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592.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4.xml" ContentType="application/vnd.openxmlformats-officedocument.wordprocessingml.footer+xml"/>
  <Override PartName="/word/footer575.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58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دانشنامه امیرالمؤمنین علیه السلام بر پایه قرآن حدیث و تاریخ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03048_3224264995">
            <w:r>
              <w:rPr>
                <w:webHidden/>
                <w:rStyle w:val="IndexLink"/>
                <w:rtl w:val="true"/>
              </w:rPr>
              <w:t>مشخصات كتاب</w:t>
            </w:r>
            <w:r>
              <w:rPr>
                <w:rStyle w:val="IndexLink"/>
                <w:rtl w:val="true"/>
              </w:rPr>
              <w:tab/>
            </w:r>
            <w:r>
              <w:rPr>
                <w:rStyle w:val="IndexLink"/>
              </w:rPr>
              <w:t>8</w:t>
            </w:r>
          </w:hyperlink>
        </w:p>
        <w:p>
          <w:pPr>
            <w:pStyle w:val="Contents2"/>
            <w:tabs>
              <w:tab w:val="clear" w:pos="8743"/>
              <w:tab w:val="right" w:pos="9026" w:leader="dot"/>
            </w:tabs>
            <w:rPr/>
          </w:pPr>
          <w:hyperlink w:anchor="__RefHeading___Toc1703050_3224264995">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703052_3224264995">
            <w:r>
              <w:rPr>
                <w:webHidden/>
                <w:rStyle w:val="IndexLink"/>
                <w:rtl w:val="true"/>
              </w:rPr>
              <w:t xml:space="preserve">فصل سوم </w:t>
            </w:r>
            <w:r>
              <w:rPr>
                <w:rStyle w:val="IndexLink"/>
                <w:rtl w:val="true"/>
              </w:rPr>
              <w:t xml:space="preserve">: </w:t>
            </w:r>
            <w:r>
              <w:rPr>
                <w:rStyle w:val="IndexLink"/>
                <w:rtl w:val="true"/>
              </w:rPr>
              <w:t>سياست هاى ادارى</w:t>
            </w:r>
            <w:r>
              <w:rPr>
                <w:rStyle w:val="IndexLink"/>
                <w:rtl w:val="true"/>
              </w:rPr>
              <w:tab/>
            </w:r>
            <w:r>
              <w:rPr>
                <w:rStyle w:val="IndexLink"/>
              </w:rPr>
              <w:t>10</w:t>
            </w:r>
          </w:hyperlink>
        </w:p>
        <w:p>
          <w:pPr>
            <w:pStyle w:val="Contents3"/>
            <w:tabs>
              <w:tab w:val="clear" w:pos="8459"/>
              <w:tab w:val="right" w:pos="9026" w:leader="dot"/>
            </w:tabs>
            <w:rPr/>
          </w:pPr>
          <w:hyperlink w:anchor="__RefHeading___Toc1703054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راستى در سياست</w:t>
            </w:r>
            <w:r>
              <w:rPr>
                <w:rStyle w:val="IndexLink"/>
                <w:rtl w:val="true"/>
              </w:rPr>
              <w:tab/>
            </w:r>
            <w:r>
              <w:rPr>
                <w:rStyle w:val="IndexLink"/>
              </w:rPr>
              <w:t>10</w:t>
            </w:r>
          </w:hyperlink>
        </w:p>
        <w:p>
          <w:pPr>
            <w:pStyle w:val="Contents3"/>
            <w:tabs>
              <w:tab w:val="clear" w:pos="8459"/>
              <w:tab w:val="right" w:pos="9026" w:leader="dot"/>
            </w:tabs>
            <w:rPr/>
          </w:pPr>
          <w:hyperlink w:anchor="__RefHeading___Toc1703056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حق مدارى</w:t>
            </w:r>
            <w:r>
              <w:rPr>
                <w:rStyle w:val="IndexLink"/>
                <w:rtl w:val="true"/>
              </w:rPr>
              <w:tab/>
            </w:r>
            <w:r>
              <w:rPr>
                <w:rStyle w:val="IndexLink"/>
              </w:rPr>
              <w:t>12</w:t>
            </w:r>
          </w:hyperlink>
        </w:p>
        <w:p>
          <w:pPr>
            <w:pStyle w:val="Contents3"/>
            <w:tabs>
              <w:tab w:val="clear" w:pos="8459"/>
              <w:tab w:val="right" w:pos="9026" w:leader="dot"/>
            </w:tabs>
            <w:rPr/>
          </w:pPr>
          <w:hyperlink w:anchor="__RefHeading___Toc1703058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قانون گرايى</w:t>
            </w:r>
            <w:r>
              <w:rPr>
                <w:rStyle w:val="IndexLink"/>
                <w:rtl w:val="true"/>
              </w:rPr>
              <w:tab/>
            </w:r>
            <w:r>
              <w:rPr>
                <w:rStyle w:val="IndexLink"/>
              </w:rPr>
              <w:t>16</w:t>
            </w:r>
          </w:hyperlink>
        </w:p>
        <w:p>
          <w:pPr>
            <w:pStyle w:val="Contents3"/>
            <w:tabs>
              <w:tab w:val="clear" w:pos="8459"/>
              <w:tab w:val="right" w:pos="9026" w:leader="dot"/>
            </w:tabs>
            <w:rPr/>
          </w:pPr>
          <w:hyperlink w:anchor="__RefHeading___Toc1703060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سازش ناپذيرى</w:t>
            </w:r>
            <w:r>
              <w:rPr>
                <w:rStyle w:val="IndexLink"/>
                <w:rtl w:val="true"/>
              </w:rPr>
              <w:tab/>
            </w:r>
            <w:r>
              <w:rPr>
                <w:rStyle w:val="IndexLink"/>
              </w:rPr>
              <w:t>18</w:t>
            </w:r>
          </w:hyperlink>
        </w:p>
        <w:p>
          <w:pPr>
            <w:pStyle w:val="Contents3"/>
            <w:tabs>
              <w:tab w:val="clear" w:pos="8459"/>
              <w:tab w:val="right" w:pos="9026" w:leader="dot"/>
            </w:tabs>
            <w:rPr/>
          </w:pPr>
          <w:hyperlink w:anchor="__RefHeading___Toc1703062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برنامه ريزى و سازماندهى</w:t>
            </w:r>
            <w:r>
              <w:rPr>
                <w:rStyle w:val="IndexLink"/>
                <w:rtl w:val="true"/>
              </w:rPr>
              <w:tab/>
            </w:r>
            <w:r>
              <w:rPr>
                <w:rStyle w:val="IndexLink"/>
              </w:rPr>
              <w:t>20</w:t>
            </w:r>
          </w:hyperlink>
        </w:p>
        <w:p>
          <w:pPr>
            <w:pStyle w:val="Contents3"/>
            <w:tabs>
              <w:tab w:val="clear" w:pos="8459"/>
              <w:tab w:val="right" w:pos="9026" w:leader="dot"/>
            </w:tabs>
            <w:rPr/>
          </w:pPr>
          <w:hyperlink w:anchor="__RefHeading___Toc1703064_3224264995">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گزينش كارگزاران شايسته</w:t>
            </w:r>
            <w:r>
              <w:rPr>
                <w:rStyle w:val="IndexLink"/>
                <w:rtl w:val="true"/>
              </w:rPr>
              <w:tab/>
            </w:r>
            <w:r>
              <w:rPr>
                <w:rStyle w:val="IndexLink"/>
              </w:rPr>
              <w:t>23</w:t>
            </w:r>
          </w:hyperlink>
        </w:p>
        <w:p>
          <w:pPr>
            <w:pStyle w:val="Contents3"/>
            <w:tabs>
              <w:tab w:val="clear" w:pos="8459"/>
              <w:tab w:val="right" w:pos="9026" w:leader="dot"/>
            </w:tabs>
            <w:rPr/>
          </w:pPr>
          <w:hyperlink w:anchor="__RefHeading___Toc1703066_3224264995">
            <w:r>
              <w:rPr>
                <w:webHidden/>
                <w:rStyle w:val="IndexLink"/>
              </w:rPr>
              <w:t>۳</w:t>
            </w:r>
            <w:r>
              <w:rPr>
                <w:rStyle w:val="IndexLink"/>
                <w:rtl w:val="true"/>
              </w:rPr>
              <w:t xml:space="preserve"> </w:t>
            </w:r>
            <w:r>
              <w:rPr>
                <w:rStyle w:val="IndexLink"/>
                <w:rtl w:val="true"/>
              </w:rPr>
              <w:t xml:space="preserve">/ </w:t>
            </w:r>
            <w:r>
              <w:rPr>
                <w:rStyle w:val="IndexLink"/>
              </w:rPr>
              <w:t>۷</w:t>
            </w:r>
            <w:r>
              <w:rPr>
                <w:rStyle w:val="IndexLink"/>
                <w:rtl w:val="true"/>
              </w:rPr>
              <w:t xml:space="preserve"> به كار نگرفتن خائنان و ناتوانان</w:t>
            </w:r>
            <w:r>
              <w:rPr>
                <w:rStyle w:val="IndexLink"/>
                <w:rtl w:val="true"/>
              </w:rPr>
              <w:tab/>
            </w:r>
            <w:r>
              <w:rPr>
                <w:rStyle w:val="IndexLink"/>
              </w:rPr>
              <w:t>27</w:t>
            </w:r>
          </w:hyperlink>
        </w:p>
        <w:p>
          <w:pPr>
            <w:pStyle w:val="Contents3"/>
            <w:tabs>
              <w:tab w:val="clear" w:pos="8459"/>
              <w:tab w:val="right" w:pos="9026" w:leader="dot"/>
            </w:tabs>
            <w:rPr/>
          </w:pPr>
          <w:hyperlink w:anchor="__RefHeading___Toc1703068_3224264995">
            <w:r>
              <w:rPr>
                <w:webHidden/>
                <w:rStyle w:val="IndexLink"/>
              </w:rPr>
              <w:t>۳</w:t>
            </w:r>
            <w:r>
              <w:rPr>
                <w:rStyle w:val="IndexLink"/>
                <w:rtl w:val="true"/>
              </w:rPr>
              <w:t xml:space="preserve"> </w:t>
            </w:r>
            <w:r>
              <w:rPr>
                <w:rStyle w:val="IndexLink"/>
                <w:rtl w:val="true"/>
              </w:rPr>
              <w:t xml:space="preserve">/ </w:t>
            </w:r>
            <w:r>
              <w:rPr>
                <w:rStyle w:val="IndexLink"/>
              </w:rPr>
              <w:t>۸</w:t>
            </w:r>
            <w:r>
              <w:rPr>
                <w:rStyle w:val="IndexLink"/>
                <w:rtl w:val="true"/>
              </w:rPr>
              <w:t xml:space="preserve"> گشاده دستى در روزىِ كارگزاران</w:t>
            </w:r>
            <w:r>
              <w:rPr>
                <w:rStyle w:val="IndexLink"/>
                <w:rtl w:val="true"/>
              </w:rPr>
              <w:tab/>
            </w:r>
            <w:r>
              <w:rPr>
                <w:rStyle w:val="IndexLink"/>
              </w:rPr>
              <w:t>31</w:t>
            </w:r>
          </w:hyperlink>
        </w:p>
        <w:p>
          <w:pPr>
            <w:pStyle w:val="Contents3"/>
            <w:tabs>
              <w:tab w:val="clear" w:pos="8459"/>
              <w:tab w:val="right" w:pos="9026" w:leader="dot"/>
            </w:tabs>
            <w:rPr/>
          </w:pPr>
          <w:hyperlink w:anchor="__RefHeading___Toc1703070_3224264995">
            <w:r>
              <w:rPr>
                <w:webHidden/>
                <w:rStyle w:val="IndexLink"/>
              </w:rPr>
              <w:t>۳</w:t>
            </w:r>
            <w:r>
              <w:rPr>
                <w:rStyle w:val="IndexLink"/>
                <w:rtl w:val="true"/>
              </w:rPr>
              <w:t xml:space="preserve"> </w:t>
            </w:r>
            <w:r>
              <w:rPr>
                <w:rStyle w:val="IndexLink"/>
                <w:rtl w:val="true"/>
              </w:rPr>
              <w:t xml:space="preserve">/ </w:t>
            </w:r>
            <w:r>
              <w:rPr>
                <w:rStyle w:val="IndexLink"/>
              </w:rPr>
              <w:t>۹</w:t>
            </w:r>
            <w:r>
              <w:rPr>
                <w:rStyle w:val="IndexLink"/>
                <w:rtl w:val="true"/>
              </w:rPr>
              <w:t xml:space="preserve"> برگزيدن ديده بان براى مراقبت از كارگزاران</w:t>
            </w:r>
            <w:r>
              <w:rPr>
                <w:rStyle w:val="IndexLink"/>
                <w:rtl w:val="true"/>
              </w:rPr>
              <w:tab/>
            </w:r>
            <w:r>
              <w:rPr>
                <w:rStyle w:val="IndexLink"/>
              </w:rPr>
              <w:t>31</w:t>
            </w:r>
          </w:hyperlink>
        </w:p>
        <w:p>
          <w:pPr>
            <w:pStyle w:val="Contents3"/>
            <w:tabs>
              <w:tab w:val="clear" w:pos="8459"/>
              <w:tab w:val="right" w:pos="9026" w:leader="dot"/>
            </w:tabs>
            <w:rPr/>
          </w:pPr>
          <w:hyperlink w:anchor="__RefHeading___Toc1703072_3224264995">
            <w:r>
              <w:rPr>
                <w:webHidden/>
                <w:rStyle w:val="IndexLink"/>
              </w:rPr>
              <w:t>۳</w:t>
            </w:r>
            <w:r>
              <w:rPr>
                <w:rStyle w:val="IndexLink"/>
                <w:rtl w:val="true"/>
              </w:rPr>
              <w:t xml:space="preserve"> </w:t>
            </w:r>
            <w:r>
              <w:rPr>
                <w:rStyle w:val="IndexLink"/>
                <w:rtl w:val="true"/>
              </w:rPr>
              <w:t xml:space="preserve">/ </w:t>
            </w:r>
            <w:r>
              <w:rPr>
                <w:rStyle w:val="IndexLink"/>
              </w:rPr>
              <w:t>۱۰</w:t>
            </w:r>
            <w:r>
              <w:rPr>
                <w:rStyle w:val="IndexLink"/>
                <w:rtl w:val="true"/>
              </w:rPr>
              <w:t xml:space="preserve"> تشويق درست كار و تنبيه خطاكار</w:t>
            </w:r>
            <w:r>
              <w:rPr>
                <w:rStyle w:val="IndexLink"/>
                <w:rtl w:val="true"/>
              </w:rPr>
              <w:tab/>
            </w:r>
            <w:r>
              <w:rPr>
                <w:rStyle w:val="IndexLink"/>
              </w:rPr>
              <w:t>33</w:t>
            </w:r>
          </w:hyperlink>
        </w:p>
        <w:p>
          <w:pPr>
            <w:pStyle w:val="Contents3"/>
            <w:tabs>
              <w:tab w:val="clear" w:pos="8459"/>
              <w:tab w:val="right" w:pos="9026" w:leader="dot"/>
            </w:tabs>
            <w:rPr/>
          </w:pPr>
          <w:hyperlink w:anchor="__RefHeading___Toc1703074_3224264995">
            <w:r>
              <w:rPr>
                <w:webHidden/>
                <w:rStyle w:val="IndexLink"/>
              </w:rPr>
              <w:t>۳</w:t>
            </w:r>
            <w:r>
              <w:rPr>
                <w:rStyle w:val="IndexLink"/>
                <w:rtl w:val="true"/>
              </w:rPr>
              <w:t xml:space="preserve"> </w:t>
            </w:r>
            <w:r>
              <w:rPr>
                <w:rStyle w:val="IndexLink"/>
                <w:rtl w:val="true"/>
              </w:rPr>
              <w:t xml:space="preserve">/ </w:t>
            </w:r>
            <w:r>
              <w:rPr>
                <w:rStyle w:val="IndexLink"/>
              </w:rPr>
              <w:t>۱۱</w:t>
            </w:r>
            <w:r>
              <w:rPr>
                <w:rStyle w:val="IndexLink"/>
                <w:rtl w:val="true"/>
              </w:rPr>
              <w:t xml:space="preserve"> قاطعيت در برابر كارگزاران</w:t>
            </w:r>
            <w:r>
              <w:rPr>
                <w:rStyle w:val="IndexLink"/>
                <w:rtl w:val="true"/>
              </w:rPr>
              <w:tab/>
            </w:r>
            <w:r>
              <w:rPr>
                <w:rStyle w:val="IndexLink"/>
              </w:rPr>
              <w:t>35</w:t>
            </w:r>
          </w:hyperlink>
        </w:p>
        <w:p>
          <w:pPr>
            <w:pStyle w:val="Contents4"/>
            <w:tabs>
              <w:tab w:val="clear" w:pos="8176"/>
              <w:tab w:val="right" w:pos="9026" w:leader="dot"/>
            </w:tabs>
            <w:rPr/>
          </w:pPr>
          <w:hyperlink w:anchor="__RefHeading___Toc1703076_3224264995">
            <w:r>
              <w:rPr>
                <w:webHidden/>
                <w:rStyle w:val="IndexLink"/>
              </w:rPr>
              <w:t>۳</w:t>
            </w:r>
            <w:r>
              <w:rPr>
                <w:rStyle w:val="IndexLink"/>
                <w:rtl w:val="true"/>
              </w:rPr>
              <w:t xml:space="preserve"> </w:t>
            </w:r>
            <w:r>
              <w:rPr>
                <w:rStyle w:val="IndexLink"/>
                <w:rtl w:val="true"/>
              </w:rPr>
              <w:t xml:space="preserve">/ </w:t>
            </w:r>
            <w:r>
              <w:rPr>
                <w:rStyle w:val="IndexLink"/>
              </w:rPr>
              <w:t>۱۱</w:t>
            </w:r>
            <w:r>
              <w:rPr>
                <w:rStyle w:val="IndexLink"/>
                <w:rtl w:val="true"/>
              </w:rPr>
              <w:t xml:space="preserve"> ـ </w:t>
            </w:r>
            <w:r>
              <w:rPr>
                <w:rStyle w:val="IndexLink"/>
              </w:rPr>
              <w:t>۱</w:t>
            </w:r>
            <w:r>
              <w:rPr>
                <w:rStyle w:val="IndexLink"/>
                <w:rtl w:val="true"/>
              </w:rPr>
              <w:t xml:space="preserve"> اشعث بن قيس</w:t>
            </w:r>
            <w:r>
              <w:rPr>
                <w:rStyle w:val="IndexLink"/>
                <w:rtl w:val="true"/>
              </w:rPr>
              <w:tab/>
            </w:r>
            <w:r>
              <w:rPr>
                <w:rStyle w:val="IndexLink"/>
              </w:rPr>
              <w:t>35</w:t>
            </w:r>
          </w:hyperlink>
        </w:p>
        <w:p>
          <w:pPr>
            <w:pStyle w:val="Contents4"/>
            <w:tabs>
              <w:tab w:val="clear" w:pos="8176"/>
              <w:tab w:val="right" w:pos="9026" w:leader="dot"/>
            </w:tabs>
            <w:rPr/>
          </w:pPr>
          <w:hyperlink w:anchor="__RefHeading___Toc1703078_3224264995">
            <w:r>
              <w:rPr>
                <w:webHidden/>
                <w:rStyle w:val="IndexLink"/>
              </w:rPr>
              <w:t>۳</w:t>
            </w:r>
            <w:r>
              <w:rPr>
                <w:rStyle w:val="IndexLink"/>
                <w:rtl w:val="true"/>
              </w:rPr>
              <w:t xml:space="preserve"> </w:t>
            </w:r>
            <w:r>
              <w:rPr>
                <w:rStyle w:val="IndexLink"/>
                <w:rtl w:val="true"/>
              </w:rPr>
              <w:t xml:space="preserve">/ </w:t>
            </w:r>
            <w:r>
              <w:rPr>
                <w:rStyle w:val="IndexLink"/>
              </w:rPr>
              <w:t>۱۱</w:t>
            </w:r>
            <w:r>
              <w:rPr>
                <w:rStyle w:val="IndexLink"/>
                <w:rtl w:val="true"/>
              </w:rPr>
              <w:t xml:space="preserve"> ـ </w:t>
            </w:r>
            <w:r>
              <w:rPr>
                <w:rStyle w:val="IndexLink"/>
              </w:rPr>
              <w:t>۲</w:t>
            </w:r>
            <w:r>
              <w:rPr>
                <w:rStyle w:val="IndexLink"/>
                <w:rtl w:val="true"/>
              </w:rPr>
              <w:t xml:space="preserve"> زياد بن ابيه</w:t>
            </w:r>
            <w:r>
              <w:rPr>
                <w:rStyle w:val="IndexLink"/>
                <w:rtl w:val="true"/>
              </w:rPr>
              <w:tab/>
            </w:r>
            <w:r>
              <w:rPr>
                <w:rStyle w:val="IndexLink"/>
              </w:rPr>
              <w:t>37</w:t>
            </w:r>
          </w:hyperlink>
        </w:p>
        <w:p>
          <w:pPr>
            <w:pStyle w:val="Contents4"/>
            <w:tabs>
              <w:tab w:val="clear" w:pos="8176"/>
              <w:tab w:val="right" w:pos="9026" w:leader="dot"/>
            </w:tabs>
            <w:rPr/>
          </w:pPr>
          <w:hyperlink w:anchor="__RefHeading___Toc1703080_3224264995">
            <w:r>
              <w:rPr>
                <w:webHidden/>
                <w:rStyle w:val="IndexLink"/>
              </w:rPr>
              <w:t>۳</w:t>
            </w:r>
            <w:r>
              <w:rPr>
                <w:rStyle w:val="IndexLink"/>
                <w:rtl w:val="true"/>
              </w:rPr>
              <w:t xml:space="preserve"> </w:t>
            </w:r>
            <w:r>
              <w:rPr>
                <w:rStyle w:val="IndexLink"/>
                <w:rtl w:val="true"/>
              </w:rPr>
              <w:t xml:space="preserve">/ </w:t>
            </w:r>
            <w:r>
              <w:rPr>
                <w:rStyle w:val="IndexLink"/>
              </w:rPr>
              <w:t>۱۱</w:t>
            </w:r>
            <w:r>
              <w:rPr>
                <w:rStyle w:val="IndexLink"/>
                <w:rtl w:val="true"/>
              </w:rPr>
              <w:t xml:space="preserve"> ـ </w:t>
            </w:r>
            <w:r>
              <w:rPr>
                <w:rStyle w:val="IndexLink"/>
              </w:rPr>
              <w:t>۳</w:t>
            </w:r>
            <w:r>
              <w:rPr>
                <w:rStyle w:val="IndexLink"/>
                <w:rtl w:val="true"/>
              </w:rPr>
              <w:t xml:space="preserve"> شُرَيح قاضى</w:t>
            </w:r>
            <w:r>
              <w:rPr>
                <w:rStyle w:val="IndexLink"/>
                <w:rtl w:val="true"/>
              </w:rPr>
              <w:tab/>
            </w:r>
            <w:r>
              <w:rPr>
                <w:rStyle w:val="IndexLink"/>
              </w:rPr>
              <w:t>39</w:t>
            </w:r>
          </w:hyperlink>
        </w:p>
        <w:p>
          <w:pPr>
            <w:pStyle w:val="Contents4"/>
            <w:tabs>
              <w:tab w:val="clear" w:pos="8176"/>
              <w:tab w:val="right" w:pos="9026" w:leader="dot"/>
            </w:tabs>
            <w:rPr/>
          </w:pPr>
          <w:hyperlink w:anchor="__RefHeading___Toc1703082_3224264995">
            <w:r>
              <w:rPr>
                <w:webHidden/>
                <w:rStyle w:val="IndexLink"/>
              </w:rPr>
              <w:t>۳</w:t>
            </w:r>
            <w:r>
              <w:rPr>
                <w:rStyle w:val="IndexLink"/>
                <w:rtl w:val="true"/>
              </w:rPr>
              <w:t xml:space="preserve"> </w:t>
            </w:r>
            <w:r>
              <w:rPr>
                <w:rStyle w:val="IndexLink"/>
                <w:rtl w:val="true"/>
              </w:rPr>
              <w:t xml:space="preserve">/ </w:t>
            </w:r>
            <w:r>
              <w:rPr>
                <w:rStyle w:val="IndexLink"/>
              </w:rPr>
              <w:t>۱۱</w:t>
            </w:r>
            <w:r>
              <w:rPr>
                <w:rStyle w:val="IndexLink"/>
                <w:rtl w:val="true"/>
              </w:rPr>
              <w:t xml:space="preserve"> ـ </w:t>
            </w:r>
            <w:r>
              <w:rPr>
                <w:rStyle w:val="IndexLink"/>
              </w:rPr>
              <w:t>۴</w:t>
            </w:r>
            <w:r>
              <w:rPr>
                <w:rStyle w:val="IndexLink"/>
                <w:rtl w:val="true"/>
              </w:rPr>
              <w:t xml:space="preserve"> عبد اللّه بن عبّاس</w:t>
            </w:r>
            <w:r>
              <w:rPr>
                <w:rStyle w:val="IndexLink"/>
                <w:rtl w:val="true"/>
              </w:rPr>
              <w:tab/>
            </w:r>
            <w:r>
              <w:rPr>
                <w:rStyle w:val="IndexLink"/>
              </w:rPr>
              <w:t>41</w:t>
            </w:r>
          </w:hyperlink>
        </w:p>
        <w:p>
          <w:pPr>
            <w:pStyle w:val="Contents4"/>
            <w:tabs>
              <w:tab w:val="clear" w:pos="8176"/>
              <w:tab w:val="right" w:pos="9026" w:leader="dot"/>
            </w:tabs>
            <w:rPr/>
          </w:pPr>
          <w:hyperlink w:anchor="__RefHeading___Toc1703084_3224264995">
            <w:r>
              <w:rPr>
                <w:webHidden/>
                <w:rStyle w:val="IndexLink"/>
              </w:rPr>
              <w:t>۳</w:t>
            </w:r>
            <w:r>
              <w:rPr>
                <w:rStyle w:val="IndexLink"/>
                <w:rtl w:val="true"/>
              </w:rPr>
              <w:t xml:space="preserve"> </w:t>
            </w:r>
            <w:r>
              <w:rPr>
                <w:rStyle w:val="IndexLink"/>
                <w:rtl w:val="true"/>
              </w:rPr>
              <w:t xml:space="preserve">/ </w:t>
            </w:r>
            <w:r>
              <w:rPr>
                <w:rStyle w:val="IndexLink"/>
              </w:rPr>
              <w:t>۱۱</w:t>
            </w:r>
            <w:r>
              <w:rPr>
                <w:rStyle w:val="IndexLink"/>
                <w:rtl w:val="true"/>
              </w:rPr>
              <w:t xml:space="preserve"> ـ </w:t>
            </w:r>
            <w:r>
              <w:rPr>
                <w:rStyle w:val="IndexLink"/>
              </w:rPr>
              <w:t>۵</w:t>
            </w:r>
            <w:r>
              <w:rPr>
                <w:rStyle w:val="IndexLink"/>
                <w:rtl w:val="true"/>
              </w:rPr>
              <w:t xml:space="preserve"> عثمان بن حُنَيف</w:t>
            </w:r>
            <w:r>
              <w:rPr>
                <w:rStyle w:val="IndexLink"/>
                <w:rtl w:val="true"/>
              </w:rPr>
              <w:tab/>
            </w:r>
            <w:r>
              <w:rPr>
                <w:rStyle w:val="IndexLink"/>
              </w:rPr>
              <w:t>44</w:t>
            </w:r>
          </w:hyperlink>
        </w:p>
        <w:p>
          <w:pPr>
            <w:pStyle w:val="Contents4"/>
            <w:tabs>
              <w:tab w:val="clear" w:pos="8176"/>
              <w:tab w:val="right" w:pos="9026" w:leader="dot"/>
            </w:tabs>
            <w:rPr/>
          </w:pPr>
          <w:hyperlink w:anchor="__RefHeading___Toc1703086_3224264995">
            <w:r>
              <w:rPr>
                <w:webHidden/>
                <w:rStyle w:val="IndexLink"/>
              </w:rPr>
              <w:t>۳</w:t>
            </w:r>
            <w:r>
              <w:rPr>
                <w:rStyle w:val="IndexLink"/>
                <w:rtl w:val="true"/>
              </w:rPr>
              <w:t xml:space="preserve"> </w:t>
            </w:r>
            <w:r>
              <w:rPr>
                <w:rStyle w:val="IndexLink"/>
                <w:rtl w:val="true"/>
              </w:rPr>
              <w:t xml:space="preserve">/ </w:t>
            </w:r>
            <w:r>
              <w:rPr>
                <w:rStyle w:val="IndexLink"/>
              </w:rPr>
              <w:t>۱۱</w:t>
            </w:r>
            <w:r>
              <w:rPr>
                <w:rStyle w:val="IndexLink"/>
                <w:rtl w:val="true"/>
              </w:rPr>
              <w:t xml:space="preserve"> ـ </w:t>
            </w:r>
            <w:r>
              <w:rPr>
                <w:rStyle w:val="IndexLink"/>
              </w:rPr>
              <w:t>۶</w:t>
            </w:r>
            <w:r>
              <w:rPr>
                <w:rStyle w:val="IndexLink"/>
                <w:rtl w:val="true"/>
              </w:rPr>
              <w:t xml:space="preserve"> قُدامة بن عِجلان</w:t>
            </w:r>
            <w:r>
              <w:rPr>
                <w:rStyle w:val="IndexLink"/>
                <w:rtl w:val="true"/>
              </w:rPr>
              <w:tab/>
            </w:r>
            <w:r>
              <w:rPr>
                <w:rStyle w:val="IndexLink"/>
              </w:rPr>
              <w:t>51</w:t>
            </w:r>
          </w:hyperlink>
        </w:p>
        <w:p>
          <w:pPr>
            <w:pStyle w:val="Contents4"/>
            <w:tabs>
              <w:tab w:val="clear" w:pos="8176"/>
              <w:tab w:val="right" w:pos="9026" w:leader="dot"/>
            </w:tabs>
            <w:rPr/>
          </w:pPr>
          <w:hyperlink w:anchor="__RefHeading___Toc1703088_3224264995">
            <w:r>
              <w:rPr>
                <w:webHidden/>
                <w:rStyle w:val="IndexLink"/>
              </w:rPr>
              <w:t>۳</w:t>
            </w:r>
            <w:r>
              <w:rPr>
                <w:rStyle w:val="IndexLink"/>
                <w:rtl w:val="true"/>
              </w:rPr>
              <w:t xml:space="preserve"> </w:t>
            </w:r>
            <w:r>
              <w:rPr>
                <w:rStyle w:val="IndexLink"/>
                <w:rtl w:val="true"/>
              </w:rPr>
              <w:t xml:space="preserve">/ </w:t>
            </w:r>
            <w:r>
              <w:rPr>
                <w:rStyle w:val="IndexLink"/>
              </w:rPr>
              <w:t>۱۱</w:t>
            </w:r>
            <w:r>
              <w:rPr>
                <w:rStyle w:val="IndexLink"/>
                <w:rtl w:val="true"/>
              </w:rPr>
              <w:t xml:space="preserve"> ـ </w:t>
            </w:r>
            <w:r>
              <w:rPr>
                <w:rStyle w:val="IndexLink"/>
              </w:rPr>
              <w:t>۷</w:t>
            </w:r>
            <w:r>
              <w:rPr>
                <w:rStyle w:val="IndexLink"/>
                <w:rtl w:val="true"/>
              </w:rPr>
              <w:t xml:space="preserve"> مصقلة بن هبيره</w:t>
            </w:r>
            <w:r>
              <w:rPr>
                <w:rStyle w:val="IndexLink"/>
                <w:rtl w:val="true"/>
              </w:rPr>
              <w:tab/>
            </w:r>
            <w:r>
              <w:rPr>
                <w:rStyle w:val="IndexLink"/>
              </w:rPr>
              <w:t>51</w:t>
            </w:r>
          </w:hyperlink>
        </w:p>
        <w:p>
          <w:pPr>
            <w:pStyle w:val="Contents4"/>
            <w:tabs>
              <w:tab w:val="clear" w:pos="8176"/>
              <w:tab w:val="right" w:pos="9026" w:leader="dot"/>
            </w:tabs>
            <w:rPr/>
          </w:pPr>
          <w:hyperlink w:anchor="__RefHeading___Toc1703090_3224264995">
            <w:r>
              <w:rPr>
                <w:webHidden/>
                <w:rStyle w:val="IndexLink"/>
              </w:rPr>
              <w:t>۳</w:t>
            </w:r>
            <w:r>
              <w:rPr>
                <w:rStyle w:val="IndexLink"/>
                <w:rtl w:val="true"/>
              </w:rPr>
              <w:t xml:space="preserve"> </w:t>
            </w:r>
            <w:r>
              <w:rPr>
                <w:rStyle w:val="IndexLink"/>
                <w:rtl w:val="true"/>
              </w:rPr>
              <w:t xml:space="preserve">/ </w:t>
            </w:r>
            <w:r>
              <w:rPr>
                <w:rStyle w:val="IndexLink"/>
              </w:rPr>
              <w:t>۱۱</w:t>
            </w:r>
            <w:r>
              <w:rPr>
                <w:rStyle w:val="IndexLink"/>
                <w:rtl w:val="true"/>
              </w:rPr>
              <w:t xml:space="preserve"> ـ </w:t>
            </w:r>
            <w:r>
              <w:rPr>
                <w:rStyle w:val="IndexLink"/>
              </w:rPr>
              <w:t>۸</w:t>
            </w:r>
            <w:r>
              <w:rPr>
                <w:rStyle w:val="IndexLink"/>
                <w:rtl w:val="true"/>
              </w:rPr>
              <w:t xml:space="preserve"> منذر بن جارود</w:t>
            </w:r>
            <w:r>
              <w:rPr>
                <w:rStyle w:val="IndexLink"/>
                <w:rtl w:val="true"/>
              </w:rPr>
              <w:tab/>
            </w:r>
            <w:r>
              <w:rPr>
                <w:rStyle w:val="IndexLink"/>
              </w:rPr>
              <w:t>55</w:t>
            </w:r>
          </w:hyperlink>
        </w:p>
        <w:p>
          <w:pPr>
            <w:pStyle w:val="Contents3"/>
            <w:tabs>
              <w:tab w:val="clear" w:pos="8459"/>
              <w:tab w:val="right" w:pos="9026" w:leader="dot"/>
            </w:tabs>
            <w:rPr/>
          </w:pPr>
          <w:hyperlink w:anchor="__RefHeading___Toc1703092_3224264995">
            <w:r>
              <w:rPr>
                <w:webHidden/>
                <w:rStyle w:val="IndexLink"/>
              </w:rPr>
              <w:t>۳</w:t>
            </w:r>
            <w:r>
              <w:rPr>
                <w:rStyle w:val="IndexLink"/>
                <w:rtl w:val="true"/>
              </w:rPr>
              <w:t xml:space="preserve"> </w:t>
            </w:r>
            <w:r>
              <w:rPr>
                <w:rStyle w:val="IndexLink"/>
                <w:rtl w:val="true"/>
              </w:rPr>
              <w:t xml:space="preserve">/ </w:t>
            </w:r>
            <w:r>
              <w:rPr>
                <w:rStyle w:val="IndexLink"/>
              </w:rPr>
              <w:t>۱۲</w:t>
            </w:r>
            <w:r>
              <w:rPr>
                <w:rStyle w:val="IndexLink"/>
                <w:rtl w:val="true"/>
              </w:rPr>
              <w:t xml:space="preserve"> كنار نهادن كارگزاران خيانت پيشه</w:t>
            </w:r>
            <w:r>
              <w:rPr>
                <w:rStyle w:val="IndexLink"/>
                <w:rtl w:val="true"/>
              </w:rPr>
              <w:tab/>
            </w:r>
            <w:r>
              <w:rPr>
                <w:rStyle w:val="IndexLink"/>
              </w:rPr>
              <w:t>57</w:t>
            </w:r>
          </w:hyperlink>
        </w:p>
        <w:p>
          <w:pPr>
            <w:pStyle w:val="Contents3"/>
            <w:tabs>
              <w:tab w:val="clear" w:pos="8459"/>
              <w:tab w:val="right" w:pos="9026" w:leader="dot"/>
            </w:tabs>
            <w:rPr/>
          </w:pPr>
          <w:hyperlink w:anchor="__RefHeading___Toc1703094_3224264995">
            <w:r>
              <w:rPr>
                <w:webHidden/>
                <w:rStyle w:val="IndexLink"/>
              </w:rPr>
              <w:t>۳</w:t>
            </w:r>
            <w:r>
              <w:rPr>
                <w:rStyle w:val="IndexLink"/>
                <w:rtl w:val="true"/>
              </w:rPr>
              <w:t xml:space="preserve"> </w:t>
            </w:r>
            <w:r>
              <w:rPr>
                <w:rStyle w:val="IndexLink"/>
                <w:rtl w:val="true"/>
              </w:rPr>
              <w:t xml:space="preserve">/ </w:t>
            </w:r>
            <w:r>
              <w:rPr>
                <w:rStyle w:val="IndexLink"/>
              </w:rPr>
              <w:t>۱۳</w:t>
            </w:r>
            <w:r>
              <w:rPr>
                <w:rStyle w:val="IndexLink"/>
                <w:rtl w:val="true"/>
              </w:rPr>
              <w:t xml:space="preserve"> كيفر دادن كارگزاران خيانت پيشه</w:t>
            </w:r>
            <w:r>
              <w:rPr>
                <w:rStyle w:val="IndexLink"/>
                <w:rtl w:val="true"/>
              </w:rPr>
              <w:tab/>
            </w:r>
            <w:r>
              <w:rPr>
                <w:rStyle w:val="IndexLink"/>
              </w:rPr>
              <w:t>61</w:t>
            </w:r>
          </w:hyperlink>
        </w:p>
        <w:p>
          <w:pPr>
            <w:pStyle w:val="Contents3"/>
            <w:tabs>
              <w:tab w:val="clear" w:pos="8459"/>
              <w:tab w:val="right" w:pos="9026" w:leader="dot"/>
            </w:tabs>
            <w:rPr/>
          </w:pPr>
          <w:hyperlink w:anchor="__RefHeading___Toc1703096_3224264995">
            <w:r>
              <w:rPr>
                <w:webHidden/>
                <w:rStyle w:val="IndexLink"/>
              </w:rPr>
              <w:t>۳</w:t>
            </w:r>
            <w:r>
              <w:rPr>
                <w:rStyle w:val="IndexLink"/>
                <w:rtl w:val="true"/>
              </w:rPr>
              <w:t xml:space="preserve"> </w:t>
            </w:r>
            <w:r>
              <w:rPr>
                <w:rStyle w:val="IndexLink"/>
                <w:rtl w:val="true"/>
              </w:rPr>
              <w:t xml:space="preserve">/ </w:t>
            </w:r>
            <w:r>
              <w:rPr>
                <w:rStyle w:val="IndexLink"/>
              </w:rPr>
              <w:t>۱۴</w:t>
            </w:r>
            <w:r>
              <w:rPr>
                <w:rStyle w:val="IndexLink"/>
                <w:rtl w:val="true"/>
              </w:rPr>
              <w:t xml:space="preserve"> منع كارگزاران از پذيرش هديه</w:t>
            </w:r>
            <w:r>
              <w:rPr>
                <w:rStyle w:val="IndexLink"/>
                <w:rtl w:val="true"/>
              </w:rPr>
              <w:tab/>
            </w:r>
            <w:r>
              <w:rPr>
                <w:rStyle w:val="IndexLink"/>
              </w:rPr>
              <w:t>63</w:t>
            </w:r>
          </w:hyperlink>
        </w:p>
        <w:p>
          <w:pPr>
            <w:pStyle w:val="Contents3"/>
            <w:tabs>
              <w:tab w:val="clear" w:pos="8459"/>
              <w:tab w:val="right" w:pos="9026" w:leader="dot"/>
            </w:tabs>
            <w:rPr/>
          </w:pPr>
          <w:hyperlink w:anchor="__RefHeading___Toc1703098_3224264995">
            <w:r>
              <w:rPr>
                <w:webHidden/>
                <w:rStyle w:val="IndexLink"/>
              </w:rPr>
              <w:t>۳</w:t>
            </w:r>
            <w:r>
              <w:rPr>
                <w:rStyle w:val="IndexLink"/>
                <w:rtl w:val="true"/>
              </w:rPr>
              <w:t xml:space="preserve"> </w:t>
            </w:r>
            <w:r>
              <w:rPr>
                <w:rStyle w:val="IndexLink"/>
                <w:rtl w:val="true"/>
              </w:rPr>
              <w:t xml:space="preserve">/ </w:t>
            </w:r>
            <w:r>
              <w:rPr>
                <w:rStyle w:val="IndexLink"/>
              </w:rPr>
              <w:t>۱۵</w:t>
            </w:r>
            <w:r>
              <w:rPr>
                <w:rStyle w:val="IndexLink"/>
                <w:rtl w:val="true"/>
              </w:rPr>
              <w:t xml:space="preserve"> پيوند درشتى و نرمى</w:t>
            </w:r>
            <w:r>
              <w:rPr>
                <w:rStyle w:val="IndexLink"/>
                <w:rtl w:val="true"/>
              </w:rPr>
              <w:tab/>
            </w:r>
            <w:r>
              <w:rPr>
                <w:rStyle w:val="IndexLink"/>
              </w:rPr>
              <w:t>65</w:t>
            </w:r>
          </w:hyperlink>
        </w:p>
        <w:p>
          <w:pPr>
            <w:pStyle w:val="Contents2"/>
            <w:tabs>
              <w:tab w:val="clear" w:pos="8743"/>
              <w:tab w:val="right" w:pos="9026" w:leader="dot"/>
            </w:tabs>
            <w:rPr/>
          </w:pPr>
          <w:hyperlink w:anchor="__RefHeading___Toc1703100_3224264995">
            <w:r>
              <w:rPr>
                <w:webHidden/>
                <w:rStyle w:val="IndexLink"/>
                <w:rtl w:val="true"/>
              </w:rPr>
              <w:t xml:space="preserve">فصل چهارم </w:t>
            </w:r>
            <w:r>
              <w:rPr>
                <w:rStyle w:val="IndexLink"/>
                <w:rtl w:val="true"/>
              </w:rPr>
              <w:t xml:space="preserve">: </w:t>
            </w:r>
            <w:r>
              <w:rPr>
                <w:rStyle w:val="IndexLink"/>
                <w:rtl w:val="true"/>
              </w:rPr>
              <w:t>سياست هاى فرهنگى</w:t>
            </w:r>
            <w:r>
              <w:rPr>
                <w:rStyle w:val="IndexLink"/>
                <w:rtl w:val="true"/>
              </w:rPr>
              <w:tab/>
            </w:r>
            <w:r>
              <w:rPr>
                <w:rStyle w:val="IndexLink"/>
              </w:rPr>
              <w:t>69</w:t>
            </w:r>
          </w:hyperlink>
        </w:p>
        <w:p>
          <w:pPr>
            <w:pStyle w:val="Contents3"/>
            <w:tabs>
              <w:tab w:val="clear" w:pos="8459"/>
              <w:tab w:val="right" w:pos="9026" w:leader="dot"/>
            </w:tabs>
            <w:rPr/>
          </w:pPr>
          <w:hyperlink w:anchor="__RefHeading___Toc1703102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توسعه آموزش و پرورش</w:t>
            </w:r>
            <w:r>
              <w:rPr>
                <w:rStyle w:val="IndexLink"/>
                <w:rtl w:val="true"/>
              </w:rPr>
              <w:tab/>
            </w:r>
            <w:r>
              <w:rPr>
                <w:rStyle w:val="IndexLink"/>
              </w:rPr>
              <w:t>69</w:t>
            </w:r>
          </w:hyperlink>
        </w:p>
        <w:p>
          <w:pPr>
            <w:pStyle w:val="Contents3"/>
            <w:tabs>
              <w:tab w:val="clear" w:pos="8459"/>
              <w:tab w:val="right" w:pos="9026" w:leader="dot"/>
            </w:tabs>
            <w:rPr/>
          </w:pPr>
          <w:hyperlink w:anchor="__RefHeading___Toc1703104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بازداشتن از برهم زدن سنّت هاى پسنديده</w:t>
            </w:r>
            <w:r>
              <w:rPr>
                <w:rStyle w:val="IndexLink"/>
                <w:rtl w:val="true"/>
              </w:rPr>
              <w:tab/>
            </w:r>
            <w:r>
              <w:rPr>
                <w:rStyle w:val="IndexLink"/>
              </w:rPr>
              <w:t>73</w:t>
            </w:r>
          </w:hyperlink>
        </w:p>
        <w:p>
          <w:pPr>
            <w:pStyle w:val="Contents3"/>
            <w:tabs>
              <w:tab w:val="clear" w:pos="8459"/>
              <w:tab w:val="right" w:pos="9026" w:leader="dot"/>
            </w:tabs>
            <w:rPr/>
          </w:pPr>
          <w:hyperlink w:anchor="__RefHeading___Toc1703106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ستيز با سنّت هاى ناپسند</w:t>
            </w:r>
            <w:r>
              <w:rPr>
                <w:rStyle w:val="IndexLink"/>
                <w:rtl w:val="true"/>
              </w:rPr>
              <w:tab/>
            </w:r>
            <w:r>
              <w:rPr>
                <w:rStyle w:val="IndexLink"/>
              </w:rPr>
              <w:t>75</w:t>
            </w:r>
          </w:hyperlink>
        </w:p>
        <w:p>
          <w:pPr>
            <w:pStyle w:val="Contents3"/>
            <w:tabs>
              <w:tab w:val="clear" w:pos="8459"/>
              <w:tab w:val="right" w:pos="9026" w:leader="dot"/>
            </w:tabs>
            <w:rPr/>
          </w:pPr>
          <w:hyperlink w:anchor="__RefHeading___Toc1703108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پرهيز از مراسم استقبال</w:t>
            </w:r>
            <w:r>
              <w:rPr>
                <w:rStyle w:val="IndexLink"/>
                <w:rtl w:val="true"/>
              </w:rPr>
              <w:tab/>
            </w:r>
            <w:r>
              <w:rPr>
                <w:rStyle w:val="IndexLink"/>
              </w:rPr>
              <w:t>77</w:t>
            </w:r>
          </w:hyperlink>
        </w:p>
        <w:p>
          <w:pPr>
            <w:pStyle w:val="Contents3"/>
            <w:tabs>
              <w:tab w:val="clear" w:pos="8459"/>
              <w:tab w:val="right" w:pos="9026" w:leader="dot"/>
            </w:tabs>
            <w:rPr/>
          </w:pPr>
          <w:hyperlink w:anchor="__RefHeading___Toc1703110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انتقاد ، نه ستايش</w:t>
            </w:r>
            <w:r>
              <w:rPr>
                <w:rStyle w:val="IndexLink"/>
                <w:rtl w:val="true"/>
              </w:rPr>
              <w:t>!</w:t>
              <w:tab/>
            </w:r>
            <w:r>
              <w:rPr>
                <w:rStyle w:val="IndexLink"/>
              </w:rPr>
              <w:t>79</w:t>
            </w:r>
          </w:hyperlink>
        </w:p>
        <w:p>
          <w:pPr>
            <w:pStyle w:val="Contents3"/>
            <w:tabs>
              <w:tab w:val="clear" w:pos="8459"/>
              <w:tab w:val="right" w:pos="9026" w:leader="dot"/>
            </w:tabs>
            <w:rPr/>
          </w:pPr>
          <w:hyperlink w:anchor="__RefHeading___Toc1703112_3224264995">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 xml:space="preserve"> حق مدارى در شناخت مردان</w:t>
            </w:r>
            <w:r>
              <w:rPr>
                <w:rStyle w:val="IndexLink"/>
                <w:rtl w:val="true"/>
              </w:rPr>
              <w:tab/>
            </w:r>
            <w:r>
              <w:rPr>
                <w:rStyle w:val="IndexLink"/>
              </w:rPr>
              <w:t>83</w:t>
            </w:r>
          </w:hyperlink>
        </w:p>
        <w:p>
          <w:pPr>
            <w:pStyle w:val="Contents2"/>
            <w:tabs>
              <w:tab w:val="clear" w:pos="8743"/>
              <w:tab w:val="right" w:pos="9026" w:leader="dot"/>
            </w:tabs>
            <w:rPr/>
          </w:pPr>
          <w:hyperlink w:anchor="__RefHeading___Toc1703114_3224264995">
            <w:r>
              <w:rPr>
                <w:webHidden/>
                <w:rStyle w:val="IndexLink"/>
                <w:rtl w:val="true"/>
              </w:rPr>
              <w:t xml:space="preserve">فصل پنجم </w:t>
            </w:r>
            <w:r>
              <w:rPr>
                <w:rStyle w:val="IndexLink"/>
                <w:rtl w:val="true"/>
              </w:rPr>
              <w:t xml:space="preserve">: </w:t>
            </w:r>
            <w:r>
              <w:rPr>
                <w:rStyle w:val="IndexLink"/>
                <w:rtl w:val="true"/>
              </w:rPr>
              <w:t>سياست هاى اقتصادى</w:t>
            </w:r>
            <w:r>
              <w:rPr>
                <w:rStyle w:val="IndexLink"/>
                <w:rtl w:val="true"/>
              </w:rPr>
              <w:tab/>
            </w:r>
            <w:r>
              <w:rPr>
                <w:rStyle w:val="IndexLink"/>
              </w:rPr>
              <w:t>87</w:t>
            </w:r>
          </w:hyperlink>
        </w:p>
        <w:p>
          <w:pPr>
            <w:pStyle w:val="Contents3"/>
            <w:tabs>
              <w:tab w:val="clear" w:pos="8459"/>
              <w:tab w:val="right" w:pos="9026" w:leader="dot"/>
            </w:tabs>
            <w:rPr/>
          </w:pPr>
          <w:hyperlink w:anchor="__RefHeading___Toc1703116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تشويق به كار</w:t>
            </w:r>
            <w:r>
              <w:rPr>
                <w:rStyle w:val="IndexLink"/>
                <w:rtl w:val="true"/>
              </w:rPr>
              <w:tab/>
            </w:r>
            <w:r>
              <w:rPr>
                <w:rStyle w:val="IndexLink"/>
              </w:rPr>
              <w:t>87</w:t>
            </w:r>
          </w:hyperlink>
        </w:p>
        <w:p>
          <w:pPr>
            <w:pStyle w:val="Contents3"/>
            <w:tabs>
              <w:tab w:val="clear" w:pos="8459"/>
              <w:tab w:val="right" w:pos="9026" w:leader="dot"/>
            </w:tabs>
            <w:rPr/>
          </w:pPr>
          <w:hyperlink w:anchor="__RefHeading___Toc1703118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آبادانى شهرها</w:t>
            </w:r>
            <w:r>
              <w:rPr>
                <w:rStyle w:val="IndexLink"/>
                <w:rtl w:val="true"/>
              </w:rPr>
              <w:tab/>
            </w:r>
            <w:r>
              <w:rPr>
                <w:rStyle w:val="IndexLink"/>
              </w:rPr>
              <w:t>91</w:t>
            </w:r>
          </w:hyperlink>
        </w:p>
        <w:p>
          <w:pPr>
            <w:pStyle w:val="Contents3"/>
            <w:tabs>
              <w:tab w:val="clear" w:pos="8459"/>
              <w:tab w:val="right" w:pos="9026" w:leader="dot"/>
            </w:tabs>
            <w:rPr/>
          </w:pPr>
          <w:hyperlink w:anchor="__RefHeading___Toc1703120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توسعه كشاورزى</w:t>
            </w:r>
            <w:r>
              <w:rPr>
                <w:rStyle w:val="IndexLink"/>
                <w:rtl w:val="true"/>
              </w:rPr>
              <w:tab/>
            </w:r>
            <w:r>
              <w:rPr>
                <w:rStyle w:val="IndexLink"/>
              </w:rPr>
              <w:t>91</w:t>
            </w:r>
          </w:hyperlink>
        </w:p>
        <w:p>
          <w:pPr>
            <w:pStyle w:val="Contents3"/>
            <w:tabs>
              <w:tab w:val="clear" w:pos="8459"/>
              <w:tab w:val="right" w:pos="9026" w:leader="dot"/>
            </w:tabs>
            <w:rPr/>
          </w:pPr>
          <w:hyperlink w:anchor="__RefHeading___Toc1703122_3224264995">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توسعه صنعتى</w:t>
            </w:r>
            <w:r>
              <w:rPr>
                <w:rStyle w:val="IndexLink"/>
                <w:rtl w:val="true"/>
              </w:rPr>
              <w:tab/>
            </w:r>
            <w:r>
              <w:rPr>
                <w:rStyle w:val="IndexLink"/>
              </w:rPr>
              <w:t>93</w:t>
            </w:r>
          </w:hyperlink>
        </w:p>
        <w:p>
          <w:pPr>
            <w:pStyle w:val="Contents3"/>
            <w:tabs>
              <w:tab w:val="clear" w:pos="8459"/>
              <w:tab w:val="right" w:pos="9026" w:leader="dot"/>
            </w:tabs>
            <w:rPr/>
          </w:pPr>
          <w:hyperlink w:anchor="__RefHeading___Toc1703124_3224264995">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 xml:space="preserve"> توسعه تجارى</w:t>
            </w:r>
            <w:r>
              <w:rPr>
                <w:rStyle w:val="IndexLink"/>
                <w:rtl w:val="true"/>
              </w:rPr>
              <w:tab/>
            </w:r>
            <w:r>
              <w:rPr>
                <w:rStyle w:val="IndexLink"/>
              </w:rPr>
              <w:t>95</w:t>
            </w:r>
          </w:hyperlink>
        </w:p>
        <w:p>
          <w:pPr>
            <w:pStyle w:val="Contents3"/>
            <w:tabs>
              <w:tab w:val="clear" w:pos="8459"/>
              <w:tab w:val="right" w:pos="9026" w:leader="dot"/>
            </w:tabs>
            <w:rPr/>
          </w:pPr>
          <w:hyperlink w:anchor="__RefHeading___Toc1703126_3224264995">
            <w:r>
              <w:rPr>
                <w:webHidden/>
                <w:rStyle w:val="IndexLink"/>
              </w:rPr>
              <w:t>۵</w:t>
            </w:r>
            <w:r>
              <w:rPr>
                <w:rStyle w:val="IndexLink"/>
                <w:rtl w:val="true"/>
              </w:rPr>
              <w:t xml:space="preserve"> </w:t>
            </w:r>
            <w:r>
              <w:rPr>
                <w:rStyle w:val="IndexLink"/>
                <w:rtl w:val="true"/>
              </w:rPr>
              <w:t xml:space="preserve">/ </w:t>
            </w:r>
            <w:r>
              <w:rPr>
                <w:rStyle w:val="IndexLink"/>
              </w:rPr>
              <w:t>۶</w:t>
            </w:r>
            <w:r>
              <w:rPr>
                <w:rStyle w:val="IndexLink"/>
                <w:rtl w:val="true"/>
              </w:rPr>
              <w:t xml:space="preserve"> بازرسى مستقيم بازار</w:t>
            </w:r>
            <w:r>
              <w:rPr>
                <w:rStyle w:val="IndexLink"/>
                <w:rtl w:val="true"/>
              </w:rPr>
              <w:tab/>
            </w:r>
            <w:r>
              <w:rPr>
                <w:rStyle w:val="IndexLink"/>
              </w:rPr>
              <w:t>97</w:t>
            </w:r>
          </w:hyperlink>
        </w:p>
        <w:p>
          <w:pPr>
            <w:pStyle w:val="Contents3"/>
            <w:tabs>
              <w:tab w:val="clear" w:pos="8459"/>
              <w:tab w:val="right" w:pos="9026" w:leader="dot"/>
            </w:tabs>
            <w:rPr/>
          </w:pPr>
          <w:hyperlink w:anchor="__RefHeading___Toc1703128_3224264995">
            <w:r>
              <w:rPr>
                <w:webHidden/>
                <w:rStyle w:val="IndexLink"/>
              </w:rPr>
              <w:t>۵</w:t>
            </w:r>
            <w:r>
              <w:rPr>
                <w:rStyle w:val="IndexLink"/>
                <w:rtl w:val="true"/>
              </w:rPr>
              <w:t xml:space="preserve"> </w:t>
            </w:r>
            <w:r>
              <w:rPr>
                <w:rStyle w:val="IndexLink"/>
                <w:rtl w:val="true"/>
              </w:rPr>
              <w:t xml:space="preserve">/ </w:t>
            </w:r>
            <w:r>
              <w:rPr>
                <w:rStyle w:val="IndexLink"/>
              </w:rPr>
              <w:t>۷</w:t>
            </w:r>
            <w:r>
              <w:rPr>
                <w:rStyle w:val="IndexLink"/>
                <w:rtl w:val="true"/>
              </w:rPr>
              <w:t xml:space="preserve"> جلوگيرى از احتكار</w:t>
            </w:r>
            <w:r>
              <w:rPr>
                <w:rStyle w:val="IndexLink"/>
                <w:rtl w:val="true"/>
              </w:rPr>
              <w:tab/>
            </w:r>
            <w:r>
              <w:rPr>
                <w:rStyle w:val="IndexLink"/>
              </w:rPr>
              <w:t>110</w:t>
            </w:r>
          </w:hyperlink>
        </w:p>
        <w:p>
          <w:pPr>
            <w:pStyle w:val="Contents3"/>
            <w:tabs>
              <w:tab w:val="clear" w:pos="8459"/>
              <w:tab w:val="right" w:pos="9026" w:leader="dot"/>
            </w:tabs>
            <w:rPr/>
          </w:pPr>
          <w:hyperlink w:anchor="__RefHeading___Toc1703130_3224264995">
            <w:r>
              <w:rPr>
                <w:webHidden/>
                <w:rStyle w:val="IndexLink"/>
              </w:rPr>
              <w:t>۵</w:t>
            </w:r>
            <w:r>
              <w:rPr>
                <w:rStyle w:val="IndexLink"/>
                <w:rtl w:val="true"/>
              </w:rPr>
              <w:t xml:space="preserve"> </w:t>
            </w:r>
            <w:r>
              <w:rPr>
                <w:rStyle w:val="IndexLink"/>
                <w:rtl w:val="true"/>
              </w:rPr>
              <w:t xml:space="preserve">/ </w:t>
            </w:r>
            <w:r>
              <w:rPr>
                <w:rStyle w:val="IndexLink"/>
              </w:rPr>
              <w:t>۸</w:t>
            </w:r>
            <w:r>
              <w:rPr>
                <w:rStyle w:val="IndexLink"/>
                <w:rtl w:val="true"/>
              </w:rPr>
              <w:t xml:space="preserve"> سياست مالياتى</w:t>
            </w:r>
            <w:r>
              <w:rPr>
                <w:rStyle w:val="IndexLink"/>
                <w:rtl w:val="true"/>
              </w:rPr>
              <w:tab/>
            </w:r>
            <w:r>
              <w:rPr>
                <w:rStyle w:val="IndexLink"/>
              </w:rPr>
              <w:t>112</w:t>
            </w:r>
          </w:hyperlink>
        </w:p>
        <w:p>
          <w:pPr>
            <w:pStyle w:val="Contents3"/>
            <w:tabs>
              <w:tab w:val="clear" w:pos="8459"/>
              <w:tab w:val="right" w:pos="9026" w:leader="dot"/>
            </w:tabs>
            <w:rPr/>
          </w:pPr>
          <w:hyperlink w:anchor="__RefHeading___Toc1703132_3224264995">
            <w:r>
              <w:rPr>
                <w:webHidden/>
                <w:rStyle w:val="IndexLink"/>
              </w:rPr>
              <w:t>۵</w:t>
            </w:r>
            <w:r>
              <w:rPr>
                <w:rStyle w:val="IndexLink"/>
                <w:rtl w:val="true"/>
              </w:rPr>
              <w:t xml:space="preserve"> </w:t>
            </w:r>
            <w:r>
              <w:rPr>
                <w:rStyle w:val="IndexLink"/>
                <w:rtl w:val="true"/>
              </w:rPr>
              <w:t xml:space="preserve">/ </w:t>
            </w:r>
            <w:r>
              <w:rPr>
                <w:rStyle w:val="IndexLink"/>
              </w:rPr>
              <w:t>۹</w:t>
            </w:r>
            <w:r>
              <w:rPr>
                <w:rStyle w:val="IndexLink"/>
                <w:rtl w:val="true"/>
              </w:rPr>
              <w:t xml:space="preserve"> به تأخير نينداختن تقسيم ثروت هاى عمومى</w:t>
            </w:r>
            <w:r>
              <w:rPr>
                <w:rStyle w:val="IndexLink"/>
                <w:rtl w:val="true"/>
              </w:rPr>
              <w:tab/>
            </w:r>
            <w:r>
              <w:rPr>
                <w:rStyle w:val="IndexLink"/>
              </w:rPr>
              <w:t>127</w:t>
            </w:r>
          </w:hyperlink>
        </w:p>
        <w:p>
          <w:pPr>
            <w:pStyle w:val="Contents3"/>
            <w:tabs>
              <w:tab w:val="clear" w:pos="8459"/>
              <w:tab w:val="right" w:pos="9026" w:leader="dot"/>
            </w:tabs>
            <w:rPr/>
          </w:pPr>
          <w:hyperlink w:anchor="__RefHeading___Toc1703134_3224264995">
            <w:r>
              <w:rPr>
                <w:webHidden/>
                <w:rStyle w:val="IndexLink"/>
              </w:rPr>
              <w:t>۵</w:t>
            </w:r>
            <w:r>
              <w:rPr>
                <w:rStyle w:val="IndexLink"/>
                <w:rtl w:val="true"/>
              </w:rPr>
              <w:t xml:space="preserve"> </w:t>
            </w:r>
            <w:r>
              <w:rPr>
                <w:rStyle w:val="IndexLink"/>
                <w:rtl w:val="true"/>
              </w:rPr>
              <w:t xml:space="preserve">/ </w:t>
            </w:r>
            <w:r>
              <w:rPr>
                <w:rStyle w:val="IndexLink"/>
              </w:rPr>
              <w:t>۱۰</w:t>
            </w:r>
            <w:r>
              <w:rPr>
                <w:rStyle w:val="IndexLink"/>
                <w:rtl w:val="true"/>
              </w:rPr>
              <w:t xml:space="preserve"> تقسيم برابر ثروت هاى عمومى</w:t>
            </w:r>
            <w:r>
              <w:rPr>
                <w:rStyle w:val="IndexLink"/>
                <w:rtl w:val="true"/>
              </w:rPr>
              <w:tab/>
            </w:r>
            <w:r>
              <w:rPr>
                <w:rStyle w:val="IndexLink"/>
              </w:rPr>
              <w:t>135</w:t>
            </w:r>
          </w:hyperlink>
        </w:p>
        <w:p>
          <w:pPr>
            <w:pStyle w:val="Contents4"/>
            <w:tabs>
              <w:tab w:val="clear" w:pos="8176"/>
              <w:tab w:val="right" w:pos="9026" w:leader="dot"/>
            </w:tabs>
            <w:rPr/>
          </w:pPr>
          <w:hyperlink w:anchor="__RefHeading___Toc1703136_3224264995">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1703138_3224264995">
            <w:r>
              <w:rPr>
                <w:webHidden/>
                <w:rStyle w:val="IndexLink"/>
                <w:rtl w:val="true"/>
              </w:rPr>
              <w:t>توضيحى در باره چگونگى تقسيم درآمدهاى عمومى در صدر اسلام</w:t>
            </w:r>
            <w:r>
              <w:rPr>
                <w:rStyle w:val="IndexLink"/>
                <w:rtl w:val="true"/>
              </w:rPr>
              <w:tab/>
            </w:r>
            <w:r>
              <w:rPr>
                <w:rStyle w:val="IndexLink"/>
              </w:rPr>
              <w:t>147</w:t>
            </w:r>
          </w:hyperlink>
        </w:p>
        <w:p>
          <w:pPr>
            <w:pStyle w:val="Contents4"/>
            <w:tabs>
              <w:tab w:val="clear" w:pos="8176"/>
              <w:tab w:val="right" w:pos="9026" w:leader="dot"/>
            </w:tabs>
            <w:rPr/>
          </w:pPr>
          <w:hyperlink w:anchor="__RefHeading___Toc1703140_3224264995">
            <w:r>
              <w:rPr>
                <w:webHidden/>
                <w:rStyle w:val="IndexLink"/>
              </w:rPr>
              <w:t>۱</w:t>
            </w:r>
            <w:r>
              <w:rPr>
                <w:rStyle w:val="IndexLink"/>
                <w:rtl w:val="true"/>
              </w:rPr>
              <w:t xml:space="preserve"> </w:t>
            </w:r>
            <w:r>
              <w:rPr>
                <w:rStyle w:val="IndexLink"/>
                <w:rtl w:val="true"/>
              </w:rPr>
              <w:t xml:space="preserve">. </w:t>
            </w:r>
            <w:r>
              <w:rPr>
                <w:rStyle w:val="IndexLink"/>
                <w:rtl w:val="true"/>
              </w:rPr>
              <w:t>مصارف خاص</w:t>
            </w:r>
            <w:r>
              <w:rPr>
                <w:rStyle w:val="IndexLink"/>
                <w:rtl w:val="true"/>
              </w:rPr>
              <w:tab/>
            </w:r>
            <w:r>
              <w:rPr>
                <w:rStyle w:val="IndexLink"/>
              </w:rPr>
              <w:t>147</w:t>
            </w:r>
          </w:hyperlink>
        </w:p>
        <w:p>
          <w:pPr>
            <w:pStyle w:val="Contents4"/>
            <w:tabs>
              <w:tab w:val="clear" w:pos="8176"/>
              <w:tab w:val="right" w:pos="9026" w:leader="dot"/>
            </w:tabs>
            <w:rPr/>
          </w:pPr>
          <w:hyperlink w:anchor="__RefHeading___Toc1703142_3224264995">
            <w:r>
              <w:rPr>
                <w:webHidden/>
                <w:rStyle w:val="IndexLink"/>
              </w:rPr>
              <w:t>۲</w:t>
            </w:r>
            <w:r>
              <w:rPr>
                <w:rStyle w:val="IndexLink"/>
                <w:rtl w:val="true"/>
              </w:rPr>
              <w:t xml:space="preserve"> </w:t>
            </w:r>
            <w:r>
              <w:rPr>
                <w:rStyle w:val="IndexLink"/>
                <w:rtl w:val="true"/>
              </w:rPr>
              <w:t xml:space="preserve">. </w:t>
            </w:r>
            <w:r>
              <w:rPr>
                <w:rStyle w:val="IndexLink"/>
                <w:rtl w:val="true"/>
              </w:rPr>
              <w:t>مصارف عام</w:t>
            </w:r>
            <w:r>
              <w:rPr>
                <w:rStyle w:val="IndexLink"/>
                <w:rtl w:val="true"/>
              </w:rPr>
              <w:tab/>
            </w:r>
            <w:r>
              <w:rPr>
                <w:rStyle w:val="IndexLink"/>
              </w:rPr>
              <w:t>147</w:t>
            </w:r>
          </w:hyperlink>
        </w:p>
        <w:p>
          <w:pPr>
            <w:pStyle w:val="Contents3"/>
            <w:tabs>
              <w:tab w:val="clear" w:pos="8459"/>
              <w:tab w:val="right" w:pos="9026" w:leader="dot"/>
            </w:tabs>
            <w:rPr/>
          </w:pPr>
          <w:hyperlink w:anchor="__RefHeading___Toc1703144_3224264995">
            <w:r>
              <w:rPr>
                <w:webHidden/>
                <w:rStyle w:val="IndexLink"/>
              </w:rPr>
              <w:t>۵</w:t>
            </w:r>
            <w:r>
              <w:rPr>
                <w:rStyle w:val="IndexLink"/>
                <w:rtl w:val="true"/>
              </w:rPr>
              <w:t xml:space="preserve"> </w:t>
            </w:r>
            <w:r>
              <w:rPr>
                <w:rStyle w:val="IndexLink"/>
                <w:rtl w:val="true"/>
              </w:rPr>
              <w:t xml:space="preserve">/ </w:t>
            </w:r>
            <w:r>
              <w:rPr>
                <w:rStyle w:val="IndexLink"/>
              </w:rPr>
              <w:t>۱۱</w:t>
            </w:r>
            <w:r>
              <w:rPr>
                <w:rStyle w:val="IndexLink"/>
                <w:rtl w:val="true"/>
              </w:rPr>
              <w:t xml:space="preserve"> فراهم ساختن نيازمندى هاى ضرورى براى همه</w:t>
            </w:r>
            <w:r>
              <w:rPr>
                <w:rStyle w:val="IndexLink"/>
                <w:rtl w:val="true"/>
              </w:rPr>
              <w:tab/>
            </w:r>
            <w:r>
              <w:rPr>
                <w:rStyle w:val="IndexLink"/>
              </w:rPr>
              <w:t>151</w:t>
            </w:r>
          </w:hyperlink>
        </w:p>
        <w:p>
          <w:pPr>
            <w:pStyle w:val="Contents3"/>
            <w:tabs>
              <w:tab w:val="clear" w:pos="8459"/>
              <w:tab w:val="right" w:pos="9026" w:leader="dot"/>
            </w:tabs>
            <w:rPr/>
          </w:pPr>
          <w:hyperlink w:anchor="__RefHeading___Toc1703146_3224264995">
            <w:r>
              <w:rPr>
                <w:webHidden/>
                <w:rStyle w:val="IndexLink"/>
              </w:rPr>
              <w:t>۵</w:t>
            </w:r>
            <w:r>
              <w:rPr>
                <w:rStyle w:val="IndexLink"/>
                <w:rtl w:val="true"/>
              </w:rPr>
              <w:t xml:space="preserve"> </w:t>
            </w:r>
            <w:r>
              <w:rPr>
                <w:rStyle w:val="IndexLink"/>
                <w:rtl w:val="true"/>
              </w:rPr>
              <w:t xml:space="preserve">/ </w:t>
            </w:r>
            <w:r>
              <w:rPr>
                <w:rStyle w:val="IndexLink"/>
              </w:rPr>
              <w:t>۱۲</w:t>
            </w:r>
            <w:r>
              <w:rPr>
                <w:rStyle w:val="IndexLink"/>
                <w:rtl w:val="true"/>
              </w:rPr>
              <w:t xml:space="preserve"> حمايت از طبقه هاى پايين جامعه</w:t>
            </w:r>
            <w:r>
              <w:rPr>
                <w:rStyle w:val="IndexLink"/>
                <w:rtl w:val="true"/>
              </w:rPr>
              <w:tab/>
            </w:r>
            <w:r>
              <w:rPr>
                <w:rStyle w:val="IndexLink"/>
              </w:rPr>
              <w:t>153</w:t>
            </w:r>
          </w:hyperlink>
        </w:p>
        <w:p>
          <w:pPr>
            <w:pStyle w:val="Contents3"/>
            <w:tabs>
              <w:tab w:val="clear" w:pos="8459"/>
              <w:tab w:val="right" w:pos="9026" w:leader="dot"/>
            </w:tabs>
            <w:rPr/>
          </w:pPr>
          <w:hyperlink w:anchor="__RefHeading___Toc1703148_3224264995">
            <w:r>
              <w:rPr>
                <w:webHidden/>
                <w:rStyle w:val="IndexLink"/>
              </w:rPr>
              <w:t>۵</w:t>
            </w:r>
            <w:r>
              <w:rPr>
                <w:rStyle w:val="IndexLink"/>
                <w:rtl w:val="true"/>
              </w:rPr>
              <w:t xml:space="preserve"> </w:t>
            </w:r>
            <w:r>
              <w:rPr>
                <w:rStyle w:val="IndexLink"/>
                <w:rtl w:val="true"/>
              </w:rPr>
              <w:t xml:space="preserve">/ </w:t>
            </w:r>
            <w:r>
              <w:rPr>
                <w:rStyle w:val="IndexLink"/>
              </w:rPr>
              <w:t>۱۳</w:t>
            </w:r>
            <w:r>
              <w:rPr>
                <w:rStyle w:val="IndexLink"/>
                <w:rtl w:val="true"/>
              </w:rPr>
              <w:t xml:space="preserve"> اهتمام ويژه به يتيمان</w:t>
            </w:r>
            <w:r>
              <w:rPr>
                <w:rStyle w:val="IndexLink"/>
                <w:rtl w:val="true"/>
              </w:rPr>
              <w:tab/>
            </w:r>
            <w:r>
              <w:rPr>
                <w:rStyle w:val="IndexLink"/>
              </w:rPr>
              <w:t>157</w:t>
            </w:r>
          </w:hyperlink>
        </w:p>
        <w:p>
          <w:pPr>
            <w:pStyle w:val="Contents3"/>
            <w:tabs>
              <w:tab w:val="clear" w:pos="8459"/>
              <w:tab w:val="right" w:pos="9026" w:leader="dot"/>
            </w:tabs>
            <w:rPr/>
          </w:pPr>
          <w:hyperlink w:anchor="__RefHeading___Toc1703150_3224264995">
            <w:r>
              <w:rPr>
                <w:webHidden/>
                <w:rStyle w:val="IndexLink"/>
              </w:rPr>
              <w:t>۵</w:t>
            </w:r>
            <w:r>
              <w:rPr>
                <w:rStyle w:val="IndexLink"/>
                <w:rtl w:val="true"/>
              </w:rPr>
              <w:t xml:space="preserve"> </w:t>
            </w:r>
            <w:r>
              <w:rPr>
                <w:rStyle w:val="IndexLink"/>
                <w:rtl w:val="true"/>
              </w:rPr>
              <w:t xml:space="preserve">/ </w:t>
            </w:r>
            <w:r>
              <w:rPr>
                <w:rStyle w:val="IndexLink"/>
              </w:rPr>
              <w:t>۱۴</w:t>
            </w:r>
            <w:r>
              <w:rPr>
                <w:rStyle w:val="IndexLink"/>
                <w:rtl w:val="true"/>
              </w:rPr>
              <w:t xml:space="preserve"> جلوگيرى از دست و دل بازى در اموال عمومى</w:t>
            </w:r>
            <w:r>
              <w:rPr>
                <w:rStyle w:val="IndexLink"/>
                <w:rtl w:val="true"/>
              </w:rPr>
              <w:tab/>
            </w:r>
            <w:r>
              <w:rPr>
                <w:rStyle w:val="IndexLink"/>
              </w:rPr>
              <w:t>163</w:t>
            </w:r>
          </w:hyperlink>
        </w:p>
        <w:p>
          <w:pPr>
            <w:pStyle w:val="Contents3"/>
            <w:tabs>
              <w:tab w:val="clear" w:pos="8459"/>
              <w:tab w:val="right" w:pos="9026" w:leader="dot"/>
            </w:tabs>
            <w:rPr/>
          </w:pPr>
          <w:hyperlink w:anchor="__RefHeading___Toc1703152_3224264995">
            <w:r>
              <w:rPr>
                <w:webHidden/>
                <w:rStyle w:val="IndexLink"/>
              </w:rPr>
              <w:t>۵</w:t>
            </w:r>
            <w:r>
              <w:rPr>
                <w:rStyle w:val="IndexLink"/>
                <w:rtl w:val="true"/>
              </w:rPr>
              <w:t xml:space="preserve"> </w:t>
            </w:r>
            <w:r>
              <w:rPr>
                <w:rStyle w:val="IndexLink"/>
                <w:rtl w:val="true"/>
              </w:rPr>
              <w:t xml:space="preserve">/ </w:t>
            </w:r>
            <w:r>
              <w:rPr>
                <w:rStyle w:val="IndexLink"/>
              </w:rPr>
              <w:t>۱۵</w:t>
            </w:r>
            <w:r>
              <w:rPr>
                <w:rStyle w:val="IndexLink"/>
                <w:rtl w:val="true"/>
              </w:rPr>
              <w:t xml:space="preserve"> برتر نداشتن فرزندان و خويشان</w:t>
            </w:r>
            <w:r>
              <w:rPr>
                <w:rStyle w:val="IndexLink"/>
                <w:rtl w:val="true"/>
              </w:rPr>
              <w:tab/>
            </w:r>
            <w:r>
              <w:rPr>
                <w:rStyle w:val="IndexLink"/>
              </w:rPr>
              <w:t>165</w:t>
            </w:r>
          </w:hyperlink>
        </w:p>
        <w:p>
          <w:pPr>
            <w:pStyle w:val="Contents4"/>
            <w:tabs>
              <w:tab w:val="clear" w:pos="8176"/>
              <w:tab w:val="right" w:pos="9026" w:leader="dot"/>
            </w:tabs>
            <w:rPr/>
          </w:pPr>
          <w:hyperlink w:anchor="__RefHeading___Toc1703154_3224264995">
            <w:r>
              <w:rPr>
                <w:webHidden/>
                <w:rStyle w:val="IndexLink"/>
              </w:rPr>
              <w:t>۵</w:t>
            </w:r>
            <w:r>
              <w:rPr>
                <w:rStyle w:val="IndexLink"/>
                <w:rtl w:val="true"/>
              </w:rPr>
              <w:t xml:space="preserve"> </w:t>
            </w:r>
            <w:r>
              <w:rPr>
                <w:rStyle w:val="IndexLink"/>
                <w:rtl w:val="true"/>
              </w:rPr>
              <w:t xml:space="preserve">/ </w:t>
            </w:r>
            <w:r>
              <w:rPr>
                <w:rStyle w:val="IndexLink"/>
              </w:rPr>
              <w:t>۱۵</w:t>
            </w:r>
            <w:r>
              <w:rPr>
                <w:rStyle w:val="IndexLink"/>
                <w:rtl w:val="true"/>
              </w:rPr>
              <w:t xml:space="preserve"> ـ </w:t>
            </w:r>
            <w:r>
              <w:rPr>
                <w:rStyle w:val="IndexLink"/>
              </w:rPr>
              <w:t>۱</w:t>
            </w:r>
            <w:r>
              <w:rPr>
                <w:rStyle w:val="IndexLink"/>
                <w:rtl w:val="true"/>
              </w:rPr>
              <w:t xml:space="preserve"> حسن و حسين عليهماالسلام</w:t>
            </w:r>
            <w:r>
              <w:rPr>
                <w:rStyle w:val="IndexLink"/>
                <w:rtl w:val="true"/>
              </w:rPr>
              <w:tab/>
            </w:r>
            <w:r>
              <w:rPr>
                <w:rStyle w:val="IndexLink"/>
              </w:rPr>
              <w:t>165</w:t>
            </w:r>
          </w:hyperlink>
        </w:p>
        <w:p>
          <w:pPr>
            <w:pStyle w:val="Contents4"/>
            <w:tabs>
              <w:tab w:val="clear" w:pos="8176"/>
              <w:tab w:val="right" w:pos="9026" w:leader="dot"/>
            </w:tabs>
            <w:rPr/>
          </w:pPr>
          <w:hyperlink w:anchor="__RefHeading___Toc1703156_3224264995">
            <w:r>
              <w:rPr>
                <w:webHidden/>
                <w:rStyle w:val="IndexLink"/>
              </w:rPr>
              <w:t>۵</w:t>
            </w:r>
            <w:r>
              <w:rPr>
                <w:rStyle w:val="IndexLink"/>
                <w:rtl w:val="true"/>
              </w:rPr>
              <w:t xml:space="preserve"> </w:t>
            </w:r>
            <w:r>
              <w:rPr>
                <w:rStyle w:val="IndexLink"/>
                <w:rtl w:val="true"/>
              </w:rPr>
              <w:t xml:space="preserve">/ </w:t>
            </w:r>
            <w:r>
              <w:rPr>
                <w:rStyle w:val="IndexLink"/>
              </w:rPr>
              <w:t>۱۵</w:t>
            </w:r>
            <w:r>
              <w:rPr>
                <w:rStyle w:val="IndexLink"/>
                <w:rtl w:val="true"/>
              </w:rPr>
              <w:t xml:space="preserve"> ـ </w:t>
            </w:r>
            <w:r>
              <w:rPr>
                <w:rStyle w:val="IndexLink"/>
              </w:rPr>
              <w:t>۲</w:t>
            </w:r>
            <w:r>
              <w:rPr>
                <w:rStyle w:val="IndexLink"/>
                <w:rtl w:val="true"/>
              </w:rPr>
              <w:t xml:space="preserve"> امّ كلثوم</w:t>
            </w:r>
            <w:r>
              <w:rPr>
                <w:rStyle w:val="IndexLink"/>
                <w:rtl w:val="true"/>
              </w:rPr>
              <w:tab/>
            </w:r>
            <w:r>
              <w:rPr>
                <w:rStyle w:val="IndexLink"/>
              </w:rPr>
              <w:t>170</w:t>
            </w:r>
          </w:hyperlink>
        </w:p>
        <w:p>
          <w:pPr>
            <w:pStyle w:val="Contents4"/>
            <w:tabs>
              <w:tab w:val="clear" w:pos="8176"/>
              <w:tab w:val="right" w:pos="9026" w:leader="dot"/>
            </w:tabs>
            <w:rPr/>
          </w:pPr>
          <w:hyperlink w:anchor="__RefHeading___Toc1703158_3224264995">
            <w:r>
              <w:rPr>
                <w:webHidden/>
                <w:rStyle w:val="IndexLink"/>
              </w:rPr>
              <w:t>۵</w:t>
            </w:r>
            <w:r>
              <w:rPr>
                <w:rStyle w:val="IndexLink"/>
                <w:rtl w:val="true"/>
              </w:rPr>
              <w:t xml:space="preserve"> </w:t>
            </w:r>
            <w:r>
              <w:rPr>
                <w:rStyle w:val="IndexLink"/>
                <w:rtl w:val="true"/>
              </w:rPr>
              <w:t xml:space="preserve">/ </w:t>
            </w:r>
            <w:r>
              <w:rPr>
                <w:rStyle w:val="IndexLink"/>
              </w:rPr>
              <w:t>۱۵</w:t>
            </w:r>
            <w:r>
              <w:rPr>
                <w:rStyle w:val="IndexLink"/>
                <w:rtl w:val="true"/>
              </w:rPr>
              <w:t xml:space="preserve"> ـ </w:t>
            </w:r>
            <w:r>
              <w:rPr>
                <w:rStyle w:val="IndexLink"/>
              </w:rPr>
              <w:t>۳</w:t>
            </w:r>
            <w:r>
              <w:rPr>
                <w:rStyle w:val="IndexLink"/>
                <w:rtl w:val="true"/>
              </w:rPr>
              <w:t xml:space="preserve"> عقيل</w:t>
            </w:r>
            <w:r>
              <w:rPr>
                <w:rStyle w:val="IndexLink"/>
                <w:rtl w:val="true"/>
              </w:rPr>
              <w:tab/>
            </w:r>
            <w:r>
              <w:rPr>
                <w:rStyle w:val="IndexLink"/>
              </w:rPr>
              <w:t>174</w:t>
            </w:r>
          </w:hyperlink>
        </w:p>
        <w:p>
          <w:pPr>
            <w:pStyle w:val="Contents4"/>
            <w:tabs>
              <w:tab w:val="clear" w:pos="8176"/>
              <w:tab w:val="right" w:pos="9026" w:leader="dot"/>
            </w:tabs>
            <w:rPr/>
          </w:pPr>
          <w:hyperlink w:anchor="__RefHeading___Toc1703160_3224264995">
            <w:r>
              <w:rPr>
                <w:webHidden/>
                <w:rStyle w:val="IndexLink"/>
              </w:rPr>
              <w:t>۵</w:t>
            </w:r>
            <w:r>
              <w:rPr>
                <w:rStyle w:val="IndexLink"/>
                <w:rtl w:val="true"/>
              </w:rPr>
              <w:t xml:space="preserve"> </w:t>
            </w:r>
            <w:r>
              <w:rPr>
                <w:rStyle w:val="IndexLink"/>
                <w:rtl w:val="true"/>
              </w:rPr>
              <w:t xml:space="preserve">/ </w:t>
            </w:r>
            <w:r>
              <w:rPr>
                <w:rStyle w:val="IndexLink"/>
              </w:rPr>
              <w:t>۱۵</w:t>
            </w:r>
            <w:r>
              <w:rPr>
                <w:rStyle w:val="IndexLink"/>
                <w:rtl w:val="true"/>
              </w:rPr>
              <w:t xml:space="preserve"> ـ </w:t>
            </w:r>
            <w:r>
              <w:rPr>
                <w:rStyle w:val="IndexLink"/>
              </w:rPr>
              <w:t>۴</w:t>
            </w:r>
            <w:r>
              <w:rPr>
                <w:rStyle w:val="IndexLink"/>
                <w:rtl w:val="true"/>
              </w:rPr>
              <w:t xml:space="preserve"> عبد اللّه بن جعفر</w:t>
            </w:r>
            <w:r>
              <w:rPr>
                <w:rStyle w:val="IndexLink"/>
                <w:rtl w:val="true"/>
              </w:rPr>
              <w:tab/>
            </w:r>
            <w:r>
              <w:rPr>
                <w:rStyle w:val="IndexLink"/>
              </w:rPr>
              <w:t>181</w:t>
            </w:r>
          </w:hyperlink>
        </w:p>
        <w:p>
          <w:pPr>
            <w:pStyle w:val="Contents4"/>
            <w:tabs>
              <w:tab w:val="clear" w:pos="8176"/>
              <w:tab w:val="right" w:pos="9026" w:leader="dot"/>
            </w:tabs>
            <w:rPr/>
          </w:pPr>
          <w:hyperlink w:anchor="__RefHeading___Toc1703162_3224264995">
            <w:r>
              <w:rPr>
                <w:webHidden/>
                <w:rStyle w:val="IndexLink"/>
              </w:rPr>
              <w:t>۵</w:t>
            </w:r>
            <w:r>
              <w:rPr>
                <w:rStyle w:val="IndexLink"/>
                <w:rtl w:val="true"/>
              </w:rPr>
              <w:t xml:space="preserve"> </w:t>
            </w:r>
            <w:r>
              <w:rPr>
                <w:rStyle w:val="IndexLink"/>
                <w:rtl w:val="true"/>
              </w:rPr>
              <w:t xml:space="preserve">/ </w:t>
            </w:r>
            <w:r>
              <w:rPr>
                <w:rStyle w:val="IndexLink"/>
              </w:rPr>
              <w:t>۱۵</w:t>
            </w:r>
            <w:r>
              <w:rPr>
                <w:rStyle w:val="IndexLink"/>
                <w:rtl w:val="true"/>
              </w:rPr>
              <w:t xml:space="preserve"> ـ </w:t>
            </w:r>
            <w:r>
              <w:rPr>
                <w:rStyle w:val="IndexLink"/>
              </w:rPr>
              <w:t>۵</w:t>
            </w:r>
            <w:r>
              <w:rPr>
                <w:rStyle w:val="IndexLink"/>
                <w:rtl w:val="true"/>
              </w:rPr>
              <w:t xml:space="preserve"> نوه امام</w:t>
            </w:r>
            <w:r>
              <w:rPr>
                <w:rStyle w:val="IndexLink"/>
                <w:rtl w:val="true"/>
              </w:rPr>
              <w:tab/>
            </w:r>
            <w:r>
              <w:rPr>
                <w:rStyle w:val="IndexLink"/>
              </w:rPr>
              <w:t>181</w:t>
            </w:r>
          </w:hyperlink>
        </w:p>
        <w:p>
          <w:pPr>
            <w:pStyle w:val="Contents4"/>
            <w:tabs>
              <w:tab w:val="clear" w:pos="8176"/>
              <w:tab w:val="right" w:pos="9026" w:leader="dot"/>
            </w:tabs>
            <w:rPr/>
          </w:pPr>
          <w:hyperlink w:anchor="__RefHeading___Toc1703164_3224264995">
            <w:r>
              <w:rPr>
                <w:webHidden/>
                <w:rStyle w:val="IndexLink"/>
              </w:rPr>
              <w:t>۵</w:t>
            </w:r>
            <w:r>
              <w:rPr>
                <w:rStyle w:val="IndexLink"/>
                <w:rtl w:val="true"/>
              </w:rPr>
              <w:t xml:space="preserve"> </w:t>
            </w:r>
            <w:r>
              <w:rPr>
                <w:rStyle w:val="IndexLink"/>
                <w:rtl w:val="true"/>
              </w:rPr>
              <w:t xml:space="preserve">/ </w:t>
            </w:r>
            <w:r>
              <w:rPr>
                <w:rStyle w:val="IndexLink"/>
              </w:rPr>
              <w:t>۱۵</w:t>
            </w:r>
            <w:r>
              <w:rPr>
                <w:rStyle w:val="IndexLink"/>
                <w:rtl w:val="true"/>
              </w:rPr>
              <w:t xml:space="preserve"> ـ </w:t>
            </w:r>
            <w:r>
              <w:rPr>
                <w:rStyle w:val="IndexLink"/>
              </w:rPr>
              <w:t>۶</w:t>
            </w:r>
            <w:r>
              <w:rPr>
                <w:rStyle w:val="IndexLink"/>
                <w:rtl w:val="true"/>
              </w:rPr>
              <w:t xml:space="preserve"> خواهر امام</w:t>
            </w:r>
            <w:r>
              <w:rPr>
                <w:rStyle w:val="IndexLink"/>
                <w:rtl w:val="true"/>
              </w:rPr>
              <w:tab/>
            </w:r>
            <w:r>
              <w:rPr>
                <w:rStyle w:val="IndexLink"/>
              </w:rPr>
              <w:t>183</w:t>
            </w:r>
          </w:hyperlink>
        </w:p>
        <w:p>
          <w:pPr>
            <w:pStyle w:val="Contents4"/>
            <w:tabs>
              <w:tab w:val="clear" w:pos="8176"/>
              <w:tab w:val="right" w:pos="9026" w:leader="dot"/>
            </w:tabs>
            <w:rPr/>
          </w:pPr>
          <w:hyperlink w:anchor="__RefHeading___Toc1703166_3224264995">
            <w:r>
              <w:rPr>
                <w:webHidden/>
                <w:rStyle w:val="IndexLink"/>
              </w:rPr>
              <w:t>۵</w:t>
            </w:r>
            <w:r>
              <w:rPr>
                <w:rStyle w:val="IndexLink"/>
                <w:rtl w:val="true"/>
              </w:rPr>
              <w:t xml:space="preserve"> </w:t>
            </w:r>
            <w:r>
              <w:rPr>
                <w:rStyle w:val="IndexLink"/>
                <w:rtl w:val="true"/>
              </w:rPr>
              <w:t xml:space="preserve">/ </w:t>
            </w:r>
            <w:r>
              <w:rPr>
                <w:rStyle w:val="IndexLink"/>
              </w:rPr>
              <w:t>۱۵</w:t>
            </w:r>
            <w:r>
              <w:rPr>
                <w:rStyle w:val="IndexLink"/>
                <w:rtl w:val="true"/>
              </w:rPr>
              <w:t xml:space="preserve"> ـ </w:t>
            </w:r>
            <w:r>
              <w:rPr>
                <w:rStyle w:val="IndexLink"/>
              </w:rPr>
              <w:t>۷</w:t>
            </w:r>
            <w:r>
              <w:rPr>
                <w:rStyle w:val="IndexLink"/>
                <w:rtl w:val="true"/>
              </w:rPr>
              <w:t xml:space="preserve"> كنيز امام</w:t>
            </w:r>
            <w:r>
              <w:rPr>
                <w:rStyle w:val="IndexLink"/>
                <w:rtl w:val="true"/>
              </w:rPr>
              <w:tab/>
            </w:r>
            <w:r>
              <w:rPr>
                <w:rStyle w:val="IndexLink"/>
              </w:rPr>
              <w:t>183</w:t>
            </w:r>
          </w:hyperlink>
        </w:p>
        <w:p>
          <w:pPr>
            <w:pStyle w:val="Contents3"/>
            <w:tabs>
              <w:tab w:val="clear" w:pos="8459"/>
              <w:tab w:val="right" w:pos="9026" w:leader="dot"/>
            </w:tabs>
            <w:rPr/>
          </w:pPr>
          <w:hyperlink w:anchor="__RefHeading___Toc1703168_3224264995">
            <w:r>
              <w:rPr>
                <w:webHidden/>
                <w:rStyle w:val="IndexLink"/>
              </w:rPr>
              <w:t>۵</w:t>
            </w:r>
            <w:r>
              <w:rPr>
                <w:rStyle w:val="IndexLink"/>
                <w:rtl w:val="true"/>
              </w:rPr>
              <w:t xml:space="preserve"> </w:t>
            </w:r>
            <w:r>
              <w:rPr>
                <w:rStyle w:val="IndexLink"/>
                <w:rtl w:val="true"/>
              </w:rPr>
              <w:t xml:space="preserve">/ </w:t>
            </w:r>
            <w:r>
              <w:rPr>
                <w:rStyle w:val="IndexLink"/>
              </w:rPr>
              <w:t>۱۶</w:t>
            </w:r>
            <w:r>
              <w:rPr>
                <w:rStyle w:val="IndexLink"/>
                <w:rtl w:val="true"/>
              </w:rPr>
              <w:t xml:space="preserve"> پارسايى و احتياط در هزينه كردن از بيت المال</w:t>
            </w:r>
            <w:r>
              <w:rPr>
                <w:rStyle w:val="IndexLink"/>
                <w:rtl w:val="true"/>
              </w:rPr>
              <w:tab/>
            </w:r>
            <w:r>
              <w:rPr>
                <w:rStyle w:val="IndexLink"/>
              </w:rPr>
              <w:t>185</w:t>
            </w:r>
          </w:hyperlink>
        </w:p>
        <w:p>
          <w:pPr>
            <w:pStyle w:val="Contents2"/>
            <w:tabs>
              <w:tab w:val="clear" w:pos="8743"/>
              <w:tab w:val="right" w:pos="9026" w:leader="dot"/>
            </w:tabs>
            <w:rPr/>
          </w:pPr>
          <w:hyperlink w:anchor="__RefHeading___Toc1703170_3224264995">
            <w:r>
              <w:rPr>
                <w:webHidden/>
                <w:rStyle w:val="IndexLink"/>
                <w:rtl w:val="true"/>
              </w:rPr>
              <w:t xml:space="preserve">فصل ششم </w:t>
            </w:r>
            <w:r>
              <w:rPr>
                <w:rStyle w:val="IndexLink"/>
                <w:rtl w:val="true"/>
              </w:rPr>
              <w:t xml:space="preserve">: </w:t>
            </w:r>
            <w:r>
              <w:rPr>
                <w:rStyle w:val="IndexLink"/>
                <w:rtl w:val="true"/>
              </w:rPr>
              <w:t>سياست هاى اجتماعى</w:t>
            </w:r>
            <w:r>
              <w:rPr>
                <w:rStyle w:val="IndexLink"/>
                <w:rtl w:val="true"/>
              </w:rPr>
              <w:tab/>
            </w:r>
            <w:r>
              <w:rPr>
                <w:rStyle w:val="IndexLink"/>
              </w:rPr>
              <w:t>193</w:t>
            </w:r>
          </w:hyperlink>
        </w:p>
        <w:p>
          <w:pPr>
            <w:pStyle w:val="Contents3"/>
            <w:tabs>
              <w:tab w:val="clear" w:pos="8459"/>
              <w:tab w:val="right" w:pos="9026" w:leader="dot"/>
            </w:tabs>
            <w:rPr/>
          </w:pPr>
          <w:hyperlink w:anchor="__RefHeading___Toc1703172_3224264995">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به پا داشتن عدالت</w:t>
            </w:r>
            <w:r>
              <w:rPr>
                <w:rStyle w:val="IndexLink"/>
                <w:rtl w:val="true"/>
              </w:rPr>
              <w:tab/>
            </w:r>
            <w:r>
              <w:rPr>
                <w:rStyle w:val="IndexLink"/>
              </w:rPr>
              <w:t>193</w:t>
            </w:r>
          </w:hyperlink>
        </w:p>
        <w:p>
          <w:pPr>
            <w:pStyle w:val="Contents3"/>
            <w:tabs>
              <w:tab w:val="clear" w:pos="8459"/>
              <w:tab w:val="right" w:pos="9026" w:leader="dot"/>
            </w:tabs>
            <w:rPr/>
          </w:pPr>
          <w:hyperlink w:anchor="__RefHeading___Toc1703174_3224264995">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پايبندى به حقوق</w:t>
            </w:r>
            <w:r>
              <w:rPr>
                <w:rStyle w:val="IndexLink"/>
                <w:rtl w:val="true"/>
              </w:rPr>
              <w:tab/>
            </w:r>
            <w:r>
              <w:rPr>
                <w:rStyle w:val="IndexLink"/>
              </w:rPr>
              <w:t>202</w:t>
            </w:r>
          </w:hyperlink>
        </w:p>
        <w:p>
          <w:pPr>
            <w:pStyle w:val="Contents3"/>
            <w:tabs>
              <w:tab w:val="clear" w:pos="8459"/>
              <w:tab w:val="right" w:pos="9026" w:leader="dot"/>
            </w:tabs>
            <w:rPr/>
          </w:pPr>
          <w:hyperlink w:anchor="__RefHeading___Toc1703176_3224264995">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 xml:space="preserve"> توسعه آزادى هاى سازنده</w:t>
            </w:r>
            <w:r>
              <w:rPr>
                <w:rStyle w:val="IndexLink"/>
                <w:rtl w:val="true"/>
              </w:rPr>
              <w:tab/>
            </w:r>
            <w:r>
              <w:rPr>
                <w:rStyle w:val="IndexLink"/>
              </w:rPr>
              <w:t>206</w:t>
            </w:r>
          </w:hyperlink>
        </w:p>
        <w:p>
          <w:pPr>
            <w:pStyle w:val="Contents3"/>
            <w:tabs>
              <w:tab w:val="clear" w:pos="8459"/>
              <w:tab w:val="right" w:pos="9026" w:leader="dot"/>
            </w:tabs>
            <w:rPr/>
          </w:pPr>
          <w:hyperlink w:anchor="__RefHeading___Toc1703178_3224264995">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 xml:space="preserve"> اهتمام به خشنود سازى مردم</w:t>
            </w:r>
            <w:r>
              <w:rPr>
                <w:rStyle w:val="IndexLink"/>
                <w:rtl w:val="true"/>
              </w:rPr>
              <w:tab/>
            </w:r>
            <w:r>
              <w:rPr>
                <w:rStyle w:val="IndexLink"/>
              </w:rPr>
              <w:t>208</w:t>
            </w:r>
          </w:hyperlink>
        </w:p>
        <w:p>
          <w:pPr>
            <w:pStyle w:val="Contents3"/>
            <w:tabs>
              <w:tab w:val="clear" w:pos="8459"/>
              <w:tab w:val="right" w:pos="9026" w:leader="dot"/>
            </w:tabs>
            <w:rPr/>
          </w:pPr>
          <w:hyperlink w:anchor="__RefHeading___Toc1703180_3224264995">
            <w:r>
              <w:rPr>
                <w:webHidden/>
                <w:rStyle w:val="IndexLink"/>
              </w:rPr>
              <w:t>۶</w:t>
            </w:r>
            <w:r>
              <w:rPr>
                <w:rStyle w:val="IndexLink"/>
                <w:rtl w:val="true"/>
              </w:rPr>
              <w:t xml:space="preserve"> </w:t>
            </w:r>
            <w:r>
              <w:rPr>
                <w:rStyle w:val="IndexLink"/>
                <w:rtl w:val="true"/>
              </w:rPr>
              <w:t xml:space="preserve">/ </w:t>
            </w:r>
            <w:r>
              <w:rPr>
                <w:rStyle w:val="IndexLink"/>
              </w:rPr>
              <w:t>۵</w:t>
            </w:r>
            <w:r>
              <w:rPr>
                <w:rStyle w:val="IndexLink"/>
                <w:rtl w:val="true"/>
              </w:rPr>
              <w:t xml:space="preserve"> مهربانى و دوستى با مردم</w:t>
            </w:r>
            <w:r>
              <w:rPr>
                <w:rStyle w:val="IndexLink"/>
                <w:rtl w:val="true"/>
              </w:rPr>
              <w:tab/>
            </w:r>
            <w:r>
              <w:rPr>
                <w:rStyle w:val="IndexLink"/>
              </w:rPr>
              <w:t>210</w:t>
            </w:r>
          </w:hyperlink>
        </w:p>
        <w:p>
          <w:pPr>
            <w:pStyle w:val="Contents3"/>
            <w:tabs>
              <w:tab w:val="clear" w:pos="8459"/>
              <w:tab w:val="right" w:pos="9026" w:leader="dot"/>
            </w:tabs>
            <w:rPr/>
          </w:pPr>
          <w:hyperlink w:anchor="__RefHeading___Toc1703182_3224264995">
            <w:r>
              <w:rPr>
                <w:webHidden/>
                <w:rStyle w:val="IndexLink"/>
              </w:rPr>
              <w:t>۶</w:t>
            </w:r>
            <w:r>
              <w:rPr>
                <w:rStyle w:val="IndexLink"/>
                <w:rtl w:val="true"/>
              </w:rPr>
              <w:t xml:space="preserve"> </w:t>
            </w:r>
            <w:r>
              <w:rPr>
                <w:rStyle w:val="IndexLink"/>
                <w:rtl w:val="true"/>
              </w:rPr>
              <w:t xml:space="preserve">/ </w:t>
            </w:r>
            <w:r>
              <w:rPr>
                <w:rStyle w:val="IndexLink"/>
              </w:rPr>
              <w:t>۶</w:t>
            </w:r>
            <w:r>
              <w:rPr>
                <w:rStyle w:val="IndexLink"/>
                <w:rtl w:val="true"/>
              </w:rPr>
              <w:t xml:space="preserve"> ارتباط مستقيم با مردم</w:t>
            </w:r>
            <w:r>
              <w:rPr>
                <w:rStyle w:val="IndexLink"/>
                <w:rtl w:val="true"/>
              </w:rPr>
              <w:tab/>
            </w:r>
            <w:r>
              <w:rPr>
                <w:rStyle w:val="IndexLink"/>
              </w:rPr>
              <w:t>212</w:t>
            </w:r>
          </w:hyperlink>
        </w:p>
        <w:p>
          <w:pPr>
            <w:pStyle w:val="Contents3"/>
            <w:tabs>
              <w:tab w:val="clear" w:pos="8459"/>
              <w:tab w:val="right" w:pos="9026" w:leader="dot"/>
            </w:tabs>
            <w:rPr/>
          </w:pPr>
          <w:hyperlink w:anchor="__RefHeading___Toc1703184_3224264995">
            <w:r>
              <w:rPr>
                <w:webHidden/>
                <w:rStyle w:val="IndexLink"/>
              </w:rPr>
              <w:t>۶</w:t>
            </w:r>
            <w:r>
              <w:rPr>
                <w:rStyle w:val="IndexLink"/>
                <w:rtl w:val="true"/>
              </w:rPr>
              <w:t xml:space="preserve"> </w:t>
            </w:r>
            <w:r>
              <w:rPr>
                <w:rStyle w:val="IndexLink"/>
                <w:rtl w:val="true"/>
              </w:rPr>
              <w:t xml:space="preserve">/ </w:t>
            </w:r>
            <w:r>
              <w:rPr>
                <w:rStyle w:val="IndexLink"/>
              </w:rPr>
              <w:t>۷</w:t>
            </w:r>
            <w:r>
              <w:rPr>
                <w:rStyle w:val="IndexLink"/>
                <w:rtl w:val="true"/>
              </w:rPr>
              <w:t xml:space="preserve"> تاب آوردن در دشوارى هاى مردم</w:t>
            </w:r>
            <w:r>
              <w:rPr>
                <w:rStyle w:val="IndexLink"/>
                <w:rtl w:val="true"/>
              </w:rPr>
              <w:tab/>
            </w:r>
            <w:r>
              <w:rPr>
                <w:rStyle w:val="IndexLink"/>
              </w:rPr>
              <w:t>214</w:t>
            </w:r>
          </w:hyperlink>
        </w:p>
        <w:p>
          <w:pPr>
            <w:pStyle w:val="Contents3"/>
            <w:tabs>
              <w:tab w:val="clear" w:pos="8459"/>
              <w:tab w:val="right" w:pos="9026" w:leader="dot"/>
            </w:tabs>
            <w:rPr/>
          </w:pPr>
          <w:hyperlink w:anchor="__RefHeading___Toc1703186_3224264995">
            <w:r>
              <w:rPr>
                <w:webHidden/>
                <w:rStyle w:val="IndexLink"/>
              </w:rPr>
              <w:t>۶</w:t>
            </w:r>
            <w:r>
              <w:rPr>
                <w:rStyle w:val="IndexLink"/>
                <w:rtl w:val="true"/>
              </w:rPr>
              <w:t xml:space="preserve"> </w:t>
            </w:r>
            <w:r>
              <w:rPr>
                <w:rStyle w:val="IndexLink"/>
                <w:rtl w:val="true"/>
              </w:rPr>
              <w:t xml:space="preserve">/ </w:t>
            </w:r>
            <w:r>
              <w:rPr>
                <w:rStyle w:val="IndexLink"/>
              </w:rPr>
              <w:t>۸</w:t>
            </w:r>
            <w:r>
              <w:rPr>
                <w:rStyle w:val="IndexLink"/>
                <w:rtl w:val="true"/>
              </w:rPr>
              <w:t xml:space="preserve"> دورى از خشم</w:t>
            </w:r>
            <w:r>
              <w:rPr>
                <w:rStyle w:val="IndexLink"/>
                <w:rtl w:val="true"/>
              </w:rPr>
              <w:tab/>
            </w:r>
            <w:r>
              <w:rPr>
                <w:rStyle w:val="IndexLink"/>
              </w:rPr>
              <w:t>218</w:t>
            </w:r>
          </w:hyperlink>
        </w:p>
        <w:p>
          <w:pPr>
            <w:pStyle w:val="Contents3"/>
            <w:tabs>
              <w:tab w:val="clear" w:pos="8459"/>
              <w:tab w:val="right" w:pos="9026" w:leader="dot"/>
            </w:tabs>
            <w:rPr/>
          </w:pPr>
          <w:hyperlink w:anchor="__RefHeading___Toc1703188_3224264995">
            <w:r>
              <w:rPr>
                <w:webHidden/>
                <w:rStyle w:val="IndexLink"/>
              </w:rPr>
              <w:t>۶</w:t>
            </w:r>
            <w:r>
              <w:rPr>
                <w:rStyle w:val="IndexLink"/>
                <w:rtl w:val="true"/>
              </w:rPr>
              <w:t xml:space="preserve"> </w:t>
            </w:r>
            <w:r>
              <w:rPr>
                <w:rStyle w:val="IndexLink"/>
                <w:rtl w:val="true"/>
              </w:rPr>
              <w:t xml:space="preserve">/ </w:t>
            </w:r>
            <w:r>
              <w:rPr>
                <w:rStyle w:val="IndexLink"/>
              </w:rPr>
              <w:t>۹</w:t>
            </w:r>
            <w:r>
              <w:rPr>
                <w:rStyle w:val="IndexLink"/>
                <w:rtl w:val="true"/>
              </w:rPr>
              <w:t xml:space="preserve"> پرهيز از پى جويى عيب ها</w:t>
            </w:r>
            <w:r>
              <w:rPr>
                <w:rStyle w:val="IndexLink"/>
                <w:rtl w:val="true"/>
              </w:rPr>
              <w:tab/>
            </w:r>
            <w:r>
              <w:rPr>
                <w:rStyle w:val="IndexLink"/>
              </w:rPr>
              <w:t>218</w:t>
            </w:r>
          </w:hyperlink>
        </w:p>
        <w:p>
          <w:pPr>
            <w:pStyle w:val="Contents3"/>
            <w:tabs>
              <w:tab w:val="clear" w:pos="8459"/>
              <w:tab w:val="right" w:pos="9026" w:leader="dot"/>
            </w:tabs>
            <w:rPr/>
          </w:pPr>
          <w:hyperlink w:anchor="__RefHeading___Toc1703190_3224264995">
            <w:r>
              <w:rPr>
                <w:webHidden/>
                <w:rStyle w:val="IndexLink"/>
              </w:rPr>
              <w:t>۶</w:t>
            </w:r>
            <w:r>
              <w:rPr>
                <w:rStyle w:val="IndexLink"/>
                <w:rtl w:val="true"/>
              </w:rPr>
              <w:t xml:space="preserve"> </w:t>
            </w:r>
            <w:r>
              <w:rPr>
                <w:rStyle w:val="IndexLink"/>
                <w:rtl w:val="true"/>
              </w:rPr>
              <w:t xml:space="preserve">/ </w:t>
            </w:r>
            <w:r>
              <w:rPr>
                <w:rStyle w:val="IndexLink"/>
              </w:rPr>
              <w:t>۱۰</w:t>
            </w:r>
            <w:r>
              <w:rPr>
                <w:rStyle w:val="IndexLink"/>
                <w:rtl w:val="true"/>
              </w:rPr>
              <w:t xml:space="preserve"> آشكار ساختن عذرها براى دفع بدگمانى</w:t>
            </w:r>
            <w:r>
              <w:rPr>
                <w:rStyle w:val="IndexLink"/>
                <w:rtl w:val="true"/>
              </w:rPr>
              <w:tab/>
            </w:r>
            <w:r>
              <w:rPr>
                <w:rStyle w:val="IndexLink"/>
              </w:rPr>
              <w:t>220</w:t>
            </w:r>
          </w:hyperlink>
        </w:p>
        <w:p>
          <w:pPr>
            <w:pStyle w:val="Contents3"/>
            <w:tabs>
              <w:tab w:val="clear" w:pos="8459"/>
              <w:tab w:val="right" w:pos="9026" w:leader="dot"/>
            </w:tabs>
            <w:rPr/>
          </w:pPr>
          <w:hyperlink w:anchor="__RefHeading___Toc1703192_3224264995">
            <w:r>
              <w:rPr>
                <w:webHidden/>
                <w:rStyle w:val="IndexLink"/>
              </w:rPr>
              <w:t>۶</w:t>
            </w:r>
            <w:r>
              <w:rPr>
                <w:rStyle w:val="IndexLink"/>
                <w:rtl w:val="true"/>
              </w:rPr>
              <w:t xml:space="preserve"> </w:t>
            </w:r>
            <w:r>
              <w:rPr>
                <w:rStyle w:val="IndexLink"/>
                <w:rtl w:val="true"/>
              </w:rPr>
              <w:t xml:space="preserve">/ </w:t>
            </w:r>
            <w:r>
              <w:rPr>
                <w:rStyle w:val="IndexLink"/>
              </w:rPr>
              <w:t>۱۱</w:t>
            </w:r>
            <w:r>
              <w:rPr>
                <w:rStyle w:val="IndexLink"/>
                <w:rtl w:val="true"/>
              </w:rPr>
              <w:t xml:space="preserve"> كمك به ستمديدگان</w:t>
            </w:r>
            <w:r>
              <w:rPr>
                <w:rStyle w:val="IndexLink"/>
                <w:rtl w:val="true"/>
              </w:rPr>
              <w:tab/>
            </w:r>
            <w:r>
              <w:rPr>
                <w:rStyle w:val="IndexLink"/>
              </w:rPr>
              <w:t>220</w:t>
            </w:r>
          </w:hyperlink>
        </w:p>
        <w:p>
          <w:pPr>
            <w:pStyle w:val="Contents3"/>
            <w:tabs>
              <w:tab w:val="clear" w:pos="8459"/>
              <w:tab w:val="right" w:pos="9026" w:leader="dot"/>
            </w:tabs>
            <w:rPr/>
          </w:pPr>
          <w:hyperlink w:anchor="__RefHeading___Toc1703194_3224264995">
            <w:r>
              <w:rPr>
                <w:webHidden/>
                <w:rStyle w:val="IndexLink"/>
              </w:rPr>
              <w:t>۶</w:t>
            </w:r>
            <w:r>
              <w:rPr>
                <w:rStyle w:val="IndexLink"/>
                <w:rtl w:val="true"/>
              </w:rPr>
              <w:t xml:space="preserve"> </w:t>
            </w:r>
            <w:r>
              <w:rPr>
                <w:rStyle w:val="IndexLink"/>
                <w:rtl w:val="true"/>
              </w:rPr>
              <w:t xml:space="preserve">/ </w:t>
            </w:r>
            <w:r>
              <w:rPr>
                <w:rStyle w:val="IndexLink"/>
              </w:rPr>
              <w:t>۱۲</w:t>
            </w:r>
            <w:r>
              <w:rPr>
                <w:rStyle w:val="IndexLink"/>
                <w:rtl w:val="true"/>
              </w:rPr>
              <w:t xml:space="preserve"> بنياد نهادن صندوق شكايات</w:t>
            </w:r>
            <w:r>
              <w:rPr>
                <w:rStyle w:val="IndexLink"/>
                <w:rtl w:val="true"/>
              </w:rPr>
              <w:tab/>
            </w:r>
            <w:r>
              <w:rPr>
                <w:rStyle w:val="IndexLink"/>
              </w:rPr>
              <w:t>228</w:t>
            </w:r>
          </w:hyperlink>
        </w:p>
        <w:p>
          <w:pPr>
            <w:pStyle w:val="Contents3"/>
            <w:tabs>
              <w:tab w:val="clear" w:pos="8459"/>
              <w:tab w:val="right" w:pos="9026" w:leader="dot"/>
            </w:tabs>
            <w:rPr/>
          </w:pPr>
          <w:hyperlink w:anchor="__RefHeading___Toc1703196_3224264995">
            <w:r>
              <w:rPr>
                <w:webHidden/>
                <w:rStyle w:val="IndexLink"/>
              </w:rPr>
              <w:t>۶</w:t>
            </w:r>
            <w:r>
              <w:rPr>
                <w:rStyle w:val="IndexLink"/>
                <w:rtl w:val="true"/>
              </w:rPr>
              <w:t xml:space="preserve"> </w:t>
            </w:r>
            <w:r>
              <w:rPr>
                <w:rStyle w:val="IndexLink"/>
                <w:rtl w:val="true"/>
              </w:rPr>
              <w:t xml:space="preserve">/ </w:t>
            </w:r>
            <w:r>
              <w:rPr>
                <w:rStyle w:val="IndexLink"/>
              </w:rPr>
              <w:t>۱۳</w:t>
            </w:r>
            <w:r>
              <w:rPr>
                <w:rStyle w:val="IndexLink"/>
                <w:rtl w:val="true"/>
              </w:rPr>
              <w:t xml:space="preserve"> بازرسى براى برچيدن ستم لشكريان</w:t>
            </w:r>
            <w:r>
              <w:rPr>
                <w:rStyle w:val="IndexLink"/>
                <w:rtl w:val="true"/>
              </w:rPr>
              <w:tab/>
            </w:r>
            <w:r>
              <w:rPr>
                <w:rStyle w:val="IndexLink"/>
              </w:rPr>
              <w:t>228</w:t>
            </w:r>
          </w:hyperlink>
        </w:p>
        <w:p>
          <w:pPr>
            <w:pStyle w:val="Contents3"/>
            <w:tabs>
              <w:tab w:val="clear" w:pos="8459"/>
              <w:tab w:val="right" w:pos="9026" w:leader="dot"/>
            </w:tabs>
            <w:rPr/>
          </w:pPr>
          <w:hyperlink w:anchor="__RefHeading___Toc1703198_3224264995">
            <w:r>
              <w:rPr>
                <w:webHidden/>
                <w:rStyle w:val="IndexLink"/>
              </w:rPr>
              <w:t>۶</w:t>
            </w:r>
            <w:r>
              <w:rPr>
                <w:rStyle w:val="IndexLink"/>
                <w:rtl w:val="true"/>
              </w:rPr>
              <w:t xml:space="preserve"> </w:t>
            </w:r>
            <w:r>
              <w:rPr>
                <w:rStyle w:val="IndexLink"/>
                <w:rtl w:val="true"/>
              </w:rPr>
              <w:t xml:space="preserve">/ </w:t>
            </w:r>
            <w:r>
              <w:rPr>
                <w:rStyle w:val="IndexLink"/>
              </w:rPr>
              <w:t>۱۴</w:t>
            </w:r>
            <w:r>
              <w:rPr>
                <w:rStyle w:val="IndexLink"/>
                <w:rtl w:val="true"/>
              </w:rPr>
              <w:t xml:space="preserve"> كوشش در جهت اتّحاد جامعه اسلامى</w:t>
            </w:r>
            <w:r>
              <w:rPr>
                <w:rStyle w:val="IndexLink"/>
                <w:rtl w:val="true"/>
              </w:rPr>
              <w:tab/>
            </w:r>
            <w:r>
              <w:rPr>
                <w:rStyle w:val="IndexLink"/>
              </w:rPr>
              <w:t>230</w:t>
            </w:r>
          </w:hyperlink>
        </w:p>
        <w:p>
          <w:pPr>
            <w:pStyle w:val="Contents2"/>
            <w:tabs>
              <w:tab w:val="clear" w:pos="8743"/>
              <w:tab w:val="right" w:pos="9026" w:leader="dot"/>
            </w:tabs>
            <w:rPr/>
          </w:pPr>
          <w:hyperlink w:anchor="__RefHeading___Toc1703200_3224264995">
            <w:r>
              <w:rPr>
                <w:webHidden/>
                <w:rStyle w:val="IndexLink"/>
                <w:rtl w:val="true"/>
              </w:rPr>
              <w:t xml:space="preserve">فصل هفتم </w:t>
            </w:r>
            <w:r>
              <w:rPr>
                <w:rStyle w:val="IndexLink"/>
                <w:rtl w:val="true"/>
              </w:rPr>
              <w:t xml:space="preserve">: </w:t>
            </w:r>
            <w:r>
              <w:rPr>
                <w:rStyle w:val="IndexLink"/>
                <w:rtl w:val="true"/>
              </w:rPr>
              <w:t>سياست هاى قضايى</w:t>
            </w:r>
            <w:r>
              <w:rPr>
                <w:rStyle w:val="IndexLink"/>
                <w:rtl w:val="true"/>
              </w:rPr>
              <w:tab/>
            </w:r>
            <w:r>
              <w:rPr>
                <w:rStyle w:val="IndexLink"/>
              </w:rPr>
              <w:t>241</w:t>
            </w:r>
          </w:hyperlink>
        </w:p>
        <w:p>
          <w:pPr>
            <w:pStyle w:val="Contents3"/>
            <w:tabs>
              <w:tab w:val="clear" w:pos="8459"/>
              <w:tab w:val="right" w:pos="9026" w:leader="dot"/>
            </w:tabs>
            <w:rPr/>
          </w:pPr>
          <w:hyperlink w:anchor="__RefHeading___Toc1703202_3224264995">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 xml:space="preserve"> گزينش نخبگان براى داورى</w:t>
            </w:r>
            <w:r>
              <w:rPr>
                <w:rStyle w:val="IndexLink"/>
                <w:rtl w:val="true"/>
              </w:rPr>
              <w:tab/>
            </w:r>
            <w:r>
              <w:rPr>
                <w:rStyle w:val="IndexLink"/>
              </w:rPr>
              <w:t>241</w:t>
            </w:r>
          </w:hyperlink>
        </w:p>
        <w:p>
          <w:pPr>
            <w:pStyle w:val="Contents3"/>
            <w:tabs>
              <w:tab w:val="clear" w:pos="8459"/>
              <w:tab w:val="right" w:pos="9026" w:leader="dot"/>
            </w:tabs>
            <w:rPr/>
          </w:pPr>
          <w:hyperlink w:anchor="__RefHeading___Toc1703204_3224264995">
            <w:r>
              <w:rPr>
                <w:webHidden/>
                <w:rStyle w:val="IndexLink"/>
              </w:rPr>
              <w:t>۷</w:t>
            </w:r>
            <w:r>
              <w:rPr>
                <w:rStyle w:val="IndexLink"/>
                <w:rtl w:val="true"/>
              </w:rPr>
              <w:t xml:space="preserve"> </w:t>
            </w:r>
            <w:r>
              <w:rPr>
                <w:rStyle w:val="IndexLink"/>
                <w:rtl w:val="true"/>
              </w:rPr>
              <w:t xml:space="preserve">/ </w:t>
            </w:r>
            <w:r>
              <w:rPr>
                <w:rStyle w:val="IndexLink"/>
              </w:rPr>
              <w:t>۲</w:t>
            </w:r>
            <w:r>
              <w:rPr>
                <w:rStyle w:val="IndexLink"/>
                <w:rtl w:val="true"/>
              </w:rPr>
              <w:t xml:space="preserve"> تأمين مالى قضات</w:t>
            </w:r>
            <w:r>
              <w:rPr>
                <w:rStyle w:val="IndexLink"/>
                <w:rtl w:val="true"/>
              </w:rPr>
              <w:tab/>
            </w:r>
            <w:r>
              <w:rPr>
                <w:rStyle w:val="IndexLink"/>
              </w:rPr>
              <w:t>241</w:t>
            </w:r>
          </w:hyperlink>
        </w:p>
        <w:p>
          <w:pPr>
            <w:pStyle w:val="Contents3"/>
            <w:tabs>
              <w:tab w:val="clear" w:pos="8459"/>
              <w:tab w:val="right" w:pos="9026" w:leader="dot"/>
            </w:tabs>
            <w:rPr/>
          </w:pPr>
          <w:hyperlink w:anchor="__RefHeading___Toc1703206_3224264995">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 xml:space="preserve"> امنيت شغلى قُضات</w:t>
            </w:r>
            <w:r>
              <w:rPr>
                <w:rStyle w:val="IndexLink"/>
                <w:rtl w:val="true"/>
              </w:rPr>
              <w:tab/>
            </w:r>
            <w:r>
              <w:rPr>
                <w:rStyle w:val="IndexLink"/>
              </w:rPr>
              <w:t>243</w:t>
            </w:r>
          </w:hyperlink>
        </w:p>
        <w:p>
          <w:pPr>
            <w:pStyle w:val="Contents3"/>
            <w:tabs>
              <w:tab w:val="clear" w:pos="8459"/>
              <w:tab w:val="right" w:pos="9026" w:leader="dot"/>
            </w:tabs>
            <w:rPr/>
          </w:pPr>
          <w:hyperlink w:anchor="__RefHeading___Toc1703208_3224264995">
            <w:r>
              <w:rPr>
                <w:webHidden/>
                <w:rStyle w:val="IndexLink"/>
              </w:rPr>
              <w:t>۷</w:t>
            </w:r>
            <w:r>
              <w:rPr>
                <w:rStyle w:val="IndexLink"/>
                <w:rtl w:val="true"/>
              </w:rPr>
              <w:t xml:space="preserve"> </w:t>
            </w:r>
            <w:r>
              <w:rPr>
                <w:rStyle w:val="IndexLink"/>
                <w:rtl w:val="true"/>
              </w:rPr>
              <w:t xml:space="preserve">/ </w:t>
            </w:r>
            <w:r>
              <w:rPr>
                <w:rStyle w:val="IndexLink"/>
              </w:rPr>
              <w:t>۴</w:t>
            </w:r>
            <w:r>
              <w:rPr>
                <w:rStyle w:val="IndexLink"/>
                <w:rtl w:val="true"/>
              </w:rPr>
              <w:t xml:space="preserve"> اهتمام به آداب داورى</w:t>
            </w:r>
            <w:r>
              <w:rPr>
                <w:rStyle w:val="IndexLink"/>
                <w:rtl w:val="true"/>
              </w:rPr>
              <w:tab/>
            </w:r>
            <w:r>
              <w:rPr>
                <w:rStyle w:val="IndexLink"/>
              </w:rPr>
              <w:t>243</w:t>
            </w:r>
          </w:hyperlink>
        </w:p>
        <w:p>
          <w:pPr>
            <w:pStyle w:val="Contents3"/>
            <w:tabs>
              <w:tab w:val="clear" w:pos="8459"/>
              <w:tab w:val="right" w:pos="9026" w:leader="dot"/>
            </w:tabs>
            <w:rPr/>
          </w:pPr>
          <w:hyperlink w:anchor="__RefHeading___Toc1703210_3224264995">
            <w:r>
              <w:rPr>
                <w:webHidden/>
                <w:rStyle w:val="IndexLink"/>
              </w:rPr>
              <w:t>۷</w:t>
            </w:r>
            <w:r>
              <w:rPr>
                <w:rStyle w:val="IndexLink"/>
                <w:rtl w:val="true"/>
              </w:rPr>
              <w:t xml:space="preserve"> </w:t>
            </w:r>
            <w:r>
              <w:rPr>
                <w:rStyle w:val="IndexLink"/>
                <w:rtl w:val="true"/>
              </w:rPr>
              <w:t xml:space="preserve">/ </w:t>
            </w:r>
            <w:r>
              <w:rPr>
                <w:rStyle w:val="IndexLink"/>
              </w:rPr>
              <w:t>۵</w:t>
            </w:r>
            <w:r>
              <w:rPr>
                <w:rStyle w:val="IndexLink"/>
                <w:rtl w:val="true"/>
              </w:rPr>
              <w:t xml:space="preserve"> عزل قُضات متخلّف از رعايت آداب</w:t>
            </w:r>
            <w:r>
              <w:rPr>
                <w:rStyle w:val="IndexLink"/>
                <w:rtl w:val="true"/>
              </w:rPr>
              <w:tab/>
            </w:r>
            <w:r>
              <w:rPr>
                <w:rStyle w:val="IndexLink"/>
              </w:rPr>
              <w:t>249</w:t>
            </w:r>
          </w:hyperlink>
        </w:p>
        <w:p>
          <w:pPr>
            <w:pStyle w:val="Contents3"/>
            <w:tabs>
              <w:tab w:val="clear" w:pos="8459"/>
              <w:tab w:val="right" w:pos="9026" w:leader="dot"/>
            </w:tabs>
            <w:rPr/>
          </w:pPr>
          <w:hyperlink w:anchor="__RefHeading___Toc1703212_3224264995">
            <w:r>
              <w:rPr>
                <w:webHidden/>
                <w:rStyle w:val="IndexLink"/>
              </w:rPr>
              <w:t>۷</w:t>
            </w:r>
            <w:r>
              <w:rPr>
                <w:rStyle w:val="IndexLink"/>
                <w:rtl w:val="true"/>
              </w:rPr>
              <w:t xml:space="preserve"> </w:t>
            </w:r>
            <w:r>
              <w:rPr>
                <w:rStyle w:val="IndexLink"/>
                <w:rtl w:val="true"/>
              </w:rPr>
              <w:t xml:space="preserve">/ </w:t>
            </w:r>
            <w:r>
              <w:rPr>
                <w:rStyle w:val="IndexLink"/>
              </w:rPr>
              <w:t>۶</w:t>
            </w:r>
            <w:r>
              <w:rPr>
                <w:rStyle w:val="IndexLink"/>
                <w:rtl w:val="true"/>
              </w:rPr>
              <w:t xml:space="preserve"> مراقبت از قضاوت قُضات</w:t>
            </w:r>
            <w:r>
              <w:rPr>
                <w:rStyle w:val="IndexLink"/>
                <w:rtl w:val="true"/>
              </w:rPr>
              <w:tab/>
            </w:r>
            <w:r>
              <w:rPr>
                <w:rStyle w:val="IndexLink"/>
              </w:rPr>
              <w:t>251</w:t>
            </w:r>
          </w:hyperlink>
        </w:p>
        <w:p>
          <w:pPr>
            <w:pStyle w:val="Contents3"/>
            <w:tabs>
              <w:tab w:val="clear" w:pos="8459"/>
              <w:tab w:val="right" w:pos="9026" w:leader="dot"/>
            </w:tabs>
            <w:rPr/>
          </w:pPr>
          <w:hyperlink w:anchor="__RefHeading___Toc1703214_3224264995">
            <w:r>
              <w:rPr>
                <w:webHidden/>
                <w:rStyle w:val="IndexLink"/>
              </w:rPr>
              <w:t>۷</w:t>
            </w:r>
            <w:r>
              <w:rPr>
                <w:rStyle w:val="IndexLink"/>
                <w:rtl w:val="true"/>
              </w:rPr>
              <w:t xml:space="preserve"> </w:t>
            </w:r>
            <w:r>
              <w:rPr>
                <w:rStyle w:val="IndexLink"/>
                <w:rtl w:val="true"/>
              </w:rPr>
              <w:t xml:space="preserve">/ </w:t>
            </w:r>
            <w:r>
              <w:rPr>
                <w:rStyle w:val="IndexLink"/>
              </w:rPr>
              <w:t>۷</w:t>
            </w:r>
            <w:r>
              <w:rPr>
                <w:rStyle w:val="IndexLink"/>
                <w:rtl w:val="true"/>
              </w:rPr>
              <w:t xml:space="preserve"> پرهيزاندن از قضاوت ستمگرانه و ناآگاهانه</w:t>
            </w:r>
            <w:r>
              <w:rPr>
                <w:rStyle w:val="IndexLink"/>
                <w:rtl w:val="true"/>
              </w:rPr>
              <w:tab/>
            </w:r>
            <w:r>
              <w:rPr>
                <w:rStyle w:val="IndexLink"/>
              </w:rPr>
              <w:t>251</w:t>
            </w:r>
          </w:hyperlink>
        </w:p>
        <w:p>
          <w:pPr>
            <w:pStyle w:val="Contents3"/>
            <w:tabs>
              <w:tab w:val="clear" w:pos="8459"/>
              <w:tab w:val="right" w:pos="9026" w:leader="dot"/>
            </w:tabs>
            <w:rPr/>
          </w:pPr>
          <w:hyperlink w:anchor="__RefHeading___Toc1703216_3224264995">
            <w:r>
              <w:rPr>
                <w:webHidden/>
                <w:rStyle w:val="IndexLink"/>
              </w:rPr>
              <w:t>۷</w:t>
            </w:r>
            <w:r>
              <w:rPr>
                <w:rStyle w:val="IndexLink"/>
                <w:rtl w:val="true"/>
              </w:rPr>
              <w:t xml:space="preserve"> </w:t>
            </w:r>
            <w:r>
              <w:rPr>
                <w:rStyle w:val="IndexLink"/>
                <w:rtl w:val="true"/>
              </w:rPr>
              <w:t xml:space="preserve">/ </w:t>
            </w:r>
            <w:r>
              <w:rPr>
                <w:rStyle w:val="IndexLink"/>
              </w:rPr>
              <w:t>۸</w:t>
            </w:r>
            <w:r>
              <w:rPr>
                <w:rStyle w:val="IndexLink"/>
                <w:rtl w:val="true"/>
              </w:rPr>
              <w:t xml:space="preserve"> داورى مستقيم امام</w:t>
            </w:r>
            <w:r>
              <w:rPr>
                <w:rStyle w:val="IndexLink"/>
                <w:rtl w:val="true"/>
              </w:rPr>
              <w:tab/>
            </w:r>
            <w:r>
              <w:rPr>
                <w:rStyle w:val="IndexLink"/>
              </w:rPr>
              <w:t>255</w:t>
            </w:r>
          </w:hyperlink>
        </w:p>
        <w:p>
          <w:pPr>
            <w:pStyle w:val="Contents3"/>
            <w:tabs>
              <w:tab w:val="clear" w:pos="8459"/>
              <w:tab w:val="right" w:pos="9026" w:leader="dot"/>
            </w:tabs>
            <w:rPr/>
          </w:pPr>
          <w:hyperlink w:anchor="__RefHeading___Toc1703218_3224264995">
            <w:r>
              <w:rPr>
                <w:webHidden/>
                <w:rStyle w:val="IndexLink"/>
              </w:rPr>
              <w:t>۷</w:t>
            </w:r>
            <w:r>
              <w:rPr>
                <w:rStyle w:val="IndexLink"/>
                <w:rtl w:val="true"/>
              </w:rPr>
              <w:t xml:space="preserve"> </w:t>
            </w:r>
            <w:r>
              <w:rPr>
                <w:rStyle w:val="IndexLink"/>
                <w:rtl w:val="true"/>
              </w:rPr>
              <w:t xml:space="preserve">/ </w:t>
            </w:r>
            <w:r>
              <w:rPr>
                <w:rStyle w:val="IndexLink"/>
              </w:rPr>
              <w:t>۹</w:t>
            </w:r>
            <w:r>
              <w:rPr>
                <w:rStyle w:val="IndexLink"/>
                <w:rtl w:val="true"/>
              </w:rPr>
              <w:t xml:space="preserve"> وحدت رويّه قضايى</w:t>
            </w:r>
            <w:r>
              <w:rPr>
                <w:rStyle w:val="IndexLink"/>
                <w:rtl w:val="true"/>
              </w:rPr>
              <w:tab/>
            </w:r>
            <w:r>
              <w:rPr>
                <w:rStyle w:val="IndexLink"/>
              </w:rPr>
              <w:t>257</w:t>
            </w:r>
          </w:hyperlink>
        </w:p>
        <w:p>
          <w:pPr>
            <w:pStyle w:val="Contents3"/>
            <w:tabs>
              <w:tab w:val="clear" w:pos="8459"/>
              <w:tab w:val="right" w:pos="9026" w:leader="dot"/>
            </w:tabs>
            <w:rPr/>
          </w:pPr>
          <w:hyperlink w:anchor="__RefHeading___Toc1703220_3224264995">
            <w:r>
              <w:rPr>
                <w:webHidden/>
                <w:rStyle w:val="IndexLink"/>
              </w:rPr>
              <w:t>۷</w:t>
            </w:r>
            <w:r>
              <w:rPr>
                <w:rStyle w:val="IndexLink"/>
                <w:rtl w:val="true"/>
              </w:rPr>
              <w:t xml:space="preserve"> </w:t>
            </w:r>
            <w:r>
              <w:rPr>
                <w:rStyle w:val="IndexLink"/>
                <w:rtl w:val="true"/>
              </w:rPr>
              <w:t xml:space="preserve">/ </w:t>
            </w:r>
            <w:r>
              <w:rPr>
                <w:rStyle w:val="IndexLink"/>
              </w:rPr>
              <w:t>۱۰</w:t>
            </w:r>
            <w:r>
              <w:rPr>
                <w:rStyle w:val="IndexLink"/>
                <w:rtl w:val="true"/>
              </w:rPr>
              <w:t xml:space="preserve"> به پا داشتن حدود ، بر نزديك و دور</w:t>
            </w:r>
            <w:r>
              <w:rPr>
                <w:rStyle w:val="IndexLink"/>
                <w:rtl w:val="true"/>
              </w:rPr>
              <w:tab/>
            </w:r>
            <w:r>
              <w:rPr>
                <w:rStyle w:val="IndexLink"/>
              </w:rPr>
              <w:t>259</w:t>
            </w:r>
          </w:hyperlink>
        </w:p>
        <w:p>
          <w:pPr>
            <w:pStyle w:val="Contents3"/>
            <w:tabs>
              <w:tab w:val="clear" w:pos="8459"/>
              <w:tab w:val="right" w:pos="9026" w:leader="dot"/>
            </w:tabs>
            <w:rPr/>
          </w:pPr>
          <w:hyperlink w:anchor="__RefHeading___Toc1703222_3224264995">
            <w:r>
              <w:rPr>
                <w:webHidden/>
                <w:rStyle w:val="IndexLink"/>
              </w:rPr>
              <w:t>۷</w:t>
            </w:r>
            <w:r>
              <w:rPr>
                <w:rStyle w:val="IndexLink"/>
                <w:rtl w:val="true"/>
              </w:rPr>
              <w:t xml:space="preserve"> </w:t>
            </w:r>
            <w:r>
              <w:rPr>
                <w:rStyle w:val="IndexLink"/>
                <w:rtl w:val="true"/>
              </w:rPr>
              <w:t xml:space="preserve">/ </w:t>
            </w:r>
            <w:r>
              <w:rPr>
                <w:rStyle w:val="IndexLink"/>
              </w:rPr>
              <w:t>۱۱</w:t>
            </w:r>
            <w:r>
              <w:rPr>
                <w:rStyle w:val="IndexLink"/>
                <w:rtl w:val="true"/>
              </w:rPr>
              <w:t xml:space="preserve"> تسليم در برابر داورى</w:t>
            </w:r>
            <w:r>
              <w:rPr>
                <w:rStyle w:val="IndexLink"/>
                <w:rtl w:val="true"/>
              </w:rPr>
              <w:tab/>
            </w:r>
            <w:r>
              <w:rPr>
                <w:rStyle w:val="IndexLink"/>
              </w:rPr>
              <w:t>261</w:t>
            </w:r>
          </w:hyperlink>
        </w:p>
        <w:p>
          <w:pPr>
            <w:pStyle w:val="Contents3"/>
            <w:tabs>
              <w:tab w:val="clear" w:pos="8459"/>
              <w:tab w:val="right" w:pos="9026" w:leader="dot"/>
            </w:tabs>
            <w:rPr/>
          </w:pPr>
          <w:hyperlink w:anchor="__RefHeading___Toc1703224_3224264995">
            <w:r>
              <w:rPr>
                <w:webHidden/>
                <w:rStyle w:val="IndexLink"/>
              </w:rPr>
              <w:t>۷</w:t>
            </w:r>
            <w:r>
              <w:rPr>
                <w:rStyle w:val="IndexLink"/>
                <w:rtl w:val="true"/>
              </w:rPr>
              <w:t xml:space="preserve"> </w:t>
            </w:r>
            <w:r>
              <w:rPr>
                <w:rStyle w:val="IndexLink"/>
                <w:rtl w:val="true"/>
              </w:rPr>
              <w:t xml:space="preserve">/ </w:t>
            </w:r>
            <w:r>
              <w:rPr>
                <w:rStyle w:val="IndexLink"/>
              </w:rPr>
              <w:t>۱۲</w:t>
            </w:r>
            <w:r>
              <w:rPr>
                <w:rStyle w:val="IndexLink"/>
                <w:rtl w:val="true"/>
              </w:rPr>
              <w:t xml:space="preserve"> جايگاه مصلحت نظام اسلامى در صدور حكم</w:t>
            </w:r>
            <w:r>
              <w:rPr>
                <w:rStyle w:val="IndexLink"/>
                <w:rtl w:val="true"/>
              </w:rPr>
              <w:tab/>
            </w:r>
            <w:r>
              <w:rPr>
                <w:rStyle w:val="IndexLink"/>
              </w:rPr>
              <w:t>265</w:t>
            </w:r>
          </w:hyperlink>
        </w:p>
        <w:p>
          <w:pPr>
            <w:pStyle w:val="Contents2"/>
            <w:tabs>
              <w:tab w:val="clear" w:pos="8743"/>
              <w:tab w:val="right" w:pos="9026" w:leader="dot"/>
            </w:tabs>
            <w:rPr/>
          </w:pPr>
          <w:hyperlink w:anchor="__RefHeading___Toc1703226_3224264995">
            <w:r>
              <w:rPr>
                <w:webHidden/>
                <w:rStyle w:val="IndexLink"/>
                <w:rtl w:val="true"/>
              </w:rPr>
              <w:t xml:space="preserve">فصل هشتم </w:t>
            </w:r>
            <w:r>
              <w:rPr>
                <w:rStyle w:val="IndexLink"/>
                <w:rtl w:val="true"/>
              </w:rPr>
              <w:t xml:space="preserve">: </w:t>
            </w:r>
            <w:r>
              <w:rPr>
                <w:rStyle w:val="IndexLink"/>
                <w:rtl w:val="true"/>
              </w:rPr>
              <w:t>سياست هاى امنيتى</w:t>
            </w:r>
            <w:r>
              <w:rPr>
                <w:rStyle w:val="IndexLink"/>
                <w:rtl w:val="true"/>
              </w:rPr>
              <w:tab/>
            </w:r>
            <w:r>
              <w:rPr>
                <w:rStyle w:val="IndexLink"/>
              </w:rPr>
              <w:t>269</w:t>
            </w:r>
          </w:hyperlink>
        </w:p>
        <w:p>
          <w:pPr>
            <w:pStyle w:val="Contents3"/>
            <w:tabs>
              <w:tab w:val="clear" w:pos="8459"/>
              <w:tab w:val="right" w:pos="9026" w:leader="dot"/>
            </w:tabs>
            <w:rPr/>
          </w:pPr>
          <w:hyperlink w:anchor="__RefHeading___Toc1703228_3224264995">
            <w:r>
              <w:rPr>
                <w:webHidden/>
                <w:rStyle w:val="IndexLink"/>
              </w:rPr>
              <w:t>۸</w:t>
            </w:r>
            <w:r>
              <w:rPr>
                <w:rStyle w:val="IndexLink"/>
                <w:rtl w:val="true"/>
              </w:rPr>
              <w:t xml:space="preserve"> </w:t>
            </w:r>
            <w:r>
              <w:rPr>
                <w:rStyle w:val="IndexLink"/>
                <w:rtl w:val="true"/>
              </w:rPr>
              <w:t xml:space="preserve">/ </w:t>
            </w:r>
            <w:r>
              <w:rPr>
                <w:rStyle w:val="IndexLink"/>
              </w:rPr>
              <w:t>۱</w:t>
            </w:r>
            <w:r>
              <w:rPr>
                <w:rStyle w:val="IndexLink"/>
                <w:rtl w:val="true"/>
              </w:rPr>
              <w:t xml:space="preserve"> اهمّيت امنيت</w:t>
            </w:r>
            <w:r>
              <w:rPr>
                <w:rStyle w:val="IndexLink"/>
                <w:rtl w:val="true"/>
              </w:rPr>
              <w:tab/>
            </w:r>
            <w:r>
              <w:rPr>
                <w:rStyle w:val="IndexLink"/>
              </w:rPr>
              <w:t>269</w:t>
            </w:r>
          </w:hyperlink>
        </w:p>
        <w:p>
          <w:pPr>
            <w:pStyle w:val="Contents3"/>
            <w:tabs>
              <w:tab w:val="clear" w:pos="8459"/>
              <w:tab w:val="right" w:pos="9026" w:leader="dot"/>
            </w:tabs>
            <w:rPr/>
          </w:pPr>
          <w:hyperlink w:anchor="__RefHeading___Toc1703230_3224264995">
            <w:r>
              <w:rPr>
                <w:webHidden/>
                <w:rStyle w:val="IndexLink"/>
              </w:rPr>
              <w:t>۸</w:t>
            </w:r>
            <w:r>
              <w:rPr>
                <w:rStyle w:val="IndexLink"/>
                <w:rtl w:val="true"/>
              </w:rPr>
              <w:t xml:space="preserve"> </w:t>
            </w:r>
            <w:r>
              <w:rPr>
                <w:rStyle w:val="IndexLink"/>
                <w:rtl w:val="true"/>
              </w:rPr>
              <w:t xml:space="preserve">/ </w:t>
            </w:r>
            <w:r>
              <w:rPr>
                <w:rStyle w:val="IndexLink"/>
              </w:rPr>
              <w:t>۲</w:t>
            </w:r>
            <w:r>
              <w:rPr>
                <w:rStyle w:val="IndexLink"/>
                <w:rtl w:val="true"/>
              </w:rPr>
              <w:t xml:space="preserve"> كسب اطّلاعات</w:t>
            </w:r>
            <w:r>
              <w:rPr>
                <w:rStyle w:val="IndexLink"/>
                <w:rtl w:val="true"/>
              </w:rPr>
              <w:tab/>
            </w:r>
            <w:r>
              <w:rPr>
                <w:rStyle w:val="IndexLink"/>
              </w:rPr>
              <w:t>271</w:t>
            </w:r>
          </w:hyperlink>
        </w:p>
        <w:p>
          <w:pPr>
            <w:pStyle w:val="Contents3"/>
            <w:tabs>
              <w:tab w:val="clear" w:pos="8459"/>
              <w:tab w:val="right" w:pos="9026" w:leader="dot"/>
            </w:tabs>
            <w:rPr/>
          </w:pPr>
          <w:hyperlink w:anchor="__RefHeading___Toc1703232_3224264995">
            <w:r>
              <w:rPr>
                <w:webHidden/>
                <w:rStyle w:val="IndexLink"/>
              </w:rPr>
              <w:t>۸</w:t>
            </w:r>
            <w:r>
              <w:rPr>
                <w:rStyle w:val="IndexLink"/>
                <w:rtl w:val="true"/>
              </w:rPr>
              <w:t xml:space="preserve"> </w:t>
            </w:r>
            <w:r>
              <w:rPr>
                <w:rStyle w:val="IndexLink"/>
                <w:rtl w:val="true"/>
              </w:rPr>
              <w:t xml:space="preserve">/ </w:t>
            </w:r>
            <w:r>
              <w:rPr>
                <w:rStyle w:val="IndexLink"/>
              </w:rPr>
              <w:t>۳</w:t>
            </w:r>
            <w:r>
              <w:rPr>
                <w:rStyle w:val="IndexLink"/>
                <w:rtl w:val="true"/>
              </w:rPr>
              <w:t xml:space="preserve"> اصلاح دشمنان</w:t>
            </w:r>
            <w:r>
              <w:rPr>
                <w:rStyle w:val="IndexLink"/>
                <w:rtl w:val="true"/>
              </w:rPr>
              <w:tab/>
            </w:r>
            <w:r>
              <w:rPr>
                <w:rStyle w:val="IndexLink"/>
              </w:rPr>
              <w:t>273</w:t>
            </w:r>
          </w:hyperlink>
        </w:p>
        <w:p>
          <w:pPr>
            <w:pStyle w:val="Contents3"/>
            <w:tabs>
              <w:tab w:val="clear" w:pos="8459"/>
              <w:tab w:val="right" w:pos="9026" w:leader="dot"/>
            </w:tabs>
            <w:rPr/>
          </w:pPr>
          <w:hyperlink w:anchor="__RefHeading___Toc1703234_3224264995">
            <w:r>
              <w:rPr>
                <w:webHidden/>
                <w:rStyle w:val="IndexLink"/>
              </w:rPr>
              <w:t>۸</w:t>
            </w:r>
            <w:r>
              <w:rPr>
                <w:rStyle w:val="IndexLink"/>
                <w:rtl w:val="true"/>
              </w:rPr>
              <w:t xml:space="preserve"> </w:t>
            </w:r>
            <w:r>
              <w:rPr>
                <w:rStyle w:val="IndexLink"/>
                <w:rtl w:val="true"/>
              </w:rPr>
              <w:t xml:space="preserve">/ </w:t>
            </w:r>
            <w:r>
              <w:rPr>
                <w:rStyle w:val="IndexLink"/>
              </w:rPr>
              <w:t>۴</w:t>
            </w:r>
            <w:r>
              <w:rPr>
                <w:rStyle w:val="IndexLink"/>
                <w:rtl w:val="true"/>
              </w:rPr>
              <w:t xml:space="preserve"> سازش به همراه زيركى</w:t>
            </w:r>
            <w:r>
              <w:rPr>
                <w:rStyle w:val="IndexLink"/>
                <w:rtl w:val="true"/>
              </w:rPr>
              <w:tab/>
            </w:r>
            <w:r>
              <w:rPr>
                <w:rStyle w:val="IndexLink"/>
              </w:rPr>
              <w:t>277</w:t>
            </w:r>
          </w:hyperlink>
        </w:p>
        <w:p>
          <w:pPr>
            <w:pStyle w:val="Contents3"/>
            <w:tabs>
              <w:tab w:val="clear" w:pos="8459"/>
              <w:tab w:val="right" w:pos="9026" w:leader="dot"/>
            </w:tabs>
            <w:rPr/>
          </w:pPr>
          <w:hyperlink w:anchor="__RefHeading___Toc1703236_3224264995">
            <w:r>
              <w:rPr>
                <w:webHidden/>
                <w:rStyle w:val="IndexLink"/>
              </w:rPr>
              <w:t>۸</w:t>
            </w:r>
            <w:r>
              <w:rPr>
                <w:rStyle w:val="IndexLink"/>
                <w:rtl w:val="true"/>
              </w:rPr>
              <w:t xml:space="preserve"> </w:t>
            </w:r>
            <w:r>
              <w:rPr>
                <w:rStyle w:val="IndexLink"/>
                <w:rtl w:val="true"/>
              </w:rPr>
              <w:t xml:space="preserve">/ </w:t>
            </w:r>
            <w:r>
              <w:rPr>
                <w:rStyle w:val="IndexLink"/>
              </w:rPr>
              <w:t>۵</w:t>
            </w:r>
            <w:r>
              <w:rPr>
                <w:rStyle w:val="IndexLink"/>
                <w:rtl w:val="true"/>
              </w:rPr>
              <w:t xml:space="preserve"> پرهيز كامل از دشمن</w:t>
            </w:r>
            <w:r>
              <w:rPr>
                <w:rStyle w:val="IndexLink"/>
                <w:rtl w:val="true"/>
              </w:rPr>
              <w:tab/>
            </w:r>
            <w:r>
              <w:rPr>
                <w:rStyle w:val="IndexLink"/>
              </w:rPr>
              <w:t>277</w:t>
            </w:r>
          </w:hyperlink>
        </w:p>
        <w:p>
          <w:pPr>
            <w:pStyle w:val="Contents3"/>
            <w:tabs>
              <w:tab w:val="clear" w:pos="8459"/>
              <w:tab w:val="right" w:pos="9026" w:leader="dot"/>
            </w:tabs>
            <w:rPr/>
          </w:pPr>
          <w:hyperlink w:anchor="__RefHeading___Toc1703238_3224264995">
            <w:r>
              <w:rPr>
                <w:webHidden/>
                <w:rStyle w:val="IndexLink"/>
              </w:rPr>
              <w:t>۸</w:t>
            </w:r>
            <w:r>
              <w:rPr>
                <w:rStyle w:val="IndexLink"/>
                <w:rtl w:val="true"/>
              </w:rPr>
              <w:t xml:space="preserve"> </w:t>
            </w:r>
            <w:r>
              <w:rPr>
                <w:rStyle w:val="IndexLink"/>
                <w:rtl w:val="true"/>
              </w:rPr>
              <w:t xml:space="preserve">/ </w:t>
            </w:r>
            <w:r>
              <w:rPr>
                <w:rStyle w:val="IndexLink"/>
              </w:rPr>
              <w:t>۶</w:t>
            </w:r>
            <w:r>
              <w:rPr>
                <w:rStyle w:val="IndexLink"/>
                <w:rtl w:val="true"/>
              </w:rPr>
              <w:t xml:space="preserve"> كوچك نشمردن دشمن</w:t>
            </w:r>
            <w:r>
              <w:rPr>
                <w:rStyle w:val="IndexLink"/>
                <w:rtl w:val="true"/>
              </w:rPr>
              <w:tab/>
            </w:r>
            <w:r>
              <w:rPr>
                <w:rStyle w:val="IndexLink"/>
              </w:rPr>
              <w:t>281</w:t>
            </w:r>
          </w:hyperlink>
        </w:p>
        <w:p>
          <w:pPr>
            <w:pStyle w:val="Contents3"/>
            <w:tabs>
              <w:tab w:val="clear" w:pos="8459"/>
              <w:tab w:val="right" w:pos="9026" w:leader="dot"/>
            </w:tabs>
            <w:rPr/>
          </w:pPr>
          <w:hyperlink w:anchor="__RefHeading___Toc1703240_3224264995">
            <w:r>
              <w:rPr>
                <w:webHidden/>
                <w:rStyle w:val="IndexLink"/>
              </w:rPr>
              <w:t>۸</w:t>
            </w:r>
            <w:r>
              <w:rPr>
                <w:rStyle w:val="IndexLink"/>
                <w:rtl w:val="true"/>
              </w:rPr>
              <w:t xml:space="preserve"> </w:t>
            </w:r>
            <w:r>
              <w:rPr>
                <w:rStyle w:val="IndexLink"/>
                <w:rtl w:val="true"/>
              </w:rPr>
              <w:t xml:space="preserve">/ </w:t>
            </w:r>
            <w:r>
              <w:rPr>
                <w:rStyle w:val="IndexLink"/>
              </w:rPr>
              <w:t>۷</w:t>
            </w:r>
            <w:r>
              <w:rPr>
                <w:rStyle w:val="IndexLink"/>
                <w:rtl w:val="true"/>
              </w:rPr>
              <w:t xml:space="preserve"> خيرخواهى نخواستن از دشمن ، جز براى آزمودن</w:t>
            </w:r>
            <w:r>
              <w:rPr>
                <w:rStyle w:val="IndexLink"/>
                <w:rtl w:val="true"/>
              </w:rPr>
              <w:tab/>
            </w:r>
            <w:r>
              <w:rPr>
                <w:rStyle w:val="IndexLink"/>
              </w:rPr>
              <w:t>281</w:t>
            </w:r>
          </w:hyperlink>
        </w:p>
        <w:p>
          <w:pPr>
            <w:pStyle w:val="Contents3"/>
            <w:tabs>
              <w:tab w:val="clear" w:pos="8459"/>
              <w:tab w:val="right" w:pos="9026" w:leader="dot"/>
            </w:tabs>
            <w:rPr/>
          </w:pPr>
          <w:hyperlink w:anchor="__RefHeading___Toc1703242_3224264995">
            <w:r>
              <w:rPr>
                <w:webHidden/>
                <w:rStyle w:val="IndexLink"/>
              </w:rPr>
              <w:t>۸</w:t>
            </w:r>
            <w:r>
              <w:rPr>
                <w:rStyle w:val="IndexLink"/>
                <w:rtl w:val="true"/>
              </w:rPr>
              <w:t xml:space="preserve"> </w:t>
            </w:r>
            <w:r>
              <w:rPr>
                <w:rStyle w:val="IndexLink"/>
                <w:rtl w:val="true"/>
              </w:rPr>
              <w:t xml:space="preserve">/ </w:t>
            </w:r>
            <w:r>
              <w:rPr>
                <w:rStyle w:val="IndexLink"/>
              </w:rPr>
              <w:t>۸</w:t>
            </w:r>
            <w:r>
              <w:rPr>
                <w:rStyle w:val="IndexLink"/>
                <w:rtl w:val="true"/>
              </w:rPr>
              <w:t xml:space="preserve"> موقعيت شناسى در برخورد با دشمنان</w:t>
            </w:r>
            <w:r>
              <w:rPr>
                <w:rStyle w:val="IndexLink"/>
                <w:rtl w:val="true"/>
              </w:rPr>
              <w:tab/>
            </w:r>
            <w:r>
              <w:rPr>
                <w:rStyle w:val="IndexLink"/>
              </w:rPr>
              <w:t>283</w:t>
            </w:r>
          </w:hyperlink>
        </w:p>
        <w:p>
          <w:pPr>
            <w:pStyle w:val="Contents3"/>
            <w:tabs>
              <w:tab w:val="clear" w:pos="8459"/>
              <w:tab w:val="right" w:pos="9026" w:leader="dot"/>
            </w:tabs>
            <w:rPr/>
          </w:pPr>
          <w:hyperlink w:anchor="__RefHeading___Toc1703244_3224264995">
            <w:r>
              <w:rPr>
                <w:webHidden/>
                <w:rStyle w:val="IndexLink"/>
              </w:rPr>
              <w:t>۸</w:t>
            </w:r>
            <w:r>
              <w:rPr>
                <w:rStyle w:val="IndexLink"/>
                <w:rtl w:val="true"/>
              </w:rPr>
              <w:t xml:space="preserve"> </w:t>
            </w:r>
            <w:r>
              <w:rPr>
                <w:rStyle w:val="IndexLink"/>
                <w:rtl w:val="true"/>
              </w:rPr>
              <w:t xml:space="preserve">/ </w:t>
            </w:r>
            <w:r>
              <w:rPr>
                <w:rStyle w:val="IndexLink"/>
              </w:rPr>
              <w:t>۹</w:t>
            </w:r>
            <w:r>
              <w:rPr>
                <w:rStyle w:val="IndexLink"/>
                <w:rtl w:val="true"/>
              </w:rPr>
              <w:t xml:space="preserve"> كيفر ندادن بر پايه گمان و اتّهام</w:t>
            </w:r>
            <w:r>
              <w:rPr>
                <w:rStyle w:val="IndexLink"/>
                <w:rtl w:val="true"/>
              </w:rPr>
              <w:tab/>
            </w:r>
            <w:r>
              <w:rPr>
                <w:rStyle w:val="IndexLink"/>
              </w:rPr>
              <w:t>283</w:t>
            </w:r>
          </w:hyperlink>
        </w:p>
        <w:p>
          <w:pPr>
            <w:pStyle w:val="Contents3"/>
            <w:tabs>
              <w:tab w:val="clear" w:pos="8459"/>
              <w:tab w:val="right" w:pos="9026" w:leader="dot"/>
            </w:tabs>
            <w:rPr/>
          </w:pPr>
          <w:hyperlink w:anchor="__RefHeading___Toc1703246_3224264995">
            <w:r>
              <w:rPr>
                <w:webHidden/>
                <w:rStyle w:val="IndexLink"/>
              </w:rPr>
              <w:t>۸</w:t>
            </w:r>
            <w:r>
              <w:rPr>
                <w:rStyle w:val="IndexLink"/>
                <w:rtl w:val="true"/>
              </w:rPr>
              <w:t xml:space="preserve"> </w:t>
            </w:r>
            <w:r>
              <w:rPr>
                <w:rStyle w:val="IndexLink"/>
                <w:rtl w:val="true"/>
              </w:rPr>
              <w:t xml:space="preserve">/ </w:t>
            </w:r>
            <w:r>
              <w:rPr>
                <w:rStyle w:val="IndexLink"/>
              </w:rPr>
              <w:t>۱۰</w:t>
            </w:r>
            <w:r>
              <w:rPr>
                <w:rStyle w:val="IndexLink"/>
                <w:rtl w:val="true"/>
              </w:rPr>
              <w:t xml:space="preserve"> پرهيزاندن از شكنجه</w:t>
            </w:r>
            <w:r>
              <w:rPr>
                <w:rStyle w:val="IndexLink"/>
                <w:rtl w:val="true"/>
              </w:rPr>
              <w:tab/>
            </w:r>
            <w:r>
              <w:rPr>
                <w:rStyle w:val="IndexLink"/>
              </w:rPr>
              <w:t>289</w:t>
            </w:r>
          </w:hyperlink>
        </w:p>
        <w:p>
          <w:pPr>
            <w:pStyle w:val="Contents3"/>
            <w:tabs>
              <w:tab w:val="clear" w:pos="8459"/>
              <w:tab w:val="right" w:pos="9026" w:leader="dot"/>
            </w:tabs>
            <w:rPr/>
          </w:pPr>
          <w:hyperlink w:anchor="__RefHeading___Toc1703248_3224264995">
            <w:r>
              <w:rPr>
                <w:webHidden/>
                <w:rStyle w:val="IndexLink"/>
              </w:rPr>
              <w:t>۸</w:t>
            </w:r>
            <w:r>
              <w:rPr>
                <w:rStyle w:val="IndexLink"/>
                <w:rtl w:val="true"/>
              </w:rPr>
              <w:t xml:space="preserve"> </w:t>
            </w:r>
            <w:r>
              <w:rPr>
                <w:rStyle w:val="IndexLink"/>
                <w:rtl w:val="true"/>
              </w:rPr>
              <w:t xml:space="preserve">/ </w:t>
            </w:r>
            <w:r>
              <w:rPr>
                <w:rStyle w:val="IndexLink"/>
              </w:rPr>
              <w:t>۱۱</w:t>
            </w:r>
            <w:r>
              <w:rPr>
                <w:rStyle w:val="IndexLink"/>
                <w:rtl w:val="true"/>
              </w:rPr>
              <w:t xml:space="preserve"> پرهيزاندن از دشنام</w:t>
            </w:r>
            <w:r>
              <w:rPr>
                <w:rStyle w:val="IndexLink"/>
                <w:rtl w:val="true"/>
              </w:rPr>
              <w:tab/>
            </w:r>
            <w:r>
              <w:rPr>
                <w:rStyle w:val="IndexLink"/>
              </w:rPr>
              <w:t>291</w:t>
            </w:r>
          </w:hyperlink>
        </w:p>
        <w:p>
          <w:pPr>
            <w:pStyle w:val="Contents3"/>
            <w:tabs>
              <w:tab w:val="clear" w:pos="8459"/>
              <w:tab w:val="right" w:pos="9026" w:leader="dot"/>
            </w:tabs>
            <w:rPr/>
          </w:pPr>
          <w:hyperlink w:anchor="__RefHeading___Toc1703250_3224264995">
            <w:r>
              <w:rPr>
                <w:webHidden/>
                <w:rStyle w:val="IndexLink"/>
              </w:rPr>
              <w:t>۸</w:t>
            </w:r>
            <w:r>
              <w:rPr>
                <w:rStyle w:val="IndexLink"/>
                <w:rtl w:val="true"/>
              </w:rPr>
              <w:t xml:space="preserve"> </w:t>
            </w:r>
            <w:r>
              <w:rPr>
                <w:rStyle w:val="IndexLink"/>
                <w:rtl w:val="true"/>
              </w:rPr>
              <w:t xml:space="preserve">/ </w:t>
            </w:r>
            <w:r>
              <w:rPr>
                <w:rStyle w:val="IndexLink"/>
              </w:rPr>
              <w:t>۱۲</w:t>
            </w:r>
            <w:r>
              <w:rPr>
                <w:rStyle w:val="IndexLink"/>
                <w:rtl w:val="true"/>
              </w:rPr>
              <w:t xml:space="preserve"> نرم خويى تا زمانى كه توطئه در كار نباشد</w:t>
            </w:r>
            <w:r>
              <w:rPr>
                <w:rStyle w:val="IndexLink"/>
                <w:rtl w:val="true"/>
              </w:rPr>
              <w:tab/>
            </w:r>
            <w:r>
              <w:rPr>
                <w:rStyle w:val="IndexLink"/>
              </w:rPr>
              <w:t>293</w:t>
            </w:r>
          </w:hyperlink>
        </w:p>
        <w:p>
          <w:pPr>
            <w:pStyle w:val="Contents3"/>
            <w:tabs>
              <w:tab w:val="clear" w:pos="8459"/>
              <w:tab w:val="right" w:pos="9026" w:leader="dot"/>
            </w:tabs>
            <w:rPr/>
          </w:pPr>
          <w:hyperlink w:anchor="__RefHeading___Toc1703252_3224264995">
            <w:r>
              <w:rPr>
                <w:webHidden/>
                <w:rStyle w:val="IndexLink"/>
              </w:rPr>
              <w:t>۸</w:t>
            </w:r>
            <w:r>
              <w:rPr>
                <w:rStyle w:val="IndexLink"/>
                <w:rtl w:val="true"/>
              </w:rPr>
              <w:t xml:space="preserve"> </w:t>
            </w:r>
            <w:r>
              <w:rPr>
                <w:rStyle w:val="IndexLink"/>
                <w:rtl w:val="true"/>
              </w:rPr>
              <w:t xml:space="preserve">/ </w:t>
            </w:r>
            <w:r>
              <w:rPr>
                <w:rStyle w:val="IndexLink"/>
              </w:rPr>
              <w:t>۱۳</w:t>
            </w:r>
            <w:r>
              <w:rPr>
                <w:rStyle w:val="IndexLink"/>
                <w:rtl w:val="true"/>
              </w:rPr>
              <w:t xml:space="preserve"> تبعيد يا زندانى كردن توطئه گران</w:t>
            </w:r>
            <w:r>
              <w:rPr>
                <w:rStyle w:val="IndexLink"/>
                <w:rtl w:val="true"/>
              </w:rPr>
              <w:tab/>
            </w:r>
            <w:r>
              <w:rPr>
                <w:rStyle w:val="IndexLink"/>
              </w:rPr>
              <w:t>297</w:t>
            </w:r>
          </w:hyperlink>
        </w:p>
        <w:p>
          <w:pPr>
            <w:pStyle w:val="Contents2"/>
            <w:tabs>
              <w:tab w:val="clear" w:pos="8743"/>
              <w:tab w:val="right" w:pos="9026" w:leader="dot"/>
            </w:tabs>
            <w:rPr/>
          </w:pPr>
          <w:hyperlink w:anchor="__RefHeading___Toc1703254_3224264995">
            <w:r>
              <w:rPr>
                <w:webHidden/>
                <w:rStyle w:val="IndexLink"/>
                <w:rtl w:val="true"/>
              </w:rPr>
              <w:t xml:space="preserve">فصل نهم </w:t>
            </w:r>
            <w:r>
              <w:rPr>
                <w:rStyle w:val="IndexLink"/>
                <w:rtl w:val="true"/>
              </w:rPr>
              <w:t xml:space="preserve">: </w:t>
            </w:r>
            <w:r>
              <w:rPr>
                <w:rStyle w:val="IndexLink"/>
                <w:rtl w:val="true"/>
              </w:rPr>
              <w:t>سياست هاى جنگى</w:t>
            </w:r>
            <w:r>
              <w:rPr>
                <w:rStyle w:val="IndexLink"/>
                <w:rtl w:val="true"/>
              </w:rPr>
              <w:tab/>
            </w:r>
            <w:r>
              <w:rPr>
                <w:rStyle w:val="IndexLink"/>
              </w:rPr>
              <w:t>301</w:t>
            </w:r>
          </w:hyperlink>
        </w:p>
        <w:p>
          <w:pPr>
            <w:pStyle w:val="Contents3"/>
            <w:tabs>
              <w:tab w:val="clear" w:pos="8459"/>
              <w:tab w:val="right" w:pos="9026" w:leader="dot"/>
            </w:tabs>
            <w:rPr/>
          </w:pPr>
          <w:hyperlink w:anchor="__RefHeading___Toc1703256_3224264995">
            <w:r>
              <w:rPr>
                <w:webHidden/>
                <w:rStyle w:val="IndexLink"/>
              </w:rPr>
              <w:t>۹</w:t>
            </w:r>
            <w:r>
              <w:rPr>
                <w:rStyle w:val="IndexLink"/>
                <w:rtl w:val="true"/>
              </w:rPr>
              <w:t xml:space="preserve"> </w:t>
            </w:r>
            <w:r>
              <w:rPr>
                <w:rStyle w:val="IndexLink"/>
                <w:rtl w:val="true"/>
              </w:rPr>
              <w:t xml:space="preserve">/ </w:t>
            </w:r>
            <w:r>
              <w:rPr>
                <w:rStyle w:val="IndexLink"/>
              </w:rPr>
              <w:t>۱</w:t>
            </w:r>
            <w:r>
              <w:rPr>
                <w:rStyle w:val="IndexLink"/>
                <w:rtl w:val="true"/>
              </w:rPr>
              <w:t xml:space="preserve"> اهتمام به آموزش هاى نظامى</w:t>
            </w:r>
            <w:r>
              <w:rPr>
                <w:rStyle w:val="IndexLink"/>
                <w:rtl w:val="true"/>
              </w:rPr>
              <w:tab/>
            </w:r>
            <w:r>
              <w:rPr>
                <w:rStyle w:val="IndexLink"/>
              </w:rPr>
              <w:t>301</w:t>
            </w:r>
          </w:hyperlink>
        </w:p>
        <w:p>
          <w:pPr>
            <w:pStyle w:val="Contents4"/>
            <w:tabs>
              <w:tab w:val="clear" w:pos="8176"/>
              <w:tab w:val="right" w:pos="9026" w:leader="dot"/>
            </w:tabs>
            <w:rPr/>
          </w:pPr>
          <w:hyperlink w:anchor="__RefHeading___Toc1703258_3224264995">
            <w:r>
              <w:rPr>
                <w:webHidden/>
                <w:rStyle w:val="IndexLink"/>
                <w:rtl w:val="true"/>
              </w:rPr>
              <w:t>الف ـ آموزش سپاهيان</w:t>
            </w:r>
            <w:r>
              <w:rPr>
                <w:rStyle w:val="IndexLink"/>
                <w:rtl w:val="true"/>
              </w:rPr>
              <w:tab/>
            </w:r>
            <w:r>
              <w:rPr>
                <w:rStyle w:val="IndexLink"/>
              </w:rPr>
              <w:t>301</w:t>
            </w:r>
          </w:hyperlink>
        </w:p>
        <w:p>
          <w:pPr>
            <w:pStyle w:val="Contents4"/>
            <w:tabs>
              <w:tab w:val="clear" w:pos="8176"/>
              <w:tab w:val="right" w:pos="9026" w:leader="dot"/>
            </w:tabs>
            <w:rPr/>
          </w:pPr>
          <w:hyperlink w:anchor="__RefHeading___Toc1703260_3224264995">
            <w:r>
              <w:rPr>
                <w:webHidden/>
                <w:rStyle w:val="IndexLink"/>
                <w:rtl w:val="true"/>
              </w:rPr>
              <w:t>ب ـ آرايش سپاه</w:t>
            </w:r>
            <w:r>
              <w:rPr>
                <w:rStyle w:val="IndexLink"/>
                <w:rtl w:val="true"/>
              </w:rPr>
              <w:tab/>
            </w:r>
            <w:r>
              <w:rPr>
                <w:rStyle w:val="IndexLink"/>
              </w:rPr>
              <w:t>309</w:t>
            </w:r>
          </w:hyperlink>
        </w:p>
        <w:p>
          <w:pPr>
            <w:pStyle w:val="Contents4"/>
            <w:tabs>
              <w:tab w:val="clear" w:pos="8176"/>
              <w:tab w:val="right" w:pos="9026" w:leader="dot"/>
            </w:tabs>
            <w:rPr/>
          </w:pPr>
          <w:hyperlink w:anchor="__RefHeading___Toc1703262_3224264995">
            <w:r>
              <w:rPr>
                <w:webHidden/>
                <w:rStyle w:val="IndexLink"/>
                <w:rtl w:val="true"/>
              </w:rPr>
              <w:t>ج ـ جدا نشدن از سلاح در جنگ</w:t>
            </w:r>
            <w:r>
              <w:rPr>
                <w:rStyle w:val="IndexLink"/>
                <w:rtl w:val="true"/>
              </w:rPr>
              <w:tab/>
            </w:r>
            <w:r>
              <w:rPr>
                <w:rStyle w:val="IndexLink"/>
              </w:rPr>
              <w:t>311</w:t>
            </w:r>
          </w:hyperlink>
        </w:p>
        <w:p>
          <w:pPr>
            <w:pStyle w:val="Contents4"/>
            <w:tabs>
              <w:tab w:val="clear" w:pos="8176"/>
              <w:tab w:val="right" w:pos="9026" w:leader="dot"/>
            </w:tabs>
            <w:rPr/>
          </w:pPr>
          <w:hyperlink w:anchor="__RefHeading___Toc1703264_3224264995">
            <w:r>
              <w:rPr>
                <w:webHidden/>
                <w:rStyle w:val="IndexLink"/>
                <w:rtl w:val="true"/>
              </w:rPr>
              <w:t>د ـ بهره گيرى از فرصت ها</w:t>
            </w:r>
            <w:r>
              <w:rPr>
                <w:rStyle w:val="IndexLink"/>
                <w:rtl w:val="true"/>
              </w:rPr>
              <w:tab/>
            </w:r>
            <w:r>
              <w:rPr>
                <w:rStyle w:val="IndexLink"/>
              </w:rPr>
              <w:t>313</w:t>
            </w:r>
          </w:hyperlink>
        </w:p>
        <w:p>
          <w:pPr>
            <w:pStyle w:val="Contents4"/>
            <w:tabs>
              <w:tab w:val="clear" w:pos="8176"/>
              <w:tab w:val="right" w:pos="9026" w:leader="dot"/>
            </w:tabs>
            <w:rPr/>
          </w:pPr>
          <w:hyperlink w:anchor="__RefHeading___Toc1703266_3224264995">
            <w:r>
              <w:rPr>
                <w:webHidden/>
                <w:rStyle w:val="IndexLink"/>
                <w:rtl w:val="true"/>
              </w:rPr>
              <w:t>ه ـ عقب نشينى تاكتيكى</w:t>
            </w:r>
            <w:r>
              <w:rPr>
                <w:rStyle w:val="IndexLink"/>
                <w:rtl w:val="true"/>
              </w:rPr>
              <w:tab/>
            </w:r>
            <w:r>
              <w:rPr>
                <w:rStyle w:val="IndexLink"/>
              </w:rPr>
              <w:t>313</w:t>
            </w:r>
          </w:hyperlink>
        </w:p>
        <w:p>
          <w:pPr>
            <w:pStyle w:val="Contents3"/>
            <w:tabs>
              <w:tab w:val="clear" w:pos="8459"/>
              <w:tab w:val="right" w:pos="9026" w:leader="dot"/>
            </w:tabs>
            <w:rPr/>
          </w:pPr>
          <w:hyperlink w:anchor="__RefHeading___Toc1703268_3224264995">
            <w:r>
              <w:rPr>
                <w:webHidden/>
                <w:rStyle w:val="IndexLink"/>
              </w:rPr>
              <w:t>۹</w:t>
            </w:r>
            <w:r>
              <w:rPr>
                <w:rStyle w:val="IndexLink"/>
                <w:rtl w:val="true"/>
              </w:rPr>
              <w:t xml:space="preserve"> </w:t>
            </w:r>
            <w:r>
              <w:rPr>
                <w:rStyle w:val="IndexLink"/>
                <w:rtl w:val="true"/>
              </w:rPr>
              <w:t xml:space="preserve">/ </w:t>
            </w:r>
            <w:r>
              <w:rPr>
                <w:rStyle w:val="IndexLink"/>
              </w:rPr>
              <w:t>۲</w:t>
            </w:r>
            <w:r>
              <w:rPr>
                <w:rStyle w:val="IndexLink"/>
                <w:rtl w:val="true"/>
              </w:rPr>
              <w:t xml:space="preserve"> تشكيل نيروهاى ويژه</w:t>
            </w:r>
            <w:r>
              <w:rPr>
                <w:rStyle w:val="IndexLink"/>
                <w:rtl w:val="true"/>
              </w:rPr>
              <w:tab/>
            </w:r>
            <w:r>
              <w:rPr>
                <w:rStyle w:val="IndexLink"/>
              </w:rPr>
              <w:t>313</w:t>
            </w:r>
          </w:hyperlink>
        </w:p>
        <w:p>
          <w:pPr>
            <w:pStyle w:val="Contents3"/>
            <w:tabs>
              <w:tab w:val="clear" w:pos="8459"/>
              <w:tab w:val="right" w:pos="9026" w:leader="dot"/>
            </w:tabs>
            <w:rPr/>
          </w:pPr>
          <w:hyperlink w:anchor="__RefHeading___Toc1703270_3224264995">
            <w:r>
              <w:rPr>
                <w:webHidden/>
                <w:rStyle w:val="IndexLink"/>
              </w:rPr>
              <w:t>۹</w:t>
            </w:r>
            <w:r>
              <w:rPr>
                <w:rStyle w:val="IndexLink"/>
                <w:rtl w:val="true"/>
              </w:rPr>
              <w:t xml:space="preserve"> </w:t>
            </w:r>
            <w:r>
              <w:rPr>
                <w:rStyle w:val="IndexLink"/>
                <w:rtl w:val="true"/>
              </w:rPr>
              <w:t xml:space="preserve">/ </w:t>
            </w:r>
            <w:r>
              <w:rPr>
                <w:rStyle w:val="IndexLink"/>
              </w:rPr>
              <w:t>۳</w:t>
            </w:r>
            <w:r>
              <w:rPr>
                <w:rStyle w:val="IndexLink"/>
                <w:rtl w:val="true"/>
              </w:rPr>
              <w:t xml:space="preserve"> اهتمام ويژه به نيروهاى مسلّح</w:t>
            </w:r>
            <w:r>
              <w:rPr>
                <w:rStyle w:val="IndexLink"/>
                <w:rtl w:val="true"/>
              </w:rPr>
              <w:tab/>
            </w:r>
            <w:r>
              <w:rPr>
                <w:rStyle w:val="IndexLink"/>
              </w:rPr>
              <w:t>317</w:t>
            </w:r>
          </w:hyperlink>
        </w:p>
        <w:p>
          <w:pPr>
            <w:pStyle w:val="Contents3"/>
            <w:tabs>
              <w:tab w:val="clear" w:pos="8459"/>
              <w:tab w:val="right" w:pos="9026" w:leader="dot"/>
            </w:tabs>
            <w:rPr/>
          </w:pPr>
          <w:hyperlink w:anchor="__RefHeading___Toc1703272_3224264995">
            <w:r>
              <w:rPr>
                <w:webHidden/>
                <w:rStyle w:val="IndexLink"/>
              </w:rPr>
              <w:t>۹</w:t>
            </w:r>
            <w:r>
              <w:rPr>
                <w:rStyle w:val="IndexLink"/>
                <w:rtl w:val="true"/>
              </w:rPr>
              <w:t xml:space="preserve"> </w:t>
            </w:r>
            <w:r>
              <w:rPr>
                <w:rStyle w:val="IndexLink"/>
                <w:rtl w:val="true"/>
              </w:rPr>
              <w:t xml:space="preserve">/ </w:t>
            </w:r>
            <w:r>
              <w:rPr>
                <w:rStyle w:val="IndexLink"/>
              </w:rPr>
              <w:t>۴</w:t>
            </w:r>
            <w:r>
              <w:rPr>
                <w:rStyle w:val="IndexLink"/>
                <w:rtl w:val="true"/>
              </w:rPr>
              <w:t xml:space="preserve"> اهتمام به روحيه سپاه</w:t>
            </w:r>
            <w:r>
              <w:rPr>
                <w:rStyle w:val="IndexLink"/>
                <w:rtl w:val="true"/>
              </w:rPr>
              <w:tab/>
            </w:r>
            <w:r>
              <w:rPr>
                <w:rStyle w:val="IndexLink"/>
              </w:rPr>
              <w:t>319</w:t>
            </w:r>
          </w:hyperlink>
        </w:p>
        <w:p>
          <w:pPr>
            <w:pStyle w:val="Contents4"/>
            <w:tabs>
              <w:tab w:val="clear" w:pos="8176"/>
              <w:tab w:val="right" w:pos="9026" w:leader="dot"/>
            </w:tabs>
            <w:rPr/>
          </w:pPr>
          <w:hyperlink w:anchor="__RefHeading___Toc1703274_3224264995">
            <w:r>
              <w:rPr>
                <w:webHidden/>
                <w:rStyle w:val="IndexLink"/>
                <w:rtl w:val="true"/>
              </w:rPr>
              <w:t>الف ـ تشويق</w:t>
            </w:r>
            <w:r>
              <w:rPr>
                <w:rStyle w:val="IndexLink"/>
                <w:rtl w:val="true"/>
              </w:rPr>
              <w:tab/>
            </w:r>
            <w:r>
              <w:rPr>
                <w:rStyle w:val="IndexLink"/>
              </w:rPr>
              <w:t>319</w:t>
            </w:r>
          </w:hyperlink>
        </w:p>
        <w:p>
          <w:pPr>
            <w:pStyle w:val="Contents4"/>
            <w:tabs>
              <w:tab w:val="clear" w:pos="8176"/>
              <w:tab w:val="right" w:pos="9026" w:leader="dot"/>
            </w:tabs>
            <w:rPr/>
          </w:pPr>
          <w:hyperlink w:anchor="__RefHeading___Toc1703276_3224264995">
            <w:r>
              <w:rPr>
                <w:webHidden/>
                <w:rStyle w:val="IndexLink"/>
                <w:rtl w:val="true"/>
              </w:rPr>
              <w:t>ب ـ شعار</w:t>
            </w:r>
            <w:r>
              <w:rPr>
                <w:rStyle w:val="IndexLink"/>
                <w:rtl w:val="true"/>
              </w:rPr>
              <w:tab/>
            </w:r>
            <w:r>
              <w:rPr>
                <w:rStyle w:val="IndexLink"/>
              </w:rPr>
              <w:t>326</w:t>
            </w:r>
          </w:hyperlink>
        </w:p>
        <w:p>
          <w:pPr>
            <w:pStyle w:val="Contents4"/>
            <w:tabs>
              <w:tab w:val="clear" w:pos="8176"/>
              <w:tab w:val="right" w:pos="9026" w:leader="dot"/>
            </w:tabs>
            <w:rPr/>
          </w:pPr>
          <w:hyperlink w:anchor="__RefHeading___Toc1703278_3224264995">
            <w:r>
              <w:rPr>
                <w:webHidden/>
                <w:rStyle w:val="IndexLink"/>
                <w:rtl w:val="true"/>
              </w:rPr>
              <w:t>ج ـ تلقين پيروزى</w:t>
            </w:r>
            <w:r>
              <w:rPr>
                <w:rStyle w:val="IndexLink"/>
                <w:rtl w:val="true"/>
              </w:rPr>
              <w:tab/>
            </w:r>
            <w:r>
              <w:rPr>
                <w:rStyle w:val="IndexLink"/>
              </w:rPr>
              <w:t>330</w:t>
            </w:r>
          </w:hyperlink>
        </w:p>
        <w:p>
          <w:pPr>
            <w:pStyle w:val="Contents4"/>
            <w:tabs>
              <w:tab w:val="clear" w:pos="8176"/>
              <w:tab w:val="right" w:pos="9026" w:leader="dot"/>
            </w:tabs>
            <w:rPr/>
          </w:pPr>
          <w:hyperlink w:anchor="__RefHeading___Toc1703280_3224264995">
            <w:r>
              <w:rPr>
                <w:webHidden/>
                <w:rStyle w:val="IndexLink"/>
                <w:rtl w:val="true"/>
              </w:rPr>
              <w:t>د ـ پرهيزاندن از گريز</w:t>
            </w:r>
            <w:r>
              <w:rPr>
                <w:rStyle w:val="IndexLink"/>
                <w:rtl w:val="true"/>
              </w:rPr>
              <w:tab/>
            </w:r>
            <w:r>
              <w:rPr>
                <w:rStyle w:val="IndexLink"/>
              </w:rPr>
              <w:t>330</w:t>
            </w:r>
          </w:hyperlink>
        </w:p>
        <w:p>
          <w:pPr>
            <w:pStyle w:val="Contents4"/>
            <w:tabs>
              <w:tab w:val="clear" w:pos="8176"/>
              <w:tab w:val="right" w:pos="9026" w:leader="dot"/>
            </w:tabs>
            <w:rPr/>
          </w:pPr>
          <w:hyperlink w:anchor="__RefHeading___Toc1703282_3224264995">
            <w:r>
              <w:rPr>
                <w:webHidden/>
                <w:rStyle w:val="IndexLink"/>
                <w:rtl w:val="true"/>
              </w:rPr>
              <w:t>ه ـ پنهان كردن آنچه به روحيه سپاه ، آسيب مى رساند</w:t>
            </w:r>
            <w:r>
              <w:rPr>
                <w:rStyle w:val="IndexLink"/>
                <w:rtl w:val="true"/>
              </w:rPr>
              <w:tab/>
            </w:r>
            <w:r>
              <w:rPr>
                <w:rStyle w:val="IndexLink"/>
              </w:rPr>
              <w:t>332</w:t>
            </w:r>
          </w:hyperlink>
        </w:p>
        <w:p>
          <w:pPr>
            <w:pStyle w:val="Contents3"/>
            <w:tabs>
              <w:tab w:val="clear" w:pos="8459"/>
              <w:tab w:val="right" w:pos="9026" w:leader="dot"/>
            </w:tabs>
            <w:rPr/>
          </w:pPr>
          <w:hyperlink w:anchor="__RefHeading___Toc1703284_3224264995">
            <w:r>
              <w:rPr>
                <w:webHidden/>
                <w:rStyle w:val="IndexLink"/>
              </w:rPr>
              <w:t>۹</w:t>
            </w:r>
            <w:r>
              <w:rPr>
                <w:rStyle w:val="IndexLink"/>
                <w:rtl w:val="true"/>
              </w:rPr>
              <w:t xml:space="preserve"> </w:t>
            </w:r>
            <w:r>
              <w:rPr>
                <w:rStyle w:val="IndexLink"/>
                <w:rtl w:val="true"/>
              </w:rPr>
              <w:t xml:space="preserve">/ </w:t>
            </w:r>
            <w:r>
              <w:rPr>
                <w:rStyle w:val="IndexLink"/>
              </w:rPr>
              <w:t>۵</w:t>
            </w:r>
            <w:r>
              <w:rPr>
                <w:rStyle w:val="IndexLink"/>
                <w:rtl w:val="true"/>
              </w:rPr>
              <w:t xml:space="preserve"> نيرنگ</w:t>
            </w:r>
            <w:r>
              <w:rPr>
                <w:rStyle w:val="IndexLink"/>
                <w:rtl w:val="true"/>
              </w:rPr>
              <w:tab/>
            </w:r>
            <w:r>
              <w:rPr>
                <w:rStyle w:val="IndexLink"/>
              </w:rPr>
              <w:t>334</w:t>
            </w:r>
          </w:hyperlink>
        </w:p>
        <w:p>
          <w:pPr>
            <w:pStyle w:val="Contents3"/>
            <w:tabs>
              <w:tab w:val="clear" w:pos="8459"/>
              <w:tab w:val="right" w:pos="9026" w:leader="dot"/>
            </w:tabs>
            <w:rPr/>
          </w:pPr>
          <w:hyperlink w:anchor="__RefHeading___Toc1703286_3224264995">
            <w:r>
              <w:rPr>
                <w:webHidden/>
                <w:rStyle w:val="IndexLink"/>
              </w:rPr>
              <w:t>۹</w:t>
            </w:r>
            <w:r>
              <w:rPr>
                <w:rStyle w:val="IndexLink"/>
                <w:rtl w:val="true"/>
              </w:rPr>
              <w:t xml:space="preserve"> </w:t>
            </w:r>
            <w:r>
              <w:rPr>
                <w:rStyle w:val="IndexLink"/>
                <w:rtl w:val="true"/>
              </w:rPr>
              <w:t xml:space="preserve">/ </w:t>
            </w:r>
            <w:r>
              <w:rPr>
                <w:rStyle w:val="IndexLink"/>
              </w:rPr>
              <w:t>۶</w:t>
            </w:r>
            <w:r>
              <w:rPr>
                <w:rStyle w:val="IndexLink"/>
                <w:rtl w:val="true"/>
              </w:rPr>
              <w:t xml:space="preserve"> اخلاق جنگ</w:t>
            </w:r>
            <w:r>
              <w:rPr>
                <w:rStyle w:val="IndexLink"/>
                <w:rtl w:val="true"/>
              </w:rPr>
              <w:tab/>
            </w:r>
            <w:r>
              <w:rPr>
                <w:rStyle w:val="IndexLink"/>
              </w:rPr>
              <w:t>341</w:t>
            </w:r>
          </w:hyperlink>
        </w:p>
        <w:p>
          <w:pPr>
            <w:pStyle w:val="Contents4"/>
            <w:tabs>
              <w:tab w:val="clear" w:pos="8176"/>
              <w:tab w:val="right" w:pos="9026" w:leader="dot"/>
            </w:tabs>
            <w:rPr/>
          </w:pPr>
          <w:hyperlink w:anchor="__RefHeading___Toc1703288_3224264995">
            <w:r>
              <w:rPr>
                <w:webHidden/>
                <w:rStyle w:val="IndexLink"/>
                <w:rtl w:val="true"/>
              </w:rPr>
              <w:t>الف ـ پرهيز از آغاز كردن پيكار</w:t>
            </w:r>
            <w:r>
              <w:rPr>
                <w:rStyle w:val="IndexLink"/>
                <w:rtl w:val="true"/>
              </w:rPr>
              <w:tab/>
            </w:r>
            <w:r>
              <w:rPr>
                <w:rStyle w:val="IndexLink"/>
              </w:rPr>
              <w:t>341</w:t>
            </w:r>
          </w:hyperlink>
        </w:p>
        <w:p>
          <w:pPr>
            <w:pStyle w:val="Contents4"/>
            <w:tabs>
              <w:tab w:val="clear" w:pos="8176"/>
              <w:tab w:val="right" w:pos="9026" w:leader="dot"/>
            </w:tabs>
            <w:rPr/>
          </w:pPr>
          <w:hyperlink w:anchor="__RefHeading___Toc1703290_3224264995">
            <w:r>
              <w:rPr>
                <w:webHidden/>
                <w:rStyle w:val="IndexLink"/>
                <w:rtl w:val="true"/>
              </w:rPr>
              <w:t>ب ـ پرهيز از دعوت به پيكار</w:t>
            </w:r>
            <w:r>
              <w:rPr>
                <w:rStyle w:val="IndexLink"/>
                <w:rtl w:val="true"/>
              </w:rPr>
              <w:tab/>
            </w:r>
            <w:r>
              <w:rPr>
                <w:rStyle w:val="IndexLink"/>
              </w:rPr>
              <w:t>343</w:t>
            </w:r>
          </w:hyperlink>
        </w:p>
        <w:p>
          <w:pPr>
            <w:pStyle w:val="Contents4"/>
            <w:tabs>
              <w:tab w:val="clear" w:pos="8176"/>
              <w:tab w:val="right" w:pos="9026" w:leader="dot"/>
            </w:tabs>
            <w:rPr/>
          </w:pPr>
          <w:hyperlink w:anchor="__RefHeading___Toc1703292_3224264995">
            <w:r>
              <w:rPr>
                <w:webHidden/>
                <w:rStyle w:val="IndexLink"/>
                <w:rtl w:val="true"/>
              </w:rPr>
              <w:t>ج ـ مصونيت سياسى فرستادگان</w:t>
            </w:r>
            <w:r>
              <w:rPr>
                <w:rStyle w:val="IndexLink"/>
                <w:rtl w:val="true"/>
              </w:rPr>
              <w:tab/>
            </w:r>
            <w:r>
              <w:rPr>
                <w:rStyle w:val="IndexLink"/>
              </w:rPr>
              <w:t>343</w:t>
            </w:r>
          </w:hyperlink>
        </w:p>
        <w:p>
          <w:pPr>
            <w:pStyle w:val="Contents4"/>
            <w:tabs>
              <w:tab w:val="clear" w:pos="8176"/>
              <w:tab w:val="right" w:pos="9026" w:leader="dot"/>
            </w:tabs>
            <w:rPr/>
          </w:pPr>
          <w:hyperlink w:anchor="__RefHeading___Toc1703294_3224264995">
            <w:r>
              <w:rPr>
                <w:webHidden/>
                <w:rStyle w:val="IndexLink"/>
                <w:rtl w:val="true"/>
              </w:rPr>
              <w:t>د ـ اقامه حجّت ، پيش از نبرد</w:t>
            </w:r>
            <w:r>
              <w:rPr>
                <w:rStyle w:val="IndexLink"/>
                <w:rtl w:val="true"/>
              </w:rPr>
              <w:tab/>
            </w:r>
            <w:r>
              <w:rPr>
                <w:rStyle w:val="IndexLink"/>
              </w:rPr>
              <w:t>343</w:t>
            </w:r>
          </w:hyperlink>
        </w:p>
        <w:p>
          <w:pPr>
            <w:pStyle w:val="Contents4"/>
            <w:tabs>
              <w:tab w:val="clear" w:pos="8176"/>
              <w:tab w:val="right" w:pos="9026" w:leader="dot"/>
            </w:tabs>
            <w:rPr/>
          </w:pPr>
          <w:hyperlink w:anchor="__RefHeading___Toc1703296_3224264995">
            <w:r>
              <w:rPr>
                <w:webHidden/>
                <w:rStyle w:val="IndexLink"/>
                <w:rtl w:val="true"/>
              </w:rPr>
              <w:t>ه ـ نيايش به هنگام نبرد</w:t>
            </w:r>
            <w:r>
              <w:rPr>
                <w:rStyle w:val="IndexLink"/>
                <w:rtl w:val="true"/>
              </w:rPr>
              <w:tab/>
            </w:r>
            <w:r>
              <w:rPr>
                <w:rStyle w:val="IndexLink"/>
              </w:rPr>
              <w:t>345</w:t>
            </w:r>
          </w:hyperlink>
        </w:p>
        <w:p>
          <w:pPr>
            <w:pStyle w:val="Contents4"/>
            <w:tabs>
              <w:tab w:val="clear" w:pos="8176"/>
              <w:tab w:val="right" w:pos="9026" w:leader="dot"/>
            </w:tabs>
            <w:rPr/>
          </w:pPr>
          <w:hyperlink w:anchor="__RefHeading___Toc1703298_3224264995">
            <w:r>
              <w:rPr>
                <w:webHidden/>
                <w:rStyle w:val="IndexLink"/>
                <w:rtl w:val="true"/>
              </w:rPr>
              <w:t>و ـ آغاز كردن نبرد بعد از ظهر</w:t>
            </w:r>
            <w:r>
              <w:rPr>
                <w:rStyle w:val="IndexLink"/>
                <w:rtl w:val="true"/>
              </w:rPr>
              <w:tab/>
            </w:r>
            <w:r>
              <w:rPr>
                <w:rStyle w:val="IndexLink"/>
              </w:rPr>
              <w:t>347</w:t>
            </w:r>
          </w:hyperlink>
        </w:p>
        <w:p>
          <w:pPr>
            <w:pStyle w:val="Contents4"/>
            <w:tabs>
              <w:tab w:val="clear" w:pos="8176"/>
              <w:tab w:val="right" w:pos="9026" w:leader="dot"/>
            </w:tabs>
            <w:rPr/>
          </w:pPr>
          <w:hyperlink w:anchor="__RefHeading___Toc1703300_3224264995">
            <w:r>
              <w:rPr>
                <w:webHidden/>
                <w:rStyle w:val="IndexLink"/>
                <w:rtl w:val="true"/>
              </w:rPr>
              <w:t>ز ـ كمك كردن به ناتوان</w:t>
            </w:r>
            <w:r>
              <w:rPr>
                <w:rStyle w:val="IndexLink"/>
                <w:rtl w:val="true"/>
              </w:rPr>
              <w:tab/>
            </w:r>
            <w:r>
              <w:rPr>
                <w:rStyle w:val="IndexLink"/>
              </w:rPr>
              <w:t>347</w:t>
            </w:r>
          </w:hyperlink>
        </w:p>
        <w:p>
          <w:pPr>
            <w:pStyle w:val="Contents4"/>
            <w:tabs>
              <w:tab w:val="clear" w:pos="8176"/>
              <w:tab w:val="right" w:pos="9026" w:leader="dot"/>
            </w:tabs>
            <w:rPr/>
          </w:pPr>
          <w:hyperlink w:anchor="__RefHeading___Toc1703302_3224264995">
            <w:r>
              <w:rPr>
                <w:webHidden/>
                <w:rStyle w:val="IndexLink"/>
                <w:rtl w:val="true"/>
              </w:rPr>
              <w:t>ح ـ خوش رفتارى با باقى مانده دشمن</w:t>
            </w:r>
            <w:r>
              <w:rPr>
                <w:rStyle w:val="IndexLink"/>
                <w:rtl w:val="true"/>
              </w:rPr>
              <w:tab/>
            </w:r>
            <w:r>
              <w:rPr>
                <w:rStyle w:val="IndexLink"/>
              </w:rPr>
              <w:t>349</w:t>
            </w:r>
          </w:hyperlink>
        </w:p>
        <w:p>
          <w:pPr>
            <w:pStyle w:val="Contents2"/>
            <w:tabs>
              <w:tab w:val="clear" w:pos="8743"/>
              <w:tab w:val="right" w:pos="9026" w:leader="dot"/>
            </w:tabs>
            <w:rPr/>
          </w:pPr>
          <w:hyperlink w:anchor="__RefHeading___Toc1703304_3224264995">
            <w:r>
              <w:rPr>
                <w:webHidden/>
                <w:rStyle w:val="IndexLink"/>
                <w:rtl w:val="true"/>
              </w:rPr>
              <w:t xml:space="preserve">فصل دهم </w:t>
            </w:r>
            <w:r>
              <w:rPr>
                <w:rStyle w:val="IndexLink"/>
                <w:rtl w:val="true"/>
              </w:rPr>
              <w:t xml:space="preserve">: </w:t>
            </w:r>
            <w:r>
              <w:rPr>
                <w:rStyle w:val="IndexLink"/>
                <w:rtl w:val="true"/>
              </w:rPr>
              <w:t>سياست هاى حكومتى</w:t>
            </w:r>
            <w:r>
              <w:rPr>
                <w:rStyle w:val="IndexLink"/>
                <w:rtl w:val="true"/>
              </w:rPr>
              <w:tab/>
            </w:r>
            <w:r>
              <w:rPr>
                <w:rStyle w:val="IndexLink"/>
              </w:rPr>
              <w:t>355</w:t>
            </w:r>
          </w:hyperlink>
        </w:p>
        <w:p>
          <w:pPr>
            <w:pStyle w:val="Contents3"/>
            <w:tabs>
              <w:tab w:val="clear" w:pos="8459"/>
              <w:tab w:val="right" w:pos="9026" w:leader="dot"/>
            </w:tabs>
            <w:rPr/>
          </w:pPr>
          <w:hyperlink w:anchor="__RefHeading___Toc1703306_3224264995">
            <w:r>
              <w:rPr>
                <w:webHidden/>
                <w:rStyle w:val="IndexLink"/>
              </w:rPr>
              <w:t>۱۰</w:t>
            </w:r>
            <w:r>
              <w:rPr>
                <w:rStyle w:val="IndexLink"/>
                <w:rtl w:val="true"/>
              </w:rPr>
              <w:t xml:space="preserve"> </w:t>
            </w:r>
            <w:r>
              <w:rPr>
                <w:rStyle w:val="IndexLink"/>
                <w:rtl w:val="true"/>
              </w:rPr>
              <w:t xml:space="preserve">/ </w:t>
            </w:r>
            <w:r>
              <w:rPr>
                <w:rStyle w:val="IndexLink"/>
              </w:rPr>
              <w:t>۱</w:t>
            </w:r>
            <w:r>
              <w:rPr>
                <w:rStyle w:val="IndexLink"/>
                <w:rtl w:val="true"/>
              </w:rPr>
              <w:t xml:space="preserve"> اسباب ماندگارى دولت ها</w:t>
            </w:r>
            <w:r>
              <w:rPr>
                <w:rStyle w:val="IndexLink"/>
                <w:rtl w:val="true"/>
              </w:rPr>
              <w:tab/>
            </w:r>
            <w:r>
              <w:rPr>
                <w:rStyle w:val="IndexLink"/>
              </w:rPr>
              <w:t>355</w:t>
            </w:r>
          </w:hyperlink>
        </w:p>
        <w:p>
          <w:pPr>
            <w:pStyle w:val="Contents4"/>
            <w:tabs>
              <w:tab w:val="clear" w:pos="8176"/>
              <w:tab w:val="right" w:pos="9026" w:leader="dot"/>
            </w:tabs>
            <w:rPr/>
          </w:pPr>
          <w:hyperlink w:anchor="__RefHeading___Toc1703308_3224264995">
            <w:r>
              <w:rPr>
                <w:webHidden/>
                <w:rStyle w:val="IndexLink"/>
              </w:rPr>
              <w:t>۱۰</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۱</w:t>
            </w:r>
            <w:r>
              <w:rPr>
                <w:rStyle w:val="IndexLink"/>
                <w:rtl w:val="true"/>
              </w:rPr>
              <w:t xml:space="preserve"> برپا داشتن عدالت</w:t>
            </w:r>
            <w:r>
              <w:rPr>
                <w:rStyle w:val="IndexLink"/>
                <w:rtl w:val="true"/>
              </w:rPr>
              <w:tab/>
            </w:r>
            <w:r>
              <w:rPr>
                <w:rStyle w:val="IndexLink"/>
              </w:rPr>
              <w:t>355</w:t>
            </w:r>
          </w:hyperlink>
        </w:p>
        <w:p>
          <w:pPr>
            <w:pStyle w:val="Contents4"/>
            <w:tabs>
              <w:tab w:val="clear" w:pos="8176"/>
              <w:tab w:val="right" w:pos="9026" w:leader="dot"/>
            </w:tabs>
            <w:rPr/>
          </w:pPr>
          <w:hyperlink w:anchor="__RefHeading___Toc1703310_3224264995">
            <w:r>
              <w:rPr>
                <w:webHidden/>
                <w:rStyle w:val="IndexLink"/>
              </w:rPr>
              <w:t>۱۰</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۲</w:t>
            </w:r>
            <w:r>
              <w:rPr>
                <w:rStyle w:val="IndexLink"/>
                <w:rtl w:val="true"/>
              </w:rPr>
              <w:t xml:space="preserve"> تدبير نيكو</w:t>
            </w:r>
            <w:r>
              <w:rPr>
                <w:rStyle w:val="IndexLink"/>
                <w:rtl w:val="true"/>
              </w:rPr>
              <w:tab/>
            </w:r>
            <w:r>
              <w:rPr>
                <w:rStyle w:val="IndexLink"/>
              </w:rPr>
              <w:t>363</w:t>
            </w:r>
          </w:hyperlink>
        </w:p>
        <w:p>
          <w:pPr>
            <w:pStyle w:val="Contents4"/>
            <w:tabs>
              <w:tab w:val="clear" w:pos="8176"/>
              <w:tab w:val="right" w:pos="9026" w:leader="dot"/>
            </w:tabs>
            <w:rPr/>
          </w:pPr>
          <w:hyperlink w:anchor="__RefHeading___Toc1703312_3224264995">
            <w:r>
              <w:rPr>
                <w:webHidden/>
                <w:rStyle w:val="IndexLink"/>
              </w:rPr>
              <w:t>۱۰</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۳</w:t>
            </w:r>
            <w:r>
              <w:rPr>
                <w:rStyle w:val="IndexLink"/>
                <w:rtl w:val="true"/>
              </w:rPr>
              <w:t xml:space="preserve"> نيك سيرتى</w:t>
            </w:r>
            <w:r>
              <w:rPr>
                <w:rStyle w:val="IndexLink"/>
                <w:rtl w:val="true"/>
              </w:rPr>
              <w:tab/>
            </w:r>
            <w:r>
              <w:rPr>
                <w:rStyle w:val="IndexLink"/>
              </w:rPr>
              <w:t>365</w:t>
            </w:r>
          </w:hyperlink>
        </w:p>
        <w:p>
          <w:pPr>
            <w:pStyle w:val="Contents4"/>
            <w:tabs>
              <w:tab w:val="clear" w:pos="8176"/>
              <w:tab w:val="right" w:pos="9026" w:leader="dot"/>
            </w:tabs>
            <w:rPr/>
          </w:pPr>
          <w:hyperlink w:anchor="__RefHeading___Toc1703314_3224264995">
            <w:r>
              <w:rPr>
                <w:webHidden/>
                <w:rStyle w:val="IndexLink"/>
              </w:rPr>
              <w:t>۱۰</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۴</w:t>
            </w:r>
            <w:r>
              <w:rPr>
                <w:rStyle w:val="IndexLink"/>
                <w:rtl w:val="true"/>
              </w:rPr>
              <w:t xml:space="preserve"> بيدارى و مراقبت از كارها</w:t>
            </w:r>
            <w:r>
              <w:rPr>
                <w:rStyle w:val="IndexLink"/>
                <w:rtl w:val="true"/>
              </w:rPr>
              <w:tab/>
            </w:r>
            <w:r>
              <w:rPr>
                <w:rStyle w:val="IndexLink"/>
              </w:rPr>
              <w:t>365</w:t>
            </w:r>
          </w:hyperlink>
        </w:p>
        <w:p>
          <w:pPr>
            <w:pStyle w:val="Contents3"/>
            <w:tabs>
              <w:tab w:val="clear" w:pos="8459"/>
              <w:tab w:val="right" w:pos="9026" w:leader="dot"/>
            </w:tabs>
            <w:rPr/>
          </w:pPr>
          <w:hyperlink w:anchor="__RefHeading___Toc1703316_3224264995">
            <w:r>
              <w:rPr>
                <w:webHidden/>
                <w:rStyle w:val="IndexLink"/>
              </w:rPr>
              <w:t>۱۰</w:t>
            </w:r>
            <w:r>
              <w:rPr>
                <w:rStyle w:val="IndexLink"/>
                <w:rtl w:val="true"/>
              </w:rPr>
              <w:t xml:space="preserve"> </w:t>
            </w:r>
            <w:r>
              <w:rPr>
                <w:rStyle w:val="IndexLink"/>
                <w:rtl w:val="true"/>
              </w:rPr>
              <w:t xml:space="preserve">/ </w:t>
            </w:r>
            <w:r>
              <w:rPr>
                <w:rStyle w:val="IndexLink"/>
              </w:rPr>
              <w:t>۲</w:t>
            </w:r>
            <w:r>
              <w:rPr>
                <w:rStyle w:val="IndexLink"/>
                <w:rtl w:val="true"/>
              </w:rPr>
              <w:t xml:space="preserve"> اسباب زوال دولت ها</w:t>
            </w:r>
            <w:r>
              <w:rPr>
                <w:rStyle w:val="IndexLink"/>
                <w:rtl w:val="true"/>
              </w:rPr>
              <w:tab/>
            </w:r>
            <w:r>
              <w:rPr>
                <w:rStyle w:val="IndexLink"/>
              </w:rPr>
              <w:t>367</w:t>
            </w:r>
          </w:hyperlink>
        </w:p>
        <w:p>
          <w:pPr>
            <w:pStyle w:val="Contents4"/>
            <w:tabs>
              <w:tab w:val="clear" w:pos="8176"/>
              <w:tab w:val="right" w:pos="9026" w:leader="dot"/>
            </w:tabs>
            <w:rPr/>
          </w:pPr>
          <w:hyperlink w:anchor="__RefHeading___Toc1703318_3224264995">
            <w:r>
              <w:rPr>
                <w:webHidden/>
                <w:rStyle w:val="IndexLink"/>
              </w:rPr>
              <w:t>۱۰</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۱</w:t>
            </w:r>
            <w:r>
              <w:rPr>
                <w:rStyle w:val="IndexLink"/>
                <w:rtl w:val="true"/>
              </w:rPr>
              <w:t xml:space="preserve"> ستمگرى</w:t>
            </w:r>
            <w:r>
              <w:rPr>
                <w:rStyle w:val="IndexLink"/>
                <w:rtl w:val="true"/>
              </w:rPr>
              <w:tab/>
            </w:r>
            <w:r>
              <w:rPr>
                <w:rStyle w:val="IndexLink"/>
              </w:rPr>
              <w:t>367</w:t>
            </w:r>
          </w:hyperlink>
        </w:p>
        <w:p>
          <w:pPr>
            <w:pStyle w:val="Contents4"/>
            <w:tabs>
              <w:tab w:val="clear" w:pos="8176"/>
              <w:tab w:val="right" w:pos="9026" w:leader="dot"/>
            </w:tabs>
            <w:rPr/>
          </w:pPr>
          <w:hyperlink w:anchor="__RefHeading___Toc1703320_3224264995">
            <w:r>
              <w:rPr>
                <w:webHidden/>
                <w:rStyle w:val="IndexLink"/>
              </w:rPr>
              <w:t>۱۰</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۲</w:t>
            </w:r>
            <w:r>
              <w:rPr>
                <w:rStyle w:val="IndexLink"/>
                <w:rtl w:val="true"/>
              </w:rPr>
              <w:t xml:space="preserve"> خونريزى ناروا</w:t>
            </w:r>
            <w:r>
              <w:rPr>
                <w:rStyle w:val="IndexLink"/>
                <w:rtl w:val="true"/>
              </w:rPr>
              <w:tab/>
            </w:r>
            <w:r>
              <w:rPr>
                <w:rStyle w:val="IndexLink"/>
              </w:rPr>
              <w:t>371</w:t>
            </w:r>
          </w:hyperlink>
        </w:p>
        <w:p>
          <w:pPr>
            <w:pStyle w:val="Contents4"/>
            <w:tabs>
              <w:tab w:val="clear" w:pos="8176"/>
              <w:tab w:val="right" w:pos="9026" w:leader="dot"/>
            </w:tabs>
            <w:rPr/>
          </w:pPr>
          <w:hyperlink w:anchor="__RefHeading___Toc1703322_3224264995">
            <w:r>
              <w:rPr>
                <w:webHidden/>
                <w:rStyle w:val="IndexLink"/>
              </w:rPr>
              <w:t>۱۰</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۳</w:t>
            </w:r>
            <w:r>
              <w:rPr>
                <w:rStyle w:val="IndexLink"/>
                <w:rtl w:val="true"/>
              </w:rPr>
              <w:t xml:space="preserve"> تدبير نادرست</w:t>
            </w:r>
            <w:r>
              <w:rPr>
                <w:rStyle w:val="IndexLink"/>
                <w:rtl w:val="true"/>
              </w:rPr>
              <w:tab/>
            </w:r>
            <w:r>
              <w:rPr>
                <w:rStyle w:val="IndexLink"/>
              </w:rPr>
              <w:t>373</w:t>
            </w:r>
          </w:hyperlink>
        </w:p>
        <w:p>
          <w:pPr>
            <w:pStyle w:val="Contents4"/>
            <w:tabs>
              <w:tab w:val="clear" w:pos="8176"/>
              <w:tab w:val="right" w:pos="9026" w:leader="dot"/>
            </w:tabs>
            <w:rPr/>
          </w:pPr>
          <w:hyperlink w:anchor="__RefHeading___Toc1703324_3224264995">
            <w:r>
              <w:rPr>
                <w:webHidden/>
                <w:rStyle w:val="IndexLink"/>
              </w:rPr>
              <w:t>۱۰</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۴</w:t>
            </w:r>
            <w:r>
              <w:rPr>
                <w:rStyle w:val="IndexLink"/>
                <w:rtl w:val="true"/>
              </w:rPr>
              <w:t xml:space="preserve"> خودكامگى</w:t>
            </w:r>
            <w:r>
              <w:rPr>
                <w:rStyle w:val="IndexLink"/>
                <w:rtl w:val="true"/>
              </w:rPr>
              <w:tab/>
            </w:r>
            <w:r>
              <w:rPr>
                <w:rStyle w:val="IndexLink"/>
              </w:rPr>
              <w:t>373</w:t>
            </w:r>
          </w:hyperlink>
        </w:p>
        <w:p>
          <w:pPr>
            <w:pStyle w:val="Contents4"/>
            <w:tabs>
              <w:tab w:val="clear" w:pos="8176"/>
              <w:tab w:val="right" w:pos="9026" w:leader="dot"/>
            </w:tabs>
            <w:rPr/>
          </w:pPr>
          <w:hyperlink w:anchor="__RefHeading___Toc1703326_3224264995">
            <w:r>
              <w:rPr>
                <w:webHidden/>
                <w:rStyle w:val="IndexLink"/>
              </w:rPr>
              <w:t>۱۰</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۵</w:t>
            </w:r>
            <w:r>
              <w:rPr>
                <w:rStyle w:val="IndexLink"/>
                <w:rtl w:val="true"/>
              </w:rPr>
              <w:t xml:space="preserve"> ضايع كردن اصول و مبانى</w:t>
            </w:r>
            <w:r>
              <w:rPr>
                <w:rStyle w:val="IndexLink"/>
                <w:rtl w:val="true"/>
              </w:rPr>
              <w:tab/>
            </w:r>
            <w:r>
              <w:rPr>
                <w:rStyle w:val="IndexLink"/>
              </w:rPr>
              <w:t>377</w:t>
            </w:r>
          </w:hyperlink>
        </w:p>
        <w:p>
          <w:pPr>
            <w:pStyle w:val="Contents3"/>
            <w:tabs>
              <w:tab w:val="clear" w:pos="8459"/>
              <w:tab w:val="right" w:pos="9026" w:leader="dot"/>
            </w:tabs>
            <w:rPr/>
          </w:pPr>
          <w:hyperlink w:anchor="__RefHeading___Toc1703328_3224264995">
            <w:r>
              <w:rPr>
                <w:webHidden/>
                <w:rStyle w:val="IndexLink"/>
              </w:rPr>
              <w:t>۱۰</w:t>
            </w:r>
            <w:r>
              <w:rPr>
                <w:rStyle w:val="IndexLink"/>
                <w:rtl w:val="true"/>
              </w:rPr>
              <w:t xml:space="preserve"> </w:t>
            </w:r>
            <w:r>
              <w:rPr>
                <w:rStyle w:val="IndexLink"/>
                <w:rtl w:val="true"/>
              </w:rPr>
              <w:t xml:space="preserve">/ </w:t>
            </w:r>
            <w:r>
              <w:rPr>
                <w:rStyle w:val="IndexLink"/>
              </w:rPr>
              <w:t>۳</w:t>
            </w:r>
            <w:r>
              <w:rPr>
                <w:rStyle w:val="IndexLink"/>
                <w:rtl w:val="true"/>
              </w:rPr>
              <w:t xml:space="preserve"> توصيه هايى در روابط اجتماعى ـ سياسى</w:t>
            </w:r>
            <w:r>
              <w:rPr>
                <w:rStyle w:val="IndexLink"/>
                <w:rtl w:val="true"/>
              </w:rPr>
              <w:tab/>
            </w:r>
            <w:r>
              <w:rPr>
                <w:rStyle w:val="IndexLink"/>
              </w:rPr>
              <w:t>377</w:t>
            </w:r>
          </w:hyperlink>
        </w:p>
        <w:p>
          <w:pPr>
            <w:pStyle w:val="Contents4"/>
            <w:tabs>
              <w:tab w:val="clear" w:pos="8176"/>
              <w:tab w:val="right" w:pos="9026" w:leader="dot"/>
            </w:tabs>
            <w:rPr/>
          </w:pPr>
          <w:hyperlink w:anchor="__RefHeading___Toc1703330_3224264995">
            <w:r>
              <w:rPr>
                <w:webHidden/>
                <w:rStyle w:val="IndexLink"/>
              </w:rPr>
              <w:t>۱۰</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۱</w:t>
            </w:r>
            <w:r>
              <w:rPr>
                <w:rStyle w:val="IndexLink"/>
                <w:rtl w:val="true"/>
              </w:rPr>
              <w:t xml:space="preserve"> ديگران را با خود سنجيدن</w:t>
            </w:r>
            <w:r>
              <w:rPr>
                <w:rStyle w:val="IndexLink"/>
                <w:rtl w:val="true"/>
              </w:rPr>
              <w:tab/>
            </w:r>
            <w:r>
              <w:rPr>
                <w:rStyle w:val="IndexLink"/>
              </w:rPr>
              <w:t>377</w:t>
            </w:r>
          </w:hyperlink>
        </w:p>
        <w:p>
          <w:pPr>
            <w:pStyle w:val="Contents4"/>
            <w:tabs>
              <w:tab w:val="clear" w:pos="8176"/>
              <w:tab w:val="right" w:pos="9026" w:leader="dot"/>
            </w:tabs>
            <w:rPr/>
          </w:pPr>
          <w:hyperlink w:anchor="__RefHeading___Toc1703332_3224264995">
            <w:r>
              <w:rPr>
                <w:webHidden/>
                <w:rStyle w:val="IndexLink"/>
              </w:rPr>
              <w:t>۱۰</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۲</w:t>
            </w:r>
            <w:r>
              <w:rPr>
                <w:rStyle w:val="IndexLink"/>
                <w:rtl w:val="true"/>
              </w:rPr>
              <w:t xml:space="preserve"> عزّت گرايى</w:t>
            </w:r>
            <w:r>
              <w:rPr>
                <w:rStyle w:val="IndexLink"/>
                <w:rtl w:val="true"/>
              </w:rPr>
              <w:tab/>
            </w:r>
            <w:r>
              <w:rPr>
                <w:rStyle w:val="IndexLink"/>
              </w:rPr>
              <w:t>379</w:t>
            </w:r>
          </w:hyperlink>
        </w:p>
        <w:p>
          <w:pPr>
            <w:pStyle w:val="Contents4"/>
            <w:tabs>
              <w:tab w:val="clear" w:pos="8176"/>
              <w:tab w:val="right" w:pos="9026" w:leader="dot"/>
            </w:tabs>
            <w:rPr/>
          </w:pPr>
          <w:hyperlink w:anchor="__RefHeading___Toc1703334_3224264995">
            <w:r>
              <w:rPr>
                <w:webHidden/>
                <w:rStyle w:val="IndexLink"/>
              </w:rPr>
              <w:t>۱۰</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۳</w:t>
            </w:r>
            <w:r>
              <w:rPr>
                <w:rStyle w:val="IndexLink"/>
                <w:rtl w:val="true"/>
              </w:rPr>
              <w:t xml:space="preserve"> پرهيز از دشمنى</w:t>
            </w:r>
            <w:r>
              <w:rPr>
                <w:rStyle w:val="IndexLink"/>
                <w:rtl w:val="true"/>
              </w:rPr>
              <w:tab/>
            </w:r>
            <w:r>
              <w:rPr>
                <w:rStyle w:val="IndexLink"/>
              </w:rPr>
              <w:t>381</w:t>
            </w:r>
          </w:hyperlink>
        </w:p>
        <w:p>
          <w:pPr>
            <w:pStyle w:val="Contents4"/>
            <w:tabs>
              <w:tab w:val="clear" w:pos="8176"/>
              <w:tab w:val="right" w:pos="9026" w:leader="dot"/>
            </w:tabs>
            <w:rPr/>
          </w:pPr>
          <w:hyperlink w:anchor="__RefHeading___Toc1703336_3224264995">
            <w:r>
              <w:rPr>
                <w:webHidden/>
                <w:rStyle w:val="IndexLink"/>
              </w:rPr>
              <w:t>۱۰</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۴</w:t>
            </w:r>
            <w:r>
              <w:rPr>
                <w:rStyle w:val="IndexLink"/>
                <w:rtl w:val="true"/>
              </w:rPr>
              <w:t xml:space="preserve"> وفا به پيمان</w:t>
            </w:r>
            <w:r>
              <w:rPr>
                <w:rStyle w:val="IndexLink"/>
                <w:rtl w:val="true"/>
              </w:rPr>
              <w:tab/>
            </w:r>
            <w:r>
              <w:rPr>
                <w:rStyle w:val="IndexLink"/>
              </w:rPr>
              <w:t>385</w:t>
            </w:r>
          </w:hyperlink>
        </w:p>
        <w:p>
          <w:pPr>
            <w:pStyle w:val="Contents4"/>
            <w:tabs>
              <w:tab w:val="clear" w:pos="8176"/>
              <w:tab w:val="right" w:pos="9026" w:leader="dot"/>
            </w:tabs>
            <w:rPr/>
          </w:pPr>
          <w:hyperlink w:anchor="__RefHeading___Toc1703338_3224264995">
            <w:r>
              <w:rPr>
                <w:webHidden/>
                <w:rStyle w:val="IndexLink"/>
              </w:rPr>
              <w:t>۱۰</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۵</w:t>
            </w:r>
            <w:r>
              <w:rPr>
                <w:rStyle w:val="IndexLink"/>
                <w:rtl w:val="true"/>
              </w:rPr>
              <w:t xml:space="preserve"> گزاردن امانت</w:t>
            </w:r>
            <w:r>
              <w:rPr>
                <w:rStyle w:val="IndexLink"/>
                <w:rtl w:val="true"/>
              </w:rPr>
              <w:tab/>
            </w:r>
            <w:r>
              <w:rPr>
                <w:rStyle w:val="IndexLink"/>
              </w:rPr>
              <w:t>387</w:t>
            </w:r>
          </w:hyperlink>
        </w:p>
        <w:p>
          <w:pPr>
            <w:pStyle w:val="Contents4"/>
            <w:tabs>
              <w:tab w:val="clear" w:pos="8176"/>
              <w:tab w:val="right" w:pos="9026" w:leader="dot"/>
            </w:tabs>
            <w:rPr/>
          </w:pPr>
          <w:hyperlink w:anchor="__RefHeading___Toc1703340_3224264995">
            <w:r>
              <w:rPr>
                <w:webHidden/>
                <w:rStyle w:val="IndexLink"/>
              </w:rPr>
              <w:t>۱۰</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۶</w:t>
            </w:r>
            <w:r>
              <w:rPr>
                <w:rStyle w:val="IndexLink"/>
                <w:rtl w:val="true"/>
              </w:rPr>
              <w:t xml:space="preserve"> بهره گيرى از دانش هاى ديگران</w:t>
            </w:r>
            <w:r>
              <w:rPr>
                <w:rStyle w:val="IndexLink"/>
                <w:rtl w:val="true"/>
              </w:rPr>
              <w:tab/>
            </w:r>
            <w:r>
              <w:rPr>
                <w:rStyle w:val="IndexLink"/>
              </w:rPr>
              <w:t>389</w:t>
            </w:r>
          </w:hyperlink>
        </w:p>
        <w:p>
          <w:pPr>
            <w:pStyle w:val="Contents4"/>
            <w:tabs>
              <w:tab w:val="clear" w:pos="8176"/>
              <w:tab w:val="right" w:pos="9026" w:leader="dot"/>
            </w:tabs>
            <w:rPr/>
          </w:pPr>
          <w:hyperlink w:anchor="__RefHeading___Toc1703342_3224264995">
            <w:r>
              <w:rPr>
                <w:webHidden/>
                <w:rStyle w:val="IndexLink"/>
              </w:rPr>
              <w:t>۱۰</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۷</w:t>
            </w:r>
            <w:r>
              <w:rPr>
                <w:rStyle w:val="IndexLink"/>
                <w:rtl w:val="true"/>
              </w:rPr>
              <w:t xml:space="preserve"> استقلال فرهنگى</w:t>
            </w:r>
            <w:r>
              <w:rPr>
                <w:rStyle w:val="IndexLink"/>
                <w:rtl w:val="true"/>
              </w:rPr>
              <w:tab/>
            </w:r>
            <w:r>
              <w:rPr>
                <w:rStyle w:val="IndexLink"/>
              </w:rPr>
              <w:t>391</w:t>
            </w:r>
          </w:hyperlink>
        </w:p>
        <w:p>
          <w:pPr>
            <w:pStyle w:val="Contents4"/>
            <w:tabs>
              <w:tab w:val="clear" w:pos="8176"/>
              <w:tab w:val="right" w:pos="9026" w:leader="dot"/>
            </w:tabs>
            <w:rPr/>
          </w:pPr>
          <w:hyperlink w:anchor="__RefHeading___Toc1703344_3224264995">
            <w:r>
              <w:rPr>
                <w:webHidden/>
                <w:rStyle w:val="IndexLink"/>
              </w:rPr>
              <w:t>۱۰</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۸</w:t>
            </w:r>
            <w:r>
              <w:rPr>
                <w:rStyle w:val="IndexLink"/>
                <w:rtl w:val="true"/>
              </w:rPr>
              <w:t xml:space="preserve"> گوناگون</w:t>
            </w:r>
            <w:r>
              <w:rPr>
                <w:rStyle w:val="IndexLink"/>
                <w:rtl w:val="true"/>
              </w:rPr>
              <w:tab/>
            </w:r>
            <w:r>
              <w:rPr>
                <w:rStyle w:val="IndexLink"/>
              </w:rPr>
              <w:t>393</w:t>
            </w:r>
          </w:hyperlink>
        </w:p>
        <w:p>
          <w:pPr>
            <w:pStyle w:val="Contents2"/>
            <w:tabs>
              <w:tab w:val="clear" w:pos="8743"/>
              <w:tab w:val="right" w:pos="9026" w:leader="dot"/>
            </w:tabs>
            <w:rPr/>
          </w:pPr>
          <w:hyperlink w:anchor="__RefHeading___Toc1703346_3224264995">
            <w:r>
              <w:rPr>
                <w:webHidden/>
                <w:rStyle w:val="IndexLink"/>
                <w:rtl w:val="true"/>
              </w:rPr>
              <w:t xml:space="preserve">بخش ششم </w:t>
            </w:r>
            <w:r>
              <w:rPr>
                <w:rStyle w:val="IndexLink"/>
                <w:rtl w:val="true"/>
              </w:rPr>
              <w:t xml:space="preserve">: </w:t>
            </w:r>
            <w:r>
              <w:rPr>
                <w:rStyle w:val="IndexLink"/>
                <w:rtl w:val="true"/>
              </w:rPr>
              <w:t>جنگ هاى امام على در ايّام حكومت</w:t>
            </w:r>
            <w:r>
              <w:rPr>
                <w:rStyle w:val="IndexLink"/>
                <w:rtl w:val="true"/>
              </w:rPr>
              <w:tab/>
            </w:r>
            <w:r>
              <w:rPr>
                <w:rStyle w:val="IndexLink"/>
              </w:rPr>
              <w:t>403</w:t>
            </w:r>
          </w:hyperlink>
        </w:p>
        <w:p>
          <w:pPr>
            <w:pStyle w:val="Contents3"/>
            <w:tabs>
              <w:tab w:val="clear" w:pos="8459"/>
              <w:tab w:val="right" w:pos="9026" w:leader="dot"/>
            </w:tabs>
            <w:rPr/>
          </w:pPr>
          <w:hyperlink w:anchor="__RefHeading___Toc1703348_3224264995">
            <w:r>
              <w:rPr>
                <w:webHidden/>
                <w:rStyle w:val="IndexLink"/>
                <w:rtl w:val="true"/>
              </w:rPr>
              <w:t>اشاره</w:t>
            </w:r>
            <w:r>
              <w:rPr>
                <w:rStyle w:val="IndexLink"/>
                <w:rtl w:val="true"/>
              </w:rPr>
              <w:tab/>
            </w:r>
            <w:r>
              <w:rPr>
                <w:rStyle w:val="IndexLink"/>
              </w:rPr>
              <w:t>403</w:t>
            </w:r>
          </w:hyperlink>
        </w:p>
        <w:p>
          <w:pPr>
            <w:pStyle w:val="Contents3"/>
            <w:tabs>
              <w:tab w:val="clear" w:pos="8459"/>
              <w:tab w:val="right" w:pos="9026" w:leader="dot"/>
            </w:tabs>
            <w:rPr/>
          </w:pPr>
          <w:hyperlink w:anchor="__RefHeading___Toc1703350_3224264995">
            <w:r>
              <w:rPr>
                <w:webHidden/>
                <w:rStyle w:val="IndexLink"/>
                <w:rtl w:val="true"/>
              </w:rPr>
              <w:t>نگاهى كلّى به جنگ هاى امام</w:t>
            </w:r>
            <w:r>
              <w:rPr>
                <w:rStyle w:val="IndexLink"/>
                <w:rtl w:val="true"/>
              </w:rPr>
              <w:tab/>
            </w:r>
            <w:r>
              <w:rPr>
                <w:rStyle w:val="IndexLink"/>
              </w:rPr>
              <w:t>405</w:t>
            </w:r>
          </w:hyperlink>
        </w:p>
        <w:p>
          <w:pPr>
            <w:pStyle w:val="Contents3"/>
            <w:tabs>
              <w:tab w:val="clear" w:pos="8459"/>
              <w:tab w:val="right" w:pos="9026" w:leader="dot"/>
            </w:tabs>
            <w:rPr/>
          </w:pPr>
          <w:hyperlink w:anchor="__RefHeading___Toc1703352_3224264995">
            <w:r>
              <w:rPr>
                <w:webHidden/>
                <w:rStyle w:val="IndexLink"/>
                <w:rtl w:val="true"/>
              </w:rPr>
              <w:t>درآمد</w:t>
            </w:r>
            <w:r>
              <w:rPr>
                <w:rStyle w:val="IndexLink"/>
                <w:rtl w:val="true"/>
              </w:rPr>
              <w:tab/>
            </w:r>
            <w:r>
              <w:rPr>
                <w:rStyle w:val="IndexLink"/>
              </w:rPr>
              <w:t>407</w:t>
            </w:r>
          </w:hyperlink>
        </w:p>
        <w:p>
          <w:pPr>
            <w:pStyle w:val="Contents3"/>
            <w:tabs>
              <w:tab w:val="clear" w:pos="8459"/>
              <w:tab w:val="right" w:pos="9026" w:leader="dot"/>
            </w:tabs>
            <w:rPr/>
          </w:pPr>
          <w:hyperlink w:anchor="__RefHeading___Toc1703354_3224264995">
            <w:r>
              <w:rPr>
                <w:webHidden/>
                <w:rStyle w:val="IndexLink"/>
                <w:rtl w:val="true"/>
              </w:rPr>
              <w:t>فصل يكم</w:t>
            </w:r>
            <w:r>
              <w:rPr>
                <w:rStyle w:val="IndexLink"/>
                <w:rtl w:val="true"/>
              </w:rPr>
              <w:t xml:space="preserve">: </w:t>
            </w:r>
            <w:r>
              <w:rPr>
                <w:rStyle w:val="IndexLink"/>
                <w:rtl w:val="true"/>
              </w:rPr>
              <w:t>پرهيز دادن پيامبر از نبرد با على</w:t>
            </w:r>
            <w:r>
              <w:rPr>
                <w:rStyle w:val="IndexLink"/>
                <w:rtl w:val="true"/>
              </w:rPr>
              <w:tab/>
            </w:r>
            <w:r>
              <w:rPr>
                <w:rStyle w:val="IndexLink"/>
              </w:rPr>
              <w:t>413</w:t>
            </w:r>
          </w:hyperlink>
        </w:p>
        <w:p>
          <w:pPr>
            <w:pStyle w:val="Contents3"/>
            <w:tabs>
              <w:tab w:val="clear" w:pos="8459"/>
              <w:tab w:val="right" w:pos="9026" w:leader="dot"/>
            </w:tabs>
            <w:rPr/>
          </w:pPr>
          <w:hyperlink w:anchor="__RefHeading___Toc1703356_3224264995">
            <w:r>
              <w:rPr>
                <w:webHidden/>
                <w:rStyle w:val="IndexLink"/>
                <w:rtl w:val="true"/>
              </w:rPr>
              <w:t>فصل دوم</w:t>
            </w:r>
            <w:r>
              <w:rPr>
                <w:rStyle w:val="IndexLink"/>
                <w:rtl w:val="true"/>
              </w:rPr>
              <w:t xml:space="preserve">: </w:t>
            </w:r>
            <w:r>
              <w:rPr>
                <w:rStyle w:val="IndexLink"/>
                <w:rtl w:val="true"/>
              </w:rPr>
              <w:t>خبردادن پيامبر از فتنه هاى پس از خود</w:t>
            </w:r>
            <w:r>
              <w:rPr>
                <w:rStyle w:val="IndexLink"/>
                <w:rtl w:val="true"/>
              </w:rPr>
              <w:tab/>
            </w:r>
            <w:r>
              <w:rPr>
                <w:rStyle w:val="IndexLink"/>
              </w:rPr>
              <w:t>419</w:t>
            </w:r>
          </w:hyperlink>
        </w:p>
        <w:p>
          <w:pPr>
            <w:pStyle w:val="Contents3"/>
            <w:tabs>
              <w:tab w:val="clear" w:pos="8459"/>
              <w:tab w:val="right" w:pos="9026" w:leader="dot"/>
            </w:tabs>
            <w:rPr/>
          </w:pPr>
          <w:hyperlink w:anchor="__RefHeading___Toc1703358_3224264995">
            <w:r>
              <w:rPr>
                <w:webHidden/>
                <w:rStyle w:val="IndexLink"/>
                <w:rtl w:val="true"/>
              </w:rPr>
              <w:t xml:space="preserve">فصل سوم </w:t>
            </w:r>
            <w:r>
              <w:rPr>
                <w:rStyle w:val="IndexLink"/>
                <w:rtl w:val="true"/>
              </w:rPr>
              <w:t xml:space="preserve">: </w:t>
            </w:r>
            <w:r>
              <w:rPr>
                <w:rStyle w:val="IndexLink"/>
                <w:rtl w:val="true"/>
              </w:rPr>
              <w:t>فرمان پيامبر به نبرد با فريب خوردگان</w:t>
            </w:r>
            <w:r>
              <w:rPr>
                <w:rStyle w:val="IndexLink"/>
                <w:rtl w:val="true"/>
              </w:rPr>
              <w:tab/>
            </w:r>
            <w:r>
              <w:rPr>
                <w:rStyle w:val="IndexLink"/>
              </w:rPr>
              <w:t>429</w:t>
            </w:r>
          </w:hyperlink>
        </w:p>
        <w:p>
          <w:pPr>
            <w:pStyle w:val="Contents3"/>
            <w:tabs>
              <w:tab w:val="clear" w:pos="8459"/>
              <w:tab w:val="right" w:pos="9026" w:leader="dot"/>
            </w:tabs>
            <w:rPr/>
          </w:pPr>
          <w:hyperlink w:anchor="__RefHeading___Toc1703360_3224264995">
            <w:r>
              <w:rPr>
                <w:webHidden/>
                <w:rStyle w:val="IndexLink"/>
                <w:rtl w:val="true"/>
              </w:rPr>
              <w:t xml:space="preserve">فصل چهارم </w:t>
            </w:r>
            <w:r>
              <w:rPr>
                <w:rStyle w:val="IndexLink"/>
                <w:rtl w:val="true"/>
              </w:rPr>
              <w:t xml:space="preserve">: </w:t>
            </w:r>
            <w:r>
              <w:rPr>
                <w:rStyle w:val="IndexLink"/>
                <w:rtl w:val="true"/>
              </w:rPr>
              <w:t>نفرين فرستادن پيامبر بر فريب خوردگان</w:t>
            </w:r>
            <w:r>
              <w:rPr>
                <w:rStyle w:val="IndexLink"/>
                <w:rtl w:val="true"/>
              </w:rPr>
              <w:tab/>
            </w:r>
            <w:r>
              <w:rPr>
                <w:rStyle w:val="IndexLink"/>
              </w:rPr>
              <w:t>435</w:t>
            </w:r>
          </w:hyperlink>
        </w:p>
        <w:p>
          <w:pPr>
            <w:pStyle w:val="Contents3"/>
            <w:tabs>
              <w:tab w:val="clear" w:pos="8459"/>
              <w:tab w:val="right" w:pos="9026" w:leader="dot"/>
            </w:tabs>
            <w:rPr/>
          </w:pPr>
          <w:hyperlink w:anchor="__RefHeading___Toc1703362_3224264995">
            <w:r>
              <w:rPr>
                <w:webHidden/>
                <w:rStyle w:val="IndexLink"/>
                <w:rtl w:val="true"/>
              </w:rPr>
              <w:t xml:space="preserve">فصل پنجم </w:t>
            </w:r>
            <w:r>
              <w:rPr>
                <w:rStyle w:val="IndexLink"/>
                <w:rtl w:val="true"/>
              </w:rPr>
              <w:t xml:space="preserve">: </w:t>
            </w:r>
            <w:r>
              <w:rPr>
                <w:rStyle w:val="IndexLink"/>
                <w:rtl w:val="true"/>
              </w:rPr>
              <w:t>انگيزه هاى تجاوز كاران در نبرد با امام على</w:t>
            </w:r>
            <w:r>
              <w:rPr>
                <w:rStyle w:val="IndexLink"/>
                <w:rtl w:val="true"/>
              </w:rPr>
              <w:tab/>
            </w:r>
            <w:r>
              <w:rPr>
                <w:rStyle w:val="IndexLink"/>
              </w:rPr>
              <w:t>439</w:t>
            </w:r>
          </w:hyperlink>
        </w:p>
        <w:p>
          <w:pPr>
            <w:pStyle w:val="Contents4"/>
            <w:tabs>
              <w:tab w:val="clear" w:pos="8176"/>
              <w:tab w:val="right" w:pos="9026" w:leader="dot"/>
            </w:tabs>
            <w:rPr/>
          </w:pPr>
          <w:hyperlink w:anchor="__RefHeading___Toc1703364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برترى جويى</w:t>
            </w:r>
            <w:r>
              <w:rPr>
                <w:rStyle w:val="IndexLink"/>
                <w:rtl w:val="true"/>
              </w:rPr>
              <w:tab/>
            </w:r>
            <w:r>
              <w:rPr>
                <w:rStyle w:val="IndexLink"/>
              </w:rPr>
              <w:t>439</w:t>
            </w:r>
          </w:hyperlink>
        </w:p>
        <w:p>
          <w:pPr>
            <w:pStyle w:val="Contents4"/>
            <w:tabs>
              <w:tab w:val="clear" w:pos="8176"/>
              <w:tab w:val="right" w:pos="9026" w:leader="dot"/>
            </w:tabs>
            <w:rPr/>
          </w:pPr>
          <w:hyperlink w:anchor="__RefHeading___Toc1703366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كينه</w:t>
            </w:r>
            <w:r>
              <w:rPr>
                <w:rStyle w:val="IndexLink"/>
                <w:rtl w:val="true"/>
              </w:rPr>
              <w:tab/>
            </w:r>
            <w:r>
              <w:rPr>
                <w:rStyle w:val="IndexLink"/>
              </w:rPr>
              <w:t>445</w:t>
            </w:r>
          </w:hyperlink>
        </w:p>
        <w:p>
          <w:pPr>
            <w:pStyle w:val="Contents4"/>
            <w:tabs>
              <w:tab w:val="clear" w:pos="8176"/>
              <w:tab w:val="right" w:pos="9026" w:leader="dot"/>
            </w:tabs>
            <w:rPr/>
          </w:pPr>
          <w:hyperlink w:anchor="__RefHeading___Toc1703368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حسادت</w:t>
            </w:r>
            <w:r>
              <w:rPr>
                <w:rStyle w:val="IndexLink"/>
                <w:rtl w:val="true"/>
              </w:rPr>
              <w:tab/>
            </w:r>
            <w:r>
              <w:rPr>
                <w:rStyle w:val="IndexLink"/>
              </w:rPr>
              <w:t>451</w:t>
            </w:r>
          </w:hyperlink>
        </w:p>
        <w:p>
          <w:pPr>
            <w:pStyle w:val="Contents4"/>
            <w:tabs>
              <w:tab w:val="clear" w:pos="8176"/>
              <w:tab w:val="right" w:pos="9026" w:leader="dot"/>
            </w:tabs>
            <w:rPr/>
          </w:pPr>
          <w:hyperlink w:anchor="__RefHeading___Toc1703370_3224264995">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حرص</w:t>
            </w:r>
            <w:r>
              <w:rPr>
                <w:rStyle w:val="IndexLink"/>
                <w:rtl w:val="true"/>
              </w:rPr>
              <w:tab/>
            </w:r>
            <w:r>
              <w:rPr>
                <w:rStyle w:val="IndexLink"/>
              </w:rPr>
              <w:t>453</w:t>
            </w:r>
          </w:hyperlink>
        </w:p>
        <w:p>
          <w:pPr>
            <w:pStyle w:val="Contents4"/>
            <w:tabs>
              <w:tab w:val="clear" w:pos="8176"/>
              <w:tab w:val="right" w:pos="9026" w:leader="dot"/>
            </w:tabs>
            <w:rPr/>
          </w:pPr>
          <w:hyperlink w:anchor="__RefHeading___Toc1703372_3224264995">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 xml:space="preserve"> نادانى</w:t>
            </w:r>
            <w:r>
              <w:rPr>
                <w:rStyle w:val="IndexLink"/>
                <w:rtl w:val="true"/>
              </w:rPr>
              <w:tab/>
            </w:r>
            <w:r>
              <w:rPr>
                <w:rStyle w:val="IndexLink"/>
              </w:rPr>
              <w:t>464</w:t>
            </w:r>
          </w:hyperlink>
        </w:p>
        <w:p>
          <w:pPr>
            <w:pStyle w:val="Contents3"/>
            <w:tabs>
              <w:tab w:val="clear" w:pos="8459"/>
              <w:tab w:val="right" w:pos="9026" w:leader="dot"/>
            </w:tabs>
            <w:rPr/>
          </w:pPr>
          <w:hyperlink w:anchor="__RefHeading___Toc1703374_3224264995">
            <w:r>
              <w:rPr>
                <w:webHidden/>
                <w:rStyle w:val="IndexLink"/>
                <w:rtl w:val="true"/>
              </w:rPr>
              <w:t xml:space="preserve">فصل ششم </w:t>
            </w:r>
            <w:r>
              <w:rPr>
                <w:rStyle w:val="IndexLink"/>
                <w:rtl w:val="true"/>
              </w:rPr>
              <w:t xml:space="preserve">: </w:t>
            </w:r>
            <w:r>
              <w:rPr>
                <w:rStyle w:val="IndexLink"/>
                <w:rtl w:val="true"/>
              </w:rPr>
              <w:t>اهداف امام على در نبرد با سركشان</w:t>
            </w:r>
            <w:r>
              <w:rPr>
                <w:rStyle w:val="IndexLink"/>
                <w:rtl w:val="true"/>
              </w:rPr>
              <w:tab/>
            </w:r>
            <w:r>
              <w:rPr>
                <w:rStyle w:val="IndexLink"/>
              </w:rPr>
              <w:t>468</w:t>
            </w:r>
          </w:hyperlink>
        </w:p>
        <w:p>
          <w:pPr>
            <w:pStyle w:val="Contents4"/>
            <w:tabs>
              <w:tab w:val="clear" w:pos="8176"/>
              <w:tab w:val="right" w:pos="9026" w:leader="dot"/>
            </w:tabs>
            <w:rPr/>
          </w:pPr>
          <w:hyperlink w:anchor="__RefHeading___Toc1703376_3224264995">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زنده نگه داشتن دين</w:t>
            </w:r>
            <w:r>
              <w:rPr>
                <w:rStyle w:val="IndexLink"/>
                <w:rtl w:val="true"/>
              </w:rPr>
              <w:tab/>
            </w:r>
            <w:r>
              <w:rPr>
                <w:rStyle w:val="IndexLink"/>
              </w:rPr>
              <w:t>468</w:t>
            </w:r>
          </w:hyperlink>
        </w:p>
        <w:p>
          <w:pPr>
            <w:pStyle w:val="Contents4"/>
            <w:tabs>
              <w:tab w:val="clear" w:pos="8176"/>
              <w:tab w:val="right" w:pos="9026" w:leader="dot"/>
            </w:tabs>
            <w:rPr/>
          </w:pPr>
          <w:hyperlink w:anchor="__RefHeading___Toc1703378_3224264995">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دفاع از سنّت</w:t>
            </w:r>
            <w:r>
              <w:rPr>
                <w:rStyle w:val="IndexLink"/>
                <w:rtl w:val="true"/>
              </w:rPr>
              <w:tab/>
            </w:r>
            <w:r>
              <w:rPr>
                <w:rStyle w:val="IndexLink"/>
              </w:rPr>
              <w:t>474</w:t>
            </w:r>
          </w:hyperlink>
        </w:p>
        <w:p>
          <w:pPr>
            <w:pStyle w:val="Contents4"/>
            <w:tabs>
              <w:tab w:val="clear" w:pos="8176"/>
              <w:tab w:val="right" w:pos="9026" w:leader="dot"/>
            </w:tabs>
            <w:rPr/>
          </w:pPr>
          <w:hyperlink w:anchor="__RefHeading___Toc1703380_3224264995">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 xml:space="preserve"> پيكار با بدعت ها</w:t>
            </w:r>
            <w:r>
              <w:rPr>
                <w:rStyle w:val="IndexLink"/>
                <w:rtl w:val="true"/>
              </w:rPr>
              <w:tab/>
            </w:r>
            <w:r>
              <w:rPr>
                <w:rStyle w:val="IndexLink"/>
              </w:rPr>
              <w:t>476</w:t>
            </w:r>
          </w:hyperlink>
        </w:p>
        <w:p>
          <w:pPr>
            <w:pStyle w:val="Contents4"/>
            <w:tabs>
              <w:tab w:val="clear" w:pos="8176"/>
              <w:tab w:val="right" w:pos="9026" w:leader="dot"/>
            </w:tabs>
            <w:rPr/>
          </w:pPr>
          <w:hyperlink w:anchor="__RefHeading___Toc1703382_3224264995">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 xml:space="preserve"> پيكار با تبهكارى ها</w:t>
            </w:r>
            <w:r>
              <w:rPr>
                <w:rStyle w:val="IndexLink"/>
                <w:rtl w:val="true"/>
              </w:rPr>
              <w:tab/>
            </w:r>
            <w:r>
              <w:rPr>
                <w:rStyle w:val="IndexLink"/>
              </w:rPr>
              <w:t>478</w:t>
            </w:r>
          </w:hyperlink>
        </w:p>
        <w:p>
          <w:pPr>
            <w:pStyle w:val="Contents3"/>
            <w:tabs>
              <w:tab w:val="clear" w:pos="8459"/>
              <w:tab w:val="right" w:pos="9026" w:leader="dot"/>
            </w:tabs>
            <w:rPr/>
          </w:pPr>
          <w:hyperlink w:anchor="__RefHeading___Toc1703384_3224264995">
            <w:r>
              <w:rPr>
                <w:webHidden/>
                <w:rStyle w:val="IndexLink"/>
                <w:rtl w:val="true"/>
              </w:rPr>
              <w:t xml:space="preserve">فصل هفتم </w:t>
            </w:r>
            <w:r>
              <w:rPr>
                <w:rStyle w:val="IndexLink"/>
                <w:rtl w:val="true"/>
              </w:rPr>
              <w:t xml:space="preserve">: </w:t>
            </w:r>
            <w:r>
              <w:rPr>
                <w:rStyle w:val="IndexLink"/>
                <w:rtl w:val="true"/>
              </w:rPr>
              <w:t>ديدگاه هايى درباره نبرد با سركشان</w:t>
            </w:r>
            <w:r>
              <w:rPr>
                <w:rStyle w:val="IndexLink"/>
                <w:rtl w:val="true"/>
              </w:rPr>
              <w:tab/>
            </w:r>
            <w:r>
              <w:rPr>
                <w:rStyle w:val="IndexLink"/>
              </w:rPr>
              <w:t>480</w:t>
            </w:r>
          </w:hyperlink>
        </w:p>
        <w:p>
          <w:pPr>
            <w:pStyle w:val="Contents4"/>
            <w:tabs>
              <w:tab w:val="clear" w:pos="8176"/>
              <w:tab w:val="right" w:pos="9026" w:leader="dot"/>
            </w:tabs>
            <w:rPr/>
          </w:pPr>
          <w:hyperlink w:anchor="__RefHeading___Toc1703386_3224264995">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 xml:space="preserve"> ابو ايّوب انصارى</w:t>
            </w:r>
            <w:r>
              <w:rPr>
                <w:rStyle w:val="IndexLink"/>
                <w:rtl w:val="true"/>
              </w:rPr>
              <w:tab/>
            </w:r>
            <w:r>
              <w:rPr>
                <w:rStyle w:val="IndexLink"/>
              </w:rPr>
              <w:t>480</w:t>
            </w:r>
          </w:hyperlink>
        </w:p>
        <w:p>
          <w:pPr>
            <w:pStyle w:val="Contents4"/>
            <w:tabs>
              <w:tab w:val="clear" w:pos="8176"/>
              <w:tab w:val="right" w:pos="9026" w:leader="dot"/>
            </w:tabs>
            <w:rPr/>
          </w:pPr>
          <w:hyperlink w:anchor="__RefHeading___Toc1703388_3224264995">
            <w:r>
              <w:rPr>
                <w:webHidden/>
                <w:rStyle w:val="IndexLink"/>
              </w:rPr>
              <w:t>۷</w:t>
            </w:r>
            <w:r>
              <w:rPr>
                <w:rStyle w:val="IndexLink"/>
                <w:rtl w:val="true"/>
              </w:rPr>
              <w:t xml:space="preserve"> </w:t>
            </w:r>
            <w:r>
              <w:rPr>
                <w:rStyle w:val="IndexLink"/>
                <w:rtl w:val="true"/>
              </w:rPr>
              <w:t xml:space="preserve">/ </w:t>
            </w:r>
            <w:r>
              <w:rPr>
                <w:rStyle w:val="IndexLink"/>
              </w:rPr>
              <w:t>۲</w:t>
            </w:r>
            <w:r>
              <w:rPr>
                <w:rStyle w:val="IndexLink"/>
                <w:rtl w:val="true"/>
              </w:rPr>
              <w:t xml:space="preserve"> ابو سعيد خُدْرى</w:t>
            </w:r>
            <w:r>
              <w:rPr>
                <w:rStyle w:val="IndexLink"/>
                <w:rtl w:val="true"/>
              </w:rPr>
              <w:tab/>
            </w:r>
            <w:r>
              <w:rPr>
                <w:rStyle w:val="IndexLink"/>
              </w:rPr>
              <w:t>482</w:t>
            </w:r>
          </w:hyperlink>
        </w:p>
        <w:p>
          <w:pPr>
            <w:pStyle w:val="Contents4"/>
            <w:tabs>
              <w:tab w:val="clear" w:pos="8176"/>
              <w:tab w:val="right" w:pos="9026" w:leader="dot"/>
            </w:tabs>
            <w:rPr/>
          </w:pPr>
          <w:hyperlink w:anchor="__RefHeading___Toc1703390_3224264995">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 xml:space="preserve"> حُذَيفه</w:t>
            </w:r>
            <w:r>
              <w:rPr>
                <w:rStyle w:val="IndexLink"/>
                <w:rtl w:val="true"/>
              </w:rPr>
              <w:tab/>
            </w:r>
            <w:r>
              <w:rPr>
                <w:rStyle w:val="IndexLink"/>
              </w:rPr>
              <w:t>484</w:t>
            </w:r>
          </w:hyperlink>
        </w:p>
        <w:p>
          <w:pPr>
            <w:pStyle w:val="Contents4"/>
            <w:tabs>
              <w:tab w:val="clear" w:pos="8176"/>
              <w:tab w:val="right" w:pos="9026" w:leader="dot"/>
            </w:tabs>
            <w:rPr/>
          </w:pPr>
          <w:hyperlink w:anchor="__RefHeading___Toc1703392_3224264995">
            <w:r>
              <w:rPr>
                <w:webHidden/>
                <w:rStyle w:val="IndexLink"/>
              </w:rPr>
              <w:t>۷</w:t>
            </w:r>
            <w:r>
              <w:rPr>
                <w:rStyle w:val="IndexLink"/>
                <w:rtl w:val="true"/>
              </w:rPr>
              <w:t xml:space="preserve"> </w:t>
            </w:r>
            <w:r>
              <w:rPr>
                <w:rStyle w:val="IndexLink"/>
                <w:rtl w:val="true"/>
              </w:rPr>
              <w:t xml:space="preserve">/ </w:t>
            </w:r>
            <w:r>
              <w:rPr>
                <w:rStyle w:val="IndexLink"/>
              </w:rPr>
              <w:t>۴</w:t>
            </w:r>
            <w:r>
              <w:rPr>
                <w:rStyle w:val="IndexLink"/>
                <w:rtl w:val="true"/>
              </w:rPr>
              <w:t xml:space="preserve"> عبد اللّه بن عمر</w:t>
            </w:r>
            <w:r>
              <w:rPr>
                <w:rStyle w:val="IndexLink"/>
                <w:rtl w:val="true"/>
              </w:rPr>
              <w:tab/>
            </w:r>
            <w:r>
              <w:rPr>
                <w:rStyle w:val="IndexLink"/>
              </w:rPr>
              <w:t>484</w:t>
            </w:r>
          </w:hyperlink>
        </w:p>
        <w:p>
          <w:pPr>
            <w:pStyle w:val="Contents4"/>
            <w:tabs>
              <w:tab w:val="clear" w:pos="8176"/>
              <w:tab w:val="right" w:pos="9026" w:leader="dot"/>
            </w:tabs>
            <w:rPr/>
          </w:pPr>
          <w:hyperlink w:anchor="__RefHeading___Toc1703394_3224264995">
            <w:r>
              <w:rPr>
                <w:webHidden/>
                <w:rStyle w:val="IndexLink"/>
              </w:rPr>
              <w:t>۷</w:t>
            </w:r>
            <w:r>
              <w:rPr>
                <w:rStyle w:val="IndexLink"/>
                <w:rtl w:val="true"/>
              </w:rPr>
              <w:t xml:space="preserve"> </w:t>
            </w:r>
            <w:r>
              <w:rPr>
                <w:rStyle w:val="IndexLink"/>
                <w:rtl w:val="true"/>
              </w:rPr>
              <w:t xml:space="preserve">/ </w:t>
            </w:r>
            <w:r>
              <w:rPr>
                <w:rStyle w:val="IndexLink"/>
              </w:rPr>
              <w:t>۵</w:t>
            </w:r>
            <w:r>
              <w:rPr>
                <w:rStyle w:val="IndexLink"/>
                <w:rtl w:val="true"/>
              </w:rPr>
              <w:t xml:space="preserve"> عمّار بن ياسر</w:t>
            </w:r>
            <w:r>
              <w:rPr>
                <w:rStyle w:val="IndexLink"/>
                <w:rtl w:val="true"/>
              </w:rPr>
              <w:tab/>
            </w:r>
            <w:r>
              <w:rPr>
                <w:rStyle w:val="IndexLink"/>
              </w:rPr>
              <w:t>486</w:t>
            </w:r>
          </w:hyperlink>
        </w:p>
        <w:p>
          <w:pPr>
            <w:pStyle w:val="Contents4"/>
            <w:tabs>
              <w:tab w:val="clear" w:pos="8176"/>
              <w:tab w:val="right" w:pos="9026" w:leader="dot"/>
            </w:tabs>
            <w:rPr/>
          </w:pPr>
          <w:hyperlink w:anchor="__RefHeading___Toc1703396_3224264995">
            <w:r>
              <w:rPr>
                <w:webHidden/>
                <w:rStyle w:val="IndexLink"/>
              </w:rPr>
              <w:t>۷</w:t>
            </w:r>
            <w:r>
              <w:rPr>
                <w:rStyle w:val="IndexLink"/>
                <w:rtl w:val="true"/>
              </w:rPr>
              <w:t xml:space="preserve"> </w:t>
            </w:r>
            <w:r>
              <w:rPr>
                <w:rStyle w:val="IndexLink"/>
                <w:rtl w:val="true"/>
              </w:rPr>
              <w:t xml:space="preserve">/ </w:t>
            </w:r>
            <w:r>
              <w:rPr>
                <w:rStyle w:val="IndexLink"/>
              </w:rPr>
              <w:t>۶</w:t>
            </w:r>
            <w:r>
              <w:rPr>
                <w:rStyle w:val="IndexLink"/>
                <w:rtl w:val="true"/>
              </w:rPr>
              <w:t xml:space="preserve"> امّ سلمه ، همسر پيامبر</w:t>
            </w:r>
            <w:r>
              <w:rPr>
                <w:rStyle w:val="IndexLink"/>
                <w:rtl w:val="true"/>
              </w:rPr>
              <w:tab/>
            </w:r>
            <w:r>
              <w:rPr>
                <w:rStyle w:val="IndexLink"/>
              </w:rPr>
              <w:t>486</w:t>
            </w:r>
          </w:hyperlink>
        </w:p>
        <w:p>
          <w:pPr>
            <w:pStyle w:val="Contents4"/>
            <w:tabs>
              <w:tab w:val="clear" w:pos="8176"/>
              <w:tab w:val="right" w:pos="9026" w:leader="dot"/>
            </w:tabs>
            <w:rPr/>
          </w:pPr>
          <w:hyperlink w:anchor="__RefHeading___Toc1703398_3224264995">
            <w:r>
              <w:rPr>
                <w:webHidden/>
                <w:rStyle w:val="IndexLink"/>
              </w:rPr>
              <w:t>۷</w:t>
            </w:r>
            <w:r>
              <w:rPr>
                <w:rStyle w:val="IndexLink"/>
                <w:rtl w:val="true"/>
              </w:rPr>
              <w:t xml:space="preserve"> </w:t>
            </w:r>
            <w:r>
              <w:rPr>
                <w:rStyle w:val="IndexLink"/>
                <w:rtl w:val="true"/>
              </w:rPr>
              <w:t xml:space="preserve">/ </w:t>
            </w:r>
            <w:r>
              <w:rPr>
                <w:rStyle w:val="IndexLink"/>
              </w:rPr>
              <w:t>۷</w:t>
            </w:r>
            <w:r>
              <w:rPr>
                <w:rStyle w:val="IndexLink"/>
                <w:rtl w:val="true"/>
              </w:rPr>
              <w:t xml:space="preserve"> پيشوايان اهل سنّت</w:t>
            </w:r>
            <w:r>
              <w:rPr>
                <w:rStyle w:val="IndexLink"/>
                <w:rtl w:val="true"/>
              </w:rPr>
              <w:tab/>
            </w:r>
            <w:r>
              <w:rPr>
                <w:rStyle w:val="IndexLink"/>
              </w:rPr>
              <w:t>488</w:t>
            </w:r>
          </w:hyperlink>
        </w:p>
        <w:p>
          <w:pPr>
            <w:pStyle w:val="Contents4"/>
            <w:tabs>
              <w:tab w:val="clear" w:pos="8176"/>
              <w:tab w:val="right" w:pos="9026" w:leader="dot"/>
            </w:tabs>
            <w:rPr/>
          </w:pPr>
          <w:hyperlink w:anchor="__RefHeading___Toc1703400_3224264995">
            <w:r>
              <w:rPr>
                <w:webHidden/>
                <w:rStyle w:val="IndexLink"/>
                <w:rtl w:val="true"/>
              </w:rPr>
              <w:t>سخنى در بر حق بودن امام على در تمام جنگ ها</w:t>
            </w:r>
            <w:r>
              <w:rPr>
                <w:rStyle w:val="IndexLink"/>
                <w:rtl w:val="true"/>
              </w:rPr>
              <w:tab/>
            </w:r>
            <w:r>
              <w:rPr>
                <w:rStyle w:val="IndexLink"/>
              </w:rPr>
              <w:t>495</w:t>
            </w:r>
          </w:hyperlink>
        </w:p>
        <w:p>
          <w:pPr>
            <w:pStyle w:val="Contents3"/>
            <w:tabs>
              <w:tab w:val="clear" w:pos="8459"/>
              <w:tab w:val="right" w:pos="9026" w:leader="dot"/>
            </w:tabs>
            <w:rPr/>
          </w:pPr>
          <w:hyperlink w:anchor="__RefHeading___Toc1703402_3224264995">
            <w:r>
              <w:rPr>
                <w:webHidden/>
                <w:rStyle w:val="IndexLink"/>
                <w:rtl w:val="true"/>
              </w:rPr>
              <w:t xml:space="preserve">پيكار نخست </w:t>
            </w:r>
            <w:r>
              <w:rPr>
                <w:rStyle w:val="IndexLink"/>
                <w:rtl w:val="true"/>
              </w:rPr>
              <w:t xml:space="preserve">: </w:t>
            </w:r>
            <w:r>
              <w:rPr>
                <w:rStyle w:val="IndexLink"/>
                <w:rtl w:val="true"/>
              </w:rPr>
              <w:t xml:space="preserve">جنگ جمل </w:t>
            </w:r>
            <w:r>
              <w:rPr>
                <w:rStyle w:val="IndexLink"/>
                <w:rtl w:val="true"/>
              </w:rPr>
              <w:t>(</w:t>
            </w:r>
            <w:r>
              <w:rPr>
                <w:rStyle w:val="IndexLink"/>
                <w:rtl w:val="true"/>
              </w:rPr>
              <w:t>فتنه ناكثين</w:t>
            </w:r>
            <w:r>
              <w:rPr>
                <w:rStyle w:val="IndexLink"/>
                <w:rtl w:val="true"/>
              </w:rPr>
              <w:t>)</w:t>
              <w:tab/>
            </w:r>
            <w:r>
              <w:rPr>
                <w:rStyle w:val="IndexLink"/>
              </w:rPr>
              <w:t>500</w:t>
            </w:r>
          </w:hyperlink>
        </w:p>
        <w:p>
          <w:pPr>
            <w:pStyle w:val="Contents4"/>
            <w:tabs>
              <w:tab w:val="clear" w:pos="8176"/>
              <w:tab w:val="right" w:pos="9026" w:leader="dot"/>
            </w:tabs>
            <w:rPr/>
          </w:pPr>
          <w:hyperlink w:anchor="__RefHeading___Toc1703404_3224264995">
            <w:r>
              <w:rPr>
                <w:webHidden/>
                <w:rStyle w:val="IndexLink"/>
                <w:rtl w:val="true"/>
              </w:rPr>
              <w:t>اشاره</w:t>
            </w:r>
            <w:r>
              <w:rPr>
                <w:rStyle w:val="IndexLink"/>
                <w:rtl w:val="true"/>
              </w:rPr>
              <w:tab/>
            </w:r>
            <w:r>
              <w:rPr>
                <w:rStyle w:val="IndexLink"/>
              </w:rPr>
              <w:t>500</w:t>
            </w:r>
          </w:hyperlink>
        </w:p>
        <w:p>
          <w:pPr>
            <w:pStyle w:val="Contents4"/>
            <w:tabs>
              <w:tab w:val="clear" w:pos="8176"/>
              <w:tab w:val="right" w:pos="9026" w:leader="dot"/>
            </w:tabs>
            <w:rPr/>
          </w:pPr>
          <w:hyperlink w:anchor="__RefHeading___Toc1703406_3224264995">
            <w:r>
              <w:rPr>
                <w:webHidden/>
                <w:rStyle w:val="IndexLink"/>
                <w:rtl w:val="true"/>
              </w:rPr>
              <w:t xml:space="preserve">فصل يكم </w:t>
            </w:r>
            <w:r>
              <w:rPr>
                <w:rStyle w:val="IndexLink"/>
                <w:rtl w:val="true"/>
              </w:rPr>
              <w:t xml:space="preserve">: </w:t>
            </w:r>
            <w:r>
              <w:rPr>
                <w:rStyle w:val="IndexLink"/>
                <w:rtl w:val="true"/>
              </w:rPr>
              <w:t>سيماى نبرد</w:t>
            </w:r>
            <w:r>
              <w:rPr>
                <w:rStyle w:val="IndexLink"/>
                <w:rtl w:val="true"/>
              </w:rPr>
              <w:tab/>
            </w:r>
            <w:r>
              <w:rPr>
                <w:rStyle w:val="IndexLink"/>
              </w:rPr>
              <w:t>502</w:t>
            </w:r>
          </w:hyperlink>
        </w:p>
        <w:p>
          <w:pPr>
            <w:pStyle w:val="Contents5"/>
            <w:tabs>
              <w:tab w:val="clear" w:pos="7892"/>
              <w:tab w:val="right" w:pos="9026" w:leader="dot"/>
            </w:tabs>
            <w:rPr/>
          </w:pPr>
          <w:hyperlink w:anchor="__RefHeading___Toc1703408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زمان نبرد</w:t>
            </w:r>
            <w:r>
              <w:rPr>
                <w:rStyle w:val="IndexLink"/>
                <w:rtl w:val="true"/>
              </w:rPr>
              <w:tab/>
            </w:r>
            <w:r>
              <w:rPr>
                <w:rStyle w:val="IndexLink"/>
              </w:rPr>
              <w:t>502</w:t>
            </w:r>
          </w:hyperlink>
        </w:p>
        <w:p>
          <w:pPr>
            <w:pStyle w:val="Contents5"/>
            <w:tabs>
              <w:tab w:val="clear" w:pos="7892"/>
              <w:tab w:val="right" w:pos="9026" w:leader="dot"/>
            </w:tabs>
            <w:rPr/>
          </w:pPr>
          <w:hyperlink w:anchor="__RefHeading___Toc1703410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محل نبرد</w:t>
            </w:r>
            <w:r>
              <w:rPr>
                <w:rStyle w:val="IndexLink"/>
                <w:rtl w:val="true"/>
              </w:rPr>
              <w:tab/>
            </w:r>
            <w:r>
              <w:rPr>
                <w:rStyle w:val="IndexLink"/>
              </w:rPr>
              <w:t>504</w:t>
            </w:r>
          </w:hyperlink>
        </w:p>
        <w:p>
          <w:pPr>
            <w:pStyle w:val="Contents5"/>
            <w:tabs>
              <w:tab w:val="clear" w:pos="7892"/>
              <w:tab w:val="right" w:pos="9026" w:leader="dot"/>
            </w:tabs>
            <w:rPr/>
          </w:pPr>
          <w:hyperlink w:anchor="__RefHeading___Toc1703412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تعداد شركت كنندگان در نبرد</w:t>
            </w:r>
            <w:r>
              <w:rPr>
                <w:rStyle w:val="IndexLink"/>
                <w:rtl w:val="true"/>
              </w:rPr>
              <w:tab/>
            </w:r>
            <w:r>
              <w:rPr>
                <w:rStyle w:val="IndexLink"/>
              </w:rPr>
              <w:t>506</w:t>
            </w:r>
          </w:hyperlink>
        </w:p>
        <w:p>
          <w:pPr>
            <w:pStyle w:val="Contents5"/>
            <w:tabs>
              <w:tab w:val="clear" w:pos="7892"/>
              <w:tab w:val="right" w:pos="9026" w:leader="dot"/>
            </w:tabs>
            <w:rPr/>
          </w:pPr>
          <w:hyperlink w:anchor="__RefHeading___Toc1703414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فرماندهان سپاه امام على</w:t>
            </w:r>
            <w:r>
              <w:rPr>
                <w:rStyle w:val="IndexLink"/>
                <w:rtl w:val="true"/>
              </w:rPr>
              <w:tab/>
            </w:r>
            <w:r>
              <w:rPr>
                <w:rStyle w:val="IndexLink"/>
              </w:rPr>
              <w:t>506</w:t>
            </w:r>
          </w:hyperlink>
        </w:p>
        <w:p>
          <w:pPr>
            <w:pStyle w:val="Contents5"/>
            <w:tabs>
              <w:tab w:val="clear" w:pos="7892"/>
              <w:tab w:val="right" w:pos="9026" w:leader="dot"/>
            </w:tabs>
            <w:rPr/>
          </w:pPr>
          <w:hyperlink w:anchor="__RefHeading___Toc1703416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فرماندهان سپاه ناكثين</w:t>
            </w:r>
            <w:r>
              <w:rPr>
                <w:rStyle w:val="IndexLink"/>
                <w:rtl w:val="true"/>
              </w:rPr>
              <w:tab/>
            </w:r>
            <w:r>
              <w:rPr>
                <w:rStyle w:val="IndexLink"/>
              </w:rPr>
              <w:t>508</w:t>
            </w:r>
          </w:hyperlink>
        </w:p>
        <w:p>
          <w:pPr>
            <w:pStyle w:val="Contents5"/>
            <w:tabs>
              <w:tab w:val="clear" w:pos="7892"/>
              <w:tab w:val="right" w:pos="9026" w:leader="dot"/>
            </w:tabs>
            <w:rPr/>
          </w:pPr>
          <w:hyperlink w:anchor="__RefHeading___Toc1703418_3224264995">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 xml:space="preserve"> بزرگان صحابه در سپاه امام</w:t>
            </w:r>
            <w:r>
              <w:rPr>
                <w:rStyle w:val="IndexLink"/>
                <w:rtl w:val="true"/>
              </w:rPr>
              <w:tab/>
            </w:r>
            <w:r>
              <w:rPr>
                <w:rStyle w:val="IndexLink"/>
              </w:rPr>
              <w:t>510</w:t>
            </w:r>
          </w:hyperlink>
        </w:p>
        <w:p>
          <w:pPr>
            <w:pStyle w:val="Contents5"/>
            <w:tabs>
              <w:tab w:val="clear" w:pos="7892"/>
              <w:tab w:val="right" w:pos="9026" w:leader="dot"/>
            </w:tabs>
            <w:rPr/>
          </w:pPr>
          <w:hyperlink w:anchor="__RefHeading___Toc1703420_3224264995">
            <w:r>
              <w:rPr>
                <w:webHidden/>
                <w:rStyle w:val="IndexLink"/>
              </w:rPr>
              <w:t>۱</w:t>
            </w:r>
            <w:r>
              <w:rPr>
                <w:rStyle w:val="IndexLink"/>
                <w:rtl w:val="true"/>
              </w:rPr>
              <w:t xml:space="preserve"> </w:t>
            </w:r>
            <w:r>
              <w:rPr>
                <w:rStyle w:val="IndexLink"/>
                <w:rtl w:val="true"/>
              </w:rPr>
              <w:t xml:space="preserve">/ </w:t>
            </w:r>
            <w:r>
              <w:rPr>
                <w:rStyle w:val="IndexLink"/>
              </w:rPr>
              <w:t>۷</w:t>
            </w:r>
            <w:r>
              <w:rPr>
                <w:rStyle w:val="IndexLink"/>
                <w:rtl w:val="true"/>
              </w:rPr>
              <w:t xml:space="preserve"> سرشناسان سپاه جمل</w:t>
            </w:r>
            <w:r>
              <w:rPr>
                <w:rStyle w:val="IndexLink"/>
                <w:rtl w:val="true"/>
              </w:rPr>
              <w:tab/>
            </w:r>
            <w:r>
              <w:rPr>
                <w:rStyle w:val="IndexLink"/>
              </w:rPr>
              <w:t>514</w:t>
            </w:r>
          </w:hyperlink>
        </w:p>
        <w:p>
          <w:pPr>
            <w:pStyle w:val="Contents5"/>
            <w:tabs>
              <w:tab w:val="clear" w:pos="7892"/>
              <w:tab w:val="right" w:pos="9026" w:leader="dot"/>
            </w:tabs>
            <w:rPr/>
          </w:pPr>
          <w:hyperlink w:anchor="__RefHeading___Toc1703422_3224264995">
            <w:r>
              <w:rPr>
                <w:webHidden/>
                <w:rStyle w:val="IndexLink"/>
              </w:rPr>
              <w:t>۱</w:t>
            </w:r>
            <w:r>
              <w:rPr>
                <w:rStyle w:val="IndexLink"/>
                <w:rtl w:val="true"/>
              </w:rPr>
              <w:t xml:space="preserve"> </w:t>
            </w:r>
            <w:r>
              <w:rPr>
                <w:rStyle w:val="IndexLink"/>
                <w:rtl w:val="true"/>
              </w:rPr>
              <w:t xml:space="preserve">/ </w:t>
            </w:r>
            <w:r>
              <w:rPr>
                <w:rStyle w:val="IndexLink"/>
              </w:rPr>
              <w:t>۸</w:t>
            </w:r>
            <w:r>
              <w:rPr>
                <w:rStyle w:val="IndexLink"/>
                <w:rtl w:val="true"/>
              </w:rPr>
              <w:t xml:space="preserve"> تعداد كشتگان در جنگ</w:t>
            </w:r>
            <w:r>
              <w:rPr>
                <w:rStyle w:val="IndexLink"/>
                <w:rtl w:val="true"/>
              </w:rPr>
              <w:tab/>
            </w:r>
            <w:r>
              <w:rPr>
                <w:rStyle w:val="IndexLink"/>
              </w:rPr>
              <w:t>516</w:t>
            </w:r>
          </w:hyperlink>
        </w:p>
        <w:p>
          <w:pPr>
            <w:pStyle w:val="Contents4"/>
            <w:tabs>
              <w:tab w:val="clear" w:pos="8176"/>
              <w:tab w:val="right" w:pos="9026" w:leader="dot"/>
            </w:tabs>
            <w:rPr/>
          </w:pPr>
          <w:hyperlink w:anchor="__RefHeading___Toc1703424_3224264995">
            <w:r>
              <w:rPr>
                <w:webHidden/>
                <w:rStyle w:val="IndexLink"/>
                <w:rtl w:val="true"/>
              </w:rPr>
              <w:t xml:space="preserve">فصل دوم </w:t>
            </w:r>
            <w:r>
              <w:rPr>
                <w:rStyle w:val="IndexLink"/>
                <w:rtl w:val="true"/>
              </w:rPr>
              <w:t xml:space="preserve">: </w:t>
            </w:r>
            <w:r>
              <w:rPr>
                <w:rStyle w:val="IndexLink"/>
                <w:rtl w:val="true"/>
              </w:rPr>
              <w:t>شخصيّت سران ناكثين</w:t>
            </w:r>
            <w:r>
              <w:rPr>
                <w:rStyle w:val="IndexLink"/>
                <w:rtl w:val="true"/>
              </w:rPr>
              <w:tab/>
            </w:r>
            <w:r>
              <w:rPr>
                <w:rStyle w:val="IndexLink"/>
              </w:rPr>
              <w:t>522</w:t>
            </w:r>
          </w:hyperlink>
        </w:p>
        <w:p>
          <w:pPr>
            <w:pStyle w:val="Contents5"/>
            <w:tabs>
              <w:tab w:val="clear" w:pos="7892"/>
              <w:tab w:val="right" w:pos="9026" w:leader="dot"/>
            </w:tabs>
            <w:rPr/>
          </w:pPr>
          <w:hyperlink w:anchor="__RefHeading___Toc1703426_3224264995">
            <w:r>
              <w:rPr>
                <w:webHidden/>
                <w:rStyle w:val="IndexLink"/>
                <w:rtl w:val="true"/>
              </w:rPr>
              <w:t>اشاره</w:t>
            </w:r>
            <w:r>
              <w:rPr>
                <w:rStyle w:val="IndexLink"/>
                <w:rtl w:val="true"/>
              </w:rPr>
              <w:tab/>
            </w:r>
            <w:r>
              <w:rPr>
                <w:rStyle w:val="IndexLink"/>
              </w:rPr>
              <w:t>522</w:t>
            </w:r>
          </w:hyperlink>
        </w:p>
        <w:p>
          <w:pPr>
            <w:pStyle w:val="Contents5"/>
            <w:tabs>
              <w:tab w:val="clear" w:pos="7892"/>
              <w:tab w:val="right" w:pos="9026" w:leader="dot"/>
            </w:tabs>
            <w:rPr/>
          </w:pPr>
          <w:hyperlink w:anchor="__RefHeading___Toc1703428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ويژگى هاى ناكثين</w:t>
            </w:r>
            <w:r>
              <w:rPr>
                <w:rStyle w:val="IndexLink"/>
                <w:rtl w:val="true"/>
              </w:rPr>
              <w:tab/>
            </w:r>
            <w:r>
              <w:rPr>
                <w:rStyle w:val="IndexLink"/>
              </w:rPr>
              <w:t>524</w:t>
            </w:r>
          </w:hyperlink>
        </w:p>
        <w:p>
          <w:pPr>
            <w:pStyle w:val="Contents5"/>
            <w:tabs>
              <w:tab w:val="clear" w:pos="7892"/>
              <w:tab w:val="right" w:pos="9026" w:leader="dot"/>
            </w:tabs>
            <w:rPr/>
          </w:pPr>
          <w:hyperlink w:anchor="__RefHeading___Toc1703430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عايشه</w:t>
            </w:r>
            <w:r>
              <w:rPr>
                <w:rStyle w:val="IndexLink"/>
                <w:rtl w:val="true"/>
              </w:rPr>
              <w:tab/>
            </w:r>
            <w:r>
              <w:rPr>
                <w:rStyle w:val="IndexLink"/>
              </w:rPr>
              <w:t>527</w:t>
            </w:r>
          </w:hyperlink>
        </w:p>
        <w:p>
          <w:pPr>
            <w:pStyle w:val="Contents5"/>
            <w:tabs>
              <w:tab w:val="clear" w:pos="7892"/>
              <w:tab w:val="right" w:pos="9026" w:leader="dot"/>
            </w:tabs>
            <w:rPr/>
          </w:pPr>
          <w:hyperlink w:anchor="__RefHeading___Toc1703432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طلحة بن عبيد اللّه</w:t>
            </w:r>
            <w:r>
              <w:rPr>
                <w:rStyle w:val="IndexLink"/>
                <w:rtl w:val="true"/>
              </w:rPr>
              <w:tab/>
            </w:r>
            <w:r>
              <w:rPr>
                <w:rStyle w:val="IndexLink"/>
              </w:rPr>
              <w:t>532</w:t>
            </w:r>
          </w:hyperlink>
        </w:p>
        <w:p>
          <w:pPr>
            <w:pStyle w:val="Contents5"/>
            <w:tabs>
              <w:tab w:val="clear" w:pos="7892"/>
              <w:tab w:val="right" w:pos="9026" w:leader="dot"/>
            </w:tabs>
            <w:rPr/>
          </w:pPr>
          <w:hyperlink w:anchor="__RefHeading___Toc1703434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زبير بن عوّام</w:t>
            </w:r>
            <w:r>
              <w:rPr>
                <w:rStyle w:val="IndexLink"/>
                <w:rtl w:val="true"/>
              </w:rPr>
              <w:tab/>
            </w:r>
            <w:r>
              <w:rPr>
                <w:rStyle w:val="IndexLink"/>
              </w:rPr>
              <w:t>541</w:t>
            </w:r>
          </w:hyperlink>
        </w:p>
        <w:p>
          <w:pPr>
            <w:pStyle w:val="Contents5"/>
            <w:tabs>
              <w:tab w:val="clear" w:pos="7892"/>
              <w:tab w:val="right" w:pos="9026" w:leader="dot"/>
            </w:tabs>
            <w:rPr/>
          </w:pPr>
          <w:hyperlink w:anchor="__RefHeading___Toc1703436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عبد اللّه بن زبير</w:t>
            </w:r>
            <w:r>
              <w:rPr>
                <w:rStyle w:val="IndexLink"/>
                <w:rtl w:val="true"/>
              </w:rPr>
              <w:tab/>
            </w:r>
            <w:r>
              <w:rPr>
                <w:rStyle w:val="IndexLink"/>
              </w:rPr>
              <w:t>546</w:t>
            </w:r>
          </w:hyperlink>
        </w:p>
        <w:p>
          <w:pPr>
            <w:pStyle w:val="Contents5"/>
            <w:tabs>
              <w:tab w:val="clear" w:pos="7892"/>
              <w:tab w:val="right" w:pos="9026" w:leader="dot"/>
            </w:tabs>
            <w:rPr/>
          </w:pPr>
          <w:hyperlink w:anchor="__RefHeading___Toc1703438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مروان بن حكم</w:t>
            </w:r>
            <w:r>
              <w:rPr>
                <w:rStyle w:val="IndexLink"/>
                <w:rtl w:val="true"/>
              </w:rPr>
              <w:tab/>
            </w:r>
            <w:r>
              <w:rPr>
                <w:rStyle w:val="IndexLink"/>
              </w:rPr>
              <w:t>553</w:t>
            </w:r>
          </w:hyperlink>
        </w:p>
        <w:p>
          <w:pPr>
            <w:pStyle w:val="Contents5"/>
            <w:tabs>
              <w:tab w:val="clear" w:pos="7892"/>
              <w:tab w:val="right" w:pos="9026" w:leader="dot"/>
            </w:tabs>
            <w:rPr/>
          </w:pPr>
          <w:hyperlink w:anchor="__RefHeading___Toc1703440_3224264995">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عبد اللّه بن عامر</w:t>
            </w:r>
            <w:r>
              <w:rPr>
                <w:rStyle w:val="IndexLink"/>
                <w:rtl w:val="true"/>
              </w:rPr>
              <w:tab/>
            </w:r>
            <w:r>
              <w:rPr>
                <w:rStyle w:val="IndexLink"/>
              </w:rPr>
              <w:t>563</w:t>
            </w:r>
          </w:hyperlink>
        </w:p>
        <w:p>
          <w:pPr>
            <w:pStyle w:val="Contents5"/>
            <w:tabs>
              <w:tab w:val="clear" w:pos="7892"/>
              <w:tab w:val="right" w:pos="9026" w:leader="dot"/>
            </w:tabs>
            <w:rPr/>
          </w:pPr>
          <w:hyperlink w:anchor="__RefHeading___Toc1703442_3224264995">
            <w:r>
              <w:rPr>
                <w:webHidden/>
                <w:rStyle w:val="IndexLink"/>
              </w:rPr>
              <w:t>۲</w:t>
            </w:r>
            <w:r>
              <w:rPr>
                <w:rStyle w:val="IndexLink"/>
                <w:rtl w:val="true"/>
              </w:rPr>
              <w:t xml:space="preserve"> </w:t>
            </w:r>
            <w:r>
              <w:rPr>
                <w:rStyle w:val="IndexLink"/>
                <w:rtl w:val="true"/>
              </w:rPr>
              <w:t xml:space="preserve">/ </w:t>
            </w:r>
            <w:r>
              <w:rPr>
                <w:rStyle w:val="IndexLink"/>
              </w:rPr>
              <w:t>۸</w:t>
            </w:r>
            <w:r>
              <w:rPr>
                <w:rStyle w:val="IndexLink"/>
                <w:rtl w:val="true"/>
              </w:rPr>
              <w:t xml:space="preserve"> يَعْلَى بن مُنْيَه</w:t>
            </w:r>
            <w:r>
              <w:rPr>
                <w:rStyle w:val="IndexLink"/>
                <w:rtl w:val="true"/>
              </w:rPr>
              <w:tab/>
            </w:r>
            <w:r>
              <w:rPr>
                <w:rStyle w:val="IndexLink"/>
              </w:rPr>
              <w:t>565</w:t>
            </w:r>
          </w:hyperlink>
        </w:p>
        <w:p>
          <w:pPr>
            <w:pStyle w:val="Contents4"/>
            <w:tabs>
              <w:tab w:val="clear" w:pos="8176"/>
              <w:tab w:val="right" w:pos="9026" w:leader="dot"/>
            </w:tabs>
            <w:rPr/>
          </w:pPr>
          <w:hyperlink w:anchor="__RefHeading___Toc1703444_3224264995">
            <w:r>
              <w:rPr>
                <w:webHidden/>
                <w:rStyle w:val="IndexLink"/>
                <w:rtl w:val="true"/>
              </w:rPr>
              <w:t xml:space="preserve">فصل سوم </w:t>
            </w:r>
            <w:r>
              <w:rPr>
                <w:rStyle w:val="IndexLink"/>
                <w:rtl w:val="true"/>
              </w:rPr>
              <w:t xml:space="preserve">: </w:t>
            </w:r>
            <w:r>
              <w:rPr>
                <w:rStyle w:val="IndexLink"/>
                <w:rtl w:val="true"/>
              </w:rPr>
              <w:t>آمادگى ناكثين براى شورش بر ضد امام</w:t>
            </w:r>
            <w:r>
              <w:rPr>
                <w:rStyle w:val="IndexLink"/>
                <w:rtl w:val="true"/>
              </w:rPr>
              <w:tab/>
            </w:r>
            <w:r>
              <w:rPr>
                <w:rStyle w:val="IndexLink"/>
              </w:rPr>
              <w:t>572</w:t>
            </w:r>
          </w:hyperlink>
        </w:p>
        <w:p>
          <w:pPr>
            <w:pStyle w:val="Contents5"/>
            <w:tabs>
              <w:tab w:val="clear" w:pos="7892"/>
              <w:tab w:val="right" w:pos="9026" w:leader="dot"/>
            </w:tabs>
            <w:rPr/>
          </w:pPr>
          <w:hyperlink w:anchor="__RefHeading___Toc1703446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نيرنگ هاى معاويه</w:t>
            </w:r>
            <w:r>
              <w:rPr>
                <w:rStyle w:val="IndexLink"/>
                <w:rtl w:val="true"/>
              </w:rPr>
              <w:tab/>
            </w:r>
            <w:r>
              <w:rPr>
                <w:rStyle w:val="IndexLink"/>
              </w:rPr>
              <w:t>572</w:t>
            </w:r>
          </w:hyperlink>
        </w:p>
        <w:p>
          <w:pPr>
            <w:pStyle w:val="Contents5"/>
            <w:tabs>
              <w:tab w:val="clear" w:pos="7892"/>
              <w:tab w:val="right" w:pos="9026" w:leader="dot"/>
            </w:tabs>
            <w:rPr/>
          </w:pPr>
          <w:hyperlink w:anchor="__RefHeading___Toc1703448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آغاز اختلاف</w:t>
            </w:r>
            <w:r>
              <w:rPr>
                <w:rStyle w:val="IndexLink"/>
                <w:rtl w:val="true"/>
              </w:rPr>
              <w:tab/>
            </w:r>
            <w:r>
              <w:rPr>
                <w:rStyle w:val="IndexLink"/>
              </w:rPr>
              <w:t>578</w:t>
            </w:r>
          </w:hyperlink>
        </w:p>
        <w:p>
          <w:pPr>
            <w:pStyle w:val="Contents5"/>
            <w:tabs>
              <w:tab w:val="clear" w:pos="7892"/>
              <w:tab w:val="right" w:pos="9026" w:leader="dot"/>
            </w:tabs>
            <w:rPr/>
          </w:pPr>
          <w:hyperlink w:anchor="__RefHeading___Toc1703450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اظهار شِكوِه</w:t>
            </w:r>
            <w:r>
              <w:rPr>
                <w:rStyle w:val="IndexLink"/>
                <w:rtl w:val="true"/>
              </w:rPr>
              <w:tab/>
            </w:r>
            <w:r>
              <w:rPr>
                <w:rStyle w:val="IndexLink"/>
              </w:rPr>
              <w:t>580</w:t>
            </w:r>
          </w:hyperlink>
        </w:p>
        <w:p>
          <w:pPr>
            <w:pStyle w:val="Contents5"/>
            <w:tabs>
              <w:tab w:val="clear" w:pos="7892"/>
              <w:tab w:val="right" w:pos="9026" w:leader="dot"/>
            </w:tabs>
            <w:rPr/>
          </w:pPr>
          <w:hyperlink w:anchor="__RefHeading___Toc1703452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بيرون رفتن طلحه و زبير به قصد مكّه</w:t>
            </w:r>
            <w:r>
              <w:rPr>
                <w:rStyle w:val="IndexLink"/>
                <w:rtl w:val="true"/>
              </w:rPr>
              <w:tab/>
            </w:r>
            <w:r>
              <w:rPr>
                <w:rStyle w:val="IndexLink"/>
              </w:rPr>
              <w:t>584</w:t>
            </w:r>
          </w:hyperlink>
        </w:p>
        <w:p>
          <w:pPr>
            <w:pStyle w:val="Contents5"/>
            <w:tabs>
              <w:tab w:val="clear" w:pos="7892"/>
              <w:tab w:val="right" w:pos="9026" w:leader="dot"/>
            </w:tabs>
            <w:rPr/>
          </w:pPr>
          <w:hyperlink w:anchor="__RefHeading___Toc1703454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دعوت طلحه و زبير از عايشه براى قيام</w:t>
            </w:r>
            <w:r>
              <w:rPr>
                <w:rStyle w:val="IndexLink"/>
                <w:rtl w:val="true"/>
              </w:rPr>
              <w:tab/>
            </w:r>
            <w:r>
              <w:rPr>
                <w:rStyle w:val="IndexLink"/>
              </w:rPr>
              <w:t>588</w:t>
            </w:r>
          </w:hyperlink>
        </w:p>
        <w:p>
          <w:pPr>
            <w:pStyle w:val="Contents5"/>
            <w:tabs>
              <w:tab w:val="clear" w:pos="7892"/>
              <w:tab w:val="right" w:pos="9026" w:leader="dot"/>
            </w:tabs>
            <w:rPr/>
          </w:pPr>
          <w:hyperlink w:anchor="__RefHeading___Toc1703456_3224264995">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برنامه ريزى ناكثين براى پيكار</w:t>
            </w:r>
            <w:r>
              <w:rPr>
                <w:rStyle w:val="IndexLink"/>
                <w:rtl w:val="true"/>
              </w:rPr>
              <w:tab/>
            </w:r>
            <w:r>
              <w:rPr>
                <w:rStyle w:val="IndexLink"/>
              </w:rPr>
              <w:t>596</w:t>
            </w:r>
          </w:hyperlink>
        </w:p>
        <w:p>
          <w:pPr>
            <w:pStyle w:val="Contents5"/>
            <w:tabs>
              <w:tab w:val="clear" w:pos="7892"/>
              <w:tab w:val="right" w:pos="9026" w:leader="dot"/>
            </w:tabs>
            <w:rPr/>
          </w:pPr>
          <w:hyperlink w:anchor="__RefHeading___Toc1703458_3224264995">
            <w:r>
              <w:rPr>
                <w:webHidden/>
                <w:rStyle w:val="IndexLink"/>
              </w:rPr>
              <w:t>۳</w:t>
            </w:r>
            <w:r>
              <w:rPr>
                <w:rStyle w:val="IndexLink"/>
                <w:rtl w:val="true"/>
              </w:rPr>
              <w:t xml:space="preserve"> </w:t>
            </w:r>
            <w:r>
              <w:rPr>
                <w:rStyle w:val="IndexLink"/>
                <w:rtl w:val="true"/>
              </w:rPr>
              <w:t xml:space="preserve">/ </w:t>
            </w:r>
            <w:r>
              <w:rPr>
                <w:rStyle w:val="IndexLink"/>
              </w:rPr>
              <w:t>۷</w:t>
            </w:r>
            <w:r>
              <w:rPr>
                <w:rStyle w:val="IndexLink"/>
                <w:rtl w:val="true"/>
              </w:rPr>
              <w:t xml:space="preserve"> پرهيزاندن امّ سلمه ، عايشه را از حركت</w:t>
            </w:r>
            <w:r>
              <w:rPr>
                <w:rStyle w:val="IndexLink"/>
                <w:rtl w:val="true"/>
              </w:rPr>
              <w:tab/>
            </w:r>
            <w:r>
              <w:rPr>
                <w:rStyle w:val="IndexLink"/>
              </w:rPr>
              <w:t>602</w:t>
            </w:r>
          </w:hyperlink>
        </w:p>
        <w:p>
          <w:pPr>
            <w:pStyle w:val="Contents5"/>
            <w:tabs>
              <w:tab w:val="clear" w:pos="7892"/>
              <w:tab w:val="right" w:pos="9026" w:leader="dot"/>
            </w:tabs>
            <w:rPr/>
          </w:pPr>
          <w:hyperlink w:anchor="__RefHeading___Toc1703460_3224264995">
            <w:r>
              <w:rPr>
                <w:webHidden/>
                <w:rStyle w:val="IndexLink"/>
              </w:rPr>
              <w:t>۳</w:t>
            </w:r>
            <w:r>
              <w:rPr>
                <w:rStyle w:val="IndexLink"/>
                <w:rtl w:val="true"/>
              </w:rPr>
              <w:t xml:space="preserve"> </w:t>
            </w:r>
            <w:r>
              <w:rPr>
                <w:rStyle w:val="IndexLink"/>
                <w:rtl w:val="true"/>
              </w:rPr>
              <w:t xml:space="preserve">/ </w:t>
            </w:r>
            <w:r>
              <w:rPr>
                <w:rStyle w:val="IndexLink"/>
              </w:rPr>
              <w:t>۸</w:t>
            </w:r>
            <w:r>
              <w:rPr>
                <w:rStyle w:val="IndexLink"/>
                <w:rtl w:val="true"/>
              </w:rPr>
              <w:t xml:space="preserve"> نامه هاى عايشه به سران شهرها</w:t>
            </w:r>
            <w:r>
              <w:rPr>
                <w:rStyle w:val="IndexLink"/>
                <w:rtl w:val="true"/>
              </w:rPr>
              <w:tab/>
            </w:r>
            <w:r>
              <w:rPr>
                <w:rStyle w:val="IndexLink"/>
              </w:rPr>
              <w:t>604</w:t>
            </w:r>
          </w:hyperlink>
        </w:p>
        <w:p>
          <w:pPr>
            <w:pStyle w:val="Contents5"/>
            <w:tabs>
              <w:tab w:val="clear" w:pos="7892"/>
              <w:tab w:val="right" w:pos="9026" w:leader="dot"/>
            </w:tabs>
            <w:rPr/>
          </w:pPr>
          <w:hyperlink w:anchor="__RefHeading___Toc1703462_3224264995">
            <w:r>
              <w:rPr>
                <w:webHidden/>
                <w:rStyle w:val="IndexLink"/>
              </w:rPr>
              <w:t>۳</w:t>
            </w:r>
            <w:r>
              <w:rPr>
                <w:rStyle w:val="IndexLink"/>
                <w:rtl w:val="true"/>
              </w:rPr>
              <w:t xml:space="preserve"> </w:t>
            </w:r>
            <w:r>
              <w:rPr>
                <w:rStyle w:val="IndexLink"/>
                <w:rtl w:val="true"/>
              </w:rPr>
              <w:t xml:space="preserve">/ </w:t>
            </w:r>
            <w:r>
              <w:rPr>
                <w:rStyle w:val="IndexLink"/>
              </w:rPr>
              <w:t>۹</w:t>
            </w:r>
            <w:r>
              <w:rPr>
                <w:rStyle w:val="IndexLink"/>
                <w:rtl w:val="true"/>
              </w:rPr>
              <w:t xml:space="preserve"> آمادگى عايشه براى قيام</w:t>
            </w:r>
            <w:r>
              <w:rPr>
                <w:rStyle w:val="IndexLink"/>
                <w:rtl w:val="true"/>
              </w:rPr>
              <w:tab/>
            </w:r>
            <w:r>
              <w:rPr>
                <w:rStyle w:val="IndexLink"/>
              </w:rPr>
              <w:t>606</w:t>
            </w:r>
          </w:hyperlink>
        </w:p>
        <w:p>
          <w:pPr>
            <w:pStyle w:val="Contents5"/>
            <w:tabs>
              <w:tab w:val="clear" w:pos="7892"/>
              <w:tab w:val="right" w:pos="9026" w:leader="dot"/>
            </w:tabs>
            <w:rPr/>
          </w:pPr>
          <w:hyperlink w:anchor="__RefHeading___Toc1703464_3224264995">
            <w:r>
              <w:rPr>
                <w:webHidden/>
                <w:rStyle w:val="IndexLink"/>
              </w:rPr>
              <w:t>۳</w:t>
            </w:r>
            <w:r>
              <w:rPr>
                <w:rStyle w:val="IndexLink"/>
                <w:rtl w:val="true"/>
              </w:rPr>
              <w:t xml:space="preserve"> </w:t>
            </w:r>
            <w:r>
              <w:rPr>
                <w:rStyle w:val="IndexLink"/>
                <w:rtl w:val="true"/>
              </w:rPr>
              <w:t xml:space="preserve">/ </w:t>
            </w:r>
            <w:r>
              <w:rPr>
                <w:rStyle w:val="IndexLink"/>
              </w:rPr>
              <w:t>۱۰</w:t>
            </w:r>
            <w:r>
              <w:rPr>
                <w:rStyle w:val="IndexLink"/>
                <w:rtl w:val="true"/>
              </w:rPr>
              <w:t xml:space="preserve"> استرجاع عايشه به هنگام شنيدن نام شترش</w:t>
            </w:r>
            <w:r>
              <w:rPr>
                <w:rStyle w:val="IndexLink"/>
                <w:rtl w:val="true"/>
              </w:rPr>
              <w:tab/>
            </w:r>
            <w:r>
              <w:rPr>
                <w:rStyle w:val="IndexLink"/>
              </w:rPr>
              <w:t>608</w:t>
            </w:r>
          </w:hyperlink>
        </w:p>
        <w:p>
          <w:pPr>
            <w:pStyle w:val="Contents5"/>
            <w:tabs>
              <w:tab w:val="clear" w:pos="7892"/>
              <w:tab w:val="right" w:pos="9026" w:leader="dot"/>
            </w:tabs>
            <w:rPr/>
          </w:pPr>
          <w:hyperlink w:anchor="__RefHeading___Toc1703466_3224264995">
            <w:r>
              <w:rPr>
                <w:webHidden/>
                <w:rStyle w:val="IndexLink"/>
              </w:rPr>
              <w:t>۳</w:t>
            </w:r>
            <w:r>
              <w:rPr>
                <w:rStyle w:val="IndexLink"/>
                <w:rtl w:val="true"/>
              </w:rPr>
              <w:t xml:space="preserve"> </w:t>
            </w:r>
            <w:r>
              <w:rPr>
                <w:rStyle w:val="IndexLink"/>
                <w:rtl w:val="true"/>
              </w:rPr>
              <w:t xml:space="preserve">/ </w:t>
            </w:r>
            <w:r>
              <w:rPr>
                <w:rStyle w:val="IndexLink"/>
              </w:rPr>
              <w:t>۱۱</w:t>
            </w:r>
            <w:r>
              <w:rPr>
                <w:rStyle w:val="IndexLink"/>
                <w:rtl w:val="true"/>
              </w:rPr>
              <w:t xml:space="preserve"> استرجاع عايشه به هنگام رسيدن به آبگاه حَوأب</w:t>
            </w:r>
            <w:r>
              <w:rPr>
                <w:rStyle w:val="IndexLink"/>
                <w:rtl w:val="true"/>
              </w:rPr>
              <w:tab/>
            </w:r>
            <w:r>
              <w:rPr>
                <w:rStyle w:val="IndexLink"/>
              </w:rPr>
              <w:t>608</w:t>
            </w:r>
          </w:hyperlink>
        </w:p>
        <w:p>
          <w:pPr>
            <w:pStyle w:val="Contents5"/>
            <w:tabs>
              <w:tab w:val="clear" w:pos="7892"/>
              <w:tab w:val="right" w:pos="9026" w:leader="dot"/>
            </w:tabs>
            <w:rPr/>
          </w:pPr>
          <w:hyperlink w:anchor="__RefHeading___Toc1703468_3224264995">
            <w:r>
              <w:rPr>
                <w:webHidden/>
                <w:rStyle w:val="IndexLink"/>
                <w:rtl w:val="true"/>
              </w:rPr>
              <w:t>يادداشت</w:t>
            </w:r>
            <w:r>
              <w:rPr>
                <w:rStyle w:val="IndexLink"/>
                <w:rtl w:val="true"/>
              </w:rPr>
              <w:tab/>
            </w:r>
            <w:r>
              <w:rPr>
                <w:rStyle w:val="IndexLink"/>
              </w:rPr>
              <w:t>614</w:t>
            </w:r>
          </w:hyperlink>
        </w:p>
        <w:p>
          <w:pPr>
            <w:pStyle w:val="Contents5"/>
            <w:tabs>
              <w:tab w:val="clear" w:pos="7892"/>
              <w:tab w:val="right" w:pos="9026" w:leader="dot"/>
            </w:tabs>
            <w:rPr/>
          </w:pPr>
          <w:hyperlink w:anchor="__RefHeading___Toc1703470_3224264995">
            <w:r>
              <w:rPr>
                <w:webHidden/>
                <w:rStyle w:val="IndexLink"/>
              </w:rPr>
              <w:t>۳</w:t>
            </w:r>
            <w:r>
              <w:rPr>
                <w:rStyle w:val="IndexLink"/>
                <w:rtl w:val="true"/>
              </w:rPr>
              <w:t xml:space="preserve"> </w:t>
            </w:r>
            <w:r>
              <w:rPr>
                <w:rStyle w:val="IndexLink"/>
                <w:rtl w:val="true"/>
              </w:rPr>
              <w:t xml:space="preserve">/ </w:t>
            </w:r>
            <w:r>
              <w:rPr>
                <w:rStyle w:val="IndexLink"/>
              </w:rPr>
              <w:t>۱۲</w:t>
            </w:r>
            <w:r>
              <w:rPr>
                <w:rStyle w:val="IndexLink"/>
                <w:rtl w:val="true"/>
              </w:rPr>
              <w:t xml:space="preserve"> گفتگوهاى عايشه و سعيد</w:t>
            </w:r>
            <w:r>
              <w:rPr>
                <w:rStyle w:val="IndexLink"/>
                <w:rtl w:val="true"/>
              </w:rPr>
              <w:tab/>
            </w:r>
            <w:r>
              <w:rPr>
                <w:rStyle w:val="IndexLink"/>
              </w:rPr>
              <w:t>616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12_122842"/>
      <w:bookmarkStart w:id="1" w:name="pg12812_122842"/>
      <w:bookmarkEnd w:id="1"/>
    </w:p>
    <w:p>
      <w:pPr>
        <w:pStyle w:val="Heading2"/>
        <w:numPr>
          <w:ilvl w:val="1"/>
          <w:numId w:val="1"/>
        </w:numPr>
        <w:rPr/>
      </w:pPr>
      <w:bookmarkStart w:id="2" w:name="pg12812_122842"/>
      <w:bookmarkStart w:id="3" w:name="__RefHeading___Toc1703048_3224264995"/>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موسوعه‌الامام علي‌بن‌ابي‌طالب في‌الكتاب و السنته 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اميرالمؤمنين عليه‌السلام بر پايه قرآن، حديث و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محمدي‌ري‌شهري، با همكاري محمد‌كاظم طباطبايي، محمود طباطبايي‌نژاد ؛ ترجمه‌ي مهدي مهريزي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فرهنگي دارالحديث، سازمان چاپ و نشر، </w:t>
      </w:r>
      <w:r>
        <w:rPr>
          <w:rFonts w:ascii="IRNazanin" w:hAnsi="IRNazanin" w:eastAsia="IRNazanin"/>
          <w:color w:val="111111"/>
          <w:sz w:val="28"/>
          <w:sz w:val="28"/>
          <w:szCs w:val="28"/>
          <w:lang w:bidi="fa-IR"/>
        </w:rPr>
        <w:t>۱۳۸</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مشخصات ظاهري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۳۰۰۰۰</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فهرستنويسي بر اساس جلد پنجم،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 جلد هشتم، نهم و يازدهم كتاب حاضر محمدعلي سلطاني مي‌باشد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 جلد دوم و دوازدهم كتاب حاضر عبدالهادي مسعودي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قبل از هجرت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طباطبائي، سيدمحمدكاظم، </w:t>
      </w:r>
      <w:r>
        <w:rPr>
          <w:rFonts w:ascii="Amiri" w:hAnsi="Amiri" w:eastAsia="Amiri" w:cs="Amiri"/>
          <w:color w:val="111111"/>
          <w:sz w:val="28"/>
          <w:sz w:val="28"/>
          <w:szCs w:val="28"/>
          <w:lang w:bidi="ar-SA"/>
        </w:rPr>
        <w:t>۱۳۴۴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طباطبائي نژاد، محمود،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مهريزي، مهدي،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دارالحديث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۳۷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د</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۱۳۰۰</w:t>
      </w:r>
      <w:r>
        <w:rPr>
          <w:rFonts w:ascii="Amiri" w:hAnsi="Amiri" w:eastAsia="Amiri" w:cs="Amiri"/>
          <w:color w:val="111111"/>
          <w:sz w:val="28"/>
          <w:sz w:val="28"/>
          <w:szCs w:val="28"/>
          <w:rtl w:val="true"/>
          <w:lang w:bidi="ar-SA"/>
        </w:rPr>
        <w:t>ي</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۹۵۱</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۲۰۹۲۷۳۰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03050_3224264995"/>
      <w:bookmarkStart w:id="6" w:name="_Toc2"/>
      <w:bookmarkEnd w:id="5"/>
      <w:r>
        <w:rPr>
          <w:rtl w:val="true"/>
        </w:rPr>
        <w:t>اشاره</w:t>
      </w:r>
      <w:bookmarkEnd w:id="6"/>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 الإداريّة</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الصِّدقُ فِي السِّياسَةِ</w:t>
      </w:r>
      <w:r>
        <w:rPr>
          <w:rFonts w:ascii="Amiri" w:hAnsi="Amiri" w:eastAsia="Amiri" w:cs="Amiri"/>
          <w:color w:val="111111"/>
          <w:sz w:val="28"/>
          <w:sz w:val="28"/>
          <w:szCs w:val="28"/>
          <w:lang w:bidi="ar-SA"/>
        </w:rPr>
        <w:t>۶۷۱۴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التُّقى لَكُنتُ أدهَى العَرَبِ </w:t>
      </w:r>
      <w:r>
        <w:rPr>
          <w:rFonts w:eastAsia="Amiri" w:cs="Amiri" w:ascii="Amiri" w:hAnsi="Amiri"/>
          <w:color w:val="111111"/>
          <w:sz w:val="28"/>
          <w:szCs w:val="28"/>
          <w:rtl w:val="true"/>
          <w:lang w:bidi="ar-SA"/>
        </w:rPr>
        <w:t xml:space="preserve">. </w:t>
      </w:r>
      <w:r>
        <w:rPr>
          <w:rStyle w:val="FootnoteAnchor"/>
        </w:rPr>
        <w:footnoteReference w:id="2"/>
      </w:r>
      <w:r>
        <w:rPr>
          <w:rFonts w:ascii="Amiri" w:hAnsi="Amiri" w:eastAsia="Amiri" w:cs="Amiri"/>
          <w:color w:val="111111"/>
          <w:sz w:val="28"/>
          <w:sz w:val="28"/>
          <w:szCs w:val="28"/>
          <w:lang w:bidi="ar-SA"/>
        </w:rPr>
        <w:t>۶۷۱۳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كَراهِيَةُ الغَدرِ كُنتُ مِن أدهَى النّاسِ ، ألا إنَّ لِكُلِّ غُدَرَةٍ فُجَرَةً ، ولِكُلِّ فُجَرَةٍ كُفَرَةً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الغَدرَ وَالفُجورَ وَالخِيانَةَ فِي النّارِ </w:t>
      </w:r>
      <w:r>
        <w:rPr>
          <w:rFonts w:eastAsia="Amiri" w:cs="Amiri" w:ascii="Amiri" w:hAnsi="Amiri"/>
          <w:color w:val="111111"/>
          <w:sz w:val="28"/>
          <w:szCs w:val="28"/>
          <w:rtl w:val="true"/>
          <w:lang w:bidi="ar-SA"/>
        </w:rPr>
        <w:t xml:space="preserve">. </w:t>
      </w:r>
      <w:r>
        <w:rPr>
          <w:rStyle w:val="FootnoteAnchor"/>
        </w:rPr>
        <w:footnoteReference w:id="3"/>
      </w:r>
      <w:r>
        <w:rPr>
          <w:rFonts w:ascii="Amiri" w:hAnsi="Amiri" w:eastAsia="Amiri" w:cs="Amiri"/>
          <w:color w:val="111111"/>
          <w:sz w:val="28"/>
          <w:sz w:val="28"/>
          <w:szCs w:val="28"/>
          <w:lang w:bidi="ar-SA"/>
        </w:rPr>
        <w:t>۶۷۱۲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مُعاوِيَةُ بِأَدهى مِنّي ، ولكِنَّهُ يَغدِرُ ويَفجُرُ ، ولَولا كَراهِيَةُ الغَدرِ لَكُنتُ مِن أدهَى النّاسِ ، ولكِن كُلُّ غُدَرَةٍ فُجَرَةٌ ، وكُلُّ فُجَرَةٍ كُفَرَةٌ ، ولِكُلِّ غادِرٍ لِواءٌ يُعرَفُ بِهِ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اُستَغفَلُ بِالمَكيدَةِ ، ولا اُستَغمَزُ بِالشَّديدَةِ </w:t>
      </w:r>
      <w:r>
        <w:rPr>
          <w:rFonts w:eastAsia="Amiri" w:cs="Amiri" w:ascii="Amiri" w:hAnsi="Amiri"/>
          <w:color w:val="111111"/>
          <w:sz w:val="28"/>
          <w:szCs w:val="28"/>
          <w:rtl w:val="true"/>
          <w:lang w:bidi="ar-SA"/>
        </w:rPr>
        <w:t xml:space="preserve">. </w:t>
      </w:r>
      <w:r>
        <w:rPr>
          <w:rStyle w:val="FootnoteAnchor"/>
        </w:rPr>
        <w:footnoteReference w:id="4"/>
      </w:r>
      <w:r>
        <w:rPr>
          <w:rFonts w:ascii="Amiri" w:hAnsi="Amiri" w:eastAsia="Amiri" w:cs="Amiri"/>
          <w:color w:val="111111"/>
          <w:sz w:val="28"/>
          <w:sz w:val="28"/>
          <w:szCs w:val="28"/>
          <w:lang w:bidi="ar-SA"/>
        </w:rPr>
        <w:t>۶۷۱۱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عَهدِهِ إلى مالِكٍ الأَشتَرِ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عَقَدتَ بَينَكَ وَبينَ عَدُوِّكَ عُقدَةً ، أو ألبَستَهُ مِنكَ ذِمَّةً ، فَحُط عَهدَكَ بِالوَفاءِ ، وَارعَ ذِمَّتَكَ بِالأَمانَةِ ، وَاجعَل نَفسَكَ جُنَّةً دونَ ما أعطَيتَ ، فَإِنَّهُ لَيسَ مِن فَرائِضِ اللّهِ شَيءٌ النّاسُ أشَدُّ عَلَيهِ اجتِماعا ، مَعَ تَفَرُّقِ أهوائِهِم ، وتَشَتُّتِ آرائِهِم ، مِن تَعظيمِ الوَفاءِ بِالعُهودِ ، وقَد لَزِمَ ذلِكَ المُشرِكونَ فيما بَينَهُم دونَ المُسلِمينَ لِمَا استَوبَلوا </w:t>
      </w:r>
      <w:r>
        <w:rPr>
          <w:rStyle w:val="FootnoteAnchor"/>
          <w:rtl w:val="true"/>
        </w:rPr>
        <w:footnoteReference w:id="5"/>
      </w:r>
      <w:r>
        <w:rPr>
          <w:rFonts w:ascii="Amiri" w:hAnsi="Amiri" w:eastAsia="Amiri" w:cs="Amiri"/>
          <w:color w:val="111111"/>
          <w:sz w:val="28"/>
          <w:sz w:val="28"/>
          <w:szCs w:val="28"/>
          <w:rtl w:val="true"/>
          <w:lang w:bidi="ar-SA"/>
        </w:rPr>
        <w:t xml:space="preserve">مِن عَواقِبِ الغَدرِ ، فَلا تَغدِرَنَّ بِذِمَّتِكَ ، ولا تَخيسَنَّ </w:t>
      </w:r>
      <w:r>
        <w:rPr>
          <w:rStyle w:val="FootnoteAnchor"/>
          <w:rtl w:val="true"/>
        </w:rPr>
        <w:footnoteReference w:id="6"/>
      </w:r>
      <w:r>
        <w:rPr>
          <w:rFonts w:ascii="Amiri" w:hAnsi="Amiri" w:eastAsia="Amiri" w:cs="Amiri"/>
          <w:color w:val="111111"/>
          <w:sz w:val="28"/>
          <w:sz w:val="28"/>
          <w:szCs w:val="28"/>
          <w:rtl w:val="true"/>
          <w:lang w:bidi="ar-SA"/>
        </w:rPr>
        <w:t xml:space="preserve">بِعَهدِكَ ، ولا تَختِلَنَّ </w:t>
      </w:r>
      <w:r>
        <w:rPr>
          <w:rStyle w:val="FootnoteAnchor"/>
          <w:rtl w:val="true"/>
        </w:rPr>
        <w:footnoteReference w:id="7"/>
      </w:r>
      <w:r>
        <w:rPr>
          <w:rFonts w:ascii="Amiri" w:hAnsi="Amiri" w:eastAsia="Amiri" w:cs="Amiri"/>
          <w:color w:val="111111"/>
          <w:sz w:val="28"/>
          <w:sz w:val="28"/>
          <w:szCs w:val="28"/>
          <w:rtl w:val="true"/>
          <w:lang w:bidi="ar-SA"/>
        </w:rPr>
        <w:t xml:space="preserve">عَدُوَّكَ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bookmarkStart w:id="7" w:name="pg12812_122848"/>
    </w:p>
    <w:p>
      <w:pPr>
        <w:pStyle w:val="Heading2"/>
        <w:numPr>
          <w:ilvl w:val="1"/>
          <w:numId w:val="1"/>
        </w:numPr>
        <w:rPr/>
      </w:pPr>
      <w:bookmarkStart w:id="8" w:name="__RefHeading___Toc1703052_3224264995"/>
      <w:bookmarkStart w:id="9" w:name="_Toc3"/>
      <w:bookmarkEnd w:id="7"/>
      <w:bookmarkEnd w:id="8"/>
      <w:r>
        <w:rPr>
          <w:rtl w:val="true"/>
        </w:rPr>
        <w:t xml:space="preserve">فصل سوم </w:t>
      </w:r>
      <w:r>
        <w:rPr>
          <w:rtl w:val="true"/>
        </w:rPr>
        <w:t xml:space="preserve">: </w:t>
      </w:r>
      <w:r>
        <w:rPr>
          <w:rtl w:val="true"/>
        </w:rPr>
        <w:t>سياست هاى ادارى</w:t>
      </w:r>
      <w:bookmarkEnd w:id="9"/>
    </w:p>
    <w:p>
      <w:pPr>
        <w:pStyle w:val="Heading3"/>
        <w:numPr>
          <w:ilvl w:val="2"/>
          <w:numId w:val="1"/>
        </w:numPr>
        <w:rPr/>
      </w:pPr>
      <w:bookmarkStart w:id="10" w:name="__RefHeading___Toc1703054_3224264995"/>
      <w:bookmarkStart w:id="11" w:name="_Toc4"/>
      <w:bookmarkEnd w:id="10"/>
      <w:r>
        <w:rPr/>
        <w:t>۳</w:t>
      </w:r>
      <w:r>
        <w:rPr>
          <w:rtl w:val="true"/>
        </w:rPr>
        <w:t xml:space="preserve"> </w:t>
      </w:r>
      <w:r>
        <w:rPr>
          <w:rtl w:val="true"/>
        </w:rPr>
        <w:t xml:space="preserve">/ </w:t>
      </w:r>
      <w:r>
        <w:rPr/>
        <w:t>۱</w:t>
      </w:r>
      <w:r>
        <w:rPr>
          <w:rtl w:val="true"/>
        </w:rPr>
        <w:t xml:space="preserve"> راستى در سياست</w:t>
      </w:r>
      <w:bookmarkEnd w:id="11"/>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هاى ادارى</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راستى در سياست</w:t>
      </w:r>
      <w:r>
        <w:rPr>
          <w:rFonts w:ascii="IRNazanin" w:hAnsi="IRNazanin" w:eastAsia="IRNazanin"/>
          <w:color w:val="111111"/>
          <w:sz w:val="28"/>
          <w:sz w:val="28"/>
          <w:szCs w:val="28"/>
          <w:lang w:bidi="fa-IR"/>
        </w:rPr>
        <w:t>۶۷۱۰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پرهيزگارى نبود ، من زيرك ترينِ تازيان بودم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كه پيمان شكنى ، امرى زشت و ناپسند است ، من از زيرك ترينِ مردمان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هر پيمان شكنى اى ، معصيت است و هر معصيتى ، كفر و ناسپاسى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پيمان شكنى ، معصيت و خيانت ، در آتش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 معاويه از من زيرك تر نيست ؛ ليكن او پيمان شكنى مى كند و معصيت مى ورزد ، و اگر نبود كه پيمان شكنى ، زشت و ناپسند است ، من از زيرك ترين مردمان بودم ؛ ليكن هر پيمان شكنى اى ، معصيت است و هر معصيتى ، كفر و ناسپاسى است ؛ و براى هر پيمان شكن ، پرچمى است كه در قيامت ، بدان شناخته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با فريب ، غافلگير نشوم و در سختى ها ، ناتوان نشوم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أبو حمزة الثمالى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السلامـ در سفارش نامه اش به مالك اشتر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كسى كه ميان تو و او دشمنى است ، پيمانى بستى ، يا به وى امانى دادى ، بر عهدت وفا كن ، و امان را رعايت نما، و خود را سپرى براى انجام يافتن وعده ها قرار ده ؛ چرا كه مردم ، با اختلاف خواسته ها و آراى گوناگون ، آن سان كه وفاى به عهد را بزرگ مى شمارند و بر آن پايبندند ، بر هيچ يك از واجبات الهى اتّفاق عملى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نيز جدا از مسلمانان در ميان خود ، بدان ملتزم بودند ؛ چرا كه فرجام تباه پيمان شكنى را بر خويش گران مى شمردند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در امان هايت خيانت مورز ، پيمان هايت را نقض نكن ، و با دشمنت ، نيرنگ مكن </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الخدعة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الاِلتِزامُ بِالحَقِّ</w:t>
      </w:r>
      <w:r>
        <w:rPr>
          <w:rFonts w:ascii="Amiri" w:hAnsi="Amiri" w:eastAsia="Amiri" w:cs="Amiri"/>
          <w:color w:val="111111"/>
          <w:sz w:val="28"/>
          <w:sz w:val="28"/>
          <w:szCs w:val="28"/>
          <w:lang w:bidi="ar-SA"/>
        </w:rPr>
        <w:t>۶۷۰۵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أنس بن مالك و بريدة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أفضَلَ النّاسِ عِندَ اللّهِ مَن كانَ العَمَلُ بِالحَقِّ أحَبَّ إلَيهِ ـ وإن نَقَصَهُ وكَرَثَهُ </w:t>
      </w:r>
      <w:r>
        <w:rPr>
          <w:rStyle w:val="FootnoteAnchor"/>
          <w:rtl w:val="true"/>
        </w:rPr>
        <w:footnoteReference w:id="9"/>
      </w:r>
      <w:r>
        <w:rPr>
          <w:rFonts w:ascii="Amiri" w:hAnsi="Amiri" w:eastAsia="Amiri" w:cs="Amiri"/>
          <w:color w:val="111111"/>
          <w:sz w:val="28"/>
          <w:sz w:val="28"/>
          <w:szCs w:val="28"/>
          <w:rtl w:val="true"/>
          <w:lang w:bidi="ar-SA"/>
        </w:rPr>
        <w:t xml:space="preserve">ـ مِنَ الباطِلِ وإن جَرَّ إلَيهِ فائِدَةً وزادَهُ </w:t>
      </w:r>
      <w:r>
        <w:rPr>
          <w:rFonts w:eastAsia="Amiri" w:cs="Amiri" w:ascii="Amiri" w:hAnsi="Amiri"/>
          <w:color w:val="111111"/>
          <w:sz w:val="28"/>
          <w:szCs w:val="28"/>
          <w:rtl w:val="true"/>
          <w:lang w:bidi="ar-SA"/>
        </w:rPr>
        <w:t xml:space="preserve">. </w:t>
      </w:r>
      <w:r>
        <w:rPr>
          <w:rStyle w:val="FootnoteAnchor"/>
        </w:rPr>
        <w:footnoteReference w:id="10"/>
      </w:r>
      <w:r>
        <w:rPr>
          <w:rFonts w:ascii="IRNazanin" w:hAnsi="IRNazanin" w:eastAsia="IRNazanin"/>
          <w:color w:val="111111"/>
          <w:sz w:val="28"/>
          <w:sz w:val="28"/>
          <w:szCs w:val="28"/>
          <w:lang w:bidi="fa-IR"/>
        </w:rPr>
        <w:t>۶۷۰۴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تَمنَعَنَّكُم رِعايَةُ الحَقِّ لِأَحَدٍ عَن إِقامَةِ الحَقِّ عَلَيهِ </w:t>
      </w:r>
      <w:r>
        <w:rPr>
          <w:rFonts w:eastAsia="IRNazanin" w:cs="IRNazanin"/>
          <w:color w:val="111111"/>
          <w:sz w:val="28"/>
          <w:szCs w:val="28"/>
          <w:rtl w:val="true"/>
          <w:lang w:bidi="fa-IR"/>
        </w:rPr>
        <w:t xml:space="preserve">. </w:t>
      </w:r>
      <w:r>
        <w:rPr>
          <w:rStyle w:val="FootnoteAnchor"/>
        </w:rPr>
        <w:footnoteReference w:id="11"/>
      </w:r>
      <w:r>
        <w:rPr>
          <w:rFonts w:ascii="Amiri" w:hAnsi="Amiri" w:eastAsia="Amiri" w:cs="Amiri"/>
          <w:color w:val="111111"/>
          <w:sz w:val="28"/>
          <w:sz w:val="28"/>
          <w:szCs w:val="28"/>
          <w:lang w:bidi="ar-SA"/>
        </w:rPr>
        <w:t>۶۷۰۶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 آشوب عن أبي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تَوَجَّهَ أميرُ المُؤمِنينَ عليه السلام إلَى البَصرَةِ ، نَزَلَ الرَّبَذَةَ </w:t>
      </w:r>
      <w:r>
        <w:rPr>
          <w:rStyle w:val="FootnoteAnchor"/>
          <w:rtl w:val="true"/>
        </w:rPr>
        <w:footnoteReference w:id="12"/>
      </w:r>
      <w:r>
        <w:rPr>
          <w:rFonts w:ascii="Amiri" w:hAnsi="Amiri" w:eastAsia="Amiri" w:cs="Amiri"/>
          <w:color w:val="111111"/>
          <w:sz w:val="28"/>
          <w:sz w:val="28"/>
          <w:szCs w:val="28"/>
          <w:rtl w:val="true"/>
          <w:lang w:bidi="ar-SA"/>
        </w:rPr>
        <w:t xml:space="preserve">فَلَقِيَهُ بِها آخِرُ الحاجِّ ، فَاجتَمَعوا لِيَسمَعوا مِن كَلامِهِ وهُوَ في خِبائِهِ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فَوَجَدتُهُ يَخصِفُ نَعلاً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إلى أن تُصلِحَ أمرَنا أحوَجُ مِنّا إلى ما تَصنَعُ ، فَلَم يُكَلِّمني حَتّى فَرَغَ مِن نَعلِهِ ، ثُمَّ ضَمَّها إلى صاحِبَتِها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قيمَةٌ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ذاكَ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 دِرهَمٍ </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لَهُما أحَبُّ إلَيَّ مِن أمرِكُم هذا ، إلّا أن اُقيمَ حَقّا أو أدفَعَ باطِلاً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bookmarkStart w:id="12" w:name="pg12812_122850"/>
    </w:p>
    <w:p>
      <w:pPr>
        <w:pStyle w:val="Heading3"/>
        <w:numPr>
          <w:ilvl w:val="2"/>
          <w:numId w:val="1"/>
        </w:numPr>
        <w:rPr/>
      </w:pPr>
      <w:bookmarkStart w:id="13" w:name="__RefHeading___Toc1703056_3224264995"/>
      <w:bookmarkStart w:id="14" w:name="_Toc5"/>
      <w:bookmarkEnd w:id="12"/>
      <w:bookmarkEnd w:id="13"/>
      <w:r>
        <w:rPr/>
        <w:t>۳</w:t>
      </w:r>
      <w:r>
        <w:rPr>
          <w:rtl w:val="true"/>
        </w:rPr>
        <w:t xml:space="preserve"> </w:t>
      </w:r>
      <w:r>
        <w:rPr>
          <w:rtl w:val="true"/>
        </w:rPr>
        <w:t xml:space="preserve">/ </w:t>
      </w:r>
      <w:r>
        <w:rPr/>
        <w:t>۲</w:t>
      </w:r>
      <w:r>
        <w:rPr>
          <w:rtl w:val="true"/>
        </w:rPr>
        <w:t xml:space="preserve"> حق مدارى</w:t>
      </w:r>
      <w:bookmarkEnd w:id="14"/>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نيرنگ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حق مدارى</w:t>
      </w:r>
      <w:r>
        <w:rPr>
          <w:rFonts w:ascii="IRNazanin" w:hAnsi="IRNazanin" w:eastAsia="IRNazanin"/>
          <w:color w:val="111111"/>
          <w:sz w:val="28"/>
          <w:sz w:val="28"/>
          <w:szCs w:val="28"/>
          <w:lang w:bidi="fa-IR"/>
        </w:rPr>
        <w:t>۶۷۰۲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برترينِ مردمان نزد خداوند ، كسى است كه رفتار بر پايه حق ـ گرچه او را به سختى اندازد ـ ، برايش دوست داشتنى تر از باطل است ؛ گرچه برايش سودآور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نظر گرفتنِ حق به سود كسى ، شما را باز ندارد كه حق را به زيان او به پا داريد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امير مؤمنان ، عزم سفر به سوى بصره كرد ، در يكى از روستاهاى مدينه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فرود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بازمانده حاجيان ، او را ملاقات كردند و نزد او گِرد آمدند تا سخنان او را كه در خيمه اش بود ، بشنوند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على عليه السلام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كفش هايش را وصله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 ما به تو براى اصلاح امور ، بيشتر از آن چيزى است كه انجام مى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نگفت تا از وصله كردن كفش فراغت يافت و آن را كنار كفش ديگر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قيمت بگذار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ارزشى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قدر مى ارزد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 درهم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اين كفش ها برايم دوست داشتنى تر است از فرمانروايى بر شما ، مگر آن كه حقّى را به پا دارم يا باطلى را بزدايم</w:t>
      </w:r>
      <w:r>
        <w:rPr>
          <w:rFonts w:eastAsia="IRNazanin" w:cs="IRNazanin"/>
          <w:color w:val="111111"/>
          <w:sz w:val="28"/>
          <w:szCs w:val="28"/>
          <w:rtl w:val="true"/>
          <w:lang w:bidi="fa-IR"/>
        </w:rPr>
        <w:t>»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۶۶۹۹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ضمرة بن حبيب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عليه السلامـ في حَربِ صِفّينَ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دَفَعتُ الحَربَ يَوما إلّا وأنَا أطمَعُ أن تَلحَقَ بي طائِفَةٌ ، فَتَهتَدِيَ بي وتَعشُوَ إلى ضَوئي ، وذلِكَ أحَبُّ إلَيَّ مِن أن أقتُلَها عَلى ضَلالِها ، وإن كانَت تَبوءُ بِآثامِها </w:t>
      </w:r>
      <w:r>
        <w:rPr>
          <w:rFonts w:eastAsia="Amiri" w:cs="Amiri" w:ascii="Amiri" w:hAnsi="Amiri"/>
          <w:color w:val="111111"/>
          <w:sz w:val="28"/>
          <w:szCs w:val="28"/>
          <w:rtl w:val="true"/>
          <w:lang w:bidi="ar-SA"/>
        </w:rPr>
        <w:t xml:space="preserve">. </w:t>
      </w:r>
      <w:r>
        <w:rPr>
          <w:rStyle w:val="FootnoteAnchor"/>
        </w:rPr>
        <w:footnoteReference w:id="15"/>
      </w:r>
      <w:r>
        <w:rPr>
          <w:rFonts w:ascii="Amiri" w:hAnsi="Amiri" w:eastAsia="Amiri" w:cs="Amiri"/>
          <w:color w:val="111111"/>
          <w:sz w:val="28"/>
          <w:sz w:val="28"/>
          <w:szCs w:val="28"/>
          <w:lang w:bidi="ar-SA"/>
        </w:rPr>
        <w:t>۶۷۰۳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أو الإمامُ الصّادقُ عليهما السلامعنه عليه السلامـ فِي الشَّكوى مِمَّن يَميلُ إلى مُعاوِيَةَ مِن 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وَيحَهُم ، مَعَ مَن يَميلونَ ويَدَعونَني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أرَدتُهُم إلّا عَلى إقامَةِ حَقٍّ ، ولا يَريدُهُم غَيري إلّا عَلى باطِلٍ </w:t>
      </w:r>
      <w:r>
        <w:rPr>
          <w:rFonts w:eastAsia="Amiri" w:cs="Amiri" w:ascii="Amiri" w:hAnsi="Amiri"/>
          <w:color w:val="111111"/>
          <w:sz w:val="28"/>
          <w:szCs w:val="28"/>
          <w:rtl w:val="true"/>
          <w:lang w:bidi="ar-SA"/>
        </w:rPr>
        <w:t xml:space="preserve">. </w:t>
      </w:r>
      <w:r>
        <w:rPr>
          <w:rStyle w:val="FootnoteAnchor"/>
        </w:rPr>
        <w:footnoteReference w:id="16"/>
      </w:r>
      <w:r>
        <w:rPr>
          <w:rFonts w:ascii="Amiri" w:hAnsi="Amiri" w:eastAsia="Amiri" w:cs="Amiri"/>
          <w:color w:val="111111"/>
          <w:sz w:val="28"/>
          <w:sz w:val="28"/>
          <w:szCs w:val="28"/>
          <w:lang w:bidi="ar-SA"/>
        </w:rPr>
        <w:t>۶۷۰۲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الدعاءِ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السلامـ مِن كِتابِهِ إلى أهلِ مِصرَ لَمّا وَلّى عَلَيهِمُ الأَشتَرَ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بَعَثتُ إلَيكُم عَبدا مِن عِبادِ اللّهِ ، لا يَنامُ أيّامَ الخَوفِ ولا يَنكُلُ عَنِ الأَعداءِ ساعاتِ الرَّوعِ ، أشَدَّ عَلَى الفُجّارِ مِن حَريقِ النّارِ وهُوَ مالِكُ بنُ الحارِثِ أخو مَذحِجٍ ، فَاسمَعوا لَهُ وأطيعوا أمرَهُ فيما طابَقَ الحَقَّ </w:t>
      </w:r>
      <w:r>
        <w:rPr>
          <w:rFonts w:eastAsia="Amiri" w:cs="Amiri" w:ascii="Amiri" w:hAnsi="Amiri"/>
          <w:color w:val="111111"/>
          <w:sz w:val="28"/>
          <w:szCs w:val="28"/>
          <w:rtl w:val="true"/>
          <w:lang w:bidi="ar-SA"/>
        </w:rPr>
        <w:t xml:space="preserve">. </w:t>
      </w:r>
      <w:r>
        <w:rPr>
          <w:rStyle w:val="FootnoteAnchor"/>
        </w:rPr>
        <w:footnoteReference w:id="17"/>
      </w:r>
      <w:r>
        <w:rPr>
          <w:rFonts w:ascii="Amiri" w:hAnsi="Amiri" w:eastAsia="Amiri" w:cs="Amiri"/>
          <w:color w:val="111111"/>
          <w:sz w:val="28"/>
          <w:sz w:val="28"/>
          <w:szCs w:val="28"/>
          <w:lang w:bidi="ar-SA"/>
        </w:rPr>
        <w:t>۶۷۰۱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عَهدِهِ إلى مالِكٍ الأَشتَرِ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ألزِمِ الحَقَّ مَن لَزِمَهُ مِنَ القَريبِ وَالبَعيدِ ، وكُن في ذلِكَ صابِرا مُحتَسِبا ، واقِعا ذلِكَ مِن قَرابَتِكَ وخاصَّتِكَ حَيثُ وَقَعَ ، وَابتَغِ عاقِبَتَهُ بِما يَثقُلُ عَلَيكَ مِنهُ ، فإِنَّ مَغَبَّةَ ذلِكَ مَحمودَةٌ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۶۷۰۰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جنگ صفّين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خداوند كه يك روز جنگ را به تأخير نينداختم ، جز آن كه اميد داشتم گروهى به من ملحق شده ، راه يابند و به نور هدايت من به راه حق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 براى من دوست داشتنى تر است از آن كه آنان را بر گمراهى بكُشم ، گرچه خود آنان ، گناه خويش را بر دوش مى كشند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عن ضمرة بن حبيب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شِكوه از يارانش كه به سوى معاويه مى رفتند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چه كسى مى روند و مرا نيز بدان فرا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آنان را نخواستم ، جز براى برپا داشتن حق ، و ديگران آنها را نمى خواهند ، مگر بر باطل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از نامه اش به مصريان هنگامى كه اشتر را بر آنان گمارد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و سپاس خداوند ؛ من بنده اى از بندگان خدا را به سوى شما فرستادم كه در روزهاى بيم ، نخوابد و در ساعت هاى ترس ، از دشمن روى برنتابد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آتش سوزان بر بدكارانْ تندتر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مالك ، پسر حارث مَذْحِجى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كه فرمانش حق بود ، سخن او را بشنويد و او را فرمان بريد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سفارش نامه اش به مالك اشتر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از آنِ هر كه بود ، بر عهده گير ، نزديك يا دور ، و در اين راه ، شكيبا باش و آن را به حساب خداوند بگذار ، هر چند اين رفتار ، با نزديكان و خويشاوندان و اطرافيانت باشد ، و پايان آن را با همه دشوارى اى كه دارد ، طلب كن ؛ زيرا كه پايان آن ، پسنديده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۶۶۹۶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بِلُزومِ الحَقِّ يَحصُلُ الاستِظهارُ </w:t>
      </w:r>
      <w:r>
        <w:rPr>
          <w:rFonts w:eastAsia="Amiri" w:cs="Amiri" w:ascii="Amiri" w:hAnsi="Amiri"/>
          <w:color w:val="111111"/>
          <w:sz w:val="28"/>
          <w:szCs w:val="28"/>
          <w:rtl w:val="true"/>
          <w:lang w:bidi="ar-SA"/>
        </w:rPr>
        <w:t xml:space="preserve">. </w:t>
      </w:r>
      <w:r>
        <w:rPr>
          <w:rStyle w:val="FootnoteAnchor"/>
        </w:rPr>
        <w:footnoteReference w:id="19"/>
      </w:r>
      <w:r>
        <w:rPr>
          <w:rFonts w:ascii="Amiri" w:hAnsi="Amiri" w:eastAsia="Amiri" w:cs="Amiri"/>
          <w:color w:val="111111"/>
          <w:sz w:val="28"/>
          <w:sz w:val="28"/>
          <w:szCs w:val="28"/>
          <w:lang w:bidi="ar-SA"/>
        </w:rPr>
        <w:t>۶۶۹۸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عن بعضِ الصادِقينَ عليهم السلامعنه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بِالحَقِّ مالَ إلَيهِ الخَلقُ </w:t>
      </w:r>
      <w:r>
        <w:rPr>
          <w:rFonts w:eastAsia="Amiri" w:cs="Amiri" w:ascii="Amiri" w:hAnsi="Amiri"/>
          <w:color w:val="111111"/>
          <w:sz w:val="28"/>
          <w:szCs w:val="28"/>
          <w:rtl w:val="true"/>
          <w:lang w:bidi="ar-SA"/>
        </w:rPr>
        <w:t xml:space="preserve">. </w:t>
      </w:r>
      <w:r>
        <w:rPr>
          <w:rStyle w:val="FootnoteAnchor"/>
        </w:rPr>
        <w:footnoteReference w:id="20"/>
      </w:r>
      <w:r>
        <w:rPr>
          <w:rFonts w:ascii="Amiri" w:hAnsi="Amiri" w:eastAsia="Amiri" w:cs="Amiri"/>
          <w:color w:val="111111"/>
          <w:sz w:val="28"/>
          <w:sz w:val="28"/>
          <w:szCs w:val="28"/>
          <w:lang w:bidi="ar-SA"/>
        </w:rPr>
        <w:t>۶۶۹۷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جاهَدَ عَلى إقامَةِ الحَقِّ وُفِّقَ </w:t>
      </w:r>
      <w:r>
        <w:rPr>
          <w:rFonts w:eastAsia="Amiri" w:cs="Amiri" w:ascii="Amiri" w:hAnsi="Amiri"/>
          <w:color w:val="111111"/>
          <w:sz w:val="28"/>
          <w:szCs w:val="28"/>
          <w:rtl w:val="true"/>
          <w:lang w:bidi="ar-SA"/>
        </w:rPr>
        <w:t xml:space="preserve">. </w:t>
      </w:r>
      <w:r>
        <w:rPr>
          <w:rStyle w:val="FootnoteAnchor"/>
        </w:rPr>
        <w:footnoteReference w:id="21"/>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الاِلتِزامُ بِالقانونِ</w:t>
      </w:r>
      <w:r>
        <w:rPr>
          <w:rFonts w:ascii="Amiri" w:hAnsi="Amiri" w:eastAsia="Amiri" w:cs="Amiri"/>
          <w:color w:val="111111"/>
          <w:sz w:val="28"/>
          <w:sz w:val="28"/>
          <w:szCs w:val="28"/>
          <w:lang w:bidi="ar-SA"/>
        </w:rPr>
        <w:t>۶۶۹۵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رَجُلاً مِن بَني أسَدٍ في حَدٍّ ، فَاجتَمَعَ قَومُهُ لِيُكَلِّموا فيهِ ، وطَلَبوا إلَى الحَسَنِ أن يَصحَبَهُم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ائتوهُ فَهُوَ أعلى بِكُم عَينا ، فَدَخَلوا عَلَيهِ وسَأَلوهُ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تَسأَلونّي شَيئا أملِكُ إلّا أعطَيتُكُم ، فَخَرَجوا يَرَون أنَّهُم قَد أنجَحوا ، فَسَأَلَهُمُ الحَسَنُ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 خَيرَ مَأتِيٍّ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وحَكَوا لَهُ قَولَهُ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كُنتُم فاعِلينَ إذا جُلِدَ صاحِبُكُم فَاصنَعوهُ ، فَأَخرَجَهُ عَلِيٌّ فَحَدَّهُ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لَستُ أملِكُه </w:t>
      </w:r>
      <w:r>
        <w:rPr>
          <w:rFonts w:eastAsia="Amiri" w:cs="Amiri" w:ascii="Amiri" w:hAnsi="Amiri"/>
          <w:color w:val="111111"/>
          <w:sz w:val="28"/>
          <w:szCs w:val="28"/>
          <w:rtl w:val="true"/>
          <w:lang w:bidi="ar-SA"/>
        </w:rPr>
        <w:t xml:space="preserve">. </w:t>
      </w:r>
      <w:r>
        <w:rPr>
          <w:rStyle w:val="FootnoteAnchor"/>
        </w:rPr>
        <w:footnoteReference w:id="22"/>
      </w:r>
      <w:r>
        <w:rPr>
          <w:rFonts w:ascii="Amiri" w:hAnsi="Amiri" w:eastAsia="Amiri" w:cs="Amiri"/>
          <w:color w:val="111111"/>
          <w:sz w:val="28"/>
          <w:sz w:val="28"/>
          <w:szCs w:val="28"/>
          <w:lang w:bidi="ar-SA"/>
        </w:rPr>
        <w:t>۶۶۹۴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الغاراتـ في ذِكرِ النَّجاشِي الشّاعِرِ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شاعِرَ عَلِيٍّ عليه السلام بِصفّينَ ، فَشَرِبَ الخَمرَ بِالكوفَةِ ، فَحَدَّهُ أميرُ المُؤمِنينَ عليه السلام ، فَغَضِبَ ولَحِقَ بِمُعاوِيَةَ وهَجا عَلِيّا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حَدَّ عَلِيٌّ عليه السلام النَّجاشِيَّ غَضِبَ لِذلِكَ مَن كانَ مَعَ عَلِيٍّ مِنَ اليَمانِيَّةِ ، وكانَ أخَصُّهُم بِهِ طارِقَ بنَ عَبدِ اللّهِ بنِ كَعبِ بنِ اُسامَةَ النَّهدِيَّ ، فَدَخَلَ عَلى أميرِ المُؤمِنينَ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ما كُنّا نَرى أنَّ أهلَ المَعصِيَةِ وَالطّاعَةِ وأهلَ الفُرقَةِ والجَماعَةِ عِندَ وُلاةِ العَدلِ ومَعادِنِ الفَضلِ سِيّانِ فِي الجَزاءِ ، حَتّى رَأَيتُ ما كانَ مِن صَنيعِكَ بِأَخِي الحارِثِ ، فَأَوغَرتَ صُدورَنا ، وشَتَّتَّ اُمورَنا ، وحَمَلتَنا عَلَى الجادَّةِ التَّي كُنّا نَرى أنَّ سَبيلَ مَن رَكِبَها النّارُ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إِنَّهَا لَكَبِيرَةٌ إِلَا عَلَى الْخَـشِعِينَ</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 يا أخا بَني نَهدٍ ، وهَل هُوَ إلّا رَجُلٌ مِنَ المُسلِمينَ انتَهَكَ حُرمَةَ مَن حَرَّمَ اللّهُ فَأَقَمنا عَلَيهِ حَدّا كانَ كَفّارَتَهُ، إنَّ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يَجْرِمَنَّكُمْ شَنَـئانُ قَوْمٍ عَلَى أَلَا تَعْدِلُواْ اعْدِلُواْ هُوَ أَقْرَبُ لِلتَّقْوَى</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bookmarkStart w:id="15" w:name="pg12812_122854"/>
    </w:p>
    <w:p>
      <w:pPr>
        <w:pStyle w:val="Heading3"/>
        <w:numPr>
          <w:ilvl w:val="2"/>
          <w:numId w:val="1"/>
        </w:numPr>
        <w:rPr/>
      </w:pPr>
      <w:bookmarkStart w:id="16" w:name="__RefHeading___Toc1703058_3224264995"/>
      <w:bookmarkStart w:id="17" w:name="_Toc6"/>
      <w:bookmarkEnd w:id="15"/>
      <w:bookmarkEnd w:id="16"/>
      <w:r>
        <w:rPr/>
        <w:t>۳</w:t>
      </w:r>
      <w:r>
        <w:rPr>
          <w:rtl w:val="true"/>
        </w:rPr>
        <w:t xml:space="preserve"> </w:t>
      </w:r>
      <w:r>
        <w:rPr>
          <w:rtl w:val="true"/>
        </w:rPr>
        <w:t xml:space="preserve">/ </w:t>
      </w:r>
      <w:r>
        <w:rPr/>
        <w:t>۳</w:t>
      </w:r>
      <w:r>
        <w:rPr>
          <w:rtl w:val="true"/>
        </w:rPr>
        <w:t xml:space="preserve"> قانون گرايى</w:t>
      </w:r>
      <w:bookmarkEnd w:id="17"/>
    </w:p>
    <w:p>
      <w:pPr>
        <w:pStyle w:val="BookText"/>
        <w:rPr/>
      </w:pPr>
      <w:r>
        <w:rPr>
          <w:rFonts w:ascii="IRNazanin" w:hAnsi="IRNazanin" w:eastAsia="IRNazanin"/>
          <w:color w:val="111111"/>
          <w:sz w:val="28"/>
          <w:sz w:val="28"/>
          <w:szCs w:val="28"/>
          <w:lang w:bidi="fa-IR"/>
        </w:rPr>
        <w:t>۶۷۷۹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مدارى ، پيروزى را به همراه مى آورَد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به حق پايبند باشد ، مردم به سويش رغبت كنند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در به پا داشتن حق بكوشد ، موفّق 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قانون گرايى</w:t>
      </w:r>
      <w:r>
        <w:rPr>
          <w:rFonts w:ascii="IRNazanin" w:hAnsi="IRNazanin" w:eastAsia="IRNazanin"/>
          <w:color w:val="111111"/>
          <w:sz w:val="28"/>
          <w:sz w:val="28"/>
          <w:szCs w:val="28"/>
          <w:lang w:bidi="fa-IR"/>
        </w:rPr>
        <w:t>۶۷۷۸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مردى از قبيله بنى اسد را براى اجراى حد ، بازداشت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خويشان او گرد آمدند تا درباره اش ميانجيگرى كنند و از حسن عليه السلام خواستند آنان را همراهى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 بر امور شما آگاه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نزد او رفتند و خواسته خود را مطرح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را كه در اختيار من باشد ، از من نمى خواهيد ، مگر كه آن را به شما خواهم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آنها بيرون آمدند و گمان كردند كه موفّق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عليه السلام از آنان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بهترين خواسته ، دست يافتيم و داستان را برايش باز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مى خواهيد براى دوست خود به هنگام اجراى حد به انجام رسانيد ، انجام دهيد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عليه السلام او را بيرون آورد و بر او حد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امورى است كه در اختيار من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دستور خداست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۶۷۷۷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الغاراتـ در گزارشى درباره نجاشى شاعر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در جنگ صفّين ، شاعر على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كوفه باده نوشيد و اميرمؤمنان او را حد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خشمگين شد و به معاويه پيوست و على عليه السلام را هجو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على عليه السلام نجاشى را حد زد ، همراهان على عليه السلام از قبيله يَمانى ، خشمگين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ترين فرد اين قبيله به اميرمؤمنان ، طارق بن عبداللّه نَهدى بود كه بر على عليه السلام وارد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نمى كرديم كه معصيتكاران و طاعت پيشگان ، جدايى طلبان و همگرايان ، نزد پيشوايان عدالت و سرچشمه هاى فضيلت ، در كيفر برابر باشند ، تا اين كه رفتارت را با برادرم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سينه هايمان را به درد آوردى ، امورمان را از هم گسستى و ما را بر راهى واداشتى كه پيش از آن ، گمان مى كرديم رونده اش به آتش در مى غلتد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به درستى كه اين كار ، گران است ، مگر بر فروتنان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برادرِ قبيله بنى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او مرد مسلمانى نبود كه يكى از محرّمات خداوند را هتك كرد و ما حدّى را كه كفّاره اش بود ، بر او جارى ساختيم؟ خداى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البته نبايد دشمنى گروهى ، شما را بر آن دارد كه به عدالت رفتار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پيشه كنيد كه آن به پرهيزگارى نزديك تر است</w:t>
      </w:r>
      <w:r>
        <w:rPr>
          <w:rFonts w:eastAsia="IRNazanin" w:cs="IRNazanin"/>
          <w:color w:val="111111"/>
          <w:sz w:val="28"/>
          <w:szCs w:val="28"/>
          <w:rtl w:val="true"/>
          <w:lang w:bidi="fa-IR"/>
        </w:rPr>
        <w:t>» »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إقامة الحدود على القريب والبعيد</w:t>
      </w:r>
      <w:r>
        <w:rPr>
          <w:rFonts w:eastAsia="Amiri" w:cs="Amiri" w:ascii="Amiri" w:hAnsi="Amiri"/>
          <w:color w:val="111111"/>
          <w:sz w:val="28"/>
          <w:szCs w:val="28"/>
          <w:rtl w:val="true"/>
          <w:lang w:bidi="ar-SA"/>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عَدَمُ المُداهَنَةِ</w:t>
      </w:r>
      <w:r>
        <w:rPr>
          <w:rFonts w:ascii="Amiri" w:hAnsi="Amiri" w:eastAsia="Amiri" w:cs="Amiri"/>
          <w:color w:val="111111"/>
          <w:sz w:val="28"/>
          <w:sz w:val="28"/>
          <w:szCs w:val="28"/>
          <w:lang w:bidi="ar-SA"/>
        </w:rPr>
        <w:t>۶۷۷۳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اِرفَعوا ألسِنَتَكُم عَن عَلِيِّ بنِ أبي طالِبٍ ، فَإِنَّهُ خَشِنٌ في ذاتِ اللّهِ عَزَّ وجَلَّ ، غَيرُ مُداهِنٍ في دينِهِ </w:t>
      </w:r>
      <w:r>
        <w:rPr>
          <w:rFonts w:eastAsia="Amiri" w:cs="Amiri" w:ascii="Amiri" w:hAnsi="Amiri"/>
          <w:color w:val="111111"/>
          <w:sz w:val="28"/>
          <w:szCs w:val="28"/>
          <w:rtl w:val="true"/>
          <w:lang w:bidi="ar-SA"/>
        </w:rPr>
        <w:t xml:space="preserve">. </w:t>
      </w:r>
      <w:r>
        <w:rPr>
          <w:rStyle w:val="FootnoteAnchor"/>
        </w:rPr>
        <w:footnoteReference w:id="26"/>
      </w:r>
      <w:r>
        <w:rPr>
          <w:rFonts w:ascii="Amiri" w:hAnsi="Amiri" w:eastAsia="Amiri" w:cs="Amiri"/>
          <w:color w:val="111111"/>
          <w:sz w:val="28"/>
          <w:sz w:val="28"/>
          <w:szCs w:val="28"/>
          <w:lang w:bidi="ar-SA"/>
        </w:rPr>
        <w:t>۶۷۷۲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يُقيمُ أمرَ اللّهِ سُبحانَهُ إلّا مَن لا يُصانِعُ ، ولا يُضارِعُ ، ولا يَتَّبِعُ المَطامِعَ </w:t>
      </w:r>
      <w:r>
        <w:rPr>
          <w:rFonts w:eastAsia="Amiri" w:cs="Amiri" w:ascii="Amiri" w:hAnsi="Amiri"/>
          <w:color w:val="111111"/>
          <w:sz w:val="28"/>
          <w:szCs w:val="28"/>
          <w:rtl w:val="true"/>
          <w:lang w:bidi="ar-SA"/>
        </w:rPr>
        <w:t xml:space="preserve">. </w:t>
      </w:r>
      <w:r>
        <w:rPr>
          <w:rStyle w:val="FootnoteAnchor"/>
        </w:rPr>
        <w:footnoteReference w:id="27"/>
      </w:r>
      <w:r>
        <w:rPr>
          <w:rFonts w:ascii="Amiri" w:hAnsi="Amiri" w:eastAsia="Amiri" w:cs="Amiri"/>
          <w:color w:val="111111"/>
          <w:sz w:val="28"/>
          <w:sz w:val="28"/>
          <w:szCs w:val="28"/>
          <w:lang w:bidi="ar-SA"/>
        </w:rPr>
        <w:t>۶۷۷۱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لَمّا أرادَهُ النّاسُ عَلَى البَيعَةِ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أنّي إن أجَبتُكُم رَكِبتُ بِكُم ما أعلَمُ ، ولَم اُصغِ إلى قَولِ القائِلِ وعَتبِ العاتِبِ </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bookmarkStart w:id="18" w:name="pg12812_122856"/>
    </w:p>
    <w:p>
      <w:pPr>
        <w:pStyle w:val="Heading3"/>
        <w:numPr>
          <w:ilvl w:val="2"/>
          <w:numId w:val="1"/>
        </w:numPr>
        <w:rPr/>
      </w:pPr>
      <w:bookmarkStart w:id="19" w:name="__RefHeading___Toc1703060_3224264995"/>
      <w:bookmarkStart w:id="20" w:name="_Toc7"/>
      <w:bookmarkEnd w:id="18"/>
      <w:bookmarkEnd w:id="19"/>
      <w:r>
        <w:rPr/>
        <w:t>۳</w:t>
      </w:r>
      <w:r>
        <w:rPr>
          <w:rtl w:val="true"/>
        </w:rPr>
        <w:t xml:space="preserve"> </w:t>
      </w:r>
      <w:r>
        <w:rPr>
          <w:rtl w:val="true"/>
        </w:rPr>
        <w:t xml:space="preserve">/ </w:t>
      </w:r>
      <w:r>
        <w:rPr/>
        <w:t>۴</w:t>
      </w:r>
      <w:r>
        <w:rPr>
          <w:rtl w:val="true"/>
        </w:rPr>
        <w:t xml:space="preserve"> سازش ناپذيرى</w:t>
      </w:r>
      <w:bookmarkEnd w:id="20"/>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 داشتن حدود ، بر نزديك و دور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سازش ناپذيرى</w:t>
      </w:r>
      <w:r>
        <w:rPr>
          <w:rFonts w:ascii="IRNazanin" w:hAnsi="IRNazanin" w:eastAsia="IRNazanin"/>
          <w:color w:val="111111"/>
          <w:sz w:val="28"/>
          <w:sz w:val="28"/>
          <w:szCs w:val="28"/>
          <w:lang w:bidi="fa-IR"/>
        </w:rPr>
        <w:t>۶۷۷۴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زبانتان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عليه السلام برداريد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اجراى مقرّرات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 سختگير است و در دينش سازشكار نيست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پا ندارد فرمان هاى خداوندِ سبحان را ، جز كسى كه سازش نمى كند و خود را خوار نمى سازد و از طمع ها پيروى نمى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هنگامى كه مردم ، او را براى بيعت خواستند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اگر خواسته شما را اجابت كنم ، شما را آن گونه كه مى دانم ، راه بَرَم و به سخنِ سخنسرايان و سرزنش سرزنش كنندگان ، گوش فرا ندهم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۶۷۷۱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ولَعَمري ما عَلَيَّ مِن قِتالِ مَن خالَفَ الحَقَّ وخابَطَ الغَيَّ من إدهانٍ ولا إيهانٍ ، فَاتَّقُوا اللّهَ عِبادَ اللّهِ وفِرُّوا إلَى اللّهِ مِنَ اللّهِ </w:t>
      </w:r>
      <w:r>
        <w:rPr>
          <w:rFonts w:eastAsia="Amiri" w:cs="Amiri" w:ascii="Amiri" w:hAnsi="Amiri"/>
          <w:color w:val="111111"/>
          <w:sz w:val="28"/>
          <w:szCs w:val="28"/>
          <w:rtl w:val="true"/>
          <w:lang w:bidi="ar-SA"/>
        </w:rPr>
        <w:t xml:space="preserve">. </w:t>
      </w:r>
      <w:r>
        <w:rPr>
          <w:rStyle w:val="FootnoteAnchor"/>
        </w:rPr>
        <w:footnoteReference w:id="29"/>
      </w:r>
      <w:r>
        <w:rPr>
          <w:rFonts w:ascii="Amiri" w:hAnsi="Amiri" w:eastAsia="Amiri" w:cs="Amiri"/>
          <w:color w:val="111111"/>
          <w:sz w:val="28"/>
          <w:sz w:val="28"/>
          <w:szCs w:val="28"/>
          <w:lang w:bidi="ar-SA"/>
        </w:rPr>
        <w:t>۶۷۷۰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عبد اللّه بن مسعود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اُداهِنُ في ديني ، ولا اُعطِي الدَّنِيَّةَ في أمري </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حلية الأولياء عن عبد الواحد الدمشقي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نادى حَوشَبٌ الخَيرِيُّ عَلِيّا يَومَ صِفّينَ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 عَنّا يَابنَ أبي طالِبٍ ، فَإِنّا نَنشُدُكَ اللّهَ في دِمائِنا ودَمِكَ ، نُخَلّي بَينَكَ وبَينَ عِراقِك ، وتُخَلّي بَينَنا وبَينَ شامِنا ، وتَحقِنُ دِماءَ المُسلِمينَ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يابنَ اُمِّ ظَليمٍ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عَلِمتُ أنَّ المُداهَنَةَ تَسَعُني في دينِ اللّهِ لَفَعَلتُ ، ولَكانَ أهوَنَ عَلَيَّ في المَؤونَةِ ، ولكِنَّ اللّهَ لَم يَرضَ مِن أهلِ القُرآنِ بِالإِدهانِ وَالسُّكوتِ ، واللّهُ يُعصى </w:t>
      </w:r>
      <w:r>
        <w:rPr>
          <w:rFonts w:eastAsia="Amiri" w:cs="Amiri" w:ascii="Amiri" w:hAnsi="Amiri"/>
          <w:color w:val="111111"/>
          <w:sz w:val="28"/>
          <w:szCs w:val="28"/>
          <w:rtl w:val="true"/>
          <w:lang w:bidi="ar-SA"/>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الموقف الحازم مع العمّال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 عمّال عثمان</w:t>
      </w:r>
      <w:r>
        <w:rPr>
          <w:rFonts w:eastAsia="IRNazanin" w:cs="IRNazanin"/>
          <w:color w:val="111111"/>
          <w:sz w:val="28"/>
          <w:szCs w:val="28"/>
          <w:rtl w:val="true"/>
          <w:lang w:bidi="fa-IR"/>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تَنظيمُ الاُمورِ</w:t>
      </w:r>
      <w:r>
        <w:rPr>
          <w:rFonts w:ascii="Amiri" w:hAnsi="Amiri" w:eastAsia="Amiri" w:cs="Amiri"/>
          <w:color w:val="111111"/>
          <w:sz w:val="28"/>
          <w:sz w:val="28"/>
          <w:szCs w:val="28"/>
          <w:lang w:bidi="ar-SA"/>
        </w:rPr>
        <w:t>۶۷۶۹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عَهدِهِ إلى مالِكٍ الأَشتَرِ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وأمضِ لِكُلِّ يَومٍ عَمَلَهُ ؛ فإِنَّ لِكُلِّ يَومٍ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وَالعَجَلَةَ بِالاُمورِ قَبلَ أوانِها ، أوِ التَّسَقُّطَ فيها عِندَ إمكانِها ، أو اللَّجاجَةَ فيها إذا تَنَكَّرَت ، أوِ الوَهنَ عَنها إذا استَوضَحَت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فَضَع كُلَّ أمرٍ مَوضِعَهُ ، وأوقِع كُلَّ أمرٍ مَوقِعَهُ </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bookmarkStart w:id="21" w:name="pg12812_122858"/>
    </w:p>
    <w:p>
      <w:pPr>
        <w:pStyle w:val="Heading3"/>
        <w:numPr>
          <w:ilvl w:val="2"/>
          <w:numId w:val="1"/>
        </w:numPr>
        <w:rPr/>
      </w:pPr>
      <w:bookmarkStart w:id="22" w:name="__RefHeading___Toc1703062_3224264995"/>
      <w:bookmarkStart w:id="23" w:name="_Toc8"/>
      <w:bookmarkEnd w:id="21"/>
      <w:bookmarkEnd w:id="22"/>
      <w:r>
        <w:rPr/>
        <w:t>۳</w:t>
      </w:r>
      <w:r>
        <w:rPr>
          <w:rtl w:val="true"/>
        </w:rPr>
        <w:t xml:space="preserve"> </w:t>
      </w:r>
      <w:r>
        <w:rPr>
          <w:rtl w:val="true"/>
        </w:rPr>
        <w:t xml:space="preserve">/ </w:t>
      </w:r>
      <w:r>
        <w:rPr/>
        <w:t>۵</w:t>
      </w:r>
      <w:r>
        <w:rPr>
          <w:rtl w:val="true"/>
        </w:rPr>
        <w:t xml:space="preserve"> برنامه ريزى و سازماندهى</w:t>
      </w:r>
      <w:bookmarkEnd w:id="23"/>
    </w:p>
    <w:p>
      <w:pPr>
        <w:pStyle w:val="BookText"/>
        <w:rPr/>
      </w:pPr>
      <w:r>
        <w:rPr>
          <w:rFonts w:ascii="IRNazanin" w:hAnsi="IRNazanin" w:eastAsia="IRNazanin"/>
          <w:color w:val="111111"/>
          <w:sz w:val="28"/>
          <w:sz w:val="28"/>
          <w:szCs w:val="28"/>
          <w:lang w:bidi="fa-IR"/>
        </w:rPr>
        <w:t>۶۷۶۸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جانم سوگند ، در نبرد با آنان كه با حق مخالفت بورزند و در گم راهى قدم بگذارند ، سازش و سستى ، پيشه نسازم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اى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كنيد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نيز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بگريزيد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دينم سازش نمى كنم و در كارها ، خوارى پيشه نمى سازم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الأولياءـ به نقل از عبد الواحد دمشقى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حَوشبِ خيرى ، در جنگ صفّين ، على عليه السلام را ندا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دست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خواهيم كه خداوند را در خون هاى ما و خودت منظور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با سرزمين عراق ، رها مى كنيم و تو ما را با سرزمين شام ، رها كن و خون مسلمانان را حفظ نما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 اى فرزند اُمّ ظَليم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 اگر براى سازش در دين خداوند ، راهى مى جُستم ، بدان عمل مى كردم و هزينه اش بر من آسان تر بود ؛ ولى خداوند نمى پسندد كه پيروان قرآن ، سازش و سكوت كنند ، در حالى كه خداوند ، معصيت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قاطعيت در برابر كارگزاران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 نهادن كارگزاران عثمان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برنامه ريزى و سازماندهى</w:t>
      </w:r>
      <w:r>
        <w:rPr>
          <w:rFonts w:ascii="IRNazanin" w:hAnsi="IRNazanin" w:eastAsia="IRNazanin"/>
          <w:color w:val="111111"/>
          <w:sz w:val="28"/>
          <w:sz w:val="28"/>
          <w:szCs w:val="28"/>
          <w:lang w:bidi="fa-IR"/>
        </w:rPr>
        <w:t>۶۷۶۲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سفارش نامه اش به مالك اشتر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كار هرروز را در همان روز انجام بده ؛ چرا كه هر روز ، كار خود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شتاب در كارهايى كه هنگام انجام دادن آن نرسيده ، و از سستى در آن وقتى كه انجام دادنش ممكن گرديده ، يا اصرار بى جا به هنگامى كه ناشناخته و مبهم است ، و يا سستى به هنگامى كه روشن و آشكار است ، بپرهيز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كارى را در جاى آن بِنه و هر كارى را به هنگام آن ، بگزار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۶۷۶۱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مِن كِتابِهِ إلى اُمَراءِ الخَراجِ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وتَأخيرَ العَمَلِ ودَفعَ الخَيرِ ؛ فَإِنَّ في ذلِكَ النَّدَمَ </w:t>
      </w:r>
      <w:r>
        <w:rPr>
          <w:rFonts w:eastAsia="Amiri" w:cs="Amiri" w:ascii="Amiri" w:hAnsi="Amiri"/>
          <w:color w:val="111111"/>
          <w:sz w:val="28"/>
          <w:szCs w:val="28"/>
          <w:rtl w:val="true"/>
          <w:lang w:bidi="ar-SA"/>
        </w:rPr>
        <w:t xml:space="preserve">. </w:t>
      </w:r>
      <w:r>
        <w:rPr>
          <w:rStyle w:val="FootnoteAnchor"/>
        </w:rPr>
        <w:footnoteReference w:id="33"/>
      </w:r>
      <w:r>
        <w:rPr>
          <w:rFonts w:ascii="Amiri" w:hAnsi="Amiri" w:eastAsia="Amiri" w:cs="Amiri"/>
          <w:color w:val="111111"/>
          <w:sz w:val="28"/>
          <w:sz w:val="28"/>
          <w:szCs w:val="28"/>
          <w:lang w:bidi="ar-SA"/>
        </w:rPr>
        <w:t>۶۷۶۶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مُجتَنِي الثَّمَرَةِ لِغَيرِ وَقتِ إيناعِها كَالزّارِعِ بِغَيرِ أرضِهِ </w:t>
      </w:r>
      <w:r>
        <w:rPr>
          <w:rFonts w:eastAsia="Amiri" w:cs="Amiri" w:ascii="Amiri" w:hAnsi="Amiri"/>
          <w:color w:val="111111"/>
          <w:sz w:val="28"/>
          <w:szCs w:val="28"/>
          <w:rtl w:val="true"/>
          <w:lang w:bidi="ar-SA"/>
        </w:rPr>
        <w:t xml:space="preserve">. </w:t>
      </w:r>
      <w:r>
        <w:rPr>
          <w:rStyle w:val="FootnoteAnchor"/>
        </w:rPr>
        <w:footnoteReference w:id="34"/>
      </w:r>
      <w:r>
        <w:rPr>
          <w:rFonts w:ascii="Amiri" w:hAnsi="Amiri" w:eastAsia="Amiri" w:cs="Amiri"/>
          <w:color w:val="111111"/>
          <w:sz w:val="28"/>
          <w:sz w:val="28"/>
          <w:szCs w:val="28"/>
          <w:lang w:bidi="ar-SA"/>
        </w:rPr>
        <w:t>۶۷۶۵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الخُرقِ المُعاجَلَةُ قَبلَ الإِمكانِ ، وَالأَناةُ بَعدَ الفُرصَةِ </w:t>
      </w:r>
      <w:r>
        <w:rPr>
          <w:rFonts w:eastAsia="Amiri" w:cs="Amiri" w:ascii="Amiri" w:hAnsi="Amiri"/>
          <w:color w:val="111111"/>
          <w:sz w:val="28"/>
          <w:szCs w:val="28"/>
          <w:rtl w:val="true"/>
          <w:lang w:bidi="ar-SA"/>
        </w:rPr>
        <w:t xml:space="preserve">. </w:t>
      </w:r>
      <w:r>
        <w:rPr>
          <w:rStyle w:val="FootnoteAnchor"/>
        </w:rPr>
        <w:footnoteReference w:id="35"/>
      </w:r>
      <w:r>
        <w:rPr>
          <w:rFonts w:ascii="Amiri" w:hAnsi="Amiri" w:eastAsia="Amiri" w:cs="Amiri"/>
          <w:color w:val="111111"/>
          <w:sz w:val="28"/>
          <w:sz w:val="28"/>
          <w:szCs w:val="28"/>
          <w:lang w:bidi="ar-SA"/>
        </w:rPr>
        <w:t>۶۷۶۴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صِفَةِ القُرآنِ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فيهِ عِلمَ ما يَأتي ، وَالحَديثَ عَنِ الماضي ، ودَواءَ دائِكُم ، ونَظمَ ما بَينَكُم </w:t>
      </w:r>
      <w:r>
        <w:rPr>
          <w:rFonts w:eastAsia="Amiri" w:cs="Amiri" w:ascii="Amiri" w:hAnsi="Amiri"/>
          <w:color w:val="111111"/>
          <w:sz w:val="28"/>
          <w:szCs w:val="28"/>
          <w:rtl w:val="true"/>
          <w:lang w:bidi="ar-SA"/>
        </w:rPr>
        <w:t xml:space="preserve">. </w:t>
      </w:r>
      <w:r>
        <w:rPr>
          <w:rStyle w:val="FootnoteAnchor"/>
        </w:rPr>
        <w:footnoteReference w:id="36"/>
      </w:r>
      <w:r>
        <w:rPr>
          <w:rFonts w:ascii="Amiri" w:hAnsi="Amiri" w:eastAsia="Amiri" w:cs="Amiri"/>
          <w:color w:val="111111"/>
          <w:sz w:val="28"/>
          <w:sz w:val="28"/>
          <w:szCs w:val="28"/>
          <w:lang w:bidi="ar-SA"/>
        </w:rPr>
        <w:t>۶۷۶۳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وَصِيَّتِهِ لِلحَسَنِ وَالحُسَينِ عليهماالسلام لَمّا ضَرَبَهُ ابنُ مُلجَمٍ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اُوصيكُما وجَميعَ وُلدي وأهلي ومَن بَلَغَهُ كِتابي ، بِتَقوَى اللّهِ ونَظمِ أمرِكُم </w:t>
      </w:r>
      <w:r>
        <w:rPr>
          <w:rFonts w:eastAsia="Amiri" w:cs="Amiri" w:ascii="Amiri" w:hAnsi="Amiri"/>
          <w:color w:val="111111"/>
          <w:sz w:val="28"/>
          <w:szCs w:val="28"/>
          <w:rtl w:val="true"/>
          <w:lang w:bidi="ar-SA"/>
        </w:rPr>
        <w:t xml:space="preserve">. </w:t>
      </w:r>
      <w:r>
        <w:rPr>
          <w:rStyle w:val="FootnoteAnchor"/>
        </w:rPr>
        <w:footnoteReference w:id="37"/>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اِنتِخابُ العُمّالِ الصّالِحينَ</w:t>
      </w:r>
      <w:r>
        <w:rPr>
          <w:rFonts w:ascii="IRNazanin" w:hAnsi="IRNazanin" w:eastAsia="IRNazanin"/>
          <w:color w:val="111111"/>
          <w:sz w:val="28"/>
          <w:sz w:val="28"/>
          <w:szCs w:val="28"/>
          <w:lang w:bidi="fa-IR"/>
        </w:rPr>
        <w:t>۶۷۶۰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 عليه السلامـ في عَهدِهِ إلى مالِكٍ الأَشتَرِ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عَلَى الوالي حَقٌّ بِقَدرِ ما يُصلِحُهُ ، ولَيسَ يَخرُجُ الوالي مِن حَقيقَةِ ما ألزَمَهُ اللّهُ مِن ذلِكَ إلّا بِالِاهتِمامِ وَالِاستِعانَةِ بِاللّهِ ، وتَوطينِ نَفسِهِ عَلى لُزومِ الحَقِّ ، وَالصَّبرِ عَلَيهِ فيما خَفَّ عَلَيهِ أو ثَقُلَ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فَوَلِّ مِن جُنودِكَ أنصَحَهُم في نَفسِكَ للّهِِ ولِرَسولِهِ ولإِِمامِكَ ، وأنقاهُم جَيبا ، وأفضَلَهُم حِلما ، مِمَّن يُبطِئُ عَنِ الغَضَبِ ، ويَستَريحُ إلَى العُذرِ ، ويَرأَفُ بِالضُّعَفاءِ ، ويَنبو </w:t>
      </w:r>
      <w:r>
        <w:rPr>
          <w:rStyle w:val="FootnoteAnchor"/>
          <w:rtl w:val="true"/>
        </w:rPr>
        <w:footnoteReference w:id="38"/>
      </w:r>
      <w:r>
        <w:rPr>
          <w:rFonts w:ascii="Amiri" w:hAnsi="Amiri" w:eastAsia="Amiri" w:cs="Amiri"/>
          <w:color w:val="111111"/>
          <w:sz w:val="28"/>
          <w:sz w:val="28"/>
          <w:szCs w:val="28"/>
          <w:rtl w:val="true"/>
          <w:lang w:bidi="ar-SA"/>
        </w:rPr>
        <w:t xml:space="preserve">عَلَى الأقَوِياءِ ، ومِمَّن لا يُثيرُهُ العُنفُ ، ولا يَقعُدُ بِهِ الضَّعفُ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الصَق بِذَوِي المُروءاتِ وَالأَحسابِ ، وأهلِ البُيوتاتِ الصّالِحَةِ ، وَالسَّوابِقِ الحَسَنَةِ ؛ ثُمَّ أهلِ النَّجدَةِ وَالشَّجاعَةِ ، وَالسَّخاءِ وَالسَّماحَةِ ؛ فَإِنَّهُم جِماعٌ مِنَ الكَرَمِ ، وشُعَبٌ مِنَ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تَفَقَّد مِن اُمورِهِم ما يَتَفَقَّدُ الوالِدانِ مِن وَلَدِهِما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انظُر في اُمورِ عُمّالِكَ فَاستَعمِلهُمُ اختِبارا ، ولا تُوَلِّهِم مُحاباةً وأثَرَةً ، فَإِنَّهُما جِماعٌ مِن شُعَبِ الجَورِ وَالخيانَةِ ، وتَوَخَّ مِنهُم أهلَ التَّجرِبَةِ والحَياءِ مِن أهلِ البُيوتاتِ الصّالِحَةِ ، وَالقَدَمِ فِي الإِسلامِ المُتَقَدِّمَةِ ؛ فَإِنَّهُم أكرَمُ أخلَاقا ، وأصَحُّ أعراضا ، وأقَلُّ في المَطامِعِ إشراقا ، وأبلَغُ في عَواقِبِ الاُمورِ نَظَرا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يَكُنِ اختِيارُكَ إيّاهُم عَلى فِراسَتِكَ ، وَاستِنامَتِكَ </w:t>
      </w:r>
      <w:r>
        <w:rPr>
          <w:rStyle w:val="FootnoteAnchor"/>
          <w:rtl w:val="true"/>
        </w:rPr>
        <w:footnoteReference w:id="39"/>
      </w:r>
      <w:r>
        <w:rPr>
          <w:rFonts w:ascii="Amiri" w:hAnsi="Amiri" w:eastAsia="Amiri" w:cs="Amiri"/>
          <w:color w:val="111111"/>
          <w:sz w:val="28"/>
          <w:sz w:val="28"/>
          <w:szCs w:val="28"/>
          <w:rtl w:val="true"/>
          <w:lang w:bidi="ar-SA"/>
        </w:rPr>
        <w:t xml:space="preserve">، وحُسنِ الظَّنِّ مِنكَ ؛ فَإِنَّ الرِّجالَ يَتَعَرَّضونَ لِفِراساتِ الوُلاةِ بِتَصَنُّعِهِم وحُسنِ خِدمَتِهِم ، ولَيسَ وَراءَ ذلِكَ مِنَ النَّصيحَةِ وَالأَمانَةِ شَيءٌ ، ولكِنِ اختَبِرهُم بِما وُلّوا لِلصّالِحينَ قَبلَكَ ، فَاعمِد لأَِحسَنِهِم كانَ في العامَّةِ أثَرا ، وأعرَفِهِم بِالأَمانَةِ وَجها ؛ فَإِنَّ ذلِكَ دَليلٌ عَلى نَصيحَتِكَ للّهِِ ولِمَن وُلّيتَ أمرَهُ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وَاجعَل لِرَأسِ كُلِّ أمرٍ مِن اُمورِكَ رَأسا مِنهُم لا يَقهَرُهُ كَبيرُها ، ولا يَتَشَتَّتُ عَلَيهِ كَثيرُها ، ومَهما كانَ في كُتّابِكَ مِن عَيبٍ فَتَغابَيتَ </w:t>
      </w:r>
      <w:r>
        <w:rPr>
          <w:rStyle w:val="FootnoteAnchor"/>
          <w:rtl w:val="true"/>
        </w:rPr>
        <w:footnoteReference w:id="40"/>
      </w:r>
      <w:r>
        <w:rPr>
          <w:rFonts w:ascii="Amiri" w:hAnsi="Amiri" w:eastAsia="Amiri" w:cs="Amiri"/>
          <w:color w:val="111111"/>
          <w:sz w:val="28"/>
          <w:sz w:val="28"/>
          <w:szCs w:val="28"/>
          <w:rtl w:val="true"/>
          <w:lang w:bidi="ar-SA"/>
        </w:rPr>
        <w:t xml:space="preserve">عَنهُ اُلزِمتَهُ </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bookmarkStart w:id="24" w:name="pg12812_122860"/>
    </w:p>
    <w:p>
      <w:pPr>
        <w:pStyle w:val="Heading3"/>
        <w:numPr>
          <w:ilvl w:val="2"/>
          <w:numId w:val="1"/>
        </w:numPr>
        <w:rPr/>
      </w:pPr>
      <w:bookmarkStart w:id="25" w:name="__RefHeading___Toc1703064_3224264995"/>
      <w:bookmarkStart w:id="26" w:name="_Toc9"/>
      <w:bookmarkEnd w:id="24"/>
      <w:bookmarkEnd w:id="25"/>
      <w:r>
        <w:rPr/>
        <w:t>۳</w:t>
      </w:r>
      <w:r>
        <w:rPr>
          <w:rtl w:val="true"/>
        </w:rPr>
        <w:t xml:space="preserve"> </w:t>
      </w:r>
      <w:r>
        <w:rPr>
          <w:rtl w:val="true"/>
        </w:rPr>
        <w:t xml:space="preserve">/ </w:t>
      </w:r>
      <w:r>
        <w:rPr/>
        <w:t>۶</w:t>
      </w:r>
      <w:r>
        <w:rPr>
          <w:rtl w:val="true"/>
        </w:rPr>
        <w:t xml:space="preserve"> گزينش كارگزاران شايسته</w:t>
      </w:r>
      <w:bookmarkEnd w:id="26"/>
    </w:p>
    <w:p>
      <w:pPr>
        <w:pStyle w:val="BookText"/>
        <w:rPr/>
      </w:pPr>
      <w:r>
        <w:rPr>
          <w:rFonts w:ascii="IRNazanin" w:hAnsi="IRNazanin" w:eastAsia="IRNazanin"/>
          <w:color w:val="111111"/>
          <w:sz w:val="28"/>
          <w:sz w:val="28"/>
          <w:szCs w:val="28"/>
          <w:lang w:bidi="fa-IR"/>
        </w:rPr>
        <w:t>۶۷۵۹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از نامه اش به سرپرستان خراج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بپرهيزيد از عقب انداختن كارها و كنارگذاردن خوبى ها ؛ چرا كه در آن ، پشيمانى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سفارش هاى خود به فرزندش حسن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ميوه چينِ پيش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 ميوه ها ، مانند كشاورزى است كه در زمين ديگرى كشت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كردنِ پيش از توان يافتن ، و درنگ كردنِ پس از فرصت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توصيف قرآن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در قرآن است دانشِ آنچه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آيد ، و سخن از گذشته ها و درمان دردها و راهِ سامان دادن كارها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وصاياهُ لابنِهِ الحسنِ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السلامـ در سفارشى به حسن و حسين عليهماالسلامهنگامى كه ابن مُلجَم ، او را ضربت زده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مى كنم شما را و همه فرزندان و بستگان و هر آن كه را نامه ام به وى رسد ، به پرهيزگارى و نظم در كارها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گزينش كارگزاران شايسته</w:t>
      </w:r>
      <w:r>
        <w:rPr>
          <w:rFonts w:ascii="IRNazanin" w:hAnsi="IRNazanin" w:eastAsia="IRNazanin"/>
          <w:color w:val="111111"/>
          <w:sz w:val="28"/>
          <w:sz w:val="28"/>
          <w:szCs w:val="28"/>
          <w:lang w:bidi="fa-IR"/>
        </w:rPr>
        <w:t>۶۷۵۵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سفارش نامه اش به مالك اشتر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هريك از تهى دستان را بر زمامدار ، حقّى است به اندازه اى كه زندگى اش را سامان دهد و زمامدار ، چنان كه بايد ، از عهده آنچه خداوند بر او واجب كرده ، برنيايد ، جز با كوشش و يارى جُستن از خداوند و آماده كردن خويش بر همراهى حق و پايدارى در انجام دادن آنچه بر او آسان باشد يا دشوار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ميان لشكريانت ، آن را كه از نظر تو براى خدا و پيامبر و امام خود ، خيرخواه تر است ، به فرماندهى برگزين ؛ كسى كه دامنش پاك تر و بُردبارى اش بيشتر است ؛ از ميان آنان كه دير به خشم آيند ، و به پذيرش پوزش ، تن دهند و بر ناتوانان رحمت آورند ، و در برابر قوى دستان ، سر فرود نياورند ، و از آن كسان كه درشتى ، آنان را بر نمى انگيزد و ناتوانى ، آنان را بر جاى نمى نشانَد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آنان كه صاحب فتوّت و بزرگ منشى اند و از خاندانى پارسايند و از سابقه اى نيكو برخوردارند ، نزديك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دليران و رزم آوران و بخشندگان و جوان مردانى كه بزرگوارى و خوبى ها را در خود فراهم آورده اند، نزديك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كارهاى آنان، چنان بينديش كه پدر و مادر ، نسبت به فرزندان خويش مى نگرند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كار كارگزاران خويش بينديش و آنان را پس از آزمون ، به كار گمار و به ميل خود و بدون مشورت ، آنان را به كار مگير كه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خودسرى و خودرأيى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شاخه هاى ستم و خيانت را گِرد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افرادى را از ميان كسانى كه تجربه و حيا دارند و از خاندان هاى شايسته كه در مسلمانى قدمتى بيشتر دارند ، جستجو كن ؛ زيرا كه آنان ، داراى خُلق و خويى گرامى ترند و آبرويشان ، محفوظ تر و طمعشان ، كم تر و عاقبت نگريشان ، فزون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گزينش آنان ، تنها به خواست و اطمينان و خوش گمانى خود ، اعتماد مكن ؛ چرا كه شخصيت ها براى جلب نظر زمامداران ، به آراستن ظاهر و خوش خدمتى مى پردازند ؛ ولى در پسِ آن ، از خيرخواهى و امانتدارى نشانى نيست ؛ ليكن آنان را به خدمتى كه براى كارگزاران نيكوكارِ پيش از تو عهده دار آن بوده اند ، بيازماى و بر كسى اعتماد كن كه نيكوترين اثر را در ميان همكاران داشته و به امانتدارى ، از همه شناخته شده تر است كه اين ، نشانه خيرخواهى تو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و كسانى است كه كار آنها را بر عهده گرفته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سرِ هريك از كارهايت رئيسى بگمار كه بزرگىِ كار ، او را ناتوان نسازد و بسيارى اش ، وى را پريشان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عيبى كه در ديوانداران تو باشد و تو از آن بى خبر باشى ، بر عهده توست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۶۷۵۴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عَهدِهِ إلى مالِكٍ الأَشتَرِ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فَاصطَفِ لِوِلايَةِ أعمالِكَ أهلَ الوَرَعِ وَالعِلمِ وَالسِّياسَةِ </w:t>
      </w:r>
      <w:r>
        <w:rPr>
          <w:rFonts w:eastAsia="Amiri" w:cs="Amiri" w:ascii="Amiri" w:hAnsi="Amiri"/>
          <w:color w:val="111111"/>
          <w:sz w:val="28"/>
          <w:szCs w:val="28"/>
          <w:rtl w:val="true"/>
          <w:lang w:bidi="ar-SA"/>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 عمّال عثمان</w:t>
      </w:r>
      <w:r>
        <w:rPr>
          <w:rFonts w:eastAsia="IRNazanin" w:cs="IRNazanin"/>
          <w:color w:val="111111"/>
          <w:sz w:val="28"/>
          <w:szCs w:val="28"/>
          <w:rtl w:val="true"/>
          <w:lang w:bidi="fa-IR"/>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عَدَمُ استِعمالِ الخائِنِ وَالعاجِزِ</w:t>
      </w:r>
      <w:r>
        <w:rPr>
          <w:rFonts w:ascii="Amiri" w:hAnsi="Amiri" w:eastAsia="Amiri" w:cs="Amiri"/>
          <w:color w:val="111111"/>
          <w:sz w:val="28"/>
          <w:sz w:val="28"/>
          <w:szCs w:val="28"/>
          <w:lang w:bidi="ar-SA"/>
        </w:rPr>
        <w:t>۶۷۵۵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المُغيرَةَ بنَ شُعبَةَ قَد كانَ أشارَ عَلَيَّ أن أستَعمِلَ مُعاوِيَةَ عَلَى الشّامِ وأنَا بِالمَدينَةِ ، فَأَبَيتُ ذلِكَ عَلَيهِ ، ولَم يَكُنِ اللّهُ لِيَراني أتَّخِذُ المُضِلّينَ عَضُدا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44"/>
      </w:r>
      <w:r>
        <w:rPr>
          <w:rFonts w:ascii="Amiri" w:hAnsi="Amiri" w:eastAsia="Amiri" w:cs="Amiri"/>
          <w:color w:val="111111"/>
          <w:sz w:val="28"/>
          <w:sz w:val="28"/>
          <w:szCs w:val="28"/>
          <w:lang w:bidi="ar-SA"/>
        </w:rPr>
        <w:t>۶۷۵۴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عَهدِهِ إلى مالِكٍ الأَشتَرِ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وُزَرائِكَ مَن كانَ لِلأَشرارِ قَبلَكَ وَزيرا ، ومَن شَرِكَهُم فِي الآثامِ ؛ فَلا يَكونَنَّ لَكَ بِطانَةً ؛ فَإِنَّهُم أعوانُ الأَثَمَةِ وإخوانُ الظَّلَمَةِ ، وأنتَ واجِدٌ مِنهُم خَيرَ الخَلَفِ مِمَّن لَهُ مِثلُ آرائِهِم ونَفاذِهِم ، ولَيسَ عَلَيهِ مِثلُ آصارِهِم وأوزارِهِم وآثامِهِم مِمَّن لَم يُعاوِن ظالِما عَلى ظُلمِهِ ، ولا آثِما عَلى إثمِهِ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أخَفُّ عَلَيكَ مَؤونَةً ، وأحسَنُ لَكَ مَعونَةً ، وأحنى عَلَيكَ عَطفا ، وأقَلُّ لِغَيرِكَ إلفا ، فَاتَّخِذ اُولئِكَ خاصَّةً لِخَلَواتِكَ وحَفَلاتِكَ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46"/>
      </w:r>
      <w:r>
        <w:rPr>
          <w:rFonts w:ascii="Amiri" w:hAnsi="Amiri" w:eastAsia="Amiri" w:cs="Amiri"/>
          <w:color w:val="111111"/>
          <w:sz w:val="28"/>
          <w:sz w:val="28"/>
          <w:szCs w:val="28"/>
          <w:lang w:bidi="ar-SA"/>
        </w:rPr>
        <w:t>۶۷۵۳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مِن كِتابِهِ إلى رِفاعَةَ قاضِيهِ عَلَى الأَهوازِ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يا رِفاعَةُ أنَّ هذِهِ الإِمارَةَ أمانَةٌ ؛ فَمَن جَعَلَها خِيانَةً فَعَلَيهِ لَعنَةُ اللّهِ إلى يَومِ القيامَةِ ، ومَنِ استَعمَلَ خائِنا فَإِنَّ مُحَمَّدا صلى الله عليه و آله بَريءٌ مِنهُ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bookmarkStart w:id="27" w:name="pg12812_122864"/>
    </w:p>
    <w:p>
      <w:pPr>
        <w:pStyle w:val="Heading3"/>
        <w:numPr>
          <w:ilvl w:val="2"/>
          <w:numId w:val="1"/>
        </w:numPr>
        <w:rPr/>
      </w:pPr>
      <w:bookmarkStart w:id="28" w:name="__RefHeading___Toc1703066_3224264995"/>
      <w:bookmarkStart w:id="29" w:name="_Toc10"/>
      <w:bookmarkEnd w:id="27"/>
      <w:bookmarkEnd w:id="28"/>
      <w:r>
        <w:rPr/>
        <w:t>۳</w:t>
      </w:r>
      <w:r>
        <w:rPr>
          <w:rtl w:val="true"/>
        </w:rPr>
        <w:t xml:space="preserve"> </w:t>
      </w:r>
      <w:r>
        <w:rPr>
          <w:rtl w:val="true"/>
        </w:rPr>
        <w:t xml:space="preserve">/ </w:t>
      </w:r>
      <w:r>
        <w:rPr/>
        <w:t>۷</w:t>
      </w:r>
      <w:r>
        <w:rPr>
          <w:rtl w:val="true"/>
        </w:rPr>
        <w:t xml:space="preserve"> به كار نگرفتن خائنان و ناتوانان</w:t>
      </w:r>
      <w:bookmarkEnd w:id="29"/>
    </w:p>
    <w:p>
      <w:pPr>
        <w:pStyle w:val="BookText"/>
        <w:rPr/>
      </w:pPr>
      <w:r>
        <w:rPr>
          <w:rFonts w:ascii="IRNazanin" w:hAnsi="IRNazanin" w:eastAsia="IRNazanin"/>
          <w:color w:val="111111"/>
          <w:sz w:val="28"/>
          <w:sz w:val="28"/>
          <w:szCs w:val="28"/>
          <w:lang w:bidi="fa-IR"/>
        </w:rPr>
        <w:t>۶۷۵۲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سفارش نامه اش به مالك اشتر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سرپرستى كارها ، پرواپيشگان ، اهل دانش و اهل سياست را برگزين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 نهادن كارگزاران عثمان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به كار نگرفتن خائنان و ناتوانان</w:t>
      </w:r>
      <w:r>
        <w:rPr>
          <w:rFonts w:ascii="IRNazanin" w:hAnsi="IRNazanin" w:eastAsia="IRNazanin"/>
          <w:color w:val="111111"/>
          <w:sz w:val="28"/>
          <w:sz w:val="28"/>
          <w:szCs w:val="28"/>
          <w:lang w:bidi="fa-IR"/>
        </w:rPr>
        <w:t>۶۷۴۸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مغيرة بن شعبه ، به من پيشنهاد كرد معاويه را بر شام بگمارم و خود در مدينه باشم ؛ ولى از آن ، سر باز زدم ، و هرگز خداوند نبيند كه گمراهان را به يارى گرفته ام </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سفارش نامه اى به مالك اشتر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بدترينِ دستْ ياران تو آنانى اند كه دستْ يار بدكاران پيش از تو بوده اند و در گناهان ، با آنان شريك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مبادا چنين كسانى ، محرم تو باشند كه آنان ، ياوران گناهكاران اند وبرادرانِ ستمكاران ، وتو جانشينى بهتر از ايشان خواهى يافت كه در رأى و انجام دادن كار ، مانند آنان باشد و گناهان و كردار بدِ آنان را بر عهده ندارد ؛ كسى كه ستمكارى را در ستم ، يار نبوده ، و گناهكارى را در گناهش مددكار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براى تو كم هزينه تر و كمك كارتر و مهربان ترند ، و دلبستگى شان به ديگران ، كم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را ويژه خلوت ها و مجلس هايت در نظر بگير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از نامه اش به رفاعه ، قاضى او در اهواز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اى رفاعه كه اين حكمرانى،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هركه در آن خيانت ورزد ، نفرين خدا بر او باد تا روز رستاخيز ، و هركس خيانتكارى را به كار گمارد ، حقيقتاً محمّد صلى الله عليه و آله در دنيا و آخرت ، از او بيزار است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۶۷۵۰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يَصِفُ الإِمامَ الحَقَّ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عَلِمتُم أنَّهُ لا يَنبَغي أن يَكونَ الوالي عَلَى الفُروجِ وَالدِّماءِ وَالمَغانِمِ وَالأَحكامِ وإمامَةِ المُسلِمينَ البَخيلَ ؛ فَتَكونَ في أموالِهِم نَهمَتُهُ ، ولَا الجاهِلَ ؛ فَيُضِلَّهُم بِجَهلِهِ ، ولَا الجافِيَ ؛ فَيَقطَعَهُم بِجَفائِهِ ، ولَا الحائِفَ لِلدُّوَلِ ؛ فَيَتَّخِذَ قَوما دونَ قَومٍ ، ولَا المُرتَشِيَ فِي الحُكمِ ؛ فَيذَهَبَ بِالحُقوقِ ، ويَقِفَ بِها دُونَ المَقاطِعِ </w:t>
      </w:r>
      <w:r>
        <w:rPr>
          <w:rStyle w:val="FootnoteAnchor"/>
          <w:rtl w:val="true"/>
        </w:rPr>
        <w:footnoteReference w:id="49"/>
      </w:r>
      <w:r>
        <w:rPr>
          <w:rFonts w:ascii="Amiri" w:hAnsi="Amiri" w:eastAsia="Amiri" w:cs="Amiri"/>
          <w:color w:val="111111"/>
          <w:sz w:val="28"/>
          <w:sz w:val="28"/>
          <w:szCs w:val="28"/>
          <w:rtl w:val="true"/>
          <w:lang w:bidi="ar-SA"/>
        </w:rPr>
        <w:t xml:space="preserve">، ولَا المُعَطِّلُ لِلسُّنَّةِ ؛ فَيُهلِكَ الاُمَّةَ </w:t>
      </w:r>
      <w:r>
        <w:rPr>
          <w:rFonts w:eastAsia="Amiri" w:cs="Amiri" w:ascii="Amiri" w:hAnsi="Amiri"/>
          <w:color w:val="111111"/>
          <w:sz w:val="28"/>
          <w:szCs w:val="28"/>
          <w:rtl w:val="true"/>
          <w:lang w:bidi="ar-SA"/>
        </w:rPr>
        <w:t xml:space="preserve">. </w:t>
      </w:r>
      <w:r>
        <w:rPr>
          <w:rStyle w:val="FootnoteAnchor"/>
        </w:rPr>
        <w:footnoteReference w:id="50"/>
      </w:r>
      <w:r>
        <w:rPr>
          <w:rFonts w:ascii="Amiri" w:hAnsi="Amiri" w:eastAsia="Amiri" w:cs="Amiri"/>
          <w:color w:val="111111"/>
          <w:sz w:val="28"/>
          <w:sz w:val="28"/>
          <w:szCs w:val="28"/>
          <w:lang w:bidi="ar-SA"/>
        </w:rPr>
        <w:t>۶۷۴۹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فَسَدَت بِطانَتُهُ كانَ كَمَن غَصَّ بِالماءِ ؛ فَإِنَّهُ لَو غَصَّ بِغَيرِهِ لَأَساغَ الماءُ غُصَّتَهُ </w:t>
      </w:r>
      <w:r>
        <w:rPr>
          <w:rFonts w:eastAsia="Amiri" w:cs="Amiri" w:ascii="Amiri" w:hAnsi="Amiri"/>
          <w:color w:val="111111"/>
          <w:sz w:val="28"/>
          <w:szCs w:val="28"/>
          <w:rtl w:val="true"/>
          <w:lang w:bidi="ar-SA"/>
        </w:rPr>
        <w:t xml:space="preserve">. </w:t>
      </w:r>
      <w:r>
        <w:rPr>
          <w:rStyle w:val="FootnoteAnchor"/>
        </w:rPr>
        <w:footnoteReference w:id="51"/>
      </w:r>
      <w:r>
        <w:rPr>
          <w:rFonts w:ascii="Amiri" w:hAnsi="Amiri" w:eastAsia="Amiri" w:cs="Amiri"/>
          <w:color w:val="111111"/>
          <w:sz w:val="28"/>
          <w:sz w:val="28"/>
          <w:szCs w:val="28"/>
          <w:lang w:bidi="ar-SA"/>
        </w:rPr>
        <w:t>۶۷۴۸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الأَعمالِ عَجزُ العُمّالِ </w:t>
      </w:r>
      <w:r>
        <w:rPr>
          <w:rFonts w:eastAsia="Amiri" w:cs="Amiri" w:ascii="Amiri" w:hAnsi="Amiri"/>
          <w:color w:val="111111"/>
          <w:sz w:val="28"/>
          <w:szCs w:val="28"/>
          <w:rtl w:val="true"/>
          <w:lang w:bidi="ar-SA"/>
        </w:rPr>
        <w:t xml:space="preserve">. </w:t>
      </w:r>
      <w:r>
        <w:rPr>
          <w:rStyle w:val="FootnoteAnchor"/>
        </w:rPr>
        <w:footnoteReference w:id="52"/>
      </w:r>
      <w:r>
        <w:rPr>
          <w:rFonts w:ascii="Amiri" w:hAnsi="Amiri" w:eastAsia="Amiri" w:cs="Amiri"/>
          <w:color w:val="111111"/>
          <w:sz w:val="28"/>
          <w:sz w:val="28"/>
          <w:szCs w:val="28"/>
          <w:lang w:bidi="ar-SA"/>
        </w:rPr>
        <w:t>۶۷۴۷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تَتَّكِلَ في اُمورِكِ عَلى كَسلانَ </w:t>
      </w:r>
      <w:r>
        <w:rPr>
          <w:rFonts w:eastAsia="Amiri" w:cs="Amiri" w:ascii="Amiri" w:hAnsi="Amiri"/>
          <w:color w:val="111111"/>
          <w:sz w:val="28"/>
          <w:szCs w:val="28"/>
          <w:rtl w:val="true"/>
          <w:lang w:bidi="ar-SA"/>
        </w:rPr>
        <w:t xml:space="preserve">. </w:t>
      </w:r>
      <w:r>
        <w:rPr>
          <w:rStyle w:val="FootnoteAnchor"/>
        </w:rPr>
        <w:footnoteReference w:id="53"/>
      </w:r>
      <w:r>
        <w:rPr>
          <w:rFonts w:ascii="Amiri" w:hAnsi="Amiri" w:eastAsia="Amiri" w:cs="Amiri"/>
          <w:color w:val="111111"/>
          <w:sz w:val="28"/>
          <w:sz w:val="28"/>
          <w:szCs w:val="28"/>
          <w:lang w:bidi="ar-SA"/>
        </w:rPr>
        <w:t>۶۷۴۶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خانَهُ وَزيرُهُ فَسَدَ تَدبيرُهُ </w:t>
      </w:r>
      <w:r>
        <w:rPr>
          <w:rFonts w:eastAsia="Amiri" w:cs="Amiri" w:ascii="Amiri" w:hAnsi="Amiri"/>
          <w:color w:val="111111"/>
          <w:sz w:val="28"/>
          <w:szCs w:val="28"/>
          <w:rtl w:val="true"/>
          <w:lang w:bidi="ar-SA"/>
        </w:rPr>
        <w:t xml:space="preserve">. </w:t>
      </w:r>
      <w:r>
        <w:rPr>
          <w:rStyle w:val="FootnoteAnchor"/>
        </w:rPr>
        <w:footnoteReference w:id="54"/>
      </w:r>
      <w:r>
        <w:rPr>
          <w:rFonts w:ascii="Amiri" w:hAnsi="Amiri" w:eastAsia="Amiri" w:cs="Amiri"/>
          <w:color w:val="111111"/>
          <w:sz w:val="28"/>
          <w:sz w:val="28"/>
          <w:szCs w:val="28"/>
          <w:lang w:bidi="ar-SA"/>
        </w:rPr>
        <w:t>۶۷۴۵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 السَّفيرِ يُوَلِّدُ الفَسادَ ، ويُفَوِّتُ المُرادَ ، ويُبطِلُ الحَزمَ، ويَنقُضُ العَزمَ </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۶۷۴۴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توصيف پيشواى حق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دانيد كه شايسته نيست بخيل ، بر ناموس ، جان ها ، غنيمت ها ، احكام و پيشوايىِ مسلمانان ، ولايت يابد تا در مال هاى آنان ، حريص گردد ؛ و نه نادان ، تا به نادانى خويش ، مسلمانان را به گمراهى بَرَد ؛ و نه ستمكار ، تا به ستم ، عطاى آنان را بِبُرد ؛ و نه بى عدالت در تقسيم مال ، تا به گروهى ببخشد و گروهى را محروم سازد ؛ و نه آن كه به خاطرِ حكم كردن ، رشوه ستانَد ، تا حقوق را پايمال كند و آن را چنان كه بايد ، نرساند ؛ و نه آن كه سنّت را ضايع سازد و امّت را به هلاكت در اندازد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از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نزديكانش فاسد شوند ، مانند كسى است كه آب در گلويش گير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علاجى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چرا كه هرچه در گلو گير كند ، با آبْ برطرف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آفتِ كارها ، ناتوانى كارگزاران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كارهايت ، بر تنبل ها تكيه مكن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دست يارش به او خيانت ورزد ، مديريتش نافرجام 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دروغگويى سفيران ، تباهى به بار آورَد ، مقصود را از بين بَرَد ، دورانديشى را برهم زند ، و تصميم را بشكند </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إسباغُ الأَرزاقِ عَلَى العُمّالِ</w:t>
      </w:r>
      <w:r>
        <w:rPr>
          <w:rFonts w:ascii="Amiri" w:hAnsi="Amiri" w:eastAsia="Amiri" w:cs="Amiri"/>
          <w:color w:val="111111"/>
          <w:sz w:val="28"/>
          <w:sz w:val="28"/>
          <w:szCs w:val="28"/>
          <w:lang w:bidi="ar-SA"/>
        </w:rPr>
        <w:t>۶۷۴۲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عَهدِهِ إلى مالِكٍ الأَشتَرِ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أسبِغ عَلَيهِمُ الأَرزاقَ ؛ فَإِنَّ ذلِكَ قُوَّةٌ لَهُم عَلَى استِصلاحِ أنفُسِهِم ، وغِنىً لَهُم عَن تَناوُلِ ما تَحتَ أيديهِم ، وحُجَّةٌ عَلَيهِم إن خالَفوا أمرَك أو ثَلَموا أمانَتَكَ </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التأمين الاقتصادي للقضاة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اِختِيارُ العُيونِ لِمُراقَبَةِ العُمّالِ</w:t>
      </w:r>
      <w:r>
        <w:rPr>
          <w:rFonts w:ascii="Amiri" w:hAnsi="Amiri" w:eastAsia="Amiri" w:cs="Amiri"/>
          <w:color w:val="111111"/>
          <w:sz w:val="28"/>
          <w:sz w:val="28"/>
          <w:szCs w:val="28"/>
          <w:lang w:bidi="ar-SA"/>
        </w:rPr>
        <w:t>۶۷۳۸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جابر بن عون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عليه السلامـ في كِتابِهِ إلى كَعبِ بنِ مالِكٍ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فَاستَخلِف عَلى عَمَلِك ، وَاخرُج في طائِفَةٍ مِن أصحابِكَ حَتّى تَمُرَّ بِأَرضِ كورَةِ السَّوادِ ، فَتَسأَلَ عَن عُمّالي ، وتَنظُرَ في سيرَتِهِم فيما بَينَ دَجلَةَ وَالعُذَيبِ ، ثُمَّ ارجِع إلَى البِهقُباذاتِ فَتَوَلَّ مَعونَتَها ، وَاعمَلِ بِطاعَةِ اللّهِ فيما وَلّاك مِنها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كُلَّ عَمَلِ ابنِ آدَمَ مَحفوظٌ عَلَيهِ مَجزِيٌّ بِهِ ، فَاصنَع خَيرا صَنَعَ اللّهُ بِنا وبِكَ خَيرا ، وأعلِمني الصِّدقَ فيما صَنَعتَ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xml:space="preserve">. </w:t>
      </w:r>
      <w:r>
        <w:rPr>
          <w:rStyle w:val="FootnoteAnchor"/>
        </w:rPr>
        <w:footnoteReference w:id="58"/>
      </w:r>
      <w:r>
        <w:rPr>
          <w:rFonts w:ascii="Amiri" w:hAnsi="Amiri" w:eastAsia="Amiri" w:cs="Amiri"/>
          <w:color w:val="111111"/>
          <w:sz w:val="28"/>
          <w:sz w:val="28"/>
          <w:szCs w:val="28"/>
          <w:lang w:bidi="ar-SA"/>
        </w:rPr>
        <w:t>۶۷۳۷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عَهدِهِ إلى مالِكٍ الأَشتَرِ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انظُر في اُمورِ عُمّالِكَ فَاستَعمِلهُمُ اختِبارا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تَفَقَّد أعمالَهُم ، وَابعَثِ العُيونَ مِن أهلِ الصِّدقِ وَالوَفاءِ عَلَيهِم ؛ فَإِنَّ تَعاهُدَكَ فِي السِّرِّ لاُِمورِهِم حَدوَةٌ </w:t>
      </w:r>
      <w:r>
        <w:rPr>
          <w:rStyle w:val="FootnoteAnchor"/>
          <w:rtl w:val="true"/>
        </w:rPr>
        <w:footnoteReference w:id="59"/>
      </w:r>
      <w:r>
        <w:rPr>
          <w:rFonts w:ascii="Amiri" w:hAnsi="Amiri" w:eastAsia="Amiri" w:cs="Amiri"/>
          <w:color w:val="111111"/>
          <w:sz w:val="28"/>
          <w:sz w:val="28"/>
          <w:szCs w:val="28"/>
          <w:rtl w:val="true"/>
          <w:lang w:bidi="ar-SA"/>
        </w:rPr>
        <w:t xml:space="preserve">لَهُم عَلَى استِعمالِ الأَمانَةِ ، وَالرِّفقِ بِالرَّعِيَّةِ ، وتَحَفَّظ مِنَ الأَعوانِ ؛ فَإِن أحَدٌ مِنهُم بَسَطَ يَدَهُ إلى خِيانَةٍ اِجتَمَعَت بِها عَلَيهِ عِندَكَ أخبارُ عُيونِكَ ، اكتَفَيتَ بِذلِكَ شاهِدا ، فَبَسَطتَ عَلَيهِ العُقوبَةَ في بَدَنِهِ ، وأخَذتَهُ بِما أصابَ مِن عَمَلِهِ ، ثُمَّ نَصَبتَهُ بِمَقامِ المَذَلَّةِ ، ووَسَمتَهُ بِالخِيانَةِ ، وقَلَّدتَهُ عارَ التُّهَمَةِ </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bookmarkStart w:id="30" w:name="pg12812_122868"/>
    </w:p>
    <w:p>
      <w:pPr>
        <w:pStyle w:val="Heading3"/>
        <w:numPr>
          <w:ilvl w:val="2"/>
          <w:numId w:val="1"/>
        </w:numPr>
        <w:rPr/>
      </w:pPr>
      <w:bookmarkStart w:id="31" w:name="__RefHeading___Toc1703068_3224264995"/>
      <w:bookmarkStart w:id="32" w:name="_Toc11"/>
      <w:bookmarkEnd w:id="30"/>
      <w:bookmarkEnd w:id="31"/>
      <w:r>
        <w:rPr/>
        <w:t>۳</w:t>
      </w:r>
      <w:r>
        <w:rPr>
          <w:rtl w:val="true"/>
        </w:rPr>
        <w:t xml:space="preserve"> </w:t>
      </w:r>
      <w:r>
        <w:rPr>
          <w:rtl w:val="true"/>
        </w:rPr>
        <w:t xml:space="preserve">/ </w:t>
      </w:r>
      <w:r>
        <w:rPr/>
        <w:t>۸</w:t>
      </w:r>
      <w:r>
        <w:rPr>
          <w:rtl w:val="true"/>
        </w:rPr>
        <w:t xml:space="preserve"> گشاده دستى در روزىِ كارگزاران</w:t>
      </w:r>
      <w:bookmarkEnd w:id="32"/>
    </w:p>
    <w:p>
      <w:pPr>
        <w:pStyle w:val="Heading3"/>
        <w:numPr>
          <w:ilvl w:val="2"/>
          <w:numId w:val="1"/>
        </w:numPr>
        <w:rPr/>
      </w:pPr>
      <w:bookmarkStart w:id="33" w:name="__RefHeading___Toc1703070_3224264995"/>
      <w:bookmarkStart w:id="34" w:name="_Toc12"/>
      <w:bookmarkEnd w:id="33"/>
      <w:r>
        <w:rPr/>
        <w:t>۳</w:t>
      </w:r>
      <w:r>
        <w:rPr>
          <w:rtl w:val="true"/>
        </w:rPr>
        <w:t xml:space="preserve"> </w:t>
      </w:r>
      <w:r>
        <w:rPr>
          <w:rtl w:val="true"/>
        </w:rPr>
        <w:t xml:space="preserve">/ </w:t>
      </w:r>
      <w:r>
        <w:rPr/>
        <w:t>۹</w:t>
      </w:r>
      <w:r>
        <w:rPr>
          <w:rtl w:val="true"/>
        </w:rPr>
        <w:t xml:space="preserve"> برگزيدن ديده بان براى مراقبت از كارگزاران</w:t>
      </w:r>
      <w:bookmarkEnd w:id="34"/>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گشاده دستى در روزىِ كارگزاران</w:t>
      </w:r>
      <w:r>
        <w:rPr>
          <w:rFonts w:ascii="IRNazanin" w:hAnsi="IRNazanin" w:eastAsia="IRNazanin"/>
          <w:color w:val="111111"/>
          <w:sz w:val="28"/>
          <w:sz w:val="28"/>
          <w:szCs w:val="28"/>
          <w:lang w:bidi="fa-IR"/>
        </w:rPr>
        <w:t>۶۷۳۹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سفارش نامه اش به مالك اشتر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 آنان روزى را فراوان ساز ؛ چرا كه اين ، نيرويى است براى اصلاح نفس آنان ، و سبب بى نيازى است براى آنها ، تا به مالى كه در اختيار دارند ، دست نگشايند ، و حجّتى است بر آنها ، اگر فرمانت را نپذيرفتند يا در امانت ، خيانت ورزيدند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تأمين مالى قضات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برگزيدن ديده بان براى مراقبت از كارگزاران</w:t>
      </w:r>
      <w:r>
        <w:rPr>
          <w:rFonts w:ascii="IRNazanin" w:hAnsi="IRNazanin" w:eastAsia="IRNazanin"/>
          <w:color w:val="111111"/>
          <w:sz w:val="28"/>
          <w:sz w:val="28"/>
          <w:szCs w:val="28"/>
          <w:lang w:bidi="fa-IR"/>
        </w:rPr>
        <w:t>۶۷۳۵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السلامـ در نامه اش به كعب بن مالك </w:t>
      </w:r>
      <w:r>
        <w:rPr>
          <w:rStyle w:val="FootnoteAnchor"/>
          <w:rtl w:val="true"/>
        </w:rPr>
        <w:footnoteReference w:id="61"/>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و سپاس خداوند ؛ كسى را به جاى خود بگمار و با گروهى از يارانت ، از شهر خارج شو تا به روستاهاى سواد </w:t>
      </w:r>
      <w:r>
        <w:rPr>
          <w:rStyle w:val="FootnoteAnchor"/>
          <w:rtl w:val="true"/>
        </w:rPr>
        <w:footnoteReference w:id="62"/>
      </w:r>
      <w:r>
        <w:rPr>
          <w:rFonts w:ascii="IRNazanin" w:hAnsi="IRNazanin" w:eastAsia="IRNazanin"/>
          <w:color w:val="111111"/>
          <w:sz w:val="28"/>
          <w:sz w:val="28"/>
          <w:szCs w:val="28"/>
          <w:rtl w:val="true"/>
          <w:lang w:bidi="fa-IR"/>
        </w:rPr>
        <w:t xml:space="preserve">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از كارگزاران من در منطقه دجله وعُذَيْب </w:t>
      </w:r>
      <w:r>
        <w:rPr>
          <w:rStyle w:val="FootnoteAnchor"/>
          <w:rtl w:val="true"/>
        </w:rPr>
        <w:footnoteReference w:id="63"/>
      </w:r>
      <w:r>
        <w:rPr>
          <w:rFonts w:ascii="IRNazanin" w:hAnsi="IRNazanin" w:eastAsia="IRNazanin"/>
          <w:color w:val="111111"/>
          <w:sz w:val="28"/>
          <w:sz w:val="28"/>
          <w:szCs w:val="28"/>
          <w:rtl w:val="true"/>
          <w:lang w:bidi="fa-IR"/>
        </w:rPr>
        <w:t xml:space="preserve">پرس وجو كن و در رفتار آنان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بِهْقُبادات </w:t>
      </w:r>
      <w:r>
        <w:rPr>
          <w:rStyle w:val="FootnoteAnchor"/>
          <w:rtl w:val="true"/>
        </w:rPr>
        <w:footnoteReference w:id="64"/>
      </w:r>
      <w:r>
        <w:rPr>
          <w:rFonts w:ascii="IRNazanin" w:hAnsi="IRNazanin" w:eastAsia="IRNazanin"/>
          <w:color w:val="111111"/>
          <w:sz w:val="28"/>
          <w:sz w:val="28"/>
          <w:szCs w:val="28"/>
          <w:rtl w:val="true"/>
          <w:lang w:bidi="fa-IR"/>
        </w:rPr>
        <w:t xml:space="preserve">برگرد و كار آن را بر عهده گير ، و در دايره سرپرستى اى كه خداوند به تو داده ، از او پيروى كن و بدان كه كار فرزند آدم ، بايگانى شده و بدان ، پاداش داده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نيكى به جا آر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ما و تو را به نيكى موفّق دارد ؛ و در كارهايت راستى را نشانم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سفارش نامه اش به مالك اشتر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در امر كارگزارانت بنگر و آنان را با آزمودن ، به كار 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رفتار آنان را وارسى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بانانى صداقت پيشه و وفادار به سويشان گسيل دار ؛ چرا كه وارسى پنهانى ، آنان را به امانتدارى و ملايمت با شهروندان وا دارد ؛ و خود را از كارگزارانت واپاى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يكى از آنها دست به خيانتى زد و گزارش ديده بانان تو بر آن خيانت ، هم داستان بود ، بدين گواه ، بسنده كن و كيفر او را با تنبيه بدنى بدو برسان و از كارى كه كرده است ، بازخواست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خوار بدار و خيانتكار شمار و طوق بدنامى را در گردنش بياويز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۶۷۳۳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السلامـ في عَهدِهِ إلى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مُراقَبَةِ الجُنودِ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تَدَع أن يَكونَ لَكَ عَلَيهِم عُيونٌ </w:t>
      </w:r>
      <w:r>
        <w:rPr>
          <w:rStyle w:val="FootnoteAnchor"/>
          <w:rtl w:val="true"/>
        </w:rPr>
        <w:footnoteReference w:id="65"/>
      </w:r>
      <w:r>
        <w:rPr>
          <w:rFonts w:ascii="Amiri" w:hAnsi="Amiri" w:eastAsia="Amiri" w:cs="Amiri"/>
          <w:color w:val="111111"/>
          <w:sz w:val="28"/>
          <w:sz w:val="28"/>
          <w:szCs w:val="28"/>
          <w:rtl w:val="true"/>
          <w:lang w:bidi="ar-SA"/>
        </w:rPr>
        <w:t xml:space="preserve">مِن أهلِ الأَمانَةِ وَالقَولِ بِالحَقِّ عِندَ النّاسِ ، فَيُثبِتونَ بَلاءَ كُلِّ ذي بَلاءٍ مِنهُم لِيَثِقَ اُولئِكَ بِعِلمِكَ بِبَلائِهِم </w:t>
      </w:r>
      <w:r>
        <w:rPr>
          <w:rFonts w:eastAsia="Amiri" w:cs="Amiri" w:ascii="Amiri" w:hAnsi="Amiri"/>
          <w:color w:val="111111"/>
          <w:sz w:val="28"/>
          <w:szCs w:val="28"/>
          <w:rtl w:val="true"/>
          <w:lang w:bidi="ar-SA"/>
        </w:rPr>
        <w:t xml:space="preserve">. </w:t>
      </w:r>
      <w:r>
        <w:rPr>
          <w:rStyle w:val="FootnoteAnchor"/>
        </w:rPr>
        <w:footnoteReference w:id="66"/>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التَّشويقُ وَالتَّنبيهُ</w:t>
      </w:r>
      <w:r>
        <w:rPr>
          <w:rFonts w:ascii="Amiri" w:hAnsi="Amiri" w:eastAsia="Amiri" w:cs="Amiri"/>
          <w:color w:val="111111"/>
          <w:sz w:val="28"/>
          <w:sz w:val="28"/>
          <w:szCs w:val="28"/>
          <w:lang w:bidi="ar-SA"/>
        </w:rPr>
        <w:t>۶۷۳۰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عَهدِهِ إلى مالِكٍ الأَشتَرِ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المُحسِنُ وَالمُسيءُ عِندَكَ بِمَنزِلَةٍ سَواءٍ ؛ فَإِنَّ في ذلِكَ تَزهيدا لأَِهلِ الإِحسانِ فِي الإِحسانِ ، وتَدريبا لاِهلِ الإِساءَةِ عَلَى الإِساءَةِ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وألزِم كُلّاً مِنهُم ما ألزَمَ نَفسَهُ </w:t>
      </w:r>
      <w:r>
        <w:rPr>
          <w:rFonts w:eastAsia="Amiri" w:cs="Amiri" w:ascii="Amiri" w:hAnsi="Amiri"/>
          <w:color w:val="111111"/>
          <w:sz w:val="28"/>
          <w:szCs w:val="28"/>
          <w:rtl w:val="true"/>
          <w:lang w:bidi="ar-SA"/>
        </w:rPr>
        <w:t xml:space="preserve">. </w:t>
      </w:r>
      <w:r>
        <w:rPr>
          <w:rStyle w:val="FootnoteAnchor"/>
        </w:rPr>
        <w:footnoteReference w:id="67"/>
      </w:r>
      <w:r>
        <w:rPr>
          <w:rFonts w:ascii="Amiri" w:hAnsi="Amiri" w:eastAsia="Amiri" w:cs="Amiri"/>
          <w:color w:val="111111"/>
          <w:sz w:val="28"/>
          <w:sz w:val="28"/>
          <w:szCs w:val="28"/>
          <w:lang w:bidi="ar-SA"/>
        </w:rPr>
        <w:t>۶۷۲۹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عَهدِهِ إلى مالِكٍ الأَشتَرِ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آثَرُ رُؤوسِ جُنودِكَ مَن واساهُم في مَعونَتِهِ ، وأفضَلَ عَلَيهِم في بَذلِهِ مِمَّن يَسَعُهُم ويَسَعُ مَن وَراءَهُم مِنَ الخُلوفِ </w:t>
      </w:r>
      <w:r>
        <w:rPr>
          <w:rStyle w:val="FootnoteAnchor"/>
          <w:rtl w:val="true"/>
        </w:rPr>
        <w:footnoteReference w:id="68"/>
      </w:r>
      <w:r>
        <w:rPr>
          <w:rFonts w:ascii="Amiri" w:hAnsi="Amiri" w:eastAsia="Amiri" w:cs="Amiri"/>
          <w:color w:val="111111"/>
          <w:sz w:val="28"/>
          <w:sz w:val="28"/>
          <w:szCs w:val="28"/>
          <w:rtl w:val="true"/>
          <w:lang w:bidi="ar-SA"/>
        </w:rPr>
        <w:t xml:space="preserve">مِن أهلِهِم ، حَتّى يَكونَ هَمُّهُم هَمّاً واحِداً في جِهادِ العَدُوِّ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واتِر أعلامَهُم ذاتَ نَفسِكَ في إيثارِهِم وَالتَّكرِمَةِ لَهُم ، وَالإِرصادِ بِالتَّوسِعَةِ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وحَقِّق ذلِكَ بِحُسنِ الفِعالِ وَالأَثَرِ وَالعطَفِ؛ فَإِنَّ عَطفَكَ عَلَيهِم يَعطِفُ قُلوبَهُم عَلَيكَ </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bookmarkStart w:id="35" w:name="pg12812_122870"/>
    </w:p>
    <w:p>
      <w:pPr>
        <w:pStyle w:val="Heading3"/>
        <w:numPr>
          <w:ilvl w:val="2"/>
          <w:numId w:val="1"/>
        </w:numPr>
        <w:rPr/>
      </w:pPr>
      <w:bookmarkStart w:id="36" w:name="__RefHeading___Toc1703072_3224264995"/>
      <w:bookmarkStart w:id="37" w:name="_Toc13"/>
      <w:bookmarkEnd w:id="35"/>
      <w:bookmarkEnd w:id="36"/>
      <w:r>
        <w:rPr/>
        <w:t>۳</w:t>
      </w:r>
      <w:r>
        <w:rPr>
          <w:rtl w:val="true"/>
        </w:rPr>
        <w:t xml:space="preserve"> </w:t>
      </w:r>
      <w:r>
        <w:rPr>
          <w:rtl w:val="true"/>
        </w:rPr>
        <w:t xml:space="preserve">/ </w:t>
      </w:r>
      <w:r>
        <w:rPr/>
        <w:t>۱۰</w:t>
      </w:r>
      <w:r>
        <w:rPr>
          <w:rtl w:val="true"/>
        </w:rPr>
        <w:t xml:space="preserve"> تشويق درست كار و تنبيه خطاكار</w:t>
      </w:r>
      <w:bookmarkEnd w:id="37"/>
    </w:p>
    <w:p>
      <w:pPr>
        <w:pStyle w:val="BookText"/>
        <w:rPr/>
      </w:pPr>
      <w:r>
        <w:rPr>
          <w:rFonts w:ascii="IRNazanin" w:hAnsi="IRNazanin" w:eastAsia="IRNazanin"/>
          <w:color w:val="111111"/>
          <w:sz w:val="28"/>
          <w:sz w:val="28"/>
          <w:szCs w:val="28"/>
          <w:lang w:bidi="fa-IR"/>
        </w:rPr>
        <w:t>۶۷۲۸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السلامـ در سفارش نامه اش به مالك 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نظارت بر سپاهيان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گماشتن بازرسانى امين و حقگوى نزد مردم ، فروگذارى مكن تا آزمون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آزمايش داده اى را ثبت كنند تا آنان ، اعتماد يابند كه به حُسنِ خدمتشان آگاهى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تشويق درست كار و تنبيه خطاكار</w:t>
      </w:r>
      <w:r>
        <w:rPr>
          <w:rFonts w:ascii="IRNazanin" w:hAnsi="IRNazanin" w:eastAsia="IRNazanin"/>
          <w:color w:val="111111"/>
          <w:sz w:val="28"/>
          <w:sz w:val="28"/>
          <w:szCs w:val="28"/>
          <w:lang w:bidi="fa-IR"/>
        </w:rPr>
        <w:t>۶۷۳۴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سفارش نامه اش به مالك اشتر ، هنگامى كه او را بر حكومت مصر گماشت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نيكوكار و بدكار ، نزدِ تو يكسان نباشند ؛ چرا كه اين كار ، نيكوكاران را از نيكى باز دارد و بدكاران را به بدى وا دارد ، و درباره هريك از آنان ، به چيزى پايبند باش كه خود بدان پايبند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سفارش نامه اش به مالك اشتر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گزيده ترين سرانِ سپاه ، نزد تو كسى باشد كه آنان را يار باشد و كمك كار ، و از آنچه دارد بر آنان ببخشايد ، چندان كه آنان و بستگانشان را فرا گيرد تا عزم همگى شان در جهاد با دشمن ، يكى شود و سپس ، پياپى از سوى خود به آنها اعلام كن كه آنان با از خود گذشتگى ، نزد تو عزيز و ارجمندند ، و متوجّه گشايش معيشت آنان باش و آن را با خوش رفتارى و توجّه و مهربانى، ثابت كن؛ زيرا مهربانىِ تو با آنها دل هايشان را به مهر تو مى كشانَد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۶۴۷۷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۶۴۷۸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المَوقِفُ الحازِمُ مَعَ العُمّالِ</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الأَشعَثُ بنُ قَيسٍ </w:t>
      </w:r>
      <w:r>
        <w:rPr>
          <w:rStyle w:val="FootnoteAnchor"/>
        </w:rPr>
        <w:footnoteReference w:id="70"/>
      </w:r>
      <w:r>
        <w:rPr>
          <w:rFonts w:ascii="Amiri" w:hAnsi="Amiri" w:eastAsia="Amiri" w:cs="Amiri"/>
          <w:color w:val="111111"/>
          <w:sz w:val="28"/>
          <w:sz w:val="28"/>
          <w:szCs w:val="28"/>
          <w:lang w:bidi="ar-SA"/>
        </w:rPr>
        <w:t>۶۷۲۷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السلامـ في كِتابِهِ إلَى الأَشعَثِ بنِ قَيسٍ عامِلِ أذربيجان </w:t>
      </w:r>
      <w:r>
        <w:rPr>
          <w:rStyle w:val="FootnoteAnchor"/>
          <w:rtl w:val="true"/>
        </w:rPr>
        <w:footnoteReference w:id="71"/>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عَمَلَكَ لَيسَ لَكَ بِطُعمَةٍ ، ولكِنَّهُ في عُنُقِكَ أمانَةٌ ، وأنتَ مُستَرعىً لِمَن فَوقَكَ ، لَيسَ لَكَ أن تَفتاتَ </w:t>
      </w:r>
      <w:r>
        <w:rPr>
          <w:rStyle w:val="FootnoteAnchor"/>
          <w:rtl w:val="true"/>
        </w:rPr>
        <w:footnoteReference w:id="72"/>
      </w:r>
      <w:r>
        <w:rPr>
          <w:rFonts w:ascii="Amiri" w:hAnsi="Amiri" w:eastAsia="Amiri" w:cs="Amiri"/>
          <w:color w:val="111111"/>
          <w:sz w:val="28"/>
          <w:sz w:val="28"/>
          <w:szCs w:val="28"/>
          <w:rtl w:val="true"/>
          <w:lang w:bidi="ar-SA"/>
        </w:rPr>
        <w:t xml:space="preserve">في رَعِيَّةٍ ، ولا تُخاطِرَ إلّا بِوَثيقَةٍ ، وفي يَدَيكَ مالٌ مِن مالِ اللّهِ عَزَّ وجَلَّ ، وأنتَ مِن خُزّانِهِ حَتّى تُسَلِّمَهُ إليَّ ، ولَعَلِّي ألّا أكونَ شَرَّ وُلاتِكَ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xml:space="preserve">. </w:t>
      </w:r>
      <w:r>
        <w:rPr>
          <w:rStyle w:val="FootnoteAnchor"/>
        </w:rPr>
        <w:footnoteReference w:id="73"/>
      </w:r>
      <w:r>
        <w:rPr>
          <w:rFonts w:ascii="IRNazanin" w:hAnsi="IRNazanin" w:eastAsia="IRNazanin"/>
          <w:color w:val="111111"/>
          <w:sz w:val="28"/>
          <w:sz w:val="28"/>
          <w:szCs w:val="28"/>
          <w:lang w:bidi="fa-IR"/>
        </w:rPr>
        <w:t>۶۷۲۶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نثر الدرّ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لِلأَشعَثِ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 وإلّا ضَرَبتُكَ بِالسَّيفِ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فَأَدّى ما كانَ عَلَيهِ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عَلَيكَ لَو كُنّا ضَرَبناكَ بِعَرضِ السَّيفِ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مِمَّن إذا قالَ فَعَلَ </w:t>
      </w:r>
      <w:r>
        <w:rPr>
          <w:rFonts w:eastAsia="IRNazanin" w:cs="IRNazanin"/>
          <w:color w:val="111111"/>
          <w:sz w:val="28"/>
          <w:szCs w:val="28"/>
          <w:rtl w:val="true"/>
          <w:lang w:bidi="fa-IR"/>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 بن قيس</w:t>
      </w:r>
      <w:r>
        <w:rPr>
          <w:rFonts w:eastAsia="Amiri" w:cs="Amiri" w:ascii="Amiri" w:hAnsi="Amiri"/>
          <w:color w:val="111111"/>
          <w:sz w:val="28"/>
          <w:szCs w:val="28"/>
          <w:rtl w:val="true"/>
          <w:lang w:bidi="ar-SA"/>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 w:name="pg12812_122872"/>
    </w:p>
    <w:p>
      <w:pPr>
        <w:pStyle w:val="Heading3"/>
        <w:numPr>
          <w:ilvl w:val="2"/>
          <w:numId w:val="1"/>
        </w:numPr>
        <w:rPr/>
      </w:pPr>
      <w:bookmarkStart w:id="39" w:name="__RefHeading___Toc1703074_3224264995"/>
      <w:bookmarkStart w:id="40" w:name="_Toc14"/>
      <w:bookmarkEnd w:id="38"/>
      <w:bookmarkEnd w:id="39"/>
      <w:r>
        <w:rPr/>
        <w:t>۳</w:t>
      </w:r>
      <w:r>
        <w:rPr>
          <w:rtl w:val="true"/>
        </w:rPr>
        <w:t xml:space="preserve"> </w:t>
      </w:r>
      <w:r>
        <w:rPr>
          <w:rtl w:val="true"/>
        </w:rPr>
        <w:t xml:space="preserve">/ </w:t>
      </w:r>
      <w:r>
        <w:rPr/>
        <w:t>۱۱</w:t>
      </w:r>
      <w:r>
        <w:rPr>
          <w:rtl w:val="true"/>
        </w:rPr>
        <w:t xml:space="preserve"> قاطعيت در برابر كارگزاران</w:t>
      </w:r>
      <w:bookmarkEnd w:id="40"/>
    </w:p>
    <w:p>
      <w:pPr>
        <w:pStyle w:val="Heading4"/>
        <w:numPr>
          <w:ilvl w:val="3"/>
          <w:numId w:val="1"/>
        </w:numPr>
        <w:rPr/>
      </w:pPr>
      <w:bookmarkStart w:id="41" w:name="__RefHeading___Toc1703076_3224264995"/>
      <w:bookmarkStart w:id="42" w:name="_Toc15"/>
      <w:bookmarkEnd w:id="41"/>
      <w:r>
        <w:rPr/>
        <w:t>۳</w:t>
      </w:r>
      <w:r>
        <w:rPr>
          <w:rtl w:val="true"/>
        </w:rPr>
        <w:t xml:space="preserve"> </w:t>
      </w:r>
      <w:r>
        <w:rPr>
          <w:rtl w:val="true"/>
        </w:rPr>
        <w:t xml:space="preserve">/ </w:t>
      </w:r>
      <w:r>
        <w:rPr/>
        <w:t>۱۱</w:t>
      </w:r>
      <w:r>
        <w:rPr>
          <w:rtl w:val="true"/>
        </w:rPr>
        <w:t xml:space="preserve"> ـ </w:t>
      </w:r>
      <w:r>
        <w:rPr/>
        <w:t>۱</w:t>
      </w:r>
      <w:r>
        <w:rPr>
          <w:rtl w:val="true"/>
        </w:rPr>
        <w:t xml:space="preserve"> اشعث بن قيس</w:t>
      </w:r>
      <w:bookmarkEnd w:id="42"/>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۶۴۷۷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۶۴۷۸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قاطعيت در برابر كارگزاران</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اشعث بن قيس </w:t>
      </w:r>
      <w:r>
        <w:rPr>
          <w:rStyle w:val="FootnoteAnchor"/>
        </w:rPr>
        <w:footnoteReference w:id="75"/>
      </w:r>
      <w:r>
        <w:rPr>
          <w:rFonts w:ascii="IRNazanin" w:hAnsi="IRNazanin" w:eastAsia="IRNazanin"/>
          <w:color w:val="111111"/>
          <w:sz w:val="28"/>
          <w:sz w:val="28"/>
          <w:szCs w:val="28"/>
          <w:lang w:bidi="fa-IR"/>
        </w:rPr>
        <w:t>۶۷۲۴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مشكاة الأنوار عن داوود الرَّقّي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نامه اش به اشعث بن قيس ، كارگزار آذربايجان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كه بر عهده توست ، طعمه تو نيست ؛ بلكه امانتى برگردنت است و در نظارتِ بالادست ، تو را نرسد كه آنچه خواهى ، به شهروندان فرمايى و بدون دستور ، به كارى دشوار درآيى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تو مالى از اموال خداوند عز و جل است و تو خزانه دار آنى تا آن را به من بسپارى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اميدوارم براى تو بدترينِ زمامداران نباشم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نثر الدرّ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اشعث بن قيس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بر عهده توست ، ادا نما ؛ و گرنه تو را با شمشير خواهم 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نيز آنچه بر عهده اش بود ، ادا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از تو نگهدارى مى كرد ، اگر بدون پرس و جو و بررسى تو را با شمشير مى زديم؟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اشعث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كسانى هستى كه وقتى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گويد ، انجام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بن قيس</w:t>
      </w:r>
      <w:r>
        <w:rPr>
          <w:rFonts w:eastAsia="IRNazanin" w:cs="IRNazanin"/>
          <w:color w:val="111111"/>
          <w:sz w:val="28"/>
          <w:szCs w:val="28"/>
          <w:rtl w:val="true"/>
          <w:lang w:bidi="fa-IR"/>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زِيادُ بنُ أبيهِ</w:t>
      </w:r>
      <w:r>
        <w:rPr>
          <w:rFonts w:ascii="Amiri" w:hAnsi="Amiri" w:eastAsia="Amiri" w:cs="Amiri"/>
          <w:color w:val="111111"/>
          <w:sz w:val="28"/>
          <w:sz w:val="28"/>
          <w:szCs w:val="28"/>
          <w:lang w:bidi="ar-SA"/>
        </w:rPr>
        <w:t>۶۷۱۹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هادى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مِن كِتابِهِ إلى زِيادِ بنِ أبيهِ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اُقسِمُ بِاللّهِ قَسَما صادِقا ، لَئِن بَلَغَني أنَّكَ خُنتَ مِن فَيءِ المُسلِمينَ شَيئا صَغيرا أو كَبيرا ، لَأَشُدَّنَّ عَلَيكَ شِدَّةً تَدَعُكَ قَليلَ الوَفر ، ثَقيلَ الظَّهرِ ، ضَئيلَ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xml:space="preserve">. </w:t>
      </w:r>
      <w:r>
        <w:rPr>
          <w:rStyle w:val="FootnoteAnchor"/>
        </w:rPr>
        <w:footnoteReference w:id="76"/>
      </w:r>
      <w:r>
        <w:rPr>
          <w:rFonts w:ascii="Amiri" w:hAnsi="Amiri" w:eastAsia="Amiri" w:cs="Amiri"/>
          <w:color w:val="111111"/>
          <w:sz w:val="28"/>
          <w:sz w:val="28"/>
          <w:szCs w:val="28"/>
          <w:lang w:bidi="ar-SA"/>
        </w:rPr>
        <w:t>۶۷۲۲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زِيادٍ رَسولاً لِيَأخُذَهُ لِحَملِ مَا اجتَمَعَ عِندَهُ مِنَ المالِ ، فَحَمَلَ زِيادٌ ما كانَ عِندَهُ وقالَ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الأَكرادَ قَد كَسَروا مِنَ الخَراجِ وأنَا اُداريهِم ، فَلا تُعلِم أميرَ المُؤمِنينَ ذلِكَ ، فَيَرى أنَّهُ اعتِلالٌ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فَقَدِمَ الرَّسولُ فَأَخبَرَ عَلِيّا بِما قالَ زِيادٌ ،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بَلَّغَني رَسولي عَنكَ ما أخبَرتَهُ بِهِ عَنِ الأَكرادِ ، وَاستِكتامَكَ إيّاهُ ذلِكَ ، وقَد عَلِمتَ أنَّكَ لَم تُلقِ ذلِكَ إلَيهِ إلّا لِتُبَلِّغَني إيّاهُ ، وإنّي اُقسِمُ بِاللّهِ عَزَّ وجَلَّ قَسَما صادِقا لَئِن بَلَغَني أنَّكَ خُنتَ مِن فَيءِ المُسلِمينَ شَيئا صَغيرا أو كَبيرا ، لَأَشُدَّنَّ عَلَيكَ شِدَّةً تَدَعُكَ قَليلَ الوَفرِ </w:t>
      </w:r>
      <w:r>
        <w:rPr>
          <w:rStyle w:val="FootnoteAnchor"/>
          <w:rtl w:val="true"/>
        </w:rPr>
        <w:footnoteReference w:id="77"/>
      </w:r>
      <w:r>
        <w:rPr>
          <w:rFonts w:ascii="Amiri" w:hAnsi="Amiri" w:eastAsia="Amiri" w:cs="Amiri"/>
          <w:color w:val="111111"/>
          <w:sz w:val="28"/>
          <w:sz w:val="28"/>
          <w:szCs w:val="28"/>
          <w:rtl w:val="true"/>
          <w:lang w:bidi="ar-SA"/>
        </w:rPr>
        <w:t xml:space="preserve">، ثَقيلَ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xml:space="preserve">. </w:t>
      </w:r>
      <w:r>
        <w:rPr>
          <w:rStyle w:val="FootnoteAnchor"/>
        </w:rPr>
        <w:footnoteReference w:id="78"/>
      </w:r>
      <w:r>
        <w:rPr>
          <w:rFonts w:ascii="Amiri" w:hAnsi="Amiri" w:eastAsia="Amiri" w:cs="Amiri"/>
          <w:color w:val="111111"/>
          <w:sz w:val="28"/>
          <w:sz w:val="28"/>
          <w:szCs w:val="28"/>
          <w:lang w:bidi="ar-SA"/>
        </w:rPr>
        <w:t>۶۷۲۱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مخاطِباً عَسكرَ يَزيدَ يَوم عاشوراءَ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عليه السلامـ في كِتابِهِ إلى زِيادٍ ، وكانَ عامِلَهُ عَلى فارسَ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رَسولي أخبَرَني بِعَجَبٍ ، زَعَمَ أنَّكَ قُلتَ لَهُ فيما بَينَكَ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الأَكرادَ هاجَت بِكَ ، فَكَسَرَت عَلَيكَ كَثيرا مِنَ الخَراجِ ،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تُعلِم بِذلِكَ أميرَ المُؤمِنينَ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وأُقسِمُ بِاللّهِ إنَّكَ لَكاذِبٌ ، ولَئِن لَم تَبعَث بِخَراجِكَ لَأَشُدَّنَّ عَلَيكَ شِدَّةً تَدَعُكَ قَليلَ الوَفرِ ، ثَقيلَ الظَّهرِ ، إلّا أن تَكونَ لِما كَسَرتَ مِنَ الخَراجِ مُحتَمِلاً </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bookmarkStart w:id="43" w:name="pg12812_122874"/>
    </w:p>
    <w:p>
      <w:pPr>
        <w:pStyle w:val="Heading4"/>
        <w:numPr>
          <w:ilvl w:val="3"/>
          <w:numId w:val="1"/>
        </w:numPr>
        <w:rPr/>
      </w:pPr>
      <w:bookmarkStart w:id="44" w:name="__RefHeading___Toc1703078_3224264995"/>
      <w:bookmarkStart w:id="45" w:name="_Toc16"/>
      <w:bookmarkEnd w:id="43"/>
      <w:bookmarkEnd w:id="44"/>
      <w:r>
        <w:rPr/>
        <w:t>۳</w:t>
      </w:r>
      <w:r>
        <w:rPr>
          <w:rtl w:val="true"/>
        </w:rPr>
        <w:t xml:space="preserve"> </w:t>
      </w:r>
      <w:r>
        <w:rPr>
          <w:rtl w:val="true"/>
        </w:rPr>
        <w:t xml:space="preserve">/ </w:t>
      </w:r>
      <w:r>
        <w:rPr/>
        <w:t>۱۱</w:t>
      </w:r>
      <w:r>
        <w:rPr>
          <w:rtl w:val="true"/>
        </w:rPr>
        <w:t xml:space="preserve"> ـ </w:t>
      </w:r>
      <w:r>
        <w:rPr/>
        <w:t>۲</w:t>
      </w:r>
      <w:r>
        <w:rPr>
          <w:rtl w:val="true"/>
        </w:rPr>
        <w:t xml:space="preserve"> زياد بن ابيه</w:t>
      </w:r>
      <w:bookmarkEnd w:id="45"/>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زياد بن ابيه</w:t>
      </w:r>
      <w:r>
        <w:rPr>
          <w:rFonts w:ascii="IRNazanin" w:hAnsi="IRNazanin" w:eastAsia="IRNazanin"/>
          <w:color w:val="111111"/>
          <w:sz w:val="28"/>
          <w:sz w:val="28"/>
          <w:szCs w:val="28"/>
          <w:lang w:bidi="fa-IR"/>
        </w:rPr>
        <w:t>۶۷۱۸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از نامه اش به زياد بن ابيه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ياد مى كنم ، سوگندى راستين ، كه اگر به من خبر رسد كه در ثروت مسلمانان خيانت كرده اى ، كم يا زياد ، چنان بر تو سخت بگيرم كه تو را اندكْ مال كند ، و بارِ هزينه عيال بر دوشت سنگينى كند و خوار و پريشانْ حال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 فرستاده اى را نزد زياد روانه ساخت تا آنچه از ماليات ها نزد او جمع شده ، باز ستاند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 آنچه نزدش بود ، همراهِ فرستاده كرد و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كُردها ماليات ها را نابود كرده اند و من با آنها مدارا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به اميرمؤمنان اعلام مكن كه گمان كند كوتاهى از من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آمد و سخن زياد را به على عليه السلام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زياد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فرستاده ام خبر داد آنچه را درباره كُردها به وى گفتى و اين كه آن را از من كتمان 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به نيكى مى دانى كه آن را به وى نگفتى ، مگر از آن رو كه به من برسانى و من سوگند مى خورم به خداوند عز و جل،سوگند راستين، كه اگر به من خبر رسد كه در ثروت مسلمانان خيانت كرده اى، كم يا زياد ، چنان بر تو سخت بگيرم كه تو را اندكْ مال كند و بارِ هزينه عيال ، بر دوشت سنگينى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نامه اش به زياد كه فرماندار وى در فارس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و سپاس خداوند ؛ به درستى كه فرستاده ام خبرى شگفت انگيز به من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كرده كه مطلبى را با او در ميان گذاشته اى كه ميان تو و او باشد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كُردها بر تو شوريده اند و بسيارى از ماليات ها را از ميان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وى گفته اى كه اين مطلب را به اميرمؤمنان اعلام مكن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ياد مى كنم كه تو دروغگويى، واگر ماليات ها را نفرستى، چنان بر تو سخت بگيرم كه تو را اندكْ مال كند و بارِ هزينه عيال ، بر دوشت سنگينى كند ، مگر اين كه آنچه از مال خراج از ميان رفته، برعهده گيرى</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أبيه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شُرَيحٌ القاضي</w:t>
      </w:r>
      <w:r>
        <w:rPr>
          <w:rFonts w:ascii="Amiri" w:hAnsi="Amiri" w:eastAsia="Amiri" w:cs="Amiri"/>
          <w:color w:val="111111"/>
          <w:sz w:val="28"/>
          <w:sz w:val="28"/>
          <w:szCs w:val="28"/>
          <w:lang w:bidi="ar-SA"/>
        </w:rPr>
        <w:t>۶۶۹۳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شُرَيحَ بنَ الحارِثِ قاضِيَ أميرِ المُؤمِنينَ عليه السلام اشتَرى عَلى عَهدِهِ دارا بِثَمانين دينارا ، فَبَلَغَهُ ذلِكَ فَاستَدعى شُرَيحا وقالَ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بَلَغَني أنَّكَ ابتَعتَ دارا بِثَمانين دينارا ، وكَتَبتَ لَها كِتابا ، وأشهَدتَ فيهِ شُهودا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ذلِكَ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إلَيهِ نَظَرَ المُغضَبِ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سَيَأتيكَ مَن لا يَنظُرُ في كِتابِكَ ، ولا يَسأَلُكَ عَن بَيِّنَتِكَ حَتّى يُخرِجَكَ مِنها شاخِصا ، ويُسلِمَكَ إلى قَبرِكَ خالِصا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يا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ابتَعتَ هذِهِ الدّارَ مِن غَيرِ مالِكَ ، أو نَقَدتَ الثَّمَنَ مِن غَيرِ حَلالِكَ ؛ فَإِذا أنتَ قَد خَسِرتَ دارَ الدُّنيا ودارَ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 لَو كُنتَ أتَيتَني عِندَ شَرائِكَ مَا اشتَرَيتَ ، لَكَتَبتُ لَكَ كِتابا عَلى هذِهِ النُّسخَةِ ، فَلَم تَرغَب في شِراءِ هذِهِ الدّارِ بِدِرهَمٍ فَما 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وَالنُّسخَةُ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اشتَرى عَبدٌ ذَليلٌ مِن مَيِّتٍ قد أُزعِجَ لِلرَّحيلِ ، اشتَرى مِنهُ دارا مِن دارِ الغُرورِ من جانِبِ الفانينَ ، وخِطَّةِ الهالِكينَ ، وتَجمَعُ هذِهِ الدّارَ حُدودٌ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الأَوَّلُ يَنتَهي إلَى دَواعِي الآفاتِ،وَالحَدُّ الثّاني يَنتَهي إلى دَواعِي المُصيباتِ، وَالحَدُّ الثّالِثُ يَنتَهي إلَى الهَوَى المُردي ، وَالحَدُّ الرّابِعُ يَنتَهي إلَى الشَّيطانِ المُغوي ، وفيهِ يُشرَعُ بابُ هذِهِ الدّارِ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اِشتَرى هذَا المُغتَرُّ بِالأَمَلِ ، مِن هذَا المُزعَجِ بِالأَجَلِ هذِهِ الدّارَ بِالخُروجِ مِن عِزِّ القَناعَةِ ، وَالدُّخولِ في ذُلِّ الطَّلَبِ وَالضَّراعَةِ ؛ فَما أدرَكَ هذَا المُشتَري فيما اشتَرى مِنهُ مِن دَرَكٍ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مُبَلبِلِ أجسامِ المُلوكِ ، وسالِبِ نُفوسِ الجَبابِرَةِ ، ومُزيلِ مُلكِ الفَراعِنَةِ ، مِثلِ كَسرى وقَيصَرَ ، وتُبَّعٍ وحِميَرَ ، ومَن جَمَعَ المالَ عَلَى المالِ فَأَكثَرَ ، ومَن بَنى وشَيَّدَ وزَخرَفَ ، ونَجَّدَ </w:t>
      </w:r>
      <w:r>
        <w:rPr>
          <w:rStyle w:val="FootnoteAnchor"/>
          <w:rtl w:val="true"/>
        </w:rPr>
        <w:footnoteReference w:id="80"/>
      </w:r>
      <w:r>
        <w:rPr>
          <w:rFonts w:ascii="Amiri" w:hAnsi="Amiri" w:eastAsia="Amiri" w:cs="Amiri"/>
          <w:color w:val="111111"/>
          <w:sz w:val="28"/>
          <w:sz w:val="28"/>
          <w:szCs w:val="28"/>
          <w:rtl w:val="true"/>
          <w:lang w:bidi="ar-SA"/>
        </w:rPr>
        <w:t xml:space="preserve">وادَّخَرَ ، وَاعتَقَدَ ونَظَرَ بِزَعمِهِ لِلوَلَدِ ـ إشخاصُهُ </w:t>
      </w:r>
      <w:r>
        <w:rPr>
          <w:rStyle w:val="FootnoteAnchor"/>
          <w:rtl w:val="true"/>
        </w:rPr>
        <w:footnoteReference w:id="81"/>
      </w:r>
      <w:r>
        <w:rPr>
          <w:rFonts w:ascii="Amiri" w:hAnsi="Amiri" w:eastAsia="Amiri" w:cs="Amiri"/>
          <w:color w:val="111111"/>
          <w:sz w:val="28"/>
          <w:sz w:val="28"/>
          <w:szCs w:val="28"/>
          <w:rtl w:val="true"/>
          <w:lang w:bidi="ar-SA"/>
        </w:rPr>
        <w:t xml:space="preserve">جَميعاً إلى مَوقِفِ العَرضِ وَالحِسابِ ، ومَوضِعِ الثَّوابِ وَالعِقابِ إذا وَقَعَ الأَمرُ بِفَصلِ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خَسِرَ هُنَالِكَ الْمُبْطِـلُونَ</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شَهِدَ عَلى ذلِكَ العَقلُ إذا خَرَجَ مِن أسرِ الهَوى وسَلِمَ مِن عَلائِقِ الدُّنيا </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bookmarkStart w:id="46" w:name="pg12812_122876"/>
    </w:p>
    <w:p>
      <w:pPr>
        <w:pStyle w:val="Heading4"/>
        <w:numPr>
          <w:ilvl w:val="3"/>
          <w:numId w:val="1"/>
        </w:numPr>
        <w:rPr/>
      </w:pPr>
      <w:bookmarkStart w:id="47" w:name="__RefHeading___Toc1703080_3224264995"/>
      <w:bookmarkStart w:id="48" w:name="_Toc17"/>
      <w:bookmarkEnd w:id="46"/>
      <w:bookmarkEnd w:id="47"/>
      <w:r>
        <w:rPr/>
        <w:t>۳</w:t>
      </w:r>
      <w:r>
        <w:rPr>
          <w:rtl w:val="true"/>
        </w:rPr>
        <w:t xml:space="preserve"> </w:t>
      </w:r>
      <w:r>
        <w:rPr>
          <w:rtl w:val="true"/>
        </w:rPr>
        <w:t xml:space="preserve">/ </w:t>
      </w:r>
      <w:r>
        <w:rPr/>
        <w:t>۱۱</w:t>
      </w:r>
      <w:r>
        <w:rPr>
          <w:rtl w:val="true"/>
        </w:rPr>
        <w:t xml:space="preserve"> ـ </w:t>
      </w:r>
      <w:r>
        <w:rPr/>
        <w:t>۳</w:t>
      </w:r>
      <w:r>
        <w:rPr>
          <w:rtl w:val="true"/>
        </w:rPr>
        <w:t xml:space="preserve"> شُرَيح قاضى</w:t>
      </w:r>
      <w:bookmarkEnd w:id="48"/>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أبيه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شُرَيح قاضى</w:t>
      </w:r>
      <w:r>
        <w:rPr>
          <w:rFonts w:ascii="IRNazanin" w:hAnsi="IRNazanin" w:eastAsia="IRNazanin"/>
          <w:color w:val="111111"/>
          <w:sz w:val="28"/>
          <w:sz w:val="28"/>
          <w:szCs w:val="28"/>
          <w:lang w:bidi="fa-IR"/>
        </w:rPr>
        <w:t>۶۶۹۴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شده كه شريح بن حارث ، قاضى امير مؤمنان ، خانه اى در دوران حكومت وى ، به هشتاد دينار خريدارى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به على عليه السلام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شريح را خواست و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رسيده است كه خانه اى را به هشتاد دينار خريده اى و برايش سند نوشته اى و گواهانى بر آن گرفته 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شريح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 اى اميرمؤمنان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آلود به وى نگاه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به زودى كسى سراغت آيد كه در سندت ننگرد و از گواهانت نپرسد ، تا اين كه تو را از خانه بيرون كرده ، به گور ، تسليمت كند ، برهنه از همه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مبادا اين خانه را از ثروت ديگران خريده باشى يا پول آن را از غيرِ حلال به دست آورده باشى ، كه در اين صورت ، در دنيا و آخرت ، زيان ديده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اگر به هنگام خريد نزد من مى آمدى ، برايت سندى اين چنين مى نوشتم كه اين خانه را به يك درهم يا بيشتر نمى خريدى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سند ، چنين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است آنچه را كه بنده اى خوار ، از مرده اى كه او را براى كوچ حركت داده اند ، خريده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خانه اى از خانه هاى فريب ، خريده است ، در كويى كه سپرى شوندگان و تباه شوندگان در آن جاى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خانه ، از چهار سو در اين چهار حد ، جاى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 نخست ، بدان جا كه آسيب ها و بلاها در كمين است ؛ حدّ دوم ، بدان جا كه مصيبت ها جايگزين است ؛ حدّ سوم ، به هوسى كه تباه سازد ؛ و حدّ چهارم ، به شيطانى كه گمراه كند ؛ و درِ خانه ، به حدّ چهارم باز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فريفته آرزومند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خانه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كسى خريد كه اَجَل ، او را از جاى كنْد ، به بهاى برون شدن از قناعتى كه مايه ارجمندى است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شدن در ذلّت و خوارى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زيانى كه اين مشترى ، از خريد خانه در مى يابد ، بر ناآرام كننده تن هاى پادشاهان و گيرنده جان هاى سركشان است و درهم ريزنده دولت فرعون هايى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كسرا ، قيصر ، تُبّع ، حِمْيَر ، و آن كس كه مال بر مال نهاد و افزون داشت و ساخت و برافراشت و بياراست و اندوخت و به گمان خويش ، براى فرزند ، مايه گذاشت ، كه همگان را در جايگاه رسيدگى و حساب و محلّ پاداش و عقابْ روانه كند ، آن گاه كه كار داورى به نهايت رسد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جاست كه تبهكاران ، زيان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اين سند ، خِرد گواهى دهد ، هرگاه از بندِ هوا و دلبستگى هاى دنيا بيرون رود</w:t>
      </w:r>
      <w:r>
        <w:rPr>
          <w:rFonts w:eastAsia="IRNazanin" w:cs="IRNazanin"/>
          <w:color w:val="111111"/>
          <w:sz w:val="28"/>
          <w:szCs w:val="28"/>
          <w:rtl w:val="true"/>
          <w:lang w:bidi="fa-IR"/>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عَبدُ اللّهِ بنُ عَبّاسٍ</w:t>
      </w:r>
      <w:r>
        <w:rPr>
          <w:rFonts w:ascii="Amiri" w:hAnsi="Amiri" w:eastAsia="Amiri" w:cs="Amiri"/>
          <w:color w:val="111111"/>
          <w:sz w:val="28"/>
          <w:sz w:val="28"/>
          <w:szCs w:val="28"/>
          <w:lang w:bidi="ar-SA"/>
        </w:rPr>
        <w:t>۶۶۹۱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مِمّا كَتَبَهُ إلى عَبدِ اللّهِ بنِ عَبّاسٍ ، وهُوَ عامِلُهُ عَلَى البَصرَةِ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فَاربَع </w:t>
      </w:r>
      <w:r>
        <w:rPr>
          <w:rStyle w:val="FootnoteAnchor"/>
          <w:rtl w:val="true"/>
        </w:rPr>
        <w:footnoteReference w:id="84"/>
      </w:r>
      <w:r>
        <w:rPr>
          <w:rFonts w:ascii="Amiri" w:hAnsi="Amiri" w:eastAsia="Amiri" w:cs="Amiri"/>
          <w:color w:val="111111"/>
          <w:sz w:val="28"/>
          <w:sz w:val="28"/>
          <w:szCs w:val="28"/>
          <w:rtl w:val="true"/>
          <w:lang w:bidi="ar-SA"/>
        </w:rPr>
        <w:t xml:space="preserve">أبَا العَبّاسِ ـ رَحِمَكَ اللّهُ ـ فيما جَرى عَلى لِسانِكَ ويَدِكَ مِن خَيرٍ وشَرٍّ ؛ فَإِنّا شَريكانِ في ذلِكَ ، وكُن عِندَ صالِحِ ظَنّي بِكَ ، ولا يَفيلَنَّ </w:t>
      </w:r>
      <w:r>
        <w:rPr>
          <w:rStyle w:val="FootnoteAnchor"/>
          <w:rtl w:val="true"/>
        </w:rPr>
        <w:footnoteReference w:id="85"/>
      </w:r>
      <w:r>
        <w:rPr>
          <w:rFonts w:ascii="Amiri" w:hAnsi="Amiri" w:eastAsia="Amiri" w:cs="Amiri"/>
          <w:color w:val="111111"/>
          <w:sz w:val="28"/>
          <w:sz w:val="28"/>
          <w:szCs w:val="28"/>
          <w:rtl w:val="true"/>
          <w:lang w:bidi="ar-SA"/>
        </w:rPr>
        <w:t xml:space="preserve">رَأيي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bookmarkStart w:id="49" w:name="pg12812_122878"/>
    </w:p>
    <w:p>
      <w:pPr>
        <w:pStyle w:val="Heading4"/>
        <w:numPr>
          <w:ilvl w:val="3"/>
          <w:numId w:val="1"/>
        </w:numPr>
        <w:rPr/>
      </w:pPr>
      <w:bookmarkStart w:id="50" w:name="__RefHeading___Toc1703082_3224264995"/>
      <w:bookmarkStart w:id="51" w:name="_Toc18"/>
      <w:bookmarkEnd w:id="49"/>
      <w:bookmarkEnd w:id="50"/>
      <w:r>
        <w:rPr/>
        <w:t>۳</w:t>
      </w:r>
      <w:r>
        <w:rPr>
          <w:rtl w:val="true"/>
        </w:rPr>
        <w:t xml:space="preserve"> </w:t>
      </w:r>
      <w:r>
        <w:rPr>
          <w:rtl w:val="true"/>
        </w:rPr>
        <w:t xml:space="preserve">/ </w:t>
      </w:r>
      <w:r>
        <w:rPr/>
        <w:t>۱۱</w:t>
      </w:r>
      <w:r>
        <w:rPr>
          <w:rtl w:val="true"/>
        </w:rPr>
        <w:t xml:space="preserve"> ـ </w:t>
      </w:r>
      <w:r>
        <w:rPr/>
        <w:t>۴</w:t>
      </w:r>
      <w:r>
        <w:rPr>
          <w:rtl w:val="true"/>
        </w:rPr>
        <w:t xml:space="preserve"> عبد اللّه بن عبّاس</w:t>
      </w:r>
      <w:bookmarkEnd w:id="51"/>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عبد اللّه بن عبّاس</w:t>
      </w:r>
      <w:r>
        <w:rPr>
          <w:rFonts w:ascii="IRNazanin" w:hAnsi="IRNazanin" w:eastAsia="IRNazanin"/>
          <w:color w:val="111111"/>
          <w:sz w:val="28"/>
          <w:sz w:val="28"/>
          <w:szCs w:val="28"/>
          <w:lang w:bidi="fa-IR"/>
        </w:rPr>
        <w:t>۶۶۸۸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از نامه اى كه به عبد اللّه بن عبّاس ، كارگزارش در بصره نوشت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خداى تو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بر دست و زبانت از خوبى و بدى جارى مى شود ، درنگ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و تو در اين امر ، شريك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جايگاه خوش گمانى من قرار ده و ديدگاهم را نسبت به خودت سُست منما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۶۶۸۷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ـ مِن كِتابِهِ إلَى ابنِ عَبّاسٍ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فَقَد بَلَغَني عَنكَ أمرٌ إن كُنتَ فَعَلتَهُ فَقَد أسخَطتَ رَبَّكَ ، وأخرَبتَ أمانَتَكَ ، وعَصَيتَ إمامَكَ ، وخُنتَ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بَلَغَني أنَّكَ جَرَّدتَ الأَرضَ ، وأكَلتَ ما تَحتَ يَدَيكَ ، فَارفَع إلَيَّ حِسابَكَ ، وَاعلَم أنَّ حِسابَ اللّهِ أشَدُّ مِن حِسابِ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عُثمانُ بنُ حُنَيفٍ</w:t>
      </w:r>
      <w:r>
        <w:rPr>
          <w:rFonts w:ascii="Amiri" w:hAnsi="Amiri" w:eastAsia="Amiri" w:cs="Amiri"/>
          <w:color w:val="111111"/>
          <w:sz w:val="28"/>
          <w:sz w:val="28"/>
          <w:szCs w:val="28"/>
          <w:lang w:bidi="ar-SA"/>
        </w:rPr>
        <w:t>۶۶۸۶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ـ مِن كِتابٍ لَهُ إلى عُثمانَ بنِ حُنَيفٍ الأَنصارِيِّ ، وكانَ عامِلُهُ عَلَى البَصرَةِ ، وقَد بَلَغَهُ أنَّهُ دُعِيَ إلى وَليمَةِ قَومٍ مِن أهلِها ، فَمَضى إلَيها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يَابنَ حُنَيفٍ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بَلَغَني أنَّ رَجُلاً مِن فِتيَةِ أهلِ البَصرَةِ دَعاكَ إلى مَأدُبَةٍ ، فَأَسرَعتَ إلَيها ، تُستَطابُ لَكَ الأَلوانُ ، وتُنقَلُ إلَيكَ الجِفانُ ، وما ظَنَنتَ أنَّكَ تُجيبُ إلى طَعامِ قَومٍ ، عائِلُهُم مَجفُوٌّ وغَنِيُّهُم مَدعُوٌّ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إلى ما تَقضَمُهُ </w:t>
      </w:r>
      <w:r>
        <w:rPr>
          <w:rStyle w:val="FootnoteAnchor"/>
          <w:rtl w:val="true"/>
        </w:rPr>
        <w:footnoteReference w:id="89"/>
      </w:r>
      <w:r>
        <w:rPr>
          <w:rFonts w:ascii="Amiri" w:hAnsi="Amiri" w:eastAsia="Amiri" w:cs="Amiri"/>
          <w:color w:val="111111"/>
          <w:sz w:val="28"/>
          <w:sz w:val="28"/>
          <w:szCs w:val="28"/>
          <w:rtl w:val="true"/>
          <w:lang w:bidi="ar-SA"/>
        </w:rPr>
        <w:t xml:space="preserve">مِن هذا المَقْضَمِ ، فَمَا اشتَبَهَ عَلَيكَ عِلمُهُ فَالفِظهُ ، وما أيقَنتَ بِطيبِ وُجوهِهِ فَنَل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 لِكُلِّ مَأمومٍ إماما ، يَقتَدي بِهِ ويَستَضيءُ بِنورِ عِلمِهِ ، ألا وإنَّ إمامَكُم قَدِ اكتَفى مِن دُنياهُ بِطِمرَيهِ </w:t>
      </w:r>
      <w:r>
        <w:rPr>
          <w:rStyle w:val="FootnoteAnchor"/>
          <w:rtl w:val="true"/>
        </w:rPr>
        <w:footnoteReference w:id="90"/>
      </w:r>
      <w:r>
        <w:rPr>
          <w:rFonts w:ascii="Amiri" w:hAnsi="Amiri" w:eastAsia="Amiri" w:cs="Amiri"/>
          <w:color w:val="111111"/>
          <w:sz w:val="28"/>
          <w:sz w:val="28"/>
          <w:szCs w:val="28"/>
          <w:rtl w:val="true"/>
          <w:lang w:bidi="ar-SA"/>
        </w:rPr>
        <w:t xml:space="preserve">، ومِن طُعمِهِ بِقُرصَيهِ ، ألا وإنَّكُم لا تَقدِرونَ عَلى ذلِكَ ، ولكِن أعينوني بِوَرَعٍ وَاجتِهادٍ ، وعِفَّةٍ وسَدادٍ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فَوَاللّهِ ما كَنَزتُ مِن دُنياكُم تِبرا ، ولَا ادَّخَرتُ مِن غَنائِمِها وَفرا ، ولا أعدَدتُ لِبالي ثَوبي طِمرا ، ولا حُزتُ مِن أرضِها شِبرا ، ولا أخَذتُ مِنهُ إلّا كَقوتِ أتانٍ دَبِرَةٍ </w:t>
      </w:r>
      <w:r>
        <w:rPr>
          <w:rStyle w:val="FootnoteAnchor"/>
          <w:rtl w:val="true"/>
        </w:rPr>
        <w:footnoteReference w:id="91"/>
      </w:r>
      <w:r>
        <w:rPr>
          <w:rFonts w:ascii="Amiri" w:hAnsi="Amiri" w:eastAsia="Amiri" w:cs="Amiri"/>
          <w:color w:val="111111"/>
          <w:sz w:val="28"/>
          <w:sz w:val="28"/>
          <w:szCs w:val="28"/>
          <w:rtl w:val="true"/>
          <w:lang w:bidi="ar-SA"/>
        </w:rPr>
        <w:t xml:space="preserve">، ولَهِيَ في عَيني أوهى وأهوَنُ مِن عَفصَةٍ مَقِرَةٍ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أيدينا فَدَكٌ مِن كُلِّ ما أظَلَّتهُ السَّماءُ ، فَشَحَّت عَلَيها نُفوسُ قَومٍ ، وسَخَت عَنها نُفوسُ قَومٍ آخَرين ، ونِعمَ الحَكَمُ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أصنَعُ بِفَدَكٍ وغَيرِ فَدَكٍ ؟ وَالنَّفسُ مَظانُّها في غَدٍ جَدَثٌ ، تَنقَطِعُ في ظُلمَتِهِ آثارُها ، وتَغيبُ أخبارُها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وحُفرَةٌ لَو زيدَ في فُسحَتِها ، وأوسَعت يَدا حافِرِها ، لَأَضغَطَها الحَجَرُ وَالمَدَرُ ، وسَدَّ فُرَجَهَا التُّرابُ المُتَراكِمُ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هِيَ نَفسي أروضُها بِالتَّقوى لِتَأتِيَ آمِنَةً يَومَ الخَوفِ الأَكبَرِ ، وتَثبُتَ عَلى جوانِبِ المَزلَقِ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شِئتُ لَاهتَدَيتُ الطَّريقَ إلى مُصَفّى هذَا العَسَلِ ، ولُبابِ هذَا القَمحِ ، ونَسائِجِ هذَا القَزِّ ، ولكِن هَيهاتَ أن يَغلِبَني هَوايَ ، ويَقودَني جَشَعي إلى تَخَيُّرِ الأَطعِمَةِ ولَعَلَّ بِالحِجازِ أوِ اليَمامَةِ مَن لا طَمَعَ لَهُ فِي القُرصِ ، ولا عَهدَ لَهُ بِالشِّبَعِ ، أوَ أبيتَ مِبطانا وحَولي بُطونٌ غَرثى وأكبادٌ حَرّى ، أو أكونَ كَما قالَ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وحَسبُكَ داءً أن تَبيتَ بِبِطنَةٍ</w:t>
      </w:r>
    </w:p>
    <w:p>
      <w:pPr>
        <w:pStyle w:val="BookText"/>
        <w:rPr/>
      </w:pPr>
      <w:r>
        <w:rPr>
          <w:rFonts w:ascii="Amiri" w:hAnsi="Amiri" w:eastAsia="Amiri" w:cs="Amiri"/>
          <w:color w:val="111111"/>
          <w:sz w:val="28"/>
          <w:sz w:val="28"/>
          <w:szCs w:val="28"/>
          <w:rtl w:val="true"/>
          <w:lang w:bidi="ar-SA"/>
        </w:rPr>
        <w:t xml:space="preserve">وحَولَكَ أكبادٌ تَحِنُّ إلَى القِدِّ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أقنَعُ مِن نَفسي بِأَن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أميرُ المُؤمِنينَ ، ولا اُشارِكُهُم في مَكارِهِ الدَّهرِ ، أو أكونَ اُسوَةً لَهُم في جُشوبَةِ 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خُلِقتُ لِيَشغَلَني أكلُ الطَّيِّباتِ ، كَالبَهيمَةِ المَربوطَةِ ، هَمُّها عَلَفُها ، أوِ المُرسَلَةِ شُغُلُها تَقَمُّمُها </w:t>
      </w:r>
      <w:r>
        <w:rPr>
          <w:rStyle w:val="FootnoteAnchor"/>
          <w:rtl w:val="true"/>
        </w:rPr>
        <w:footnoteReference w:id="93"/>
      </w:r>
      <w:r>
        <w:rPr>
          <w:rFonts w:ascii="Amiri" w:hAnsi="Amiri" w:eastAsia="Amiri" w:cs="Amiri"/>
          <w:color w:val="111111"/>
          <w:sz w:val="28"/>
          <w:sz w:val="28"/>
          <w:szCs w:val="28"/>
          <w:rtl w:val="true"/>
          <w:lang w:bidi="ar-SA"/>
        </w:rPr>
        <w:t xml:space="preserve">، تَكتَرِشُ مِن أعلافِها ، وتَلهو عَمّا يُرادُ بِها ، أو اُترَكَ سُدىً ، أو اُهمَلَ عابِثا ، أو أجُرَّ حَبلَ الضَّلالَةِ ، أو أعتَسِفَ طَريقَ المَتاهَةِ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إلَيكِ عَنّي يا دُنيا ، فَحَبلُكِ عَلى غارِبِكِ ، قَدِ انسَلَلتُ مِن مَخالِبِكِ ، وأفلَتُّ مِن حَبائِلِكِ ، وَاجتَنَبتُ الذَّهابَ في مَداحِضِكِ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القُرونُ الَّذينَ غَرَرتِهِم بِمَداعِبِكِ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الاُمَمُ الَّذينَ فَتَنتِهِم بِزَخارِفِكِ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فَهاهُم رَهائِنُ القُبورِ ، ومَضامينُ اللُّحودِ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لَو كُنتِ شَخصا مَرئِيّا ، وقالَبا حِسِّيا ، لَأَقمتُ عَلَيكِ حُدودَ اللّهِ في عِبادٍ غَرَرتِهِم بِالأَماني ، واُمَمٍ ألقَيتِهِم فِي المَهاوي ، ومُلوكٍ أسلَمتِهِم إلَى التَّلَفِ ، وأورَدتِهِم مَوارِدَ البَلاءِ ؛ إذ لا وِردَ ولا صَدَرَ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وَطِئَ دَحضَكِ زَلِقَ ، ومَن رَكِبَ لُجَجَكِ غَرِقَ ، ومَنِ ازوَرَّ عَن حَبائِلِكِ وُفِّقَ ، وَالسّالِمُ مِنكِ لا يُبالي إن ضاقَ بِهِ مُناخُهُ ، وَالدُّنيا عِندَهُ كَيَومٍ حانَ انسِلاخُهُ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اُعزُبي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لا أذِلُّ لَكِ فَتَستَذِلّيني ، ولا أسلَسُ لَكِ فَتَقوديني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ـ يَمينا أستَثني فيها بِمَشيئَةِ اللّهِ ـ لَأَروضَنَّ نَفسي رِياضةً تَهِشُّ </w:t>
      </w:r>
      <w:r>
        <w:rPr>
          <w:rStyle w:val="FootnoteAnchor"/>
          <w:rtl w:val="true"/>
        </w:rPr>
        <w:footnoteReference w:id="94"/>
      </w:r>
      <w:r>
        <w:rPr>
          <w:rFonts w:ascii="Amiri" w:hAnsi="Amiri" w:eastAsia="Amiri" w:cs="Amiri"/>
          <w:color w:val="111111"/>
          <w:sz w:val="28"/>
          <w:sz w:val="28"/>
          <w:szCs w:val="28"/>
          <w:rtl w:val="true"/>
          <w:lang w:bidi="ar-SA"/>
        </w:rPr>
        <w:t xml:space="preserve">مَعَها إلَى القُرصِ إذا قَدَرتُ عَلَيهِ مَطعوما ، وتَقنَعُ بِالمِلحِ مَأدوما ، ولَأَدَعَنَّ مُقلَتي كَعَينِ ماءٍ ، نَضَبَ مَعينُها ، مُستَفرِغَةً دُموعَها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تَمتَلِئُ السّائِمَةُ مِن رَعيِها فَتَبرُكَ ؟ وتَشبَعُ الرَّبيضَةُ مِن عُشبِها فَتَربِضَ </w:t>
      </w:r>
      <w:r>
        <w:rPr>
          <w:rStyle w:val="FootnoteAnchor"/>
          <w:rtl w:val="true"/>
        </w:rPr>
        <w:footnoteReference w:id="95"/>
      </w:r>
      <w:r>
        <w:rPr>
          <w:rFonts w:ascii="Amiri" w:hAnsi="Amiri" w:eastAsia="Amiri" w:cs="Amiri"/>
          <w:color w:val="111111"/>
          <w:sz w:val="28"/>
          <w:sz w:val="28"/>
          <w:szCs w:val="28"/>
          <w:rtl w:val="true"/>
          <w:lang w:bidi="ar-SA"/>
        </w:rPr>
        <w:t xml:space="preserve">؟ ويَأكُلُ عَلِيٌّ مِن زادِهِ فَيَهجَعَ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قَرَّت إذا عَينُهُ إذَا اقتَدى بَعدَ السِّنينَ المُتَطاوِلَةِ بِالبَهيمَةِ الهامِلَةِ ، وَالسّائِمَةِ المَرعِيَّةِ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طوبى لِنَفسٍ أدَّت إلى رَبِّها فَرضَها ، وعَرَكَت بِجَنبِها بُؤسَها ، وهَجَرَت فِي اللَّيلِ غُمضَها ، حَتّى إذا غَلَبَ الكَرى </w:t>
      </w:r>
      <w:r>
        <w:rPr>
          <w:rStyle w:val="FootnoteAnchor"/>
          <w:rtl w:val="true"/>
        </w:rPr>
        <w:footnoteReference w:id="96"/>
      </w:r>
      <w:r>
        <w:rPr>
          <w:rFonts w:ascii="Amiri" w:hAnsi="Amiri" w:eastAsia="Amiri" w:cs="Amiri"/>
          <w:color w:val="111111"/>
          <w:sz w:val="28"/>
          <w:sz w:val="28"/>
          <w:szCs w:val="28"/>
          <w:rtl w:val="true"/>
          <w:lang w:bidi="ar-SA"/>
        </w:rPr>
        <w:t xml:space="preserve">عَلَيهَا افتَرَشَت أرضَها ، وتَوَسَّدَت كَفَّها ، في مَعشَرٍ أسهَرَ عُيونَهُم خَوفُ مَعادِهِم ، وتَجافَت عَن مَضاجِعِهِم جُنوبُهُم ، وهَمهَمَت بِذِكرِ رَبِّهِم شِفاهُهُم ، وتَقَشَّعَت بِطولِ استِغفارِهِم ذُنوبُهُم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أُوْلَـئِكَ حِزْبُ اللَّهِ أَلَا إِنَّ حِزْبَ اللَّهِ هُمُ الْمُفْلِحُونَ</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فَاتَّقِ اللّهَ يَابنَ حُنَيفٍ ، وَلتَكفُف أقراصُكَ ، لِيَكونَ مِنَ النّارِ خَلاصُكَ </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bookmarkStart w:id="52" w:name="pg12812_122880"/>
    </w:p>
    <w:p>
      <w:pPr>
        <w:pStyle w:val="Heading4"/>
        <w:numPr>
          <w:ilvl w:val="3"/>
          <w:numId w:val="1"/>
        </w:numPr>
        <w:rPr/>
      </w:pPr>
      <w:bookmarkStart w:id="53" w:name="__RefHeading___Toc1703084_3224264995"/>
      <w:bookmarkStart w:id="54" w:name="_Toc19"/>
      <w:bookmarkEnd w:id="52"/>
      <w:bookmarkEnd w:id="53"/>
      <w:r>
        <w:rPr/>
        <w:t>۳</w:t>
      </w:r>
      <w:r>
        <w:rPr>
          <w:rtl w:val="true"/>
        </w:rPr>
        <w:t xml:space="preserve"> </w:t>
      </w:r>
      <w:r>
        <w:rPr>
          <w:rtl w:val="true"/>
        </w:rPr>
        <w:t xml:space="preserve">/ </w:t>
      </w:r>
      <w:r>
        <w:rPr/>
        <w:t>۱۱</w:t>
      </w:r>
      <w:r>
        <w:rPr>
          <w:rtl w:val="true"/>
        </w:rPr>
        <w:t xml:space="preserve"> ـ </w:t>
      </w:r>
      <w:r>
        <w:rPr/>
        <w:t>۵</w:t>
      </w:r>
      <w:r>
        <w:rPr>
          <w:rtl w:val="true"/>
        </w:rPr>
        <w:t xml:space="preserve"> عثمان بن حُنَيف</w:t>
      </w:r>
      <w:bookmarkEnd w:id="54"/>
    </w:p>
    <w:p>
      <w:pPr>
        <w:pStyle w:val="BookText"/>
        <w:rPr/>
      </w:pPr>
      <w:r>
        <w:rPr>
          <w:rFonts w:ascii="IRNazanin" w:hAnsi="IRNazanin" w:eastAsia="IRNazanin"/>
          <w:color w:val="111111"/>
          <w:sz w:val="28"/>
          <w:sz w:val="28"/>
          <w:szCs w:val="28"/>
          <w:lang w:bidi="fa-IR"/>
        </w:rPr>
        <w:t>۶۶۸۵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از نامه اش به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و سپاس خداوند ؛ خبر كارى از تو به من رسيده كه اگر انجام داده باشى ، خدا را به خشم آورده اى و امانتت را خراب كرده اى و نافرمانىِ امامت را نموده اى و به مسلمانان، خيانت 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رسيده كه زمين ها را پاكسازى كرده اى و آنچه را در اختيارت بود ، به مصرف رسانده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هايت را برايم بفرست و بدان كه حسابرسىِ خداوند ، شديدتر است از حسابرسى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عثمان بن حُنَيف</w:t>
      </w:r>
      <w:r>
        <w:rPr>
          <w:rFonts w:ascii="IRNazanin" w:hAnsi="IRNazanin" w:eastAsia="IRNazanin"/>
          <w:color w:val="111111"/>
          <w:sz w:val="28"/>
          <w:sz w:val="28"/>
          <w:szCs w:val="28"/>
          <w:lang w:bidi="fa-IR"/>
        </w:rPr>
        <w:t>۶۶۸۶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از نامه اش به عثمان بن حنيف انصارى كه كارگزارش در بصره بود و خبر يافت كه به ميهمانى گروهى از مردم بصره ، فرا خوانده شده و او بدان جا رفته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سپاس خداوند ؛ اى پسر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رسيده است كه مردى از جوانان بصره ، تو را بر سفره اى دعوت كرده و تو به سوى آن شتافته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خوردنى هاى رنگارنگ گوارا برايت مهيّا شده و كاسه ها پيشت نهاده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نمى كردم تو ميهمانى مردمى را بپذيرى كه نيازمندان آنها به جفا رانده شده و توانمندان آنها دعوت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بدانچه از اين سفره بر مى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حلال و حرامش را ندانى ، بيرون انداز و از آنچه مى دانى حلال است ، استفاده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 كه هر پيروى را پيشوايى است كه به وى اقتدا مى كند و از نور دانش او روشنى مى جويد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پيشواى شما از دنياى خود ، به دو جامه فرسوده اكتفا كرده و از خوراكى ها ، به دو گِرده 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شما چنين نتوانيد كرد ؛ ليكن مرا يارى كنيد به پارسايى و كوشيدن و پاك دامنى و درستى ورزيدن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كه از دنياى شما زرى نيندوختم و از غنيمت هاى آن ، ذخيره ننمودم ، و جامه ديگرى را به جاى جامه كهنه ام آماده نساختم و از زمين اين دنيا ، به اندازه يك وجب هم به چنگ نياوردم و چيزى جز به اندازه خوراك چارپايى پشتْ زخمى ، برنگرفتم ، در حالى كه آن هم در چشم من ، پست تر و بى ارزش تر از ميوه تلخ بلوط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 از آنچه آسمان بر آن سايه افكنده ، فدك در دست 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مردمانى بر آن ، بخل ورزيدند و مردمانى سخاوتمندانه از آن چشم پوشيدند ؛ و بهترين داور ، پروردگار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 با فدك و جز فدك ، چه كار است ، در حالى كه فردا جايگاه آدمى ، گور است كه نشانه هايش ، در تاريكى آن از ميان مى رود و خبرهايش نهان مى گردد ، در گودالى كه اگر قدرى وسعت يابد يا دست هاى گوركن آن را فراخ نمايد ، سنگ و كلوخ ، آن را بفشارد و خاك انباشته ، رخنه هايش را به هم آرد؟ و من ، نفس خود را با پرهيزگارى مى پرورانم ، تا در روزى كه پُر بيم ترين روزهاست ، در امان بيايد و بر كرانه هاى لغزشگاه ، پايدار مانَد ، و اگر مى خواستم ، مى دانستم كه چگونه عسل پالوده و مغز گندم و بافته ابريشم را به كار بَرم ؛ ليكن هرگز هواى من بر من چيره نخواهد گرديد و حرص ، مرا به گُزيدن خوراكى ها نخواهد كشيد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بسا كسى در حجاز يا يمامه ، حسرت گِرده نانى ببرد ، يا هرگز شكمى سير نخورد و من ، سير بخوابم و پيرامونم شكم هايى باشند كه از گرسنگى ، به پشت دوخته شده ، و جگرهايى سوخته است ، يا چنان باشم كه گوينده اى سروده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درد تو اين بس كه شب ، سير بخوابى</w:t>
      </w:r>
    </w:p>
    <w:p>
      <w:pPr>
        <w:pStyle w:val="BookText"/>
        <w:rPr/>
      </w:pPr>
      <w:r>
        <w:rPr>
          <w:rFonts w:ascii="IRNazanin" w:hAnsi="IRNazanin" w:eastAsia="IRNazanin"/>
          <w:color w:val="111111"/>
          <w:sz w:val="28"/>
          <w:sz w:val="28"/>
          <w:szCs w:val="28"/>
          <w:rtl w:val="true"/>
          <w:lang w:bidi="fa-IR"/>
        </w:rPr>
        <w:t>و گرداگردت جگرهايى در آرزوى پوست بزغاله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بدين بسنده كنم كه مرا اميرمؤمنان گويند و در ناخوشايندى هاى روزگار ، شريك آنان نباشم؟ يا در سختى زندگى ، نمونه اى برايشان نشوم؟ مرا نيافريده اند تا خوردنى هاى گوارا سرگرمم سازد ، چون چارپاى بسته كه به علف پردازد ،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چارپايى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واگذارده ، كه خاكروبه ها را به هم زند و شكم را از علف هاى آن ، پُر سازد و از آنچه بر سرش آرند ، غفلت دارد ، يا بيهوده رها گردم ، يا به بازى سرگرم شوم ، يا ريسمان گمراهى را بكشم ، يا بى خود ، در سرگردانى ها سرگردان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دور شو كه مهارت بر دوشت نهاده شده است و من از چنگالت بيرون جَسته ام و از ريسمان هايت رسته ، از لغزشگاه هايت دورى گزيده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كجايند رفاهجويانى كه به بازيچه ها فريبشان دادى؟ كجايند مردمى كه با زيورهايت ، دام فريب بر سر راهشان نهادى؟ آنَك ، در گورها گرفتارند و در لابه لاى لحدها ناپديدار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اگر كالبدى بودى ديدنى يا قالبى محسوس ، حدّ خدا را درباره ات برپا مى داشتم به كيفر بندگانى كه آنان را با آرزوها ، دست خوشِ فريب ساختى ، و مردمانى كه آنها را در جايگاه هلاكت در انداختى ، و پادشاهانى كه به دست نابودى شان سپردى و در چنگال بلاشان درآوردى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راهى براى وارد شدن است و نه گريزگاهى براى بيرون آمدن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پا در لغزشگاهت نهاد ، به سر در آيد ، و آن كه در ژرفاى دريايت فرو رفت ، غرق گردد ، و آن كه از ريسمان هايت رهيد ، توفيق يابد ، و آن كه از گزند تو ايمن است ، باكش نباشد كه مسكنش جاى ننگ باشد ، و دنيا در ديده او چنان است كه گويى روزِ پايان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ديده ام نهان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رامَت نشوم كه مرا خوار سازى ، و گردن به بندت ندهم تا از اين سو بدان سويم كشانى ؛ و سوگند به خدا ، جز آن كه او نخواهد ، نفس خود را چنان تربيت كنم كه اگر گِرده نانى براى خوردن يافت ، شاد شود و از خورش ، به نمك خُرسند گردد ؛ و مردمك چشمم را رها كنم تا چون چشمه آبى كه آبش خشكيده ، اشكى كه دارد ، بريزد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چرنده ، شكم را با چَرا پُر سازد و بخفتد ، و گوسفند ، در آغل ، سير از گياه بخورد و بيفتد و على از توشه اش بخورد و آرام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روشن باد كه پس از ساليانى دراز ، چون چارپايى رها به سر بَرَد يا چون چرنده اى كه مى چَرَد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كسى كه به آنچه پروردگارش بر عهده وى نهاده ، پرداخته است و در سختى اش با شكيبايى ساخته و در شب ، ديده برهم ننهاده ، و چون خواب بر او چيره شده ، بر زمين خفته و كف دست را بالين قرار داده است ، در جمعى كه از بيمِ روز قيامت ، ديده هاشان به شبْ بيدار است و پهلوهاشان از خوابگاه ، بر كنار ، و لب هاشان به ذكر پروردگار ، گويا ، و گناهانشان از آمرزش خواستن بسيار ، زدوده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حزب خدايند و بدانيد كه حزب خدا رستگارند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اى پسر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و گِرده هاى نانت ، تو را كفايت كند تا از آتش دوزخ ، رهايى يابى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قُدامَةُ بنُ عَجلانَ</w:t>
      </w:r>
      <w:r>
        <w:rPr>
          <w:rFonts w:ascii="Amiri" w:hAnsi="Amiri" w:eastAsia="Amiri" w:cs="Amiri"/>
          <w:color w:val="111111"/>
          <w:sz w:val="28"/>
          <w:sz w:val="28"/>
          <w:szCs w:val="28"/>
          <w:lang w:bidi="ar-SA"/>
        </w:rPr>
        <w:t>۶۶۸۳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كِتابِهِ إلى قُدامَةَ بنِ عَجلانَ عامِلِهِ عَلى كَسكَر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فَاحمِل ما قِبَلَكَ مِن مالِ اللّهِ ؛ فَإِنَّهُ فَيءٌ لِلمُسلِمينَ ، لَستَ بِأَوفَرَ حَظّا فيهِ مِن رَجُلٍ مِنهُم ، ولا تَحسَبَنَّ يَابنَ اُمَّ قُدامَةَ أنَّ مالَ كَسكَرَ مُباحٌ لَكَ كَمالٍ وَرِثتَهُ عَن أبيكَ واُمِّكَ ، فَعَجِّل حَملَهُ وَاعجَل فِي الإِقبالِ إلَينا ، إن شاءَ اللّهُ </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قدامة بن عجلان الأزدي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مَصقَلَةُ بنُ هُبَيرَةَ</w:t>
      </w:r>
      <w:r>
        <w:rPr>
          <w:rFonts w:ascii="IRNazanin" w:hAnsi="IRNazanin" w:eastAsia="IRNazanin"/>
          <w:color w:val="111111"/>
          <w:sz w:val="28"/>
          <w:sz w:val="28"/>
          <w:szCs w:val="28"/>
          <w:lang w:bidi="fa-IR"/>
        </w:rPr>
        <w:t>۶۶۷۹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درباره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 از اهل ذكر بپرسيد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عليّ عليه السلامـ في كِتابِهِ إلى مَصقَلَةَ بنِ هُبَيرَةَ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عَنكَ أمرٌ إن كُنتَ فَعَلتَهُ فَقَد أتَيتَ شَيئا إدّا </w:t>
      </w:r>
      <w:r>
        <w:rPr>
          <w:rStyle w:val="FootnoteAnchor"/>
          <w:rtl w:val="true"/>
        </w:rPr>
        <w:footnoteReference w:id="100"/>
      </w:r>
      <w:r>
        <w:rPr>
          <w:rFonts w:ascii="Amiri" w:hAnsi="Amiri" w:eastAsia="Amiri" w:cs="Amiri"/>
          <w:color w:val="111111"/>
          <w:sz w:val="28"/>
          <w:sz w:val="28"/>
          <w:szCs w:val="28"/>
          <w:rtl w:val="true"/>
          <w:lang w:bidi="ar-SA"/>
        </w:rPr>
        <w:t xml:space="preserve">، بَلَغَني أنَّكَ تَقسِمُ فَيءَ المُسلِمينَ فيمَنِ اعتَفاكَ وتَغَشّاكَ مِن أعرابِ بَكرِ بنِ وائِلٍ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فَوَالَّذي فَلَقَ الحَبَّةَ وبَرَأَ النَّسَمَةَ ، وأحاطَ بِكُلِّ شَيءٍ عِلما ، لَئِن كانَ ذلِكَ حَقّا لَتَجِدَنَّ بِكَ عَلَيَّ هَوانا ، فَلا تَستَهينَنَّ بِحَقِّ رَبِّكَ ، ولا تُصلِحَنَّ دُنياكَ بِفَسادِ دينِكِ ومَحقِهِ ؛ فَتَكونَ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الْأَخْسَرِينَ أَعْمَـلاً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 سَعْيُهُمْ فِى الْحَيَوةِ الدُّنْيَا وَ هُمْ يَحْسَبُونَ أَنَّهُمْ يُحْسِنُونَ صُنْعًا</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bookmarkStart w:id="55" w:name="pg12812_122886"/>
    </w:p>
    <w:p>
      <w:pPr>
        <w:pStyle w:val="Heading4"/>
        <w:numPr>
          <w:ilvl w:val="3"/>
          <w:numId w:val="1"/>
        </w:numPr>
        <w:rPr/>
      </w:pPr>
      <w:bookmarkStart w:id="56" w:name="__RefHeading___Toc1703086_3224264995"/>
      <w:bookmarkStart w:id="57" w:name="_Toc20"/>
      <w:bookmarkEnd w:id="55"/>
      <w:bookmarkEnd w:id="56"/>
      <w:r>
        <w:rPr/>
        <w:t>۳</w:t>
      </w:r>
      <w:r>
        <w:rPr>
          <w:rtl w:val="true"/>
        </w:rPr>
        <w:t xml:space="preserve"> </w:t>
      </w:r>
      <w:r>
        <w:rPr>
          <w:rtl w:val="true"/>
        </w:rPr>
        <w:t xml:space="preserve">/ </w:t>
      </w:r>
      <w:r>
        <w:rPr/>
        <w:t>۱۱</w:t>
      </w:r>
      <w:r>
        <w:rPr>
          <w:rtl w:val="true"/>
        </w:rPr>
        <w:t xml:space="preserve"> ـ </w:t>
      </w:r>
      <w:r>
        <w:rPr/>
        <w:t>۶</w:t>
      </w:r>
      <w:r>
        <w:rPr>
          <w:rtl w:val="true"/>
        </w:rPr>
        <w:t xml:space="preserve"> قُدامة بن عِجلان</w:t>
      </w:r>
      <w:bookmarkEnd w:id="57"/>
    </w:p>
    <w:p>
      <w:pPr>
        <w:pStyle w:val="Heading4"/>
        <w:numPr>
          <w:ilvl w:val="3"/>
          <w:numId w:val="1"/>
        </w:numPr>
        <w:rPr/>
      </w:pPr>
      <w:bookmarkStart w:id="58" w:name="__RefHeading___Toc1703088_3224264995"/>
      <w:bookmarkStart w:id="59" w:name="_Toc21"/>
      <w:bookmarkEnd w:id="58"/>
      <w:r>
        <w:rPr/>
        <w:t>۳</w:t>
      </w:r>
      <w:r>
        <w:rPr>
          <w:rtl w:val="true"/>
        </w:rPr>
        <w:t xml:space="preserve"> </w:t>
      </w:r>
      <w:r>
        <w:rPr>
          <w:rtl w:val="true"/>
        </w:rPr>
        <w:t xml:space="preserve">/ </w:t>
      </w:r>
      <w:r>
        <w:rPr/>
        <w:t>۱۱</w:t>
      </w:r>
      <w:r>
        <w:rPr>
          <w:rtl w:val="true"/>
        </w:rPr>
        <w:t xml:space="preserve"> ـ </w:t>
      </w:r>
      <w:r>
        <w:rPr/>
        <w:t>۷</w:t>
      </w:r>
      <w:r>
        <w:rPr>
          <w:rtl w:val="true"/>
        </w:rPr>
        <w:t xml:space="preserve"> مصقلة بن هبيره</w:t>
      </w:r>
      <w:bookmarkEnd w:id="59"/>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قُدامة بن عِجلان</w:t>
      </w:r>
      <w:r>
        <w:rPr>
          <w:rFonts w:ascii="IRNazanin" w:hAnsi="IRNazanin" w:eastAsia="IRNazanin"/>
          <w:color w:val="111111"/>
          <w:sz w:val="28"/>
          <w:sz w:val="28"/>
          <w:szCs w:val="28"/>
          <w:lang w:bidi="fa-IR"/>
        </w:rPr>
        <w:t>۶۶۷۶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السلامـ در نامه اش به قدامة بن عجلان ، كارگزار وى در كَسكَر </w:t>
      </w:r>
      <w:r>
        <w:rPr>
          <w:rStyle w:val="FootnoteAnchor"/>
          <w:rtl w:val="true"/>
        </w:rPr>
        <w:footnoteReference w:id="103"/>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و سپاس خداوند ؛ آنچه از ثروت هاى الهى بر عهده توست ، به سوى من بفرست ؛ چرا كه ثروت عمومى مسلمانان است و بهره تو از آن ، بيش تر از بهره يك تن از آنان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قدامه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مبرى كه ثروت هاى كسكر براى تو مباح است ، مانند آنچه از پدر و مادرت به ارث برده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سرعت ، اموال را بفرست و خودت نيز درآمدن به نزد ما شتاب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قدامة بن عجلان اَزْدى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مصقلة بن هبيره</w:t>
      </w:r>
      <w:r>
        <w:rPr>
          <w:rFonts w:ascii="Amiri" w:hAnsi="Amiri" w:eastAsia="Amiri" w:cs="Amiri"/>
          <w:color w:val="111111"/>
          <w:sz w:val="28"/>
          <w:sz w:val="28"/>
          <w:szCs w:val="28"/>
          <w:lang w:bidi="ar-SA"/>
        </w:rPr>
        <w:t>۶۶۷۹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قولِهِ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فاسألُوا أهلَ الذِّكرِ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على عليه السلامـ در نامه اش به مصقلة بن هبيره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خبرى از تو به من رسيده كه اگر چنان رفتارى از تو سر زده باشد ، رفتار ناشايستى را مرتكب شده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رسيده است كه ثروت مسلمانان را ميان كسانى از باديه نشينان قبيله بكر بن وائل كه از تو درخواست احسان و نيكى كرده اند ، تقسيم كرده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سوگند به آن كه دانه را شكافت و انسان ها را بيافريد و دانش او نسبت به هر چيز ، فراگير است ، اگر اين سخنْ درست باشد ، ارج خود را نزد من سبك يابى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حقوق پروردگارت را سَبُك مشمار و دنيايت را با خرابى دين و از ميان بردنش اصلاح مكن كه از اين گروه باشى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زيانكارترينِ مردم ، كسانى اند كه كوشش آنها در زندگى دنيا به هدر رفته و خود مى پندارند كه كار خوب انجام مى دهند</w:t>
      </w:r>
      <w:r>
        <w:rPr>
          <w:rFonts w:eastAsia="IRNazanin" w:cs="IRNazanin"/>
          <w:color w:val="111111"/>
          <w:sz w:val="28"/>
          <w:szCs w:val="28"/>
          <w:rtl w:val="true"/>
          <w:lang w:bidi="fa-IR"/>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۶۶۷۸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صفةِ أبناءِ الآخرةِ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السلامـ في كِتابِهِ إلى مَصقَلَة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مِن أعظَمِ الخِيانَةِ خِيانَةَ الاُمَّةِ ، وأعظَمُ الغِشِّ عَلى أهلِ المِصرِ غِشُّ الإِمامِ ، وعِندَكَ مِن حَقِّ المُسلِمينَ خَمسُمِئَةِ ألفٍ ، فَابعَث بِها إلَيَّ ساعَةً يَأتيكَ رَسولي ، وإلّا فَأَقبِل حينَ تَنظُرُ في كِتابي ؛ فَإِنّي قَد تَقَدَّمتُ إلى رَسولي إلَيكَ ألّا يَدَعَكَ أن تُقيمَ ساعَةً واحدةً بَعدَ قُدومِهِ عَلَيكَ إلّا أن تَبعَثَ بِالمالِ ، وَالسَّلامُ عَلَيكَ </w:t>
      </w:r>
      <w:r>
        <w:rPr>
          <w:rFonts w:eastAsia="Amiri" w:cs="Amiri" w:ascii="Amiri" w:hAnsi="Amiri"/>
          <w:color w:val="111111"/>
          <w:sz w:val="28"/>
          <w:szCs w:val="28"/>
          <w:rtl w:val="true"/>
          <w:lang w:bidi="ar-SA"/>
        </w:rPr>
        <w:t xml:space="preserve">. </w:t>
      </w:r>
      <w:r>
        <w:rPr>
          <w:rStyle w:val="FootnoteAnchor"/>
        </w:rPr>
        <w:footnoteReference w:id="104"/>
      </w:r>
      <w:r>
        <w:rPr>
          <w:rFonts w:ascii="Amiri" w:hAnsi="Amiri" w:eastAsia="Amiri" w:cs="Amiri"/>
          <w:color w:val="111111"/>
          <w:sz w:val="28"/>
          <w:sz w:val="28"/>
          <w:szCs w:val="28"/>
          <w:lang w:bidi="ar-SA"/>
        </w:rPr>
        <w:t>۶۶۷۷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الغارات عن ذُهَل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دَعاني مَصقَلَةُ إلى رَحلِهِ ، فَقَدَّمَ عَشاءً فَطَعِمنا مِنهُ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أميرَ المُؤمِنينَ يَسأَلُني هذَا المالَ ، ووَاللّهِ لا أقدِرُ عَلَيهِ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شِئتَ لا يَمضي عَلَيكَ جُمعَةٌ حَتّى تَجمَعَ هذَا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كُنتُ لِاُحَمِّلَها قَومي ، ولا أطلُبَ فيها إلى أحَدٍ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أنَّ ابنَ هِندٍ يُطالِبُني بِها ، أو ابنَ عَفّانَ لَتَرَكَها لي ، أ لَم تَرَ إلَى ابنِ عَفّانَ حَيثُ أطعَمَ الأَشعَثَ بنَ قَيسٍ مِئَةَ ألفِ دِرهَمٍ مِن خَراجِ أذرَبيجانَ في كُلِّ سَنَةٍ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لا يَرى ذلِكَ الرَّأيَ ، وما هُوَ بِتارِكٍ لَكَ شَيئا ، فَسَكَتَ ساعَةً وسَكَتُّ عَنهُ ، فَما مَكَثَ لَيلَةً واحِدةً بَعدَ هذا الكَلامِ حَتّى لَحِقَ بِمُعاوِيَةَ ، فَبَلَغَ ذلِكَ عَلِيّا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تَرَّحَهُ </w:t>
      </w:r>
      <w:r>
        <w:rPr>
          <w:rStyle w:val="FootnoteAnchor"/>
          <w:rtl w:val="true"/>
        </w:rPr>
        <w:footnoteReference w:id="105"/>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فِعلَ السَّيِّدِ ، وفَرَّ فِرارَ العَبدِ ، وخانَ خِيانَةَ الفاجِرِ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لَو أقامَ فَعَجَزَ ما زِدنا عَلى حَبسِهِ ؛ فَإِن وَجَدنا لَهُ شَيئا أخَذناهُ ، وإن لَم نَقدِر لَهُ عَلى مالٍ تَرَكناهُ ، ثمَّ سارَ إلى دارِهِ فَهَدَمَها </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۶۶۷۶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نامه اش به مصقله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و سپاس خداوند ؛ از بزرگ ترينِ خيانت ها ، خيانت به امّت است ، و بزرگ ترين دغلكارى بر مردمان يك شهر ، دغلكارى پيشواى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تو از مال مسلمانان ، پانصد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هنگامى كه فرستاده من نزد تو مى آيد ، برايم بفرست ؛ وگرنه ، وقتى نامه ام به تو رسيد ، نزد من بيا ؛ چرا كه به فرستاده ام گفته ام كه پس از وارد شدن بر تو ، رهايت نكند ، مگر آن كه اموال را بفرستى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الغاراتـ به نقل از ذهل بن حارث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مصقله مرا به محلّ اقامت خود فرا خواند و شامى آماده ساخت و خورديم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اميرمؤمنان ، اين ثروت ها را از من مى خواهد و من بر آن ، توانايى ندارم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ذهل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مايلى ، يك هفته دستور را به اجرا نگذارد تا ثروت ها را گردآورى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نمى خواهم آن را بر خويشاوندانم تحميل كنم يا از كسى درخواست نمايم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به خدا قسم ، اگر پسر هند يا پسر عفّان ، آن ثروت را مطالبه مى كرد ، آن را براى من واگذار مى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را نديدى كه 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حكومتش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هزار درهم از ماليات آذربايجان را هر ساله به اشعث بن قيس بخشيد؟</w:t>
      </w:r>
    </w:p>
    <w:p>
      <w:pPr>
        <w:pStyle w:val="BookText"/>
        <w:rPr/>
      </w:pPr>
      <w:r>
        <w:rPr>
          <w:rFonts w:ascii="IRNazanin" w:hAnsi="IRNazanin" w:eastAsia="IRNazanin"/>
          <w:color w:val="111111"/>
          <w:sz w:val="28"/>
          <w:sz w:val="28"/>
          <w:szCs w:val="28"/>
          <w:rtl w:val="true"/>
          <w:lang w:bidi="fa-IR"/>
        </w:rPr>
        <w:t xml:space="preserve">ذهل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ابى طالب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بدين رأى معتقد نيست و چيزى را به تو نبخشد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لحظاتى ساكت شد و من هم سكوت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شب از اين گفتگو نگذشت كه مصقله به معاويه پيوست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 على عليه السلام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چه شده است؟ خدا او را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سروران ، رفتار كرد و مانند بردگان ، گريخت و مانند اهل فجور ، خيانت 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گردآورى ثروت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ماند و ناتوان مى شد ، بر حبس او نمى افزوديم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نزد او مى يافتيم ، ضبط مى كرديم و اگر ثروتى نزد او نمى جُستيم ، او را رها مى كرديم</w:t>
      </w:r>
      <w:r>
        <w:rPr>
          <w:rFonts w:eastAsia="IRNazanin" w:cs="IRNazanin"/>
          <w:color w:val="111111"/>
          <w:sz w:val="28"/>
          <w:szCs w:val="28"/>
          <w:rtl w:val="true"/>
          <w:lang w:bidi="fa-IR"/>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به سوى خانه مصقله رفت و آن را خراب كرد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مصقلة بن هبيرة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المُنذِرُ بنُ الجارودِ</w:t>
      </w:r>
      <w:r>
        <w:rPr>
          <w:rFonts w:ascii="Amiri" w:hAnsi="Amiri" w:eastAsia="Amiri" w:cs="Amiri"/>
          <w:color w:val="111111"/>
          <w:sz w:val="28"/>
          <w:sz w:val="28"/>
          <w:szCs w:val="28"/>
          <w:lang w:bidi="ar-SA"/>
        </w:rPr>
        <w:t>۶۶۷۳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وكَتَبَ عليه السلام إلَى المُنذِرِ بنِ الجارودِ ، وبَلَغَهُ أنَّهُ يَبسُطُ يَدَهُ في المالِ ، ويَصِلُ مَن أتاهُ ، وكانَ عَلى اِصطَخرَ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صَلاحَ أبيكَ غَرَّني مِنكَ ، وظَنَنتُ أنَّكَ تَتَّبِعُ هَديَهُ وفِعلَهُ ، فَإِذا أنتَ فيما رُقِّيَ إلَيَّ عَنكَ لا تَدَعُ الاِنقِيادَ لِهَواكَ وإن أزرى ذلِكَ بِدينِكَ ، ولا تُصغي إلَى النّاصِحِ وإن أَخلَصَ النُّصحَ لَكَ ، بَلَغَني أنَّكَ تَدَعُ عَمَلَكَ كَثيرا وتَخرُجُ لاهِيا مُتَنَزِّها مُتَصَيِّدا ، وأنَّكَ قَد بَسَطتَ يَدَكَ في مالِ اللّهِ لِمَن أتاكَ مِن أعرابِ قَومِكَ ، كَأَنَّهُ تُراثُكَ عَن أبيكَ واُمِّكَ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اُقسِمُ بِاللّهِ لَئِن كانَ ذلِكَ حَقّا لَجَمَلُ أهلِكَ وشِسعُ نَعلِكَ خَيرٌ مِنكَ ، وأنَّ اللَّعِبَ وَاللَّهوَ لا يَرضاهُمَا اللّهُ ، وخِيانَةَ المُسلِمينَ وتَضييعَ أعمالِهِم مِمّا يُسخِطُ رَبَّكَ ، ومَن كانَ كَذلِكَ فَلَيسَ بِأَهلٍ لِأَن يُسَدَّ بِهِ الثَّغرُ ، ويُجبى بِهِ الفَيءُ ، ويُؤتَمَنَ عَلى مالِ المُسلِمينَ ، فَأَقبِل حينَ يَصِلُ كِتابي هذا إلَيكَ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فَقَدِمَ فَشَكاهُ قَومٌ ورَفَعوا عَلَيهِ أنَّهُ أخَذَ ثَلاثينَ ألفَا ، فَسَأَلَهُ فَجَحَدَ ، فَاستَحلَفَهُ فَلَم يَحلِف ، فَحَبَسَهُ </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bookmarkStart w:id="60" w:name="pg12812_122890"/>
    </w:p>
    <w:p>
      <w:pPr>
        <w:pStyle w:val="Heading4"/>
        <w:numPr>
          <w:ilvl w:val="3"/>
          <w:numId w:val="1"/>
        </w:numPr>
        <w:rPr/>
      </w:pPr>
      <w:bookmarkStart w:id="61" w:name="__RefHeading___Toc1703090_3224264995"/>
      <w:bookmarkStart w:id="62" w:name="_Toc22"/>
      <w:bookmarkEnd w:id="60"/>
      <w:bookmarkEnd w:id="61"/>
      <w:r>
        <w:rPr/>
        <w:t>۳</w:t>
      </w:r>
      <w:r>
        <w:rPr>
          <w:rtl w:val="true"/>
        </w:rPr>
        <w:t xml:space="preserve"> </w:t>
      </w:r>
      <w:r>
        <w:rPr>
          <w:rtl w:val="true"/>
        </w:rPr>
        <w:t xml:space="preserve">/ </w:t>
      </w:r>
      <w:r>
        <w:rPr/>
        <w:t>۱۱</w:t>
      </w:r>
      <w:r>
        <w:rPr>
          <w:rtl w:val="true"/>
        </w:rPr>
        <w:t xml:space="preserve"> ـ </w:t>
      </w:r>
      <w:r>
        <w:rPr/>
        <w:t>۸</w:t>
      </w:r>
      <w:r>
        <w:rPr>
          <w:rtl w:val="true"/>
        </w:rPr>
        <w:t xml:space="preserve"> منذر بن جارود</w:t>
      </w:r>
      <w:bookmarkEnd w:id="62"/>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مصقلة بن هبيره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منذر بن جارود</w:t>
      </w:r>
      <w:r>
        <w:rPr>
          <w:rFonts w:ascii="Amiri" w:hAnsi="Amiri" w:eastAsia="Amiri" w:cs="Amiri"/>
          <w:color w:val="111111"/>
          <w:sz w:val="28"/>
          <w:sz w:val="28"/>
          <w:szCs w:val="28"/>
          <w:lang w:bidi="ar-SA"/>
        </w:rPr>
        <w:t>۶۶۶۹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در نامه اى به منذر بن جارود كه فرماندارش در اصطخر </w:t>
      </w:r>
      <w:r>
        <w:rPr>
          <w:rStyle w:val="FootnoteAnchor"/>
          <w:rtl w:val="true"/>
        </w:rPr>
        <w:footnoteReference w:id="109"/>
      </w:r>
      <w:r>
        <w:rPr>
          <w:rFonts w:ascii="IRNazanin" w:hAnsi="IRNazanin" w:eastAsia="IRNazanin"/>
          <w:color w:val="111111"/>
          <w:sz w:val="28"/>
          <w:sz w:val="28"/>
          <w:szCs w:val="28"/>
          <w:rtl w:val="true"/>
          <w:lang w:bidi="fa-IR"/>
        </w:rPr>
        <w:t xml:space="preserve">بود ، هنگامى كه به وى خبر رسيد كه در ثروت ها گشاده دستى مى كند و به آن كه مى خواهد مى بخشد ، چنين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خوبى پدرت ، مرا درباره تو فريب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مى كردم تو از شيوه و رفتار او پيروى مى كنى ؛ امّا آن گونه كه از تو به من رسيده ، پيروى هوا و هوس را رها نمى كنى ، گرچه به دينت آسيب رسانَد ،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خيرخواهان ، گوش فرا نمى دهى ، گرچه خالصانه خيرخواهى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رسيده كه كارهاى بسيارى را بر زمين مى گذارى و براى سرگرمى و تفريح و صيد ، بيرون مى روى و در ثروت خداوند ، نسبت به باديه نشينان قبيله ات گشاده دستى مى كنى ، گويا ميراث پدر و مادر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 اگر اين گزارش ها درست باشد ، شتر قبيله ات و بند كفش هايت از تو بهترند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لهو و لعب را نمى پسندد و خيانت به مسلمانان و تباه كردن كارهاى آنان ، خداوند را به خشم آورَد ، و كسى كه چنين است ، شايسته نيست كه با او مرزها پاسدارى شود و ثروت هاى عمومى ، گردآورى گردد و امين اموال مسلمانان قرار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نامه ام به تو رسيد ، نزد من بيا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منذر ، نزد امام على عليه السلام آمد و گروهى از او شكايت كردند كه سى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بيت المال برداشته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از او سؤال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انكار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سوگند داد ، ولى سوگند ياد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زندانى كرد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المنذر بن الجارود العبدي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عَزلُ مَن ثَبَتَت خِيانَتُهُ مِنَ العُمّالِ</w:t>
      </w:r>
      <w:r>
        <w:rPr>
          <w:rFonts w:ascii="Amiri" w:hAnsi="Amiri" w:eastAsia="Amiri" w:cs="Amiri"/>
          <w:color w:val="111111"/>
          <w:sz w:val="28"/>
          <w:sz w:val="28"/>
          <w:szCs w:val="28"/>
          <w:lang w:bidi="ar-SA"/>
        </w:rPr>
        <w:t>۶۶۷۰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يَخُصُّ بِالوِلاياتِ إلّا أهلَ الدِّياناتِ وَالأَماناتِ ، وإذا بَلَغَهُ عَن أحَدِهِم خِيانَةٌ 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جاءَتكُم مَوعِظَةٌ مِن رَبِّكُم فَأَوفُوا الكَيلَ وَالميزانَ بِالقِسطِ ولا تَبخَسُوا النَّاسَ أشياءَهُم ولا تَعثَوا فِي الأَرضِ 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اللّهِ خَيرٌ لَكُم إن كُنتُم مُؤمِنينَ وما أنَا عَلَيكُم بِحَفيظٍ </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أتاكَ كِتابي هذا فاحتَفِظ بِما في يَدَيكَ مِن أعمالِنا حَتّى نَبعَثَ إلَيكَ مَن يَتَسَلَّمُهُ مِنكَ ، ثُمَّ يَرفَعُ طَرفَهُ إلَى السَّماءِ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أنّي لَم آمُرهُم بِظُلمِ خَلقِكَ ، ولا بِتَركِ حَقِّكَ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وخُطَبُهُ ومَواعِظُهُ ووَصاياهُ لِعُمّالِهِ إذ كانَ يُخرِجُهُم إلى أعمالِهِ كَثيرَةٌ مَشهورَةٌ لَم أرَ التَّعَرُّضَ لِذِكرِها ، لِئَلّا يَطولَ الكِتابُ ، وهِيَ حِسانٌ كُلُّها </w:t>
      </w:r>
      <w:r>
        <w:rPr>
          <w:rFonts w:eastAsia="Amiri" w:cs="Amiri" w:ascii="Amiri" w:hAnsi="Amiri"/>
          <w:color w:val="111111"/>
          <w:sz w:val="28"/>
          <w:szCs w:val="28"/>
          <w:rtl w:val="true"/>
          <w:lang w:bidi="ar-SA"/>
        </w:rPr>
        <w:t xml:space="preserve">. </w:t>
      </w:r>
      <w:r>
        <w:rPr>
          <w:rStyle w:val="FootnoteAnchor"/>
        </w:rPr>
        <w:footnoteReference w:id="111"/>
      </w:r>
      <w:r>
        <w:rPr>
          <w:rFonts w:ascii="Amiri" w:hAnsi="Amiri" w:eastAsia="Amiri" w:cs="Amiri"/>
          <w:color w:val="111111"/>
          <w:sz w:val="28"/>
          <w:sz w:val="28"/>
          <w:szCs w:val="28"/>
          <w:lang w:bidi="ar-SA"/>
        </w:rPr>
        <w:t>۶۶۶۹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 الأَشعَثَ بنَ قَيسٍ ، وكانَ عُثمانُ استَعمَلَهُ عَلى أذرَبيجانَ ، فَأَصابَ مِئَةَ ألفِ دِرهَمٍ ، فَبَعضٌ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أقطَعَهُ عُثمانُ إيّاها ، وبَعضٌ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أصابَهَا الأَشعَثُ في عَمَلِهِ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فَأَمَرَهُ عَلِيٌّ عليه السلام بِإِحضارِها فَدافَعَهُ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لَم اُصِبها في عَمَلِكَ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أنتَ لَم تُحضِرها بَيتَ مالِ المُسلِمينَ ، لَأَضرِبَنَّكَ بِسَيفي هذا أصابَ مِنكَ ما أصابَ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فَأَحضَرَها وأخَذَها مِنهُ وصَيَّرَها في بَيتِ مالِ المُسلِمينَ ، وتَتَبَّعَ عُمّالَ عُثمانَ ، فَأَخَذَ مِنهُم كُلَّ ما أصابَهُ قائِما في أيديهِم ، وضَمَّنَهُم ما أتلَفوا </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bookmarkStart w:id="63" w:name="pg12812_122892"/>
    </w:p>
    <w:p>
      <w:pPr>
        <w:pStyle w:val="Heading3"/>
        <w:numPr>
          <w:ilvl w:val="2"/>
          <w:numId w:val="1"/>
        </w:numPr>
        <w:rPr/>
      </w:pPr>
      <w:bookmarkStart w:id="64" w:name="__RefHeading___Toc1703092_3224264995"/>
      <w:bookmarkStart w:id="65" w:name="_Toc23"/>
      <w:bookmarkEnd w:id="63"/>
      <w:bookmarkEnd w:id="64"/>
      <w:r>
        <w:rPr/>
        <w:t>۳</w:t>
      </w:r>
      <w:r>
        <w:rPr>
          <w:rtl w:val="true"/>
        </w:rPr>
        <w:t xml:space="preserve"> </w:t>
      </w:r>
      <w:r>
        <w:rPr>
          <w:rtl w:val="true"/>
        </w:rPr>
        <w:t xml:space="preserve">/ </w:t>
      </w:r>
      <w:r>
        <w:rPr/>
        <w:t>۱۲</w:t>
      </w:r>
      <w:r>
        <w:rPr>
          <w:rtl w:val="true"/>
        </w:rPr>
        <w:t xml:space="preserve"> كنار نهادن كارگزاران خيانت پيشه</w:t>
      </w:r>
      <w:bookmarkEnd w:id="65"/>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منذر بن جارود عبدى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كنار نهادن كارگزاران خيانت پيشه</w:t>
      </w:r>
      <w:r>
        <w:rPr>
          <w:rFonts w:ascii="IRNazanin" w:hAnsi="IRNazanin" w:eastAsia="IRNazanin"/>
          <w:color w:val="111111"/>
          <w:sz w:val="28"/>
          <w:sz w:val="28"/>
          <w:szCs w:val="28"/>
          <w:lang w:bidi="fa-IR"/>
        </w:rPr>
        <w:t>۶۶۶۵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بر شهرها ، دينداران و امانت پيشگان را مى گماشت و اگر خيانتى از يكى از آنان به وى مى رسيد ، برايش مى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حقيقت ، شما را از جانب پروردگارتان پند و اندرزى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پيمانه و ترازو را دادگرانه تمام نَهيد ، و اموال مردم را كم مدهيد و در زمين ، به فساد سر برمداريد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مؤمن باشيد ، باقى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براى شما بهتر است و من بر شما نگاهبان نيستم </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هنگامى كه نامه ام به تو رسيد ، وظايفى كه بر عهده ات بود ، سامان ده تا شخصى را روانه كنيم و از تو تحويل بگيرد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رويش را به سوى آسمان مى كرد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دانى كه من نه آنان را به ستم كردن بر بندگانت فرمان دادم و نه به كنار گذاردن حقوق تو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سخنرانى ها ، موعظه ها و سفارش هاى او به كارگزارانش هنگامى كه آنان را به سوى كارها روانه مى كرد ، بسيار است و از بازگو كردنش صرف نظر كردم تا كتابم طولانى نشود ؛ گرچه تمامى آنها زيباست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 اشعث بن قيس را احضار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سوى عثمان ، فرماندار آذربايجان بود و صد هزار درهم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گويند آن را عثمان به وى بخشيد و برخى ديگر گويند كه آن را در كارش به دست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فرمان داد آن را آماده سازد ؛ ولى وى سر باز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ثروت را در دوران حكومت تو به دست نياورده 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اگر آن را در بيت المال مسلمانان حاضر نسازى ، اين شمشير را چنان بر تو فرود آورم كه هر چه خواست ، از تو باز ستانَد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اشعث ، اموال را آورد و امام ، آنها را از او گرفت و در بيت المال قرار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جستجو و پيگيرى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كارگزاران عثمان ، پى گرفت و هر چه از ثروت در دستشان بود ، باز ستاند و در آنچه از ميان برده بودند ، آنها را ضامن كرد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۶۶۶۶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لحسينِ البزّازِ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عَن سَودَةَ بِنتِ عُمارَةَ الهَمدانِيَّةِ أنَّها قَدِمَت عَلى مُعاوِيَةَ بَعدَ مَوتِ عَليٍّ عليه السلام ، فَجَعَلَ مُعاوِيَةُ يُؤَنِّبُها عَلى تَعريضِها عَلَيهِ في أيّامِ قِتالِ صِفّين ، ثُمَّ إنَّهُ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مُسائِلُكَ عَن أمرِنا وما فَوَّضَ إلَيكَ مِن أمرِنا ، ولا يَزال يَقدَمُ عَلَينا مِن قَبلِكَ مَن يَسمو بِمَقامِكَ ويَبطِشُ بِسُلطانِكَ فَيَحصُدُنا حَصدَ السُّنبُلِ ، ويَدوسُنا دَوسَ الحَرمَلِ ، يَسومُنَا الخَسفَ ، ويُذيقُنَا الحَتفَ ، هذا بُسرُ بنُ أرطاةَ قَد قَدِمَ عَلَينا ، فَقَتَلَ رِجالَنا ، وأخَذَ أموالَنا ، ولَولَا الطّاعَةُ لكَانَ فينا عِزٌّ ومَنَعَةٌ ، فَإِن عَزَلتَهُ عَنّا شَكَرناكَ وإلّا فإِلَى اللّهِ شَكَوناكَ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إيّايَ تَعنينَ ولي تُهَدِّدينَ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هَمَمتُ يا سَودَة أن أحمِلَكِ عَلى قَتَبٍ أشوَسَ ، فَأَرُدَّكِ إلَيهِ ، فَيُنفِذَ حُكمَهُ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فَأَطرَقَت ثُمَّ أنشَأَت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الإِلهُ عَلى جِسمٍ تَضَمَّنَهُ</w:t>
      </w:r>
    </w:p>
    <w:p>
      <w:pPr>
        <w:pStyle w:val="BookText"/>
        <w:rPr/>
      </w:pPr>
      <w:r>
        <w:rPr>
          <w:rFonts w:ascii="Amiri" w:hAnsi="Amiri" w:eastAsia="Amiri" w:cs="Amiri"/>
          <w:color w:val="111111"/>
          <w:sz w:val="28"/>
          <w:sz w:val="28"/>
          <w:szCs w:val="28"/>
          <w:rtl w:val="true"/>
          <w:lang w:bidi="ar-SA"/>
        </w:rPr>
        <w:t>قَبرٌ فَأَصبَحَ فيهِ العَدلُ مَدفونا قَد حالَفَ الحَقَّ لا يَبغي بِهِ بَدلاً</w:t>
      </w:r>
    </w:p>
    <w:p>
      <w:pPr>
        <w:pStyle w:val="BookText"/>
        <w:rPr/>
      </w:pPr>
      <w:r>
        <w:rPr>
          <w:rFonts w:ascii="Amiri" w:hAnsi="Amiri" w:eastAsia="Amiri" w:cs="Amiri"/>
          <w:color w:val="111111"/>
          <w:sz w:val="28"/>
          <w:sz w:val="28"/>
          <w:szCs w:val="28"/>
          <w:rtl w:val="true"/>
          <w:lang w:bidi="ar-SA"/>
        </w:rPr>
        <w:t>فَصارَ بِالحَقِّ وَالإِيمانِ مَقرونا</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يا سَودَةُ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أميرُ المُؤمِنينَ عَليُّ بنُ أبي طالِبٍ عليه السلام ، لَقَد جِئتُهُ في رَجُلٍ كانَ قَد وَلّاهُ صَدَقاتِنا فَجارَ عَلَينا فَصادَفتُهُ قائِما يُريدُ الصَّلاةَ ، فَلَمّا رَآنِي انفَتَلَ ، ثُمَّ أقبَلَ عَلَيَّ بِوَجهٍ طَلِقٍ ، ورَحمَةٍ ورِفقٍ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حاجَةٌ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وأخبَرتُهُ بِالأَمرِ فَبَكى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شاهِدٌ أنّي لَم آمُرهُم بِظُلمِ خَلقِكَ ولا بِتَركِ حَقِّكَ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أخرَجَ مِن جَيبِهِ قَطعَةَ جِلدٍ وكَتَبَ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الرَّحْمَـنِ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جَآءَتْكُم بَيِّنَةٌ مِّن رَّبِّكُمْ فَأَوْفُواْ الْكَيْلَ وَالْمِيزَانَ وَلَا تَبْخَسُواْ النَّاسَ أَشْيَآءَهُمْ وَ لَا تُفْسِدُواْ فِى الْأَرْضِ بَعْدَ إِصْلَـحِهَا ذَ لِكُمْ خَيْرٌ لَّكُمْ إِن كُنتُم مُّؤْمِنِينَ</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وإذا قَرَأتَ كِتابي هذا فَاحتَفِظ بِما في يَدِكَ مِن عَمَلِكَ حَتّى نُقَدِّمَ عَلَيكَ مَن يَقبِضهُ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دَفَعَ إلَيَّ الرُّقعَةَ ، فَجِئتُ بِالرُّقعَةِ إلى صاحِبِهِ فَانصَرَفَ عَنّا مَعزولاً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اُكتُبوا لَها بِما تُريدُ ، وَاصرِفوها إلى بَلَدِها غَيرَ شاكِيَةٍ </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۶۶۶۵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المهمةـ از سوده دختر عماره همدانيه كه پس از مرگ على عليه السلام بر معاويه وارد شد ، گزارش شده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شروع به سرزنش او كرد ، به سبب كنايه هايش بر معاويه در ايّام جنگ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سوده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تو چيست؟</w:t>
      </w:r>
    </w:p>
    <w:p>
      <w:pPr>
        <w:pStyle w:val="BookText"/>
        <w:rPr/>
      </w:pPr>
      <w:r>
        <w:rPr>
          <w:rFonts w:ascii="IRNazanin" w:hAnsi="IRNazanin" w:eastAsia="IRNazanin"/>
          <w:color w:val="111111"/>
          <w:sz w:val="28"/>
          <w:sz w:val="28"/>
          <w:szCs w:val="28"/>
          <w:rtl w:val="true"/>
          <w:lang w:bidi="fa-IR"/>
        </w:rPr>
        <w:t xml:space="preserve">سوده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خداوند از تو درباره امور مسلمانان و آنچه به تو واگذارده ، پرسشگر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از سوى تو كسى نزد ما مى آيد كه مقامت را بزرگ مى شمارد ، اقتدار تو را مى گستراند ، ما را مانند خوشه گندم ، درو مى كند ، و چون اسپند مى كوبد و خوار مى كند و مرگ را به ما مى 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بُسر بن ارطاه است كه به سوى ما آمد ، مردان ما را كشت و ثروت هاى ما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سرسپارى نبود ، عزّت و سربلندى در ميان ما حاكم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او را عزل كنى ، تو را سپاس گوييم ؛ وگرنه ، به خداوند شِكوه بريم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منظور دارى و تهديد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گرفته ام تو را بر شتر سركش سوار كنم و به سوى بُسر برگردانم تا فرمانش را درباره تو به اجرا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سوده خاموش شد و چنين سرود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خداوند بر بدنى كه قبر ، او را در برگرفت</w:t>
      </w:r>
    </w:p>
    <w:p>
      <w:pPr>
        <w:pStyle w:val="BookText"/>
        <w:rPr/>
      </w:pPr>
      <w:r>
        <w:rPr>
          <w:rFonts w:ascii="IRNazanin" w:hAnsi="IRNazanin" w:eastAsia="IRNazanin"/>
          <w:color w:val="111111"/>
          <w:sz w:val="28"/>
          <w:sz w:val="28"/>
          <w:szCs w:val="28"/>
          <w:rtl w:val="true"/>
          <w:lang w:bidi="fa-IR"/>
        </w:rPr>
        <w:t xml:space="preserve">و عدالت در آن قبر ، دفن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حقيقت ، هم قسم شد و چيزى را جايگزين آن نمى كرد</w:t>
      </w:r>
    </w:p>
    <w:p>
      <w:pPr>
        <w:pStyle w:val="BookText"/>
        <w:rPr/>
      </w:pPr>
      <w:r>
        <w:rPr>
          <w:rFonts w:ascii="Amiri" w:hAnsi="Amiri" w:eastAsia="Amiri" w:cs="Amiri"/>
          <w:color w:val="111111"/>
          <w:sz w:val="28"/>
          <w:sz w:val="28"/>
          <w:szCs w:val="28"/>
          <w:rtl w:val="true"/>
          <w:lang w:bidi="ar-SA"/>
        </w:rPr>
        <w:t xml:space="preserve">او با ايمان و حقيقت ، همراه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معاويه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كيست اى سوده؟</w:t>
      </w:r>
    </w:p>
    <w:p>
      <w:pPr>
        <w:pStyle w:val="BookText"/>
        <w:rPr/>
      </w:pPr>
      <w:r>
        <w:rPr>
          <w:rFonts w:ascii="IRNazanin" w:hAnsi="IRNazanin" w:eastAsia="IRNazanin"/>
          <w:color w:val="111111"/>
          <w:sz w:val="28"/>
          <w:sz w:val="28"/>
          <w:szCs w:val="28"/>
          <w:rtl w:val="true"/>
          <w:lang w:bidi="fa-IR"/>
        </w:rPr>
        <w:t xml:space="preserve">سوده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اين امير مؤمنان على بن ابى طالب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آمدم تا درباره مردى كه او را سرپرست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ماليات ها كرده بوده و ستم كرده بود ، گفتگو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ايستاده يافتم كه قصد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مرا ديد ، باز ايستاد و با روى گشاده و مهر و مدارا به سوى 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اى دارى؟</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و جريان را به وى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گريست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گواهى كه من به آنها فرمان ستمگرى بر بندگانت و رها كردن حقوق تو را ندادم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از جيب خود ، قطعه اى چرم درآورد و در آن چنين نوشت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 شما را از جانب پروردگارتان بُرهانى روشن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پيمانه و ترازو را تمام نهيد ، و اموال مردم را كم مدهيد و در زمين ، پس از اصلاح آن ، فساد مكنيد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مؤمنيد ، براى شما بهتر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نامه ام را خواندى ، كارهايى را كه در دست توست ، سامان ده تا كسى را روانه كنيم از تو باز ستاند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اين نامه را به من داد و آن را آوردم و به فرماندارش سپردم و او بركنار شد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مى خواهد برايش بنويسيد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شهر خود بازگردانيد كه شكايتى نداشته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عُقوبَةُ الخَوَنَةِ مِنَ العُمّالِ</w:t>
      </w:r>
      <w:r>
        <w:rPr>
          <w:rFonts w:ascii="IRNazanin" w:hAnsi="IRNazanin" w:eastAsia="IRNazanin"/>
          <w:color w:val="111111"/>
          <w:sz w:val="28"/>
          <w:sz w:val="28"/>
          <w:szCs w:val="28"/>
          <w:lang w:bidi="fa-IR"/>
        </w:rPr>
        <w:t>۶۶۶۲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 عليه السلامـ لَمَّا استَدرَكَ عَلَى ابنِ هَرمَةَ خِيانَةً ، وكانَ عَلى سوقِ الأَهوازِ ، فَكَتَبَ إلى رِفاعَةَ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قَرَأتَ كِتابي فَنَحِّ ابنَ هَرمَةَ عَنِ السّوقِ ، وأوقِفهُ لِلنّاسِ ، وَاسجُنهُ ونادِ عَلَيهِ ، وَاكتُب إلى أهلِ عَمَلِكَ تُعلِمهُم رَأيي فيهِ ، ولا تَأخُذكَ فيهِ غَفلَةٌ ولا تَفريطٌ ، فَتَهلَكَ عِندَ اللّهِ ، وأعزِلُكَ أخبَثَ عُزلَةٍ ، واُعيذُكَ بِاللّهِ مِن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كانَ يَومُ الجُمُعَةِ فَأَخرِجهُ مِنَ السِّجنِ ، وَاضرِبهُ خَمسَةً وثَلاثينَ سَوطا ، وطُف بِهِ إلَى الأَسواقِ ، فَمَن أتى عَلَيهِ بِشاهِدٍ فَحَلِّفهُ مَعَ شاهِدِهِ ، وَادفَع إلَيهِ مِن مَكسَبِهِ ما شُهِدَ بِهِ عَلَيهِ ، وَمُر بِهِ إلَى السِّجنِ مُهانا مَقبوحا مَنبوحا </w:t>
      </w:r>
      <w:r>
        <w:rPr>
          <w:rStyle w:val="FootnoteAnchor"/>
          <w:rtl w:val="true"/>
        </w:rPr>
        <w:footnoteReference w:id="116"/>
      </w:r>
      <w:r>
        <w:rPr>
          <w:rFonts w:ascii="Amiri" w:hAnsi="Amiri" w:eastAsia="Amiri" w:cs="Amiri"/>
          <w:color w:val="111111"/>
          <w:sz w:val="28"/>
          <w:sz w:val="28"/>
          <w:szCs w:val="28"/>
          <w:rtl w:val="true"/>
          <w:lang w:bidi="ar-SA"/>
        </w:rPr>
        <w:t xml:space="preserve">، وَاحزِم رِجلَيهِ بِحِزامٍ ، وأخرِجهُ وَقتَ الصَّلاةِ ، ولا تَحُل بَينَهُ وبَينَ مَن يَأتيهِ بِمَطعَمٍ أو مَشرَبٍ أو مَلبَسٍ أو مَفرَشٍ ، ولا تَدَع أحَدا يَدخُلُ إلَيهِ مِمَّن يُلَقِّنُهُ اللَّدَدَ </w:t>
      </w:r>
      <w:r>
        <w:rPr>
          <w:rStyle w:val="FootnoteAnchor"/>
          <w:rtl w:val="true"/>
        </w:rPr>
        <w:footnoteReference w:id="117"/>
      </w:r>
      <w:r>
        <w:rPr>
          <w:rFonts w:ascii="Amiri" w:hAnsi="Amiri" w:eastAsia="Amiri" w:cs="Amiri"/>
          <w:color w:val="111111"/>
          <w:sz w:val="28"/>
          <w:sz w:val="28"/>
          <w:szCs w:val="28"/>
          <w:rtl w:val="true"/>
          <w:lang w:bidi="ar-SA"/>
        </w:rPr>
        <w:t xml:space="preserve">ويُرَجّيهِ الخُلوصَ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صَحَّ عِندَكَ أنَّ أحَدا لَقَّنَهُ ما يَضُرُّ بِهِ مُسلِما ، فَاضرِبهُ بِالدِّرَّةِ ، فَاحبِسهُ حَتّى يَتوبَ ، وَمُر بِإِخراجِ أهلِ السِّجنِ فِي اللَّيلِ إلى صَحنِ السِّجنِ لِيَتَفَرَّجوا غَيرَ ابنِ هَرمَةَ إلّا أن تَخافَ مَوتَهُ فَتُخرِجَهُ مَعَ أهلِ السِّجنِ إلَى الصَّحنِ ، فَإِن رَأَيتَ بِهِ طاقَةً أوِ استِطاعَةً فَاضرِبهُ بَعدَ ثَلاثينَ يَوما خَمسَةً وثَلاثينَ سَوطا بَعدَ الخَمسَةِ وَالثَّلاثينَ الاُولى ، وَاكتُب إلَيَّ بِما فَعَلتَ فِي السّوقِ ، ومَنِ اختَرتَ بَعدَ الخائِنِ ، وَاقطَع عَنِ الخائِنِ رِزقَهُ </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bookmarkStart w:id="66" w:name="pg12812_122896"/>
    </w:p>
    <w:p>
      <w:pPr>
        <w:pStyle w:val="Heading3"/>
        <w:numPr>
          <w:ilvl w:val="2"/>
          <w:numId w:val="1"/>
        </w:numPr>
        <w:rPr/>
      </w:pPr>
      <w:bookmarkStart w:id="67" w:name="__RefHeading___Toc1703094_3224264995"/>
      <w:bookmarkStart w:id="68" w:name="_Toc24"/>
      <w:bookmarkEnd w:id="66"/>
      <w:bookmarkEnd w:id="67"/>
      <w:r>
        <w:rPr/>
        <w:t>۳</w:t>
      </w:r>
      <w:r>
        <w:rPr>
          <w:rtl w:val="true"/>
        </w:rPr>
        <w:t xml:space="preserve"> </w:t>
      </w:r>
      <w:r>
        <w:rPr>
          <w:rtl w:val="true"/>
        </w:rPr>
        <w:t xml:space="preserve">/ </w:t>
      </w:r>
      <w:r>
        <w:rPr/>
        <w:t>۱۳</w:t>
      </w:r>
      <w:r>
        <w:rPr>
          <w:rtl w:val="true"/>
        </w:rPr>
        <w:t xml:space="preserve"> كيفر دادن كارگزاران خيانت پيشه</w:t>
      </w:r>
      <w:bookmarkEnd w:id="68"/>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كيفر دادن كارگزاران خيانت پيشه</w:t>
      </w:r>
      <w:r>
        <w:rPr>
          <w:rFonts w:ascii="IRNazanin" w:hAnsi="IRNazanin" w:eastAsia="IRNazanin"/>
          <w:color w:val="111111"/>
          <w:sz w:val="28"/>
          <w:sz w:val="28"/>
          <w:szCs w:val="28"/>
          <w:lang w:bidi="fa-IR"/>
        </w:rPr>
        <w:t>۶۶۵۹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هنگامى كه آن حضرت ، خيانت ابن هَرمَه ، مأمور بازار اهواز را دريافت ، به رفاعه چنين نوشت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نامه ام را خواندى ، ابن هرمه را از بازار ، بركنار كن و او را به 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از كار ، باز دار و سپس زندانى نما و خبر آن را اعلان عمومى كن و به كارگزارانت بنويس و نظرم را به آنان ابلاغ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ابن هرمه ، غفلت يا كوتاهى نكنى كه نزد خداوند ، هلاك شوى و من هم به بدترين شيوه بركنارت خواهم كرد كه از اين كار ، تو را به خدا پناه مى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جمعه شد ، او را از زندان بيرون آر و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تازيانه بر او بزن و در بازارها بچرخان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از او شكايت كرد و شاهد آورد ، او را به همراه شاهدش سوگند ده و از درآمد ابن هرمه ، طلبى را كه شاهد آورده ، به او بپرداز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ده تا او را با خوارى و زشتى و فرياد كشيدن بر سرش ، به زندان ببرند ، با طنابى پاهايش را ببند و وقت نماز او را بيرون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برايش غذا ، آشاميدنى ، لباس و زير اندازى آورد ، مانع مشو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مگذار كسى بر او وارد شود تا به او چاره اى تلقين كند يا به آزادى اميدوارش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برايت روشن شد كه كسى مطلبى را به او القا كرده كه به مسلمانى زيان مى رساند ، او را با تازيانه تأديب نما و زندانى كن تا توبه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دستور بده كه شب ها زندانيان را براى هواخورى به حياط زندان بياورند ، جز ابن هرمه را ، مگر اين كه ترس از تلف شدنش داشته باشى ، كه او را نيز شب ها همراه با زندانيان به حياط زندان بياور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او طاقت و توان ديدى ، پس از سى روز ،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تازيانه ديگر ، افزون بر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تازيانه قبلى ، بر او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گزارش كارَت در بازار را بنويس و اين كه چه كسى را پس از آن خائن برگزيدى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ابن هرمه خائن را هم قطع كن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۶۶۶۴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مِن عَهدِهِ إلى مالِكٍ الأَشتَرِ في مُراقَبَةِ العُمّالِ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أحَدٌ مِنهُم بَسَطَ يَدَهُ إلى خِيانَةٍ اجتَمَعَت بِها أخبارُ عُيونِكَ ، اكتَفَيتَ بِذلِكَ شاهِدا ، فَبَسَطتَ عَلَيهِ العُقوبَةَ في بَدَنِهِ ، وأخَذتَهُ بِما أصابَ مِن عَمَلِهِ ، ثُمَّ نَصَبتَهُ بِمَقامِ المَذَلَّةِ ، و وَسَمتَهُ بِالخِيانَةِ ، وقَلَّدتَهُ عارَ التُّهَمَةِ </w:t>
      </w:r>
      <w:r>
        <w:rPr>
          <w:rFonts w:eastAsia="Amiri" w:cs="Amiri" w:ascii="Amiri" w:hAnsi="Amiri"/>
          <w:color w:val="111111"/>
          <w:sz w:val="28"/>
          <w:szCs w:val="28"/>
          <w:rtl w:val="true"/>
          <w:lang w:bidi="ar-SA"/>
        </w:rPr>
        <w:t xml:space="preserve">. </w:t>
      </w:r>
      <w:r>
        <w:rPr>
          <w:rStyle w:val="FootnoteAnchor"/>
        </w:rPr>
        <w:footnoteReference w:id="119"/>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نَهيُ العُمّالِ عَن أخذِ الهَدِيَّةِ</w:t>
      </w:r>
      <w:r>
        <w:rPr>
          <w:rFonts w:ascii="Amiri" w:hAnsi="Amiri" w:eastAsia="Amiri" w:cs="Amiri"/>
          <w:color w:val="111111"/>
          <w:sz w:val="28"/>
          <w:sz w:val="28"/>
          <w:szCs w:val="28"/>
          <w:lang w:bidi="ar-SA"/>
        </w:rPr>
        <w:t>۶۶۶۱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والٍ اِحتَجَبَ عَن حَوائِجِ النّاسِ ، احتَجَبَ اللّهُ عَنهُ يَومَ القِيامَةِ وعَن حَوائِجِهِ ، وإن أخَذَ هَدِيَّةً كانَ غُلولاً </w:t>
      </w:r>
      <w:r>
        <w:rPr>
          <w:rStyle w:val="FootnoteAnchor"/>
          <w:rtl w:val="true"/>
        </w:rPr>
        <w:footnoteReference w:id="120"/>
      </w:r>
      <w:r>
        <w:rPr>
          <w:rFonts w:ascii="Amiri" w:hAnsi="Amiri" w:eastAsia="Amiri" w:cs="Amiri"/>
          <w:color w:val="111111"/>
          <w:sz w:val="28"/>
          <w:sz w:val="28"/>
          <w:szCs w:val="28"/>
          <w:rtl w:val="true"/>
          <w:lang w:bidi="ar-SA"/>
        </w:rPr>
        <w:t xml:space="preserve">، وإن أخَذَ رَشوَةً فَهُوَ مُشرِكٌ </w:t>
      </w:r>
      <w:r>
        <w:rPr>
          <w:rFonts w:eastAsia="Amiri" w:cs="Amiri" w:ascii="Amiri" w:hAnsi="Amiri"/>
          <w:color w:val="111111"/>
          <w:sz w:val="28"/>
          <w:szCs w:val="28"/>
          <w:rtl w:val="true"/>
          <w:lang w:bidi="ar-SA"/>
        </w:rPr>
        <w:t xml:space="preserve">. </w:t>
      </w:r>
      <w:r>
        <w:rPr>
          <w:rStyle w:val="FootnoteAnchor"/>
        </w:rPr>
        <w:footnoteReference w:id="121"/>
      </w:r>
      <w:r>
        <w:rPr>
          <w:rFonts w:ascii="Amiri" w:hAnsi="Amiri" w:eastAsia="Amiri" w:cs="Amiri"/>
          <w:color w:val="111111"/>
          <w:sz w:val="28"/>
          <w:sz w:val="28"/>
          <w:szCs w:val="28"/>
          <w:lang w:bidi="ar-SA"/>
        </w:rPr>
        <w:t>۶۶۶۰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 القُضاة عن عليّ بن ربيعة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اِستَعمَلَ رَجُلاً مِن بَني أسَدٍ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ضُبَيعَةُ بنُ زُهَيرٍ ، فَلَمّا قَضى عَمَلَهُ أتى عَلِيّا بِجِرابٍ فيهِ مالٌ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قَوما كانوا يُهدونَ لي حَتَّى اجتَمَعَ مِنهُ مالٌ فَهاهُوَ ذا ، فَإِن كانَ لي حَلالاً أكَلتُهُ ، وإن كانَ غَيرَ ذاكَ فَقَد أتَيتُكَ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أمسَكتَهُ لَكانَ غُلولاً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فَقَبَضَهُ مِنهُ وجَعَلَهُ في بَيتِ المالِ </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bookmarkStart w:id="69" w:name="pg12812_122898"/>
    </w:p>
    <w:p>
      <w:pPr>
        <w:pStyle w:val="Heading3"/>
        <w:numPr>
          <w:ilvl w:val="2"/>
          <w:numId w:val="1"/>
        </w:numPr>
        <w:rPr/>
      </w:pPr>
      <w:bookmarkStart w:id="70" w:name="__RefHeading___Toc1703096_3224264995"/>
      <w:bookmarkStart w:id="71" w:name="_Toc25"/>
      <w:bookmarkEnd w:id="69"/>
      <w:bookmarkEnd w:id="70"/>
      <w:r>
        <w:rPr/>
        <w:t>۳</w:t>
      </w:r>
      <w:r>
        <w:rPr>
          <w:rtl w:val="true"/>
        </w:rPr>
        <w:t xml:space="preserve"> </w:t>
      </w:r>
      <w:r>
        <w:rPr>
          <w:rtl w:val="true"/>
        </w:rPr>
        <w:t xml:space="preserve">/ </w:t>
      </w:r>
      <w:r>
        <w:rPr/>
        <w:t>۱۴</w:t>
      </w:r>
      <w:r>
        <w:rPr>
          <w:rtl w:val="true"/>
        </w:rPr>
        <w:t xml:space="preserve"> منع كارگزاران از پذيرش هديه</w:t>
      </w:r>
      <w:bookmarkEnd w:id="71"/>
    </w:p>
    <w:p>
      <w:pPr>
        <w:pStyle w:val="BookText"/>
        <w:rPr/>
      </w:pPr>
      <w:r>
        <w:rPr>
          <w:rFonts w:ascii="IRNazanin" w:hAnsi="IRNazanin" w:eastAsia="IRNazanin"/>
          <w:color w:val="111111"/>
          <w:sz w:val="28"/>
          <w:sz w:val="28"/>
          <w:szCs w:val="28"/>
          <w:lang w:bidi="fa-IR"/>
        </w:rPr>
        <w:t>۶۶۵۹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از سفارش نامه اش به مالك اشتر در مراقبت از كارگزاران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يكى از آنان دست به خيانتى زد و گزارش بازرسان تو بر آن خيانت ، هم داستان بود ، بدين گواه بسنده كن و كيفر او را با تنبيه بدنى بدو برسان و از كارى كه كرده است ، بازخواست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خوار بدار و خيانتكار شمار و طوق بدنامى را بر گردنش بياويز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منع كارگزاران از پذيرش هديه</w:t>
      </w:r>
      <w:r>
        <w:rPr>
          <w:rFonts w:ascii="IRNazanin" w:hAnsi="IRNazanin" w:eastAsia="IRNazanin"/>
          <w:color w:val="111111"/>
          <w:sz w:val="28"/>
          <w:sz w:val="28"/>
          <w:szCs w:val="28"/>
          <w:lang w:bidi="fa-IR"/>
        </w:rPr>
        <w:t>۶۶۵۶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زمامدارى كه از نيازمندى هاى مردم ، خود را پنهان سازد ، خداوند از او و خواسته هايش در رستاخيز ، پنهان شود و اگر زمامدار ، هديه بپذيرد ، خيانتكار باشد و اگر رشوه قبول كند ، پس او مشرك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القضاةـ به نقل از على بن ربيعه آورده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على عليه السلام ، مردى از قبيله بنى اسد به نام ضبيعة بن زهير را به كار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مأموريتش پايان گرفت ، با انبانى از اموال ، نزد على عليه السلام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مردمانى برايم هديه مى آوردند و اين ، همان هديه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من حلال است ، از آن استفاده كنم و اگر چنين نيست ، نزد تو آوردم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آنها را نگه مى داشتى، خيانت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اموال را از او گرفت و در بيت المال قرار داد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۶۶۵۸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خُطبَةٍ ذَكَرَ فيها تَعامُلَهُ مَعَ عَقيلٍ عِندَما طَلَبَ مِن بَيتِ المالِ ، ثُمَّ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وأعجَبُ مِن ذلِكَ طارِقٌ طَرَقَنا بِمَلفوفَةٍ في وِعائِها ، ومَعجونَةٍ شَنِئتُها ، كَأَنـَّما عُجِنَت بِريقِ حَيَّةٍ أو قَيئِها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صِلَةٌ ، أم زَكاةٌ ، أم صَدَقَةٌ ؟ فَذلِكَ مُحَرَّمٌ عَلَينا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ذا ولا ذاكَ ، ولكِنَّها هَدِيَّةٌ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هَبِلَتكَ الهَبولُ </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أ عَن دينِ اللّهِ أتَيتَني لِتَخدَعَني ؟ أ مُختَبِطٌ أنتَ أم ذو جِنَّةٍ ، أم تَهجُرُ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لَو اُعطيتُ الأَقاليمَ السَّبعَةَ بِما تَحتَ أفلاكِها ، عَلى أن أعصِيَ اللّهَ في نَملَةٍ أسلُبُها جُلبَ شَعيرَةٍ ما فَعَلتُهُ ، وإنَّ دُنياكُم عِندي لَأَهوَنُ مِن وَرَقَةٍ في فَمِ جَرادَةٍ تَقضَمُها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لِعَلِيٍّ ولِنَعيمٍ يَفنى ، وَلَذَّةٍ لا تَبقى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سُباتِ العَقل ، وقُبحِ الزَّلَلِ ، وبِهِ نَستَعينُ </w:t>
      </w:r>
      <w:r>
        <w:rPr>
          <w:rFonts w:eastAsia="Amiri" w:cs="Amiri" w:ascii="Amiri" w:hAnsi="Amiri"/>
          <w:color w:val="111111"/>
          <w:sz w:val="28"/>
          <w:szCs w:val="28"/>
          <w:rtl w:val="true"/>
          <w:lang w:bidi="ar-SA"/>
        </w:rPr>
        <w:t xml:space="preserve">. </w:t>
      </w:r>
      <w:r>
        <w:rPr>
          <w:rStyle w:val="FootnoteAnchor"/>
        </w:rPr>
        <w:footnoteReference w:id="124"/>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الجَمعُ بَينَ الشِّدَّةِ وَاللِّينِ</w:t>
      </w:r>
      <w:r>
        <w:rPr>
          <w:rFonts w:ascii="Amiri" w:hAnsi="Amiri" w:eastAsia="Amiri" w:cs="Amiri"/>
          <w:color w:val="111111"/>
          <w:sz w:val="28"/>
          <w:sz w:val="28"/>
          <w:szCs w:val="28"/>
          <w:lang w:bidi="ar-SA"/>
        </w:rPr>
        <w:t>۶۶۵۵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كِتابِهِ إلى بَعضِ عُمّالِهِ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دَهاقينَ </w:t>
      </w:r>
      <w:r>
        <w:rPr>
          <w:rStyle w:val="FootnoteAnchor"/>
          <w:rtl w:val="true"/>
        </w:rPr>
        <w:footnoteReference w:id="125"/>
      </w:r>
      <w:r>
        <w:rPr>
          <w:rFonts w:ascii="Amiri" w:hAnsi="Amiri" w:eastAsia="Amiri" w:cs="Amiri"/>
          <w:color w:val="111111"/>
          <w:sz w:val="28"/>
          <w:sz w:val="28"/>
          <w:szCs w:val="28"/>
          <w:rtl w:val="true"/>
          <w:lang w:bidi="ar-SA"/>
        </w:rPr>
        <w:t xml:space="preserve">أهلِ بَلَدِكَ شَكَوا مِنكَ غِلظَةً وقَسوَةً ، وَاحتِقارا وجَفوَةً ، ونَظَرتُ فَلَم أرَهُم أهلاً لِأَن يُدنَوا لِشِركِهِم ، ولا أن يُقصَوا ويُجفَوا لِعَهدِهِم ، فَالبَس لَهُم جِلبابا مِنَ اللّينِ تَشوبُهُ بِطَرَفٍ مِنَ الشِّدَّةِ ، وداوِل لَهُم بَينَ القَسوَةِ وَالرَّأفَةِ ، وَامزُج لَهُم بَينَ التَّقريبِ وَالإِدناءِ ، وَالإِبعادِ وَالإِقصاءِ ، إن شاءَ اللّهُ </w:t>
      </w:r>
      <w:r>
        <w:rPr>
          <w:rFonts w:eastAsia="Amiri" w:cs="Amiri" w:ascii="Amiri" w:hAnsi="Amiri"/>
          <w:color w:val="111111"/>
          <w:sz w:val="28"/>
          <w:szCs w:val="28"/>
          <w:rtl w:val="true"/>
          <w:lang w:bidi="ar-SA"/>
        </w:rPr>
        <w:t xml:space="preserve">. </w:t>
      </w:r>
      <w:r>
        <w:rPr>
          <w:rStyle w:val="FootnoteAnchor"/>
        </w:rPr>
        <w:footnoteReference w:id="126"/>
      </w:r>
      <w:r>
        <w:rPr>
          <w:rFonts w:ascii="Amiri" w:hAnsi="Amiri" w:eastAsia="Amiri" w:cs="Amiri"/>
          <w:color w:val="111111"/>
          <w:sz w:val="28"/>
          <w:sz w:val="28"/>
          <w:szCs w:val="28"/>
          <w:lang w:bidi="ar-SA"/>
        </w:rPr>
        <w:t>۶۶۵۴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عَلِيٌّ إلى عُمَرَ بنِ مَسلَمَةَ الأَرحَبِيِّ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دَهاقينَ عَمَلِكَ شَكَوا غِلظَتَكَ ، ونَظَرتُ في أمرِهِم فَما رَأَيتُ خَيرا ، فَلتَكُن مَنزِلَتُكَ بَينَ مَنزِلَتَينِ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جِلبابِ لِينٍ ، بِطَرَفٍ مِنَ الشِّدَّةِ ، في غَيرِ ظُلمٍ ولا نَقصٍ ؛ فَإِنَّهُم أحيَونا صاغِرينَ ، فَخُذ ما لَكَ عِندَهُم وهُم صاغِرونَ ، ولا تَتَّخِذ مِن دونَ اللّهِ وَليّا ، فَقَد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تَتَّخِذُواْ بِطَانَةً مِّن دُونِكُمْ لَا يَأْلُونَكُمْ خَبَالًا</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وقالَ جَلَّ وَعَزَّ في أهلِ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تَتَّخِذُواْ الْيَهُودَ وَالنَّصَـرَى أَوْلِيَآءَ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يَتَوَلَّهُم مِّنكُمْ فَإِنَّهُ مِنْهُمْ</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وقَرِّعهُم بِخَراجِهِم ، وقابِل في وَرائِهِم ، وإِيّاكَ ودِماءَهُم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bookmarkStart w:id="72" w:name="pg12812_122900"/>
    </w:p>
    <w:p>
      <w:pPr>
        <w:pStyle w:val="Heading3"/>
        <w:numPr>
          <w:ilvl w:val="2"/>
          <w:numId w:val="1"/>
        </w:numPr>
        <w:rPr/>
      </w:pPr>
      <w:bookmarkStart w:id="73" w:name="__RefHeading___Toc1703098_3224264995"/>
      <w:bookmarkStart w:id="74" w:name="_Toc26"/>
      <w:bookmarkEnd w:id="72"/>
      <w:bookmarkEnd w:id="73"/>
      <w:r>
        <w:rPr/>
        <w:t>۳</w:t>
      </w:r>
      <w:r>
        <w:rPr>
          <w:rtl w:val="true"/>
        </w:rPr>
        <w:t xml:space="preserve"> </w:t>
      </w:r>
      <w:r>
        <w:rPr>
          <w:rtl w:val="true"/>
        </w:rPr>
        <w:t xml:space="preserve">/ </w:t>
      </w:r>
      <w:r>
        <w:rPr/>
        <w:t>۱۵</w:t>
      </w:r>
      <w:r>
        <w:rPr>
          <w:rtl w:val="true"/>
        </w:rPr>
        <w:t xml:space="preserve"> پيوند درشتى و نرمى</w:t>
      </w:r>
      <w:bookmarkEnd w:id="74"/>
    </w:p>
    <w:p>
      <w:pPr>
        <w:pStyle w:val="BookText"/>
        <w:rPr/>
      </w:pPr>
      <w:r>
        <w:rPr>
          <w:rFonts w:ascii="IRNazanin" w:hAnsi="IRNazanin" w:eastAsia="IRNazanin"/>
          <w:color w:val="111111"/>
          <w:sz w:val="28"/>
          <w:sz w:val="28"/>
          <w:szCs w:val="28"/>
          <w:lang w:bidi="fa-IR"/>
        </w:rPr>
        <w:t>۶۶۵۳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از سخنرانى وى كه در آن ، برخوردش را با عقيل بيان مى كرد ، هنگامى كه او از بيت المال ، تقاضاى مال داشت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شگفت تر از آن،اين كه شبْ هنگام، كسى با ما ديدار كرد و ظرفى سرپوشيده آورد ، با معجونى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آن را ناخوش دانستم كه گويى آب دهانِ مار بدان آميخته ، يا از دهانى بيرون ريخته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است؟ يا زكات؟ يا صدقه؟ ـ كه گرفتن اينها بر ما حرام است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 است و نه آن ؛ بلكه ارمغان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بر تو بگريد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اى مرا از دين خدا بگردانى؟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خِرَدْ آشفته اى يا ديوانه اى يا هذيان مى گويى؟</w:t>
      </w:r>
    </w:p>
    <w:p>
      <w:pPr>
        <w:pStyle w:val="BookText"/>
        <w:rPr/>
      </w:pPr>
      <w:r>
        <w:rPr>
          <w:rFonts w:ascii="IRNazanin" w:hAnsi="IRNazanin" w:eastAsia="IRNazanin"/>
          <w:color w:val="111111"/>
          <w:sz w:val="28"/>
          <w:sz w:val="28"/>
          <w:szCs w:val="28"/>
          <w:rtl w:val="true"/>
          <w:lang w:bidi="fa-IR"/>
        </w:rPr>
        <w:t xml:space="preserve">به خدا اگر هفت اقليم را با آنچه زير آسمان هاست ، به من دهند ، تا خدا را نافرمانى نمايم و پوست جوى را از مورچه اى به ناروا بربايم ، چنين نخواهم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دنياى شما نزد من خوارتر است از برگى در دهان ملخى كه آن را مى خايد و طعمه خود مى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را با نعمت هاى زودگذر و خوشى هاى ناپايدار چه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 بريم به خدا از خفتن عقل و زشتى لغزش ها ، و از او يارى مى خواهيم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پيوند درشتى و نرمى</w:t>
      </w:r>
      <w:r>
        <w:rPr>
          <w:rFonts w:ascii="IRNazanin" w:hAnsi="IRNazanin" w:eastAsia="IRNazanin"/>
          <w:color w:val="111111"/>
          <w:sz w:val="28"/>
          <w:sz w:val="28"/>
          <w:szCs w:val="28"/>
          <w:lang w:bidi="fa-IR"/>
        </w:rPr>
        <w:t>۶۶۵۳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نامه اش به يكى از كارگزارانش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و سپاس خداوند ؛ دهقانان شهر تو به سبب درشتى ، سختى ، ستم و تحقير كردن هاى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تو شكايت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كارشان نگريستم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خاطر شركشان شايسته اين نيافتم كه نزديك شوند ، و نيز به خاطر پيمانشان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بودنشان در پناه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شايسته نيست كه رانده شوند يا بر آنان جفا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درباره آنان ، درشتى ونرمى را درهم آميز وميان درشتى و مهربانى با آنان ، در چرخش باش ، و ميان تقريب و نزديك كردن و دور كردن و راندن ، جمع كن ، إن شاء اللّه </w:t>
      </w:r>
      <w:r>
        <w:rPr>
          <w:rFonts w:eastAsia="IRNazanin" w:cs="IRNazanin"/>
          <w:color w:val="111111"/>
          <w:sz w:val="28"/>
          <w:szCs w:val="28"/>
          <w:rtl w:val="true"/>
          <w:lang w:bidi="fa-IR"/>
        </w:rPr>
        <w:t xml:space="preserve">! </w:t>
      </w:r>
      <w:r>
        <w:rPr>
          <w:rStyle w:val="FootnoteAnchor"/>
        </w:rPr>
        <w:footnoteReference w:id="130"/>
      </w:r>
      <w:r>
        <w:rPr>
          <w:rFonts w:ascii="IRNazanin" w:hAnsi="IRNazanin" w:eastAsia="IRNazanin"/>
          <w:color w:val="111111"/>
          <w:sz w:val="28"/>
          <w:sz w:val="28"/>
          <w:szCs w:val="28"/>
          <w:lang w:bidi="fa-IR"/>
        </w:rPr>
        <w:t>۶۶۵۲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أيضاً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به عمر بن مسلمه اَرحبى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و سپاس خداوند؛ دهقانانِ منطقه ات ، از درشتى ات شكايت كرده اند و من در كار آنان نگريستم و خيرى نديدم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موضع تو ميانه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نرمى اى آميخته با درشتى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ستم و كم گذاشتن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آنان ، گرچه با خوارى ، ما را به سر و سامان مى 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حقّى را كه بر آنان دارى ، از ايشان با خوارى بستان و غيرِ خدا را دوست مگير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غيرِ خودتان دوست و هم راز مگيريد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هيچ نابكارى در حقّ شما كوتاهى نورزند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عز و جل درباره اهل كتاب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يهود و نصارا را به عنوان دوست ، انتخاب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ـ تبارك و تعالى ـ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كس از شما آنها را به دوستى گيرد ، از آنان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گرفتن مالياتشان ، آنان را آزرده خاطر ساز و در برابر آنان ، آماده باش و از ريختن خون آنان ، برحذر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۶۶۵۱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دعا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عليه السلامـ في كِتابِهِ إلى بَعضِ عُمّالِهِ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فَإِنَّكَ مِمَّن أستَظهِرُ بِهِ عَلى إقامَةِ الدّينِ ، وأقمَعُ بِهِ نَخوَةَ الأَثيمِ ، وأسُدُّ بِهِ لَهاةَ الثَّغرِ المَخوفِ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فَاستَعِن بِاللّهِ عَلى ما أهَمَّكَ ، وَاخلِطِ الشِّدَّةَ بِضِغثٍ مِنَ اللّينِ ، وَارفُق ما كانَ الرِّفقُ أرفَقَ ، وَاعتَزِم بِالشِّدَّةِ حينَ لا تُغني عَنكَ إلّا الشِّدَّةُ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وَاخفِض لِلرَّعِيَّةِ جَناحَكَ ، وَابسُط لَهُم وَجهَكَ ، وألِن لَهُم جانِبَكَ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وآسِ بَينَهُم فِي اللَّحظَةِ والنَّظرَةِ ، وَالإِشارَةِ وَالتَّحِيَّةِ ؛ حَتّى لا يَطمَعَ العُظَماءُ في حَيفِكَ ، ولا يَيأَسَ الضُّعَفاءُ مِن عَدلِكَ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۶۶۵۰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نامه اش به يكى از كارگزارانش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و سپاس خداوند ؛ تو از آنانى كه در يارىِ دين ، از آنان پشتيبانى خواهم و خودستايى گنهكاران را با او از بين بَرَم ، و رخنه مرزهاى بيم آور را با او ببندم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آنچه برايت مهمّ است ، از خداوند ، كمك بجو و درشتى و نرمى را درهم آميز و آن جا كه مهربانى بايد ، مهربانى پيشه كن و آن جا كه جز درشتى به كار نيايد ، درشتى پيش 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شهروندان ، فروتن باش و با آنان ، گشاده رويى كن و نرمخويى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 يكسان رفتار نما در نگاه با گوشه چشم ، و نگاه خيره ، و در اشاره و تحيّت گفتن ؛ تا بزرگان ، در تو طمعِ ستم نكنند و ناتوانان ، از عدالتت مأيوس نگردند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السياسة الثقافيّة</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تَنمِيَةُ التَّعليمِ وَالتَّرِبيَةِ</w:t>
      </w:r>
      <w:r>
        <w:rPr>
          <w:rFonts w:ascii="IRNazanin" w:hAnsi="IRNazanin" w:eastAsia="IRNazanin"/>
          <w:color w:val="111111"/>
          <w:sz w:val="28"/>
          <w:sz w:val="28"/>
          <w:szCs w:val="28"/>
          <w:lang w:bidi="fa-IR"/>
        </w:rPr>
        <w:t>۶۶۴۸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الإِمامِ أن يُعَلِّمَ أهلَ وِلايَتِهِ حُدودَ الإِسلامِ والإِيمانِ </w:t>
      </w:r>
      <w:r>
        <w:rPr>
          <w:rFonts w:eastAsia="IRNazanin" w:cs="IRNazanin"/>
          <w:color w:val="111111"/>
          <w:sz w:val="28"/>
          <w:szCs w:val="28"/>
          <w:rtl w:val="true"/>
          <w:lang w:bidi="fa-IR"/>
        </w:rPr>
        <w:t xml:space="preserve">. </w:t>
      </w:r>
      <w:r>
        <w:rPr>
          <w:rStyle w:val="FootnoteAnchor"/>
        </w:rPr>
        <w:footnoteReference w:id="133"/>
      </w:r>
      <w:r>
        <w:rPr>
          <w:rFonts w:ascii="Amiri" w:hAnsi="Amiri" w:eastAsia="Amiri" w:cs="Amiri"/>
          <w:color w:val="111111"/>
          <w:sz w:val="28"/>
          <w:sz w:val="28"/>
          <w:szCs w:val="28"/>
          <w:lang w:bidi="ar-SA"/>
        </w:rPr>
        <w:t>۶۶۴۷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النّاسَ إلى صالِحِ الأَدَبِ أحوَجُ مِنهُم إلَى الفِضَّةِ وَالذَّهَبِ </w:t>
      </w:r>
      <w:r>
        <w:rPr>
          <w:rFonts w:eastAsia="Amiri" w:cs="Amiri" w:ascii="Amiri" w:hAnsi="Amiri"/>
          <w:color w:val="111111"/>
          <w:sz w:val="28"/>
          <w:szCs w:val="28"/>
          <w:rtl w:val="true"/>
          <w:lang w:bidi="ar-SA"/>
        </w:rPr>
        <w:t xml:space="preserve">. </w:t>
      </w:r>
      <w:r>
        <w:rPr>
          <w:rStyle w:val="FootnoteAnchor"/>
        </w:rPr>
        <w:footnoteReference w:id="134"/>
      </w:r>
      <w:r>
        <w:rPr>
          <w:rFonts w:ascii="IRNazanin" w:hAnsi="IRNazanin" w:eastAsia="IRNazanin"/>
          <w:color w:val="111111"/>
          <w:sz w:val="28"/>
          <w:sz w:val="28"/>
          <w:szCs w:val="28"/>
          <w:lang w:bidi="fa-IR"/>
        </w:rPr>
        <w:t>۶۶۴۶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لي عَلَيكُم حَقّا ، ولَكُم عَلَيَّ حَقٌّ ؛ فَأَمّا حَقُّكُم عَلَيَّ فَالنَّصيحَةُ لَكُم ، وتَوفيرُ فَيئِكُم عَلَيكُم ، وتَعليمُكُم كَي لا تَجهَلوا ، وتَأديبُكُم كَيما تَعلَموا </w:t>
      </w:r>
      <w:r>
        <w:rPr>
          <w:rFonts w:eastAsia="IRNazanin" w:cs="IRNazanin"/>
          <w:color w:val="111111"/>
          <w:sz w:val="28"/>
          <w:szCs w:val="28"/>
          <w:rtl w:val="true"/>
          <w:lang w:bidi="fa-IR"/>
        </w:rPr>
        <w:t xml:space="preserve">. </w:t>
      </w:r>
      <w:r>
        <w:rPr>
          <w:rStyle w:val="FootnoteAnchor"/>
        </w:rPr>
        <w:footnoteReference w:id="135"/>
      </w:r>
      <w:r>
        <w:rPr>
          <w:rFonts w:ascii="Amiri" w:hAnsi="Amiri" w:eastAsia="Amiri" w:cs="Amiri"/>
          <w:color w:val="111111"/>
          <w:sz w:val="28"/>
          <w:sz w:val="28"/>
          <w:szCs w:val="28"/>
          <w:lang w:bidi="ar-SA"/>
        </w:rPr>
        <w:t>۶۶۴۹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إذا صَلَّى الفَجرَ لَم يَزَل مُعَقِّبا إلى أن تَطلُعَ الشَّمسُ ، فَإِذا طَلَعَتِ اجتَمَعَ إلَيهِ الفُقَراءُ وَالمَساكينُ وغَيرُهُم مِنَ النّاسِ ، فَيُعَلِّمُهُمُ الفِقهَ وَالقُرآنَ ، وكانَ لَهُ وَقتٌ يَقومُ فيهِ مِن مَجلِسِهِ ذلِكَ </w:t>
      </w:r>
      <w:r>
        <w:rPr>
          <w:rFonts w:eastAsia="Amiri" w:cs="Amiri" w:ascii="Amiri" w:hAnsi="Amiri"/>
          <w:color w:val="111111"/>
          <w:sz w:val="28"/>
          <w:szCs w:val="28"/>
          <w:rtl w:val="true"/>
          <w:lang w:bidi="ar-SA"/>
        </w:rPr>
        <w:t xml:space="preserve">. </w:t>
      </w:r>
      <w:r>
        <w:rPr>
          <w:rStyle w:val="FootnoteAnchor"/>
        </w:rPr>
        <w:footnoteReference w:id="136"/>
      </w:r>
      <w:r>
        <w:rPr>
          <w:rFonts w:ascii="Amiri" w:hAnsi="Amiri" w:eastAsia="Amiri" w:cs="Amiri"/>
          <w:color w:val="111111"/>
          <w:sz w:val="28"/>
          <w:sz w:val="28"/>
          <w:szCs w:val="28"/>
          <w:lang w:bidi="ar-SA"/>
        </w:rPr>
        <w:t>۶۶۴۸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يَفرُغُ مِنَ الجِهادِ يَتَفَرَّغُ لِتَعليمِ النّاسِ ، وَالقَضاءِ بَينَهُم </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bookmarkStart w:id="75" w:name="pg12812_122904"/>
    </w:p>
    <w:p>
      <w:pPr>
        <w:pStyle w:val="Heading2"/>
        <w:numPr>
          <w:ilvl w:val="1"/>
          <w:numId w:val="1"/>
        </w:numPr>
        <w:rPr/>
      </w:pPr>
      <w:bookmarkStart w:id="76" w:name="__RefHeading___Toc1703100_3224264995"/>
      <w:bookmarkStart w:id="77" w:name="_Toc27"/>
      <w:bookmarkEnd w:id="75"/>
      <w:bookmarkEnd w:id="76"/>
      <w:r>
        <w:rPr>
          <w:rtl w:val="true"/>
        </w:rPr>
        <w:t xml:space="preserve">فصل چهارم </w:t>
      </w:r>
      <w:r>
        <w:rPr>
          <w:rtl w:val="true"/>
        </w:rPr>
        <w:t xml:space="preserve">: </w:t>
      </w:r>
      <w:r>
        <w:rPr>
          <w:rtl w:val="true"/>
        </w:rPr>
        <w:t>سياست هاى فرهنگى</w:t>
      </w:r>
      <w:bookmarkEnd w:id="77"/>
    </w:p>
    <w:p>
      <w:pPr>
        <w:pStyle w:val="Heading3"/>
        <w:numPr>
          <w:ilvl w:val="2"/>
          <w:numId w:val="1"/>
        </w:numPr>
        <w:rPr/>
      </w:pPr>
      <w:bookmarkStart w:id="78" w:name="__RefHeading___Toc1703102_3224264995"/>
      <w:bookmarkStart w:id="79" w:name="_Toc28"/>
      <w:bookmarkEnd w:id="78"/>
      <w:r>
        <w:rPr/>
        <w:t>۴</w:t>
      </w:r>
      <w:r>
        <w:rPr>
          <w:rtl w:val="true"/>
        </w:rPr>
        <w:t xml:space="preserve"> </w:t>
      </w:r>
      <w:r>
        <w:rPr>
          <w:rtl w:val="true"/>
        </w:rPr>
        <w:t xml:space="preserve">/ </w:t>
      </w:r>
      <w:r>
        <w:rPr/>
        <w:t>۱</w:t>
      </w:r>
      <w:r>
        <w:rPr>
          <w:rtl w:val="true"/>
        </w:rPr>
        <w:t xml:space="preserve"> توسعه آموزش و پرورش</w:t>
      </w:r>
      <w:bookmarkEnd w:id="79"/>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هاى فرهنگى</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توسعه آموزش و پرورش</w:t>
      </w:r>
      <w:r>
        <w:rPr>
          <w:rFonts w:ascii="IRNazanin" w:hAnsi="IRNazanin" w:eastAsia="IRNazanin"/>
          <w:color w:val="111111"/>
          <w:sz w:val="28"/>
          <w:sz w:val="28"/>
          <w:szCs w:val="28"/>
          <w:lang w:bidi="fa-IR"/>
        </w:rPr>
        <w:t>۶۶۴۴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پيشواست كه به مردمان تحت حكومتش ، حدود اسلام و ايمان را بياموزد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مردمان ، به ادبِ شايسته ، نيازمندترند از طلا و نقره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مرا بر شما حقّى است و شما را نيز بر من حقّى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 شما بر من ، خيرخواهى براى شما ، زيادكردن ثروت هايتان و آموزش دادنتان است تا در نادانى نمانيد ، و پرورش شما ، تا آگاه شويد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على عليه السلام نماز صبح به جا مى آورد ، در حال تعقيب نماز بود تا خورشيد طلوع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طلوع خورشيد ، تهى دستان و مستمندان و ديگر قشرهاى مردم ، نزد او جمع مى شدند و او به آنان ، دين شناسى و قرآن مى آموخت و در ساعتى خاص ، از اين جلسه برمى خاست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الدعاءِ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شده كه هر گاه على عليه السلام از نبردْ فراغت پيدا مى كرد، به آموزش مردم و داورى در ميان آنان مى پرداخت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۶۶۴۲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عن عِلباء بن 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 بنَ أبي طالِبٍ خَطَبَ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يَشتَري عِلما بِدِرهَمٍ ؟ فَاشتَرَى الحارِثُ الأَعوَرُ صُحُفا بِدِرهَمٍ ، ثُمَّ جاءَ بِها عَلِيّا ، فَكَتَبَ لَهُ عِلما كَثيرا ، ثُمَّ إنَّ عَلِيّا عليه السلام خَطَبَ النّاسَ بَعدُ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غَلَبَكُم نِصفُ رَجُلٍ </w:t>
      </w:r>
      <w:r>
        <w:rPr>
          <w:rFonts w:eastAsia="Amiri" w:cs="Amiri" w:ascii="Amiri" w:hAnsi="Amiri"/>
          <w:color w:val="111111"/>
          <w:sz w:val="28"/>
          <w:szCs w:val="28"/>
          <w:rtl w:val="true"/>
          <w:lang w:bidi="ar-SA"/>
        </w:rPr>
        <w:t xml:space="preserve">. </w:t>
      </w:r>
      <w:r>
        <w:rPr>
          <w:rStyle w:val="FootnoteAnchor"/>
        </w:rPr>
        <w:footnoteReference w:id="138"/>
      </w:r>
      <w:r>
        <w:rPr>
          <w:rFonts w:ascii="Amiri" w:hAnsi="Amiri" w:eastAsia="Amiri" w:cs="Amiri"/>
          <w:color w:val="111111"/>
          <w:sz w:val="28"/>
          <w:sz w:val="28"/>
          <w:szCs w:val="28"/>
          <w:lang w:bidi="ar-SA"/>
        </w:rPr>
        <w:t>۶۶۴۱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الغارات عن سالِم بن أبِي الجَعد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عَليٌّ عليه السلام لِمَن قَرَأَ القُرآنَ ألفَينِ ألفَينِ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أبي مِمَّن قَرَأَ القُرآنَ </w:t>
      </w:r>
      <w:r>
        <w:rPr>
          <w:rFonts w:eastAsia="Amiri" w:cs="Amiri" w:ascii="Amiri" w:hAnsi="Amiri"/>
          <w:color w:val="111111"/>
          <w:sz w:val="28"/>
          <w:szCs w:val="28"/>
          <w:rtl w:val="true"/>
          <w:lang w:bidi="ar-SA"/>
        </w:rPr>
        <w:t xml:space="preserve">. </w:t>
      </w:r>
      <w:r>
        <w:rPr>
          <w:rStyle w:val="FootnoteAnchor"/>
        </w:rPr>
        <w:footnoteReference w:id="139"/>
      </w:r>
      <w:r>
        <w:rPr>
          <w:rFonts w:ascii="Amiri" w:hAnsi="Amiri" w:eastAsia="Amiri" w:cs="Amiri"/>
          <w:color w:val="111111"/>
          <w:sz w:val="28"/>
          <w:sz w:val="28"/>
          <w:szCs w:val="28"/>
          <w:lang w:bidi="ar-SA"/>
        </w:rPr>
        <w:t>۶۶۴۰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وَفَدَ غالِبُ بنُ صَعصَعَةَ عَلى عَلِيٍّ عليه السلام ومَعَهُ ابنُهُ الفَرَزدَقُ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 بنُ صَعصَعَةَ المُجاشِعِيُّ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الأَخطَلِ ، مَن هذَا الغُلامُ مَعَكَ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 وهُوَ 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القُرآنَ ؛ فَهُوَ خَيرٌ لَهُ مِنَ الشِّعرِ </w:t>
      </w:r>
      <w:r>
        <w:rPr>
          <w:rFonts w:eastAsia="Amiri" w:cs="Amiri" w:ascii="Amiri" w:hAnsi="Amiri"/>
          <w:color w:val="111111"/>
          <w:sz w:val="28"/>
          <w:szCs w:val="28"/>
          <w:rtl w:val="true"/>
          <w:lang w:bidi="ar-SA"/>
        </w:rPr>
        <w:t xml:space="preserve">. </w:t>
      </w:r>
      <w:r>
        <w:rPr>
          <w:rStyle w:val="FootnoteAnchor"/>
        </w:rPr>
        <w:footnoteReference w:id="140"/>
      </w:r>
      <w:r>
        <w:rPr>
          <w:rFonts w:ascii="Amiri" w:hAnsi="Amiri" w:eastAsia="Amiri" w:cs="Amiri"/>
          <w:color w:val="111111"/>
          <w:sz w:val="28"/>
          <w:sz w:val="28"/>
          <w:szCs w:val="28"/>
          <w:lang w:bidi="ar-SA"/>
        </w:rPr>
        <w:t>۶۶۳۹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مِن كِتابٍ لَهُ عليه السلام إلى قُثَمِ بنِ العَبّاسِ ، وهوَ عامِلُهُ عَلى مَكَّةَ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فَأَقِم لِلنّاسِ الحَجَّ ، وذَكِّرهُم بِأَيّامِ اللّهِ ، وَاجلِس لَهُمُ العَصرَينِ ، فَأَفتِ المُستَفِتيَ ، وعَلِّمِ الجاهِلَ ، وذاكِرِ العالِمَ </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۶۶۳۸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الكبرىـ به نقل از علباء بن احمر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عليه السلام ، سخنرانى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دانشى را به يك درهم مى خرد؟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حارث اَعوَر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صفحه را به يك درهم خريد و آن را نزد على عليه السلام آورد و ايشان ، برايش دانش هاى بسيارى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 على سخنرانى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 مردى بر شما پيروز گشت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۶۶۳۷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الغاراتـ به نقل از سالم بن ابى جعد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براى كسانى كه قرآن قرائت مى كردند ، دو هزار دو هزار ، مقرّرى تعيين كرد ؛ و پدرم از قاريان قرآن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غالب بن صعصعه ، بر على عليه السلام وارد شد و فرزندش فَرَزدَق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با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 فرزند صعصعه مجاشعى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اى ابو اخطل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جوانِ همراهت كيست؟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 و او شاعر است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وى قرآن بياموز كه برايش از شعر ، بهتر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۶۶۴۲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از نامه وى به قُثَم بن عباس كه كارگزار وى در مكّه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خدا؛ حج را براى مردم به پا دار و به آنان روزهاى خداوند را يادآورى كن، و بامداد و شامگاه برايشان بنشين ، به استفتاكنندگان فتوا ده ، نادان را تعليم كن ، و با دانشمند ، مذاكره نما </w:t>
      </w:r>
      <w:r>
        <w:rPr>
          <w:rFonts w:eastAsia="IRNazanin" w:cs="IRNazanin"/>
          <w:color w:val="111111"/>
          <w:sz w:val="28"/>
          <w:szCs w:val="28"/>
          <w:rtl w:val="true"/>
          <w:lang w:bidi="fa-IR"/>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۶۶۴۱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لِسائِلٍ سَأَلَهُ عَن مُعضِلَةٍ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تَفَقُّها ولا تَسأَل تَعَنُّتا ؛ فَإِنَّ الجاهِلَ المُتَعَلِّمَ شَبيهٌ بِالعالِمِ ، وإنَّ العالِمَ المُتَّعَسِّفَ شَبيهٌ بِالجاهِلِ المُتَعَنِّتِ </w:t>
      </w:r>
      <w:r>
        <w:rPr>
          <w:rFonts w:eastAsia="Amiri" w:cs="Amiri" w:ascii="Amiri" w:hAnsi="Amiri"/>
          <w:color w:val="111111"/>
          <w:sz w:val="28"/>
          <w:szCs w:val="28"/>
          <w:rtl w:val="true"/>
          <w:lang w:bidi="ar-SA"/>
        </w:rPr>
        <w:t xml:space="preserve">. </w:t>
      </w:r>
      <w:r>
        <w:rPr>
          <w:rStyle w:val="FootnoteAnchor"/>
        </w:rPr>
        <w:footnoteReference w:id="142"/>
      </w:r>
      <w:r>
        <w:rPr>
          <w:rFonts w:ascii="Amiri" w:hAnsi="Amiri" w:eastAsia="Amiri" w:cs="Amiri"/>
          <w:color w:val="111111"/>
          <w:sz w:val="28"/>
          <w:sz w:val="28"/>
          <w:szCs w:val="28"/>
          <w:lang w:bidi="ar-SA"/>
        </w:rPr>
        <w:t>۶۶۴۰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لِرَجُلٍ سَأَلَهُ رَجُلٌ أن يُعَرِّفَهُ الإِيمانَ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الغَدُ فَأتِني حَتّى اُخبِرَكَ عَلى أسماعِ النّاسِ ، فَإِن نَسيتَ مَقالَتي حَفِظَها عَلَيكَ غَيرُكَ ؛ فَإِنَّ الكَلامَ كَالشّارِدَةِ يَنقُفُها هذا ويُخطِئُها هذا </w:t>
      </w:r>
      <w:r>
        <w:rPr>
          <w:rFonts w:eastAsia="Amiri" w:cs="Amiri" w:ascii="Amiri" w:hAnsi="Amiri"/>
          <w:color w:val="111111"/>
          <w:sz w:val="28"/>
          <w:szCs w:val="28"/>
          <w:rtl w:val="true"/>
          <w:lang w:bidi="ar-SA"/>
        </w:rPr>
        <w:t xml:space="preserve">. </w:t>
      </w:r>
      <w:r>
        <w:rPr>
          <w:rStyle w:val="FootnoteAnchor"/>
        </w:rPr>
        <w:footnoteReference w:id="143"/>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النَّهيُ عَن نَقضِ السُّنَنِ الصّالِحَةِ</w:t>
      </w:r>
      <w:r>
        <w:rPr>
          <w:rFonts w:ascii="Amiri" w:hAnsi="Amiri" w:eastAsia="Amiri" w:cs="Amiri"/>
          <w:color w:val="111111"/>
          <w:sz w:val="28"/>
          <w:sz w:val="28"/>
          <w:szCs w:val="28"/>
          <w:lang w:bidi="ar-SA"/>
        </w:rPr>
        <w:t>۶۶۳۷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عَهدِهِ إلى مالِكٍ الأَشتَرِ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سُنَّةً صالِحَةً عَمِلَ بِها صُدورُ هذِهِ الاُمَّةِ ، وَاجتَمَعَت بِهَا الاُلفَةُ ، وصَلَحَت عَلَيهَا الرَّعِيَّةُ ، ولا تُحدِثَنَّ سُنَّةً تَضُرُّ بِشَيءٍ مِن ماضي تِلكَ السُّنَنِ ؛ فَيَكونَ الأَجرُ لِمَن سَنَّها ، وَالوِزرُ عَلَيكَ بِما نَقَضتَ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وَالواجِبُ عَلَيكَ أن تَتَذَكَّرَ مامَضى لِمَن تَقَدَّمَكَ مِن حُكومَةٍ عادِلَةٍ ، أو سُنَّةٍ فاضِلَةٍ ، أو أثَرٍ عَن نَبِيِّنا صلى الله عليه و آله ، أو فَريضَةٍ في كِتابِ اللّهِ </w:t>
      </w:r>
      <w:r>
        <w:rPr>
          <w:rFonts w:eastAsia="Amiri" w:cs="Amiri" w:ascii="Amiri" w:hAnsi="Amiri"/>
          <w:color w:val="111111"/>
          <w:sz w:val="28"/>
          <w:szCs w:val="28"/>
          <w:rtl w:val="true"/>
          <w:lang w:bidi="ar-SA"/>
        </w:rPr>
        <w:t xml:space="preserve">. </w:t>
      </w:r>
      <w:r>
        <w:rPr>
          <w:rStyle w:val="FootnoteAnchor"/>
        </w:rPr>
        <w:footnoteReference w:id="144"/>
      </w:r>
      <w:r>
        <w:rPr>
          <w:rFonts w:ascii="Amiri" w:hAnsi="Amiri" w:eastAsia="Amiri" w:cs="Amiri"/>
          <w:color w:val="111111"/>
          <w:sz w:val="28"/>
          <w:sz w:val="28"/>
          <w:szCs w:val="28"/>
          <w:lang w:bidi="ar-SA"/>
        </w:rPr>
        <w:t>۶۶۳۶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السلامـ في عَهدِهِ إلى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مُدارَسَةَ العُلَماءِ ، ومُثافَنَةَ </w:t>
      </w:r>
      <w:r>
        <w:rPr>
          <w:rStyle w:val="FootnoteAnchor"/>
          <w:rtl w:val="true"/>
        </w:rPr>
        <w:footnoteReference w:id="145"/>
      </w:r>
      <w:r>
        <w:rPr>
          <w:rFonts w:ascii="Amiri" w:hAnsi="Amiri" w:eastAsia="Amiri" w:cs="Amiri"/>
          <w:color w:val="111111"/>
          <w:sz w:val="28"/>
          <w:sz w:val="28"/>
          <w:szCs w:val="28"/>
          <w:rtl w:val="true"/>
          <w:lang w:bidi="ar-SA"/>
        </w:rPr>
        <w:t xml:space="preserve">الحُكَماءِ ، في تَثبيتِ ما صَلَحَ عَلَيهِ أهلُ بِلادِكَ ، وإقامَةِ مَا استَقامَ بِهِ النّاسُ مِن قَبلِكَ ؛ فَإِنَّ ذلِكَ يَحِقُّ الحَقَّ ، ويَدفَعُ الباطِلَ ، ويُكتَفى بِهِ دَليلاً ومِثالاً لِأَنَّ السُّنَنَ الصّالِحَةَ هِيَ السَّبيلُ إلى طاعَةِ اللّهِ </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bookmarkStart w:id="80" w:name="pg12812_122908"/>
    </w:p>
    <w:p>
      <w:pPr>
        <w:pStyle w:val="Heading3"/>
        <w:numPr>
          <w:ilvl w:val="2"/>
          <w:numId w:val="1"/>
        </w:numPr>
        <w:rPr/>
      </w:pPr>
      <w:bookmarkStart w:id="81" w:name="__RefHeading___Toc1703104_3224264995"/>
      <w:bookmarkStart w:id="82" w:name="_Toc29"/>
      <w:bookmarkEnd w:id="80"/>
      <w:bookmarkEnd w:id="81"/>
      <w:r>
        <w:rPr/>
        <w:t>۴</w:t>
      </w:r>
      <w:r>
        <w:rPr>
          <w:rtl w:val="true"/>
        </w:rPr>
        <w:t xml:space="preserve"> </w:t>
      </w:r>
      <w:r>
        <w:rPr>
          <w:rtl w:val="true"/>
        </w:rPr>
        <w:t xml:space="preserve">/ </w:t>
      </w:r>
      <w:r>
        <w:rPr/>
        <w:t>۲</w:t>
      </w:r>
      <w:r>
        <w:rPr>
          <w:rtl w:val="true"/>
        </w:rPr>
        <w:t xml:space="preserve"> بازداشتن از برهم زدن سنّت هاى پسنديده</w:t>
      </w:r>
      <w:bookmarkEnd w:id="82"/>
    </w:p>
    <w:p>
      <w:pPr>
        <w:pStyle w:val="BookText"/>
        <w:rPr/>
      </w:pPr>
      <w:r>
        <w:rPr>
          <w:rFonts w:ascii="IRNazanin" w:hAnsi="IRNazanin" w:eastAsia="IRNazanin"/>
          <w:color w:val="111111"/>
          <w:sz w:val="28"/>
          <w:sz w:val="28"/>
          <w:szCs w:val="28"/>
          <w:lang w:bidi="fa-IR"/>
        </w:rPr>
        <w:t>۶۶۳۵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پاسخ پرسش كننده اى كه از مشكلى پرسيده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فهميدن بپرس ، نه براى چون و چرا كردن ، كه نادانِ آموزنده ، همانند داناست ، و داناى بيرون از انصاف ، همانند نادانِ پُر چون و چراست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پاسخ مردى كه از او خواست تا ايمان را برايش معرّفى كند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فردا شود ، نزد من آى تا در حضور مردم ، برايت بازگويم كه اگر سخنم را فراموش كردى ، ديگرى آن را به خاطر بسپارد ؛ زيرا كه سخن ، چون شكارِ رَمَنده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آن را به دست آرَد و ديگرى از دست دهد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بازداشتن از برهم زدن سنّت هاى پسنديده</w:t>
      </w:r>
      <w:r>
        <w:rPr>
          <w:rFonts w:ascii="IRNazanin" w:hAnsi="IRNazanin" w:eastAsia="IRNazanin"/>
          <w:color w:val="111111"/>
          <w:sz w:val="28"/>
          <w:sz w:val="28"/>
          <w:szCs w:val="28"/>
          <w:lang w:bidi="fa-IR"/>
        </w:rPr>
        <w:t>۶۶۳۱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السلامـ در سفارش نامه اش به مالك اشتر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آيين پسنديده اى را بر هم مزن كه بزرگان اين امّت ، بدان رفتار نموده اند و بدان وسيله ، الفت و پيوستگى به هم آمده است و شهروندان ، بر آن پايه ، سازش كرده اند ؛ و آيينى را مَنِه كه به چيزى از سنّت هاى نيك گذشته ، زيان رسانَد ، تا پاداش ، از آنِ سنّت گذار باشد و گناهش بر تو مانَد كه آن را شكسته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تو واجب است به خاطر داشته باشى كه آنچه بر پيشينيان گذشته ، از حكومتى عادلانه است ، يا سنّتى نيكو ، يا اثرى كه از پيامبر ما به جا مانده ، يا از واجبى كه در كتاب خداست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السلامـ در سفارش نامه اش به مالك 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گزارش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تثبيت آنچه همشهريانت بدان صالح بودند و استوار نگه داشتن آنان بر آنچه بدان استوار بودند ، درس آموزى از عالمان و هم نشينى با حكيمان را بسيار گردان ؛ چرا كه اين كار ، حق را به كُرسى بنشانَد و باطل را برچيند و بدان ، به عنوان نمونه و راهنما ، بسنده گردد ؛ چرا كه سنّت هاى نيكو ، تنها راه براى اطاعت از خداوند است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الأَمرُ بِمُكافَحَةِ السُّنَنِ الطّالِحَةِ</w:t>
      </w:r>
      <w:r>
        <w:rPr>
          <w:rFonts w:ascii="Amiri" w:hAnsi="Amiri" w:eastAsia="Amiri" w:cs="Amiri"/>
          <w:color w:val="111111"/>
          <w:sz w:val="28"/>
          <w:sz w:val="28"/>
          <w:szCs w:val="28"/>
          <w:lang w:bidi="ar-SA"/>
        </w:rPr>
        <w:t>۶۶۳۵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أفضَلَ عِبادِ اللّهِ عِندَ اللّهِ إمامٌ عادِلٌ ، هُدِيَ وهَدى ، فَأَقامَ سُنَّةً مَعلومَةً ، وأماتَ بِدعَةً مَجهولَةً ، وإنَّ السُّنَنَ لَنَيِّرَةٌ لَها أعلَامٌ ، وإنَّ البِدَعَ لَظاهِرَةٌ لَها أعلامٌ </w:t>
      </w:r>
      <w:r>
        <w:rPr>
          <w:rFonts w:eastAsia="Amiri" w:cs="Amiri" w:ascii="Amiri" w:hAnsi="Amiri"/>
          <w:color w:val="111111"/>
          <w:sz w:val="28"/>
          <w:szCs w:val="28"/>
          <w:rtl w:val="true"/>
          <w:lang w:bidi="ar-SA"/>
        </w:rPr>
        <w:t xml:space="preserve">. </w:t>
      </w:r>
      <w:r>
        <w:rPr>
          <w:rStyle w:val="FootnoteAnchor"/>
        </w:rPr>
        <w:footnoteReference w:id="147"/>
      </w:r>
      <w:r>
        <w:rPr>
          <w:rFonts w:ascii="Amiri" w:hAnsi="Amiri" w:eastAsia="Amiri" w:cs="Amiri"/>
          <w:color w:val="111111"/>
          <w:sz w:val="28"/>
          <w:sz w:val="28"/>
          <w:szCs w:val="28"/>
          <w:lang w:bidi="ar-SA"/>
        </w:rPr>
        <w:t>۶۶۳۴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أتَتِ المَوالي أميرَ المُؤمِنينَ عليه السلام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نَشكو إلَيكَ هؤُلاءِ العَرَبَ ؛ إنَّ رَسولَ اللّهِ صلى الله عليه و آله كانَ يُعطينا مَعَهُمُ العَطايا بِالسَّوِيَّةِ ، وزَوَّجَ سَلمانَ وبِلالاً وصُهَيبا ، وأبَوا عَلَينا هؤُلاءِ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إلَيهِم أميرُ المُؤمِنينَ عليه السلام فَكَلَّمَهُم فيهِم ، فَصاحَ الأَعاريبُ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أبَينا ذلِكَ يا أبَا الحَسَنِ ، أبَينا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وهُوَ مُغضَبٌ يُجَرُّ رِداءُهُ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قَد صَيَّروكُم بِمَنزِلَةِ اليَهودِ وَالنَّصارى ؛ يَتَزَوَّجونَ إلَيكُم ولا يُزَوِّجونَكُم ، ولا يُعطونَكُم مِثلَ ما يَأخُذونَ ؛ فَاتَّجِروا بارَكَ اللّهُ لَكُم ، فَإِنّي قَد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الرِّزقُ عَشَرَةُ أجزاءٍ ؛ تِسعَةُ أجزاءٍ فِي التِّجارَةِ ، وَواحِدَةٌ في غَيرِها </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bookmarkStart w:id="83" w:name="pg12812_122910"/>
    </w:p>
    <w:p>
      <w:pPr>
        <w:pStyle w:val="Heading3"/>
        <w:numPr>
          <w:ilvl w:val="2"/>
          <w:numId w:val="1"/>
        </w:numPr>
        <w:rPr/>
      </w:pPr>
      <w:bookmarkStart w:id="84" w:name="__RefHeading___Toc1703106_3224264995"/>
      <w:bookmarkStart w:id="85" w:name="_Toc30"/>
      <w:bookmarkEnd w:id="83"/>
      <w:bookmarkEnd w:id="84"/>
      <w:r>
        <w:rPr/>
        <w:t>۴</w:t>
      </w:r>
      <w:r>
        <w:rPr>
          <w:rtl w:val="true"/>
        </w:rPr>
        <w:t xml:space="preserve"> </w:t>
      </w:r>
      <w:r>
        <w:rPr>
          <w:rtl w:val="true"/>
        </w:rPr>
        <w:t xml:space="preserve">/ </w:t>
      </w:r>
      <w:r>
        <w:rPr/>
        <w:t>۳</w:t>
      </w:r>
      <w:r>
        <w:rPr>
          <w:rtl w:val="true"/>
        </w:rPr>
        <w:t xml:space="preserve"> ستيز با سنّت هاى ناپسند</w:t>
      </w:r>
      <w:bookmarkEnd w:id="85"/>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ستيز با سنّت هاى ناپسند</w:t>
      </w:r>
      <w:r>
        <w:rPr>
          <w:rFonts w:ascii="IRNazanin" w:hAnsi="IRNazanin" w:eastAsia="IRNazanin"/>
          <w:color w:val="111111"/>
          <w:sz w:val="28"/>
          <w:sz w:val="28"/>
          <w:szCs w:val="28"/>
          <w:lang w:bidi="fa-IR"/>
        </w:rPr>
        <w:t>۶۶۳۱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الدُّعاءِ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كه برترينِ بندگان خداوند نزد او ، پيشواى عادل است كه راه يابد و راهنمايى كند تا سنّت هاى شناخته شده را بر پا دارد و بدعت هاى ناشناخته را بميراند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سنّت ها پرتوافشانى هستند كه نشانه هايى دارند و بدعت ها نيز پديده اى آشكارند كه نشانه هايى دارند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غير عرب ، نزد امير مؤمنان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عرب ها به تو شِكوه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پيامبر خدا ما را سهمى برابر آنان مى بخشيد و براى سلمان و بلال و صهيب ، زن گرفت و اينان ، از اين كارْ سر باز مى زنند 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نخواهيم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اميرمؤمنان نزد آنان رفت و در اين باره با آنها صحبت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ها فرياد برآوردند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نمى پذيريم ؛ اين را نمى پذيريم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بيرون آمد ، در حالى كه خشمگين بود و ردايش بر زمين كشيده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غير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اينان ، شما را در جايگاه يهود و نصارا قرار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زن مى گيرند و به شما زن نمى دهند و به اندازه اى كه از شما مى گيرند، به شما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تجارت كنيد ؛ خداوند به شما بركت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از پيامبر خدا شنيدم كه روزى ، ده قسمت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قسمت آن در تجارت است و يك قسمت آن در امور ديگر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التَّجَنُّبُ مِن مَراسِمِ الاِستِقبالِ</w:t>
      </w:r>
      <w:r>
        <w:rPr>
          <w:rFonts w:ascii="Amiri" w:hAnsi="Amiri" w:eastAsia="Amiri" w:cs="Amiri"/>
          <w:color w:val="111111"/>
          <w:sz w:val="28"/>
          <w:sz w:val="28"/>
          <w:szCs w:val="28"/>
          <w:lang w:bidi="ar-SA"/>
        </w:rPr>
        <w:t>۶۶۲۷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وقَد لَقِيَهُ عِندَ مَسيرِهِ إلَى الشّامِ دَهاقينُ الأَنبارِ ، فَتَرَجَّلوا لَهُ واشتَدّوا بَينَ يَدَيهِ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الَّذي صَنَعتُموهُ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مِنّا نُعَظِّمُ بِهِ اُمَراءَنا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يَنتَفِعُ بِهذا اُمَراؤُكُم ، وإنَّكُم لَتَشُقّونَ عَلى أنفُسِكُم في دُنياكُم ، وتَشقَونَ بِهِ في آخِرَتِكُم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أخسَرَ المَشَقَّةَ وَراءَهَا العِقابُ ، وأربَحَ الدَّعَةَ مَعَهَا الأَمانُ مِنَ النّارِ </w:t>
      </w:r>
      <w:r>
        <w:rPr>
          <w:rFonts w:eastAsia="Amiri" w:cs="Amiri" w:ascii="Amiri" w:hAnsi="Amiri"/>
          <w:color w:val="111111"/>
          <w:sz w:val="28"/>
          <w:szCs w:val="28"/>
          <w:rtl w:val="true"/>
          <w:lang w:bidi="ar-SA"/>
        </w:rPr>
        <w:t xml:space="preserve">! </w:t>
      </w:r>
      <w:r>
        <w:rPr>
          <w:rStyle w:val="FootnoteAnchor"/>
        </w:rPr>
        <w:footnoteReference w:id="149"/>
      </w:r>
      <w:r>
        <w:rPr>
          <w:rFonts w:ascii="Amiri" w:hAnsi="Amiri" w:eastAsia="Amiri" w:cs="Amiri"/>
          <w:color w:val="111111"/>
          <w:sz w:val="28"/>
          <w:sz w:val="28"/>
          <w:szCs w:val="28"/>
          <w:lang w:bidi="ar-SA"/>
        </w:rPr>
        <w:t>۶۶۲۶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لَمّا وَرَدَ الكوفَةَ قادِما مِن صِفّينَ مَرَّ بِالشَّبامِيّينَ </w:t>
      </w:r>
      <w:r>
        <w:rPr>
          <w:rStyle w:val="FootnoteAnchor"/>
          <w:rtl w:val="true"/>
        </w:rPr>
        <w:footnoteReference w:id="150"/>
      </w:r>
      <w:r>
        <w:rPr>
          <w:rFonts w:ascii="Amiri" w:hAnsi="Amiri" w:eastAsia="Amiri" w:cs="Amiri"/>
          <w:color w:val="111111"/>
          <w:sz w:val="28"/>
          <w:sz w:val="28"/>
          <w:szCs w:val="28"/>
          <w:rtl w:val="true"/>
          <w:lang w:bidi="ar-SA"/>
        </w:rPr>
        <w:t xml:space="preserve">فَسَمَعَ بُكاءَ النِّساءِ عَلَى قَتلَى صِفّين ، وخَرَجَ إلَيهِ حَربُ بنُ شَرَحبيلِ الشَّباميّ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يَمشي مَعَهُ وهوَ عليه السلام راكِبٌ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 فإِنَّ مَشيَ مِثلِكَ مَعَ مِثلي فِتنَةٌ لِلوالي ، ومَذَلَّةٌ لِلمُؤمِنِ </w:t>
      </w:r>
      <w:r>
        <w:rPr>
          <w:rFonts w:eastAsia="Amiri" w:cs="Amiri" w:ascii="Amiri" w:hAnsi="Amiri"/>
          <w:color w:val="111111"/>
          <w:sz w:val="28"/>
          <w:szCs w:val="28"/>
          <w:rtl w:val="true"/>
          <w:lang w:bidi="ar-SA"/>
        </w:rPr>
        <w:t xml:space="preserve">. </w:t>
      </w:r>
      <w:r>
        <w:rPr>
          <w:rStyle w:val="FootnoteAnchor"/>
        </w:rPr>
        <w:footnoteReference w:id="151"/>
      </w:r>
      <w:r>
        <w:rPr>
          <w:rFonts w:ascii="Amiri" w:hAnsi="Amiri" w:eastAsia="Amiri" w:cs="Amiri"/>
          <w:color w:val="111111"/>
          <w:sz w:val="28"/>
          <w:sz w:val="28"/>
          <w:szCs w:val="28"/>
          <w:lang w:bidi="ar-SA"/>
        </w:rPr>
        <w:t>۶۶۲۵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أميرُ المُؤمِنينَ عليه السلام عَلى أصحابِهِ وهُوَ راكِبٌ ، فَمَشَوا خَلفَهُ ، فَالتَفَتَ إلَيهِم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حاجَةٌ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يا أميرَ المُؤمِنينَ ، ولكِنّا نُحِبُّ أن نَمشِيَ مَعَكَ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اِنصَرِفوا ؛ فَإِنَّ مَشيَ الماشي مَعَ الرّاكِبِ مَفسَدَةٌ لِلرّاكِبِ ، ومَذَلَّةٌ لِلماشي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ورَكِبَ مَرَّةً اُخرى فَمَشَوا خَلفَهُ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اِنصَرِفوا ؛ فَإِنَّ خَفقَ النِّعالِ خَلفَ أعقابِ الرِّجالِ مَفسَدَةٌ لِقُلوبِ النَّوكى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bookmarkStart w:id="86" w:name="pg12812_122912"/>
    </w:p>
    <w:p>
      <w:pPr>
        <w:pStyle w:val="Heading3"/>
        <w:numPr>
          <w:ilvl w:val="2"/>
          <w:numId w:val="1"/>
        </w:numPr>
        <w:rPr/>
      </w:pPr>
      <w:bookmarkStart w:id="87" w:name="__RefHeading___Toc1703108_3224264995"/>
      <w:bookmarkStart w:id="88" w:name="_Toc31"/>
      <w:bookmarkEnd w:id="86"/>
      <w:bookmarkEnd w:id="87"/>
      <w:r>
        <w:rPr/>
        <w:t>۴</w:t>
      </w:r>
      <w:r>
        <w:rPr>
          <w:rtl w:val="true"/>
        </w:rPr>
        <w:t xml:space="preserve"> </w:t>
      </w:r>
      <w:r>
        <w:rPr>
          <w:rtl w:val="true"/>
        </w:rPr>
        <w:t xml:space="preserve">/ </w:t>
      </w:r>
      <w:r>
        <w:rPr/>
        <w:t>۴</w:t>
      </w:r>
      <w:r>
        <w:rPr>
          <w:rtl w:val="true"/>
        </w:rPr>
        <w:t xml:space="preserve"> پرهيز از مراسم استقبال</w:t>
      </w:r>
      <w:bookmarkEnd w:id="88"/>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پرهيز از مراسم استقبال</w:t>
      </w:r>
      <w:r>
        <w:rPr>
          <w:rFonts w:ascii="IRNazanin" w:hAnsi="IRNazanin" w:eastAsia="IRNazanin"/>
          <w:color w:val="111111"/>
          <w:sz w:val="28"/>
          <w:sz w:val="28"/>
          <w:szCs w:val="28"/>
          <w:lang w:bidi="fa-IR"/>
        </w:rPr>
        <w:t>۶۶۲۲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دهقانان شهر انبار ، هنگام رفتن امام به شام او را 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وى پياده شدند و پيشاپيشش دويدند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چه كارى است كه انجام مى دهيد؟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عادتى است كه بدان ، اميران خود را احترام 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كه اميران شما از اين كار ، سودى نمى برند و شما در دنيا خود را به رنج مى افكنيد و در آخرت نيز هلاك مى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زيانبار است رنجى كه به دنبالش كيفر باشد ، و چه سودمند است آسايشى كه بدان ، امان بودن از آتش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۶۶۲۱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شده آن گاه كه على عليه السلام پس از جنگ صفّين ، وارد كوفه شد ، از ناحيه شباميان </w:t>
      </w:r>
      <w:r>
        <w:rPr>
          <w:rStyle w:val="FootnoteAnchor"/>
          <w:rtl w:val="true"/>
        </w:rPr>
        <w:footnoteReference w:id="154"/>
      </w:r>
      <w:r>
        <w:rPr>
          <w:rFonts w:ascii="IRNazanin" w:hAnsi="IRNazanin" w:eastAsia="IRNazanin"/>
          <w:color w:val="111111"/>
          <w:sz w:val="28"/>
          <w:sz w:val="28"/>
          <w:szCs w:val="28"/>
          <w:rtl w:val="true"/>
          <w:lang w:bidi="fa-IR"/>
        </w:rPr>
        <w:t xml:space="preserve">گذشت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گريه زنان را بر كُشتگان صفّين 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 بن شُرَحْبيل شبامى بيرون آمد و در حالى كه على عليه السلام سواره بود ، او همراهش پياده حركت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پياده رفتن چون تويى با من ، براى زمامدار ، فتنه است و براى مؤمن ، خوارى</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۶۶۲۰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 سواره بيرون شد و يارانش پياده به دنبالش راه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آنان برگشت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كارى داريد؟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دوست مى داريم با تو پياده حركت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بازگرديد ؛ زيرا پياده رفتن پياده به همراه سواره ، براى سواره فسادانگيز است و براى پياده ، خوارى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بار ديگر سوار شد وآنان به دنبالش پياده ، راه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بازگرديد ؛ زيرا صداى كفشْ پشت سرِ مردان ، براى دل هاى نابخردان، فسادانگيز است</w:t>
      </w:r>
      <w:r>
        <w:rPr>
          <w:rFonts w:eastAsia="IRNazanin" w:cs="IRNazanin"/>
          <w:color w:val="111111"/>
          <w:sz w:val="28"/>
          <w:szCs w:val="28"/>
          <w:rtl w:val="true"/>
          <w:lang w:bidi="fa-IR"/>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النَّقدُ بَدَل الإِطراءِ</w:t>
      </w:r>
      <w:r>
        <w:rPr>
          <w:rFonts w:ascii="Amiri" w:hAnsi="Amiri" w:eastAsia="Amiri" w:cs="Amiri"/>
          <w:color w:val="111111"/>
          <w:sz w:val="28"/>
          <w:sz w:val="28"/>
          <w:szCs w:val="28"/>
          <w:lang w:bidi="ar-SA"/>
        </w:rPr>
        <w:t>۶۶۲۵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عَهدِهِ إلى مالِكٍ الأَشتَرِ بَعدَ ذِكرِ خَصائِصِ البِطانَةِ الصّالِحَةِ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 اُولئِكَ خاصَّةً لِخَلَواتِكَ وحَفَلاتِكَ ، ثُمَّ ليَكُن آثَرُهُم عِندَكَ أقوَلَهُم بِمُرِّ الحَقِّ لَكَ ، وأقَلَّهُم مُساعَدَةً فيما يَكونُ مِنكَ مِمّا كَرِهَ اللّهُ لأَِوليائِهِ ، واقِعا ذلِكَ مِن هَواكَ حَيثُ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وَالصَق بِأَهلِ الوَرَعِ وَالصِّدقِ ، ثُمَّ رُضهُم عَلى ألّا يُطروكَ ولا يَبجَحوكَ </w:t>
      </w:r>
      <w:r>
        <w:rPr>
          <w:rStyle w:val="FootnoteAnchor"/>
          <w:rtl w:val="true"/>
        </w:rPr>
        <w:footnoteReference w:id="155"/>
      </w:r>
      <w:r>
        <w:rPr>
          <w:rFonts w:ascii="Amiri" w:hAnsi="Amiri" w:eastAsia="Amiri" w:cs="Amiri"/>
          <w:color w:val="111111"/>
          <w:sz w:val="28"/>
          <w:sz w:val="28"/>
          <w:szCs w:val="28"/>
          <w:rtl w:val="true"/>
          <w:lang w:bidi="ar-SA"/>
        </w:rPr>
        <w:t xml:space="preserve">بِباطِلٍ لَم تَفعَلهُ ؛ فَإِنَّ كَثرَةَ الإِطراءِ تُحدِثُ الزَّهوَ ، وتُدني مِنَ العِزَّةِ </w:t>
      </w:r>
      <w:r>
        <w:rPr>
          <w:rFonts w:eastAsia="Amiri" w:cs="Amiri" w:ascii="Amiri" w:hAnsi="Amiri"/>
          <w:color w:val="111111"/>
          <w:sz w:val="28"/>
          <w:szCs w:val="28"/>
          <w:rtl w:val="true"/>
          <w:lang w:bidi="ar-SA"/>
        </w:rPr>
        <w:t xml:space="preserve">. </w:t>
      </w:r>
      <w:r>
        <w:rPr>
          <w:rStyle w:val="FootnoteAnchor"/>
        </w:rPr>
        <w:footnoteReference w:id="156"/>
      </w:r>
      <w:r>
        <w:rPr>
          <w:rFonts w:ascii="Amiri" w:hAnsi="Amiri" w:eastAsia="Amiri" w:cs="Amiri"/>
          <w:color w:val="111111"/>
          <w:sz w:val="28"/>
          <w:sz w:val="28"/>
          <w:szCs w:val="28"/>
          <w:lang w:bidi="ar-SA"/>
        </w:rPr>
        <w:t>۶۶۰۸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السلامـ في جَوابِ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أميرُنا ونَحنُ رَعِيَّتُكَ ، بِكَ أخرَجَنَا اللّهُ عَزَّ وَجَلَّ مِنَ الذُّلِّ ، وبِإِعزازِكَ أطلَقَ عِبادَهُ مِنَ الغُلِّ ، فَاختَر عَلَينا وأمضِ اختِيارَكَ ، وَائتَمِر فَأَمضِ ائتِمارَكَ ؛ فَإِنَّكَ القائِلُ المُصَدَّقُ ، وَالحاكِمُ المُوَفَّقُ والمَلِكُ المُخَوَّلُ ، لا نَستَحِلُّ في شَيءٍ مَعصِيَتَكَ ، ولا نَقيسُ عِلما بِعِلمِكَ ، يَعظُمُ عِندَنا في ذلِكَ خَطَرُكَ ويَجِلُّ عَنهُ في أنفُسِنا فَضلُكَ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حَقِّ مَن عَظُمَ جَلالُ اللّهِ في نَفسِهِ ، وَجَلَّ مَوضِعُهُ مِن قَلبِهِ أن يَصغُرَ عِندَهُ ـ لِعِظَمِ ذلِكَ ـ كُلُّ ما سِواهُ ، وإنَّ أحَقَّ مَن كانَ كَذلِكَ لَمَن عَظُمَت نِعمَةُ اللّهِ عَلَيهِ ، ولَطُفَ إحسانُهُ إلَيهِ ، فَإِنَّهُ لَم تَعظُم نِعمَةُ اللّهِ عَلى أحَدٍ إلّا زادَ حَقُّ اللّهِ عَلَيهِ عِظَما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مِن أسخَفِ حالاتِ الوُلاةِ عِندَ صالِحِ النّاسِ أن يُظَنَّ بِهِم حُبُّ الفَخرِ ، ويوضَعَ أمرُهُم عَلَى الكِبرِ ، وقَد كَرِهتُ أن يَكونَ جالَ في ظَنَّكُم أنّي اُحِبُّ الإِطراءَ ، وَاستِماعَ الثَّناءِ ، ولَستُ ـ بِحَمدِ اللّهِ ـ كَذلِكَ ، ولَو كُنتُ اُحِبُّ أن يُقالَ ذلِكَ لَتَرَكتُهُ انحِطاطا للّهِِ سُبحانَهُ عَن تَناوُلِ ما هُوَ أحَقُّ بِهِ مِنَ العَظَمَةِ وَالكِبرِياءِ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استَحلَى النّاسُ الثَّناءَ بَعدَ البَلاءِ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تُثنوا عَلَيَّ بِجَميلِ ثَناءٍ ، لِاءِخراجي نَفسي إلَى اللّهِ وإلَيكُم مِنَ البَقِيَّةِ في حُقوقٍ لَم أفرُغ مِن أدائِها ، وفَرائِضَ لابُدَّ مِن إمضائِها ؛ فَلا تُكَلِّموني بِما تُكَلَّمُ بِهِ الجَبابِرَةُ ، ولا تَتَحَفَّظوا مِنّي بِما يُتَحَفَّظُ بِهِ عِندَ أهلِ البادِرَةِ </w:t>
      </w:r>
      <w:r>
        <w:rPr>
          <w:rStyle w:val="FootnoteAnchor"/>
          <w:rtl w:val="true"/>
        </w:rPr>
        <w:footnoteReference w:id="157"/>
      </w:r>
      <w:r>
        <w:rPr>
          <w:rFonts w:ascii="Amiri" w:hAnsi="Amiri" w:eastAsia="Amiri" w:cs="Amiri"/>
          <w:color w:val="111111"/>
          <w:sz w:val="28"/>
          <w:sz w:val="28"/>
          <w:szCs w:val="28"/>
          <w:rtl w:val="true"/>
          <w:lang w:bidi="ar-SA"/>
        </w:rPr>
        <w:t xml:space="preserve">، ولا تُخالِطوني بِالمُصانَعَةِ ، ولا تَظُنّوا بِي استِثقالاً في حَقٍّ قيلَ لي ، ولَا التِماسَ إعظامٍ لِنَفسي لِما لا يَصلُحُ لي ؛ فَإِنَّهُ مَنِ استَثقَلَ الحَقَّ أن يُقالَ لَهُ ، أو العَدلَ أن يُعرَضَ عَلَيهِ ، كانَ العَمَلُ بِهِما أثقَلَ عَلَيهِ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تَكُفّوا عَنّي مَقالَةٍ بِحَقٍّ ، أو مَشورَةٍ بِعَدلٍ ؛ فَإِنّي لَستُ في نَفسي بِفَوقِ ما أن اُخطِئَ ، ولا آمَنُ ذلِكَ مِن فِعلي ، إلّا أن يَكفِيَ اللّهُ مِن نَفسي ما هُوَ أملَكُ بِهِ مِنّي ، فَإِنَّما أنَا وأنتُم عَبيدٌ مَملوكونَ لِرَبٍّ لا رَبَّ غَيرُهُ ، يَملِكُ مِنّا ما لا نَملِكُ مِن أنفُسِنا ، وأخرَجَنا مِمّا كُنّا فيهِ إلى ما صَلَحنا عَلَيهِ ، فَأَبدَلَنا بَعدَ الضَّلالَةِ بِالهُدى ، وأعطانَا البَصيرَةَ بَعدَ العَمى </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bookmarkStart w:id="89" w:name="pg12812_122914"/>
    </w:p>
    <w:p>
      <w:pPr>
        <w:pStyle w:val="Heading3"/>
        <w:numPr>
          <w:ilvl w:val="2"/>
          <w:numId w:val="1"/>
        </w:numPr>
        <w:rPr/>
      </w:pPr>
      <w:bookmarkStart w:id="90" w:name="__RefHeading___Toc1703110_3224264995"/>
      <w:bookmarkStart w:id="91" w:name="_Toc32"/>
      <w:bookmarkEnd w:id="89"/>
      <w:bookmarkEnd w:id="90"/>
      <w:r>
        <w:rPr/>
        <w:t>۴</w:t>
      </w:r>
      <w:r>
        <w:rPr>
          <w:rtl w:val="true"/>
        </w:rPr>
        <w:t xml:space="preserve"> </w:t>
      </w:r>
      <w:r>
        <w:rPr>
          <w:rtl w:val="true"/>
        </w:rPr>
        <w:t xml:space="preserve">/ </w:t>
      </w:r>
      <w:r>
        <w:rPr/>
        <w:t>۵</w:t>
      </w:r>
      <w:r>
        <w:rPr>
          <w:rtl w:val="true"/>
        </w:rPr>
        <w:t xml:space="preserve"> انتقاد ، نه ستايش</w:t>
      </w:r>
      <w:r>
        <w:rPr>
          <w:rtl w:val="true"/>
        </w:rPr>
        <w:t>!</w:t>
      </w:r>
      <w:bookmarkEnd w:id="91"/>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انتقاد ، نه ستايش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سفارش نامه اش به مالك اشتر ، پس از بازگويى ويژگى هاى محرمان شايسته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را خاصّ خلوت ها و مجلس هايت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كس را بر ديگران بگزين كه سخن تلخِ حق را به تو بيشتر بگويد و در آنچه خداوند از دوستانش نمى پسندد و به گونه اى از تو سر مى زند، كم تر يارى ات دهد ؛ و به پارسايان و راستگويان بپيوند و آنان را چنان بپرور كه تو را فراوان نستايند ، و با ستودن كار بيهوده اى كه نكرده اى ، خاطرت را شاد ننمايند كه ستودنِ فراوان ، خودپسندى آرَد و به خودخواهى وا 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السلامـ در پاسخ كسى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امير مايى و ما فرمانبران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تو خداوند ما را از خوارى بيرون آورد و با عزّت بخشيدن به تو ، بندگانش را از بند رهانيد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براى ما انتخاب كن و انتخابت را به اجرا گذار و هرگونه مى خواهى فرمان ده و آن را به اجرا درآور ؛ چرا كه تو گوينده اى هستى كه سخنش را باور كنند ، و حكمرانى كامياب ، و فرمانروايى بهره مند از نعمت هاى الهى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نافرمانى ات را در هيچ زمينه اى روا نمى دانيم و هيچ دانشى را با دانش تو نمى سنجيم كه جايگاهت نزد ما بس بزرگ است و فضيلتت در جان ما بس والا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جلال خدا در جانش بزرگ است و منزلتش در دلِ او ستُرگ ، سزاست كه به سبب اين بزرگى ، هر چه جز خداست ، نزد او خُرد باشد ، و سزاوارترين كس بدين آن بُود كه نعمت هاى الهى بر او بزرگ باشد و احسانش نيكو ؛ زيرا نعمت خداوند ، بر كسى فزونى نيابد ، جز آن كه حقّ خداوند ، بر او بزرگ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درستى كه پست ترين خوى زمامداران ، نزد مردمان نيك ، آن است كه گمان رود كه آنان ، فخرفروشى را دوست مى دارند ، و كارِ آنان را بر پايه خودبينى 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ناگوار است كه در خاطرِ شما بگذرد كه من ستايش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شنيدن ثناگويى را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 را كه چنين نيستم و حتّى اگر هم ستايشْ دوست بودم ، آن را وا مى نهادم ، به سبب فروتنى در پيشگاه خداىِ سبحان ، از بزرگى و بزرگوارى اى كه تنها او بدان سزاوار است ؛ و چه بسا مردم ، ستايش پس از سختى را شيرين بدانند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به نيكى نستاييد تا خود را نزدِ خداوند و شما ، از عهده حقوقى كه تاكنون ادا نكرده ام و واجب هايى كه بر من است ، بيرون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من چنان كه با سركشان سخن گويند ، سخن مگوييد و چونان كه با تيزخويان كنند ، از من كناره مگيريد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ظاهرسازى و سازش با من رفتار مكنيد و گمان مبريد كه شنيدن حق ، بر من گران است ؛ و نمى خواهم كه مرا بزرگ انگاريد ، در آنچه كه شايسته من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كه آن كه سخن حق بر او گران آيد ، يا عرضه عدالت بر او دشوار بُود ، عمل به حق و عدالت ، بر او دشوارتر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پس،از گفتن حق و رايزنى در عدالت،خوددارى مكنيد، كه من نه برتر از آنم كه خطا كنم ، و نه در كار خويش از خطا ايمنم ، مگر كه خدا مرا در كارِ خويش ، كفايت كند كه از من بر آن ، تواناتر است </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 xml:space="preserve">جز اين نيست كه ما و شما ، بندگان و مملوك پروردگارى هستيم كه جز او پروردگارى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ما چيزى را مالك است كه ما اختيارش را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آنچه در آن بوديم ، بيرون كرد و بدانچه صلاح ما بود ، درآورد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گمراهى، رستگارى نصيبمان كرد و پس از كورى ، بينايى مان عطا فرمود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الاِلتِزامُ بِالحَقِّ في مَعرِفَةِ الرِّجالِ</w:t>
      </w:r>
      <w:r>
        <w:rPr>
          <w:rFonts w:ascii="Amiri" w:hAnsi="Amiri" w:eastAsia="Amiri" w:cs="Amiri"/>
          <w:color w:val="111111"/>
          <w:sz w:val="28"/>
          <w:sz w:val="28"/>
          <w:szCs w:val="28"/>
          <w:lang w:bidi="ar-SA"/>
        </w:rPr>
        <w:t>۶۶۰۴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فيما أوصَى بهِ ابنَهُ الحسنَ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للمفيد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الحارِثُ الهَمدانِيُّ عَلى أميرِ المُؤمِنينَ عَلِيِّ بنِ أبي طالِبٍ عليه السلام في نَفَرٍ مِنَ الشّيعَةِ وكُنتُ فيهِم ، فَجَعَلَ الحارِثُ يَتَأَوَّدُ في مِشيَتِهِ ، ويَخبِطُ </w:t>
      </w:r>
      <w:r>
        <w:rPr>
          <w:rStyle w:val="FootnoteAnchor"/>
          <w:rtl w:val="true"/>
        </w:rPr>
        <w:footnoteReference w:id="160"/>
      </w:r>
      <w:r>
        <w:rPr>
          <w:rFonts w:ascii="Amiri" w:hAnsi="Amiri" w:eastAsia="Amiri" w:cs="Amiri"/>
          <w:color w:val="111111"/>
          <w:sz w:val="28"/>
          <w:sz w:val="28"/>
          <w:szCs w:val="28"/>
          <w:rtl w:val="true"/>
          <w:lang w:bidi="ar-SA"/>
        </w:rPr>
        <w:t xml:space="preserve">الأَرضَ بِمِحجَنِهِ </w:t>
      </w:r>
      <w:r>
        <w:rPr>
          <w:rStyle w:val="FootnoteAnchor"/>
          <w:rtl w:val="true"/>
        </w:rPr>
        <w:footnoteReference w:id="161"/>
      </w:r>
      <w:r>
        <w:rPr>
          <w:rFonts w:ascii="Amiri" w:hAnsi="Amiri" w:eastAsia="Amiri" w:cs="Amiri"/>
          <w:color w:val="111111"/>
          <w:sz w:val="28"/>
          <w:sz w:val="28"/>
          <w:szCs w:val="28"/>
          <w:rtl w:val="true"/>
          <w:lang w:bidi="ar-SA"/>
        </w:rPr>
        <w:t xml:space="preserve">، وكانَ مَريضا ، فَأَقبَلَ عَلَيهِ أميرُ المُؤمِنينَ عليه السلام ـ وكانَت لَهُ مِنهُ مَنزِلَةٌ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تَجِدُكَ يا حارِثُ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نالَ الدَّهرُ يا أميرَ المُؤمِنينَ مِنّي ، وزادَني اُوارا </w:t>
      </w:r>
      <w:r>
        <w:rPr>
          <w:rStyle w:val="FootnoteAnchor"/>
          <w:rtl w:val="true"/>
        </w:rPr>
        <w:footnoteReference w:id="162"/>
      </w:r>
      <w:r>
        <w:rPr>
          <w:rFonts w:ascii="Amiri" w:hAnsi="Amiri" w:eastAsia="Amiri" w:cs="Amiri"/>
          <w:color w:val="111111"/>
          <w:sz w:val="28"/>
          <w:sz w:val="28"/>
          <w:szCs w:val="28"/>
          <w:rtl w:val="true"/>
          <w:lang w:bidi="ar-SA"/>
        </w:rPr>
        <w:t xml:space="preserve">وغَليلاً اِختِصامُ أصحابِكَ بِبابِكَ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 خُصومَتُهُم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 وفِي الثَّلاثَةِ مِن قَبلِكَ ، فَمِن مُفرِطٍ مِنهُم غالٍ ، ومُقتَصِدٍ تالٍ ومِن مُتَرَدِّدٍ مُرتابٍ ، لا يَدري أ يُقدِمُ أم يُحجِمُ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يا أخا هَمدانَ ، ألا إنَّ خَيرَ شيعَتِي النَّمَطُ الأَوسَطُ ، إلَيهِم يَرجِعُ الغالي ، وبِهِم يَلحَقُ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كَشَفتَ ـ فِداكَ أبي واُمّي ـ الرَّينَ عَن قُلوبِنا ، وجَعَلتَنا في ذلِكَ عَلى بَصيرَةٍ مِن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قَدكَ </w:t>
      </w:r>
      <w:r>
        <w:rPr>
          <w:rStyle w:val="FootnoteAnchor"/>
          <w:rtl w:val="true"/>
        </w:rPr>
        <w:footnoteReference w:id="163"/>
      </w:r>
      <w:r>
        <w:rPr>
          <w:rFonts w:ascii="Amiri" w:hAnsi="Amiri" w:eastAsia="Amiri" w:cs="Amiri"/>
          <w:color w:val="111111"/>
          <w:sz w:val="28"/>
          <w:sz w:val="28"/>
          <w:szCs w:val="28"/>
          <w:rtl w:val="true"/>
          <w:lang w:bidi="ar-SA"/>
        </w:rPr>
        <w:t xml:space="preserve">فَإِنَّكَ امرُؤٌ مُلبوسٌ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دينَ اللّهِ لا يُعرَفُ بِالرِّجالِ ، بَل بِآيَةِ الحَقِّ ؛ فَاعرِفِ الحَقَّ تَعرِف أهلَهُ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حارِثُ ، إنَّ الحَقَّ أحسَنُ الحَديث ، وَالصّادِعُ بِهِ مُجاهِدٌ</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bookmarkStart w:id="92" w:name="pg12812_122918"/>
    </w:p>
    <w:p>
      <w:pPr>
        <w:pStyle w:val="Heading3"/>
        <w:numPr>
          <w:ilvl w:val="2"/>
          <w:numId w:val="1"/>
        </w:numPr>
        <w:rPr/>
      </w:pPr>
      <w:bookmarkStart w:id="93" w:name="__RefHeading___Toc1703112_3224264995"/>
      <w:bookmarkStart w:id="94" w:name="_Toc33"/>
      <w:bookmarkEnd w:id="92"/>
      <w:bookmarkEnd w:id="93"/>
      <w:r>
        <w:rPr/>
        <w:t>۴</w:t>
      </w:r>
      <w:r>
        <w:rPr>
          <w:rtl w:val="true"/>
        </w:rPr>
        <w:t xml:space="preserve"> </w:t>
      </w:r>
      <w:r>
        <w:rPr>
          <w:rtl w:val="true"/>
        </w:rPr>
        <w:t xml:space="preserve">/ </w:t>
      </w:r>
      <w:r>
        <w:rPr/>
        <w:t>۶</w:t>
      </w:r>
      <w:r>
        <w:rPr>
          <w:rtl w:val="true"/>
        </w:rPr>
        <w:t xml:space="preserve"> حق مدارى در شناخت مردان</w:t>
      </w:r>
      <w:bookmarkEnd w:id="94"/>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حق مدارى در شناخت مردان</w:t>
      </w:r>
      <w:r>
        <w:rPr>
          <w:rFonts w:ascii="IRNazanin" w:hAnsi="IRNazanin" w:eastAsia="IRNazanin"/>
          <w:color w:val="111111"/>
          <w:sz w:val="28"/>
          <w:sz w:val="28"/>
          <w:szCs w:val="28"/>
          <w:lang w:bidi="fa-IR"/>
        </w:rPr>
        <w:t>۶۷۱۸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مفيدـ به نقل از اصبغ بن نباته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همْدانى با گروهى از شيعيان كه من نيز جزوِ آنان بودم ، بر امير مؤمنان ، على بن ابى طالب عليه السلام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كه بيمار بود ، خميده گام برمى داشت و عصا به زمين مى كوبيد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به سويش آمد ؛ چرا كه حارث ، نزد وى منزلتى داشت ،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اى حارث؟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از من خواسته هايش را گرفته و درگيرى يارانت در آستان تو ، مرا مى سوزاند و به خشم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نزاع آنان ، درباره 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تو و سه خليفه پيشين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افراطى و غلوكننده اند ، گروهى ميانه و دنباله رواند ، و گروهى مردّد و شك كننده كه نمى دانند به پيش بروند يا بازگردند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كافى است برادرِ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بدانيدكه بهترين پيروِ من ، گروه ميانه اند كه اهل غلو ، به آنان برمى گردند و عقب ماندگان ، به آنها مى رسند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حارث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 ، اى كاش زنگار از دل هاى ما برچينى و ما را در كارمان روشن 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كارها بر تو مشتبه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خدا با مردان شناخته نگردد ؛ بلكه با نشانه هاى حقيقتْ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شناخت درآيد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را بشناس تا پيروان حقيقت را بشناسى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زيباترين سخن ، سخنِ حقّ است و فرياد كننده حقّ ،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۶۷۱۲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البيان والتبيين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نَهَضَ الحارِثُ بنُ حَوطٍ اللَّيثِيُّ إلى عَلِيِّ بنِ أبي طالِبٍ ، وهُوَ عَلَى المِنبَرِ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تَظُنُّ أنّا نَظُنُّ أنَّ طَلحَةَ وَالزُّبَيرَ كانا عَلى ضَلالٍ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حارِ ، إنَّهُ مَلبوسٌ عَلَيكَ ؛ إنَّ الحَقَّ لا يُعرَفُ بِالرِّجالِ ؛ فَاعرِفِ الحَقَّ تَعرِف أهلَهُ </w:t>
      </w:r>
      <w:r>
        <w:rPr>
          <w:rFonts w:eastAsia="Amiri" w:cs="Amiri" w:ascii="Amiri" w:hAnsi="Amiri"/>
          <w:color w:val="111111"/>
          <w:sz w:val="28"/>
          <w:szCs w:val="28"/>
          <w:rtl w:val="true"/>
          <w:lang w:bidi="ar-SA"/>
        </w:rPr>
        <w:t xml:space="preserve">! . </w:t>
      </w:r>
      <w:r>
        <w:rPr>
          <w:rStyle w:val="FootnoteAnchor"/>
          <w:rtl w:val="true"/>
        </w:rPr>
        <w:footnoteReference w:id="165"/>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التباس الأمر على من لا بصيرة له</w:t>
      </w:r>
      <w:r>
        <w:rPr>
          <w:rFonts w:eastAsia="Amiri" w:cs="Amiri" w:ascii="Amiri" w:hAnsi="Amiri"/>
          <w:color w:val="111111"/>
          <w:sz w:val="28"/>
          <w:szCs w:val="28"/>
          <w:rtl w:val="true"/>
          <w:lang w:bidi="ar-SA"/>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۶۶۱۰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البيان والتبيين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على بن ابى طالب عليه السلام بر منبر بود ، حارث بن حوط ليثى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گمان مى برى كه ما طلحه و زبير را بر گمراهى مى بينيم؟</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بر تو مشتبه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حقيقت ، با مردان شناخته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را بشناس تا پيروانش را بشناسى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مشتبه شدن امور بر كسانى كه چشم بصيرت نداشتند</w:t>
      </w:r>
      <w:r>
        <w:rPr>
          <w:rFonts w:eastAsia="IRNazanin" w:cs="IRNazanin"/>
          <w:color w:val="111111"/>
          <w:sz w:val="28"/>
          <w:szCs w:val="28"/>
          <w:rtl w:val="true"/>
          <w:lang w:bidi="fa-IR"/>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 الاقتصاديّة</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الحَثُّ عَلَى العَمَلِ</w:t>
      </w:r>
      <w:r>
        <w:rPr>
          <w:rFonts w:ascii="Amiri" w:hAnsi="Amiri" w:eastAsia="Amiri" w:cs="Amiri"/>
          <w:color w:val="111111"/>
          <w:sz w:val="28"/>
          <w:sz w:val="28"/>
          <w:szCs w:val="28"/>
          <w:lang w:bidi="ar-SA"/>
        </w:rPr>
        <w:t>۶۶۰۷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الأَشياءَ لَمَّا ازدَوَجَتِ ازدَوَجَ الكَسَلُ وَالعَجزُ ، فَنُتِجا </w:t>
      </w:r>
      <w:r>
        <w:rPr>
          <w:rStyle w:val="FootnoteAnchor"/>
          <w:rtl w:val="true"/>
        </w:rPr>
        <w:footnoteReference w:id="166"/>
      </w:r>
      <w:r>
        <w:rPr>
          <w:rFonts w:ascii="Amiri" w:hAnsi="Amiri" w:eastAsia="Amiri" w:cs="Amiri"/>
          <w:color w:val="111111"/>
          <w:sz w:val="28"/>
          <w:sz w:val="28"/>
          <w:szCs w:val="28"/>
          <w:rtl w:val="true"/>
          <w:lang w:bidi="ar-SA"/>
        </w:rPr>
        <w:t xml:space="preserve">بَينَهُما الفَقرَ </w:t>
      </w:r>
      <w:r>
        <w:rPr>
          <w:rFonts w:eastAsia="Amiri" w:cs="Amiri" w:ascii="Amiri" w:hAnsi="Amiri"/>
          <w:color w:val="111111"/>
          <w:sz w:val="28"/>
          <w:szCs w:val="28"/>
          <w:rtl w:val="true"/>
          <w:lang w:bidi="ar-SA"/>
        </w:rPr>
        <w:t xml:space="preserve">. </w:t>
      </w:r>
      <w:r>
        <w:rPr>
          <w:rStyle w:val="FootnoteAnchor"/>
        </w:rPr>
        <w:footnoteReference w:id="167"/>
      </w:r>
      <w:r>
        <w:rPr>
          <w:rFonts w:ascii="IRNazanin" w:hAnsi="IRNazanin" w:eastAsia="IRNazanin"/>
          <w:color w:val="111111"/>
          <w:sz w:val="28"/>
          <w:sz w:val="28"/>
          <w:szCs w:val="28"/>
          <w:lang w:bidi="fa-IR"/>
        </w:rPr>
        <w:t>۶۶۰۸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إنّي لَأُبغِضُ الرَّجُلَ يَكونُ كَسلانَ مِن أمرِ دُنياهُ ؛ لأَِنَّهُ إذا كانَ كَسلانَ مِن أمرِ دُنياهُ فَهوَ عَن أمرِ آخِرَتِهِ أكسَلُ </w:t>
      </w:r>
      <w:r>
        <w:rPr>
          <w:rFonts w:eastAsia="IRNazanin" w:cs="IRNazanin"/>
          <w:color w:val="111111"/>
          <w:sz w:val="28"/>
          <w:szCs w:val="28"/>
          <w:rtl w:val="true"/>
          <w:lang w:bidi="fa-IR"/>
        </w:rPr>
        <w:t xml:space="preserve">. </w:t>
      </w:r>
      <w:r>
        <w:rPr>
          <w:rStyle w:val="FootnoteAnchor"/>
        </w:rPr>
        <w:footnoteReference w:id="168"/>
      </w:r>
      <w:r>
        <w:rPr>
          <w:rFonts w:ascii="Amiri" w:hAnsi="Amiri" w:eastAsia="Amiri" w:cs="Amiri"/>
          <w:color w:val="111111"/>
          <w:sz w:val="28"/>
          <w:sz w:val="28"/>
          <w:szCs w:val="28"/>
          <w:lang w:bidi="ar-SA"/>
        </w:rPr>
        <w:t>۶۶۰۹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غُدوَةُ أحَدِكُم في سَبيلِ اللّهِ بِأَعظَمَ مِن غُدوَتِهِ يَطلُبُ لِوُلدِهِ وعِيالِهِ ما يُصلِحُهُم</w:t>
      </w:r>
      <w:r>
        <w:rPr>
          <w:rFonts w:eastAsia="Amiri" w:cs="Amiri" w:ascii="Amiri" w:hAnsi="Amiri"/>
          <w:color w:val="111111"/>
          <w:sz w:val="28"/>
          <w:szCs w:val="28"/>
          <w:rtl w:val="true"/>
          <w:lang w:bidi="ar-SA"/>
        </w:rPr>
        <w:t xml:space="preserve">. </w:t>
      </w:r>
      <w:r>
        <w:rPr>
          <w:rStyle w:val="FootnoteAnchor"/>
        </w:rPr>
        <w:footnoteReference w:id="169"/>
      </w:r>
      <w:r>
        <w:rPr>
          <w:rFonts w:ascii="Amiri" w:hAnsi="Amiri" w:eastAsia="Amiri" w:cs="Amiri"/>
          <w:color w:val="111111"/>
          <w:sz w:val="28"/>
          <w:sz w:val="28"/>
          <w:szCs w:val="28"/>
          <w:lang w:bidi="ar-SA"/>
        </w:rPr>
        <w:t>۶۶۱۰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الدُّنيا حَلالاً ؛ تَعَطُّفا عَلى والِدٍ أو وَلَدٍ أو زَوجَةٍ ، بَعَثَهُ اللّهُ تَعالى ووَجهُهُ عَلى صورَةِ القَمَرِ لَيلَةَ البَدرِ </w:t>
      </w:r>
      <w:r>
        <w:rPr>
          <w:rFonts w:eastAsia="Amiri" w:cs="Amiri" w:ascii="Amiri" w:hAnsi="Amiri"/>
          <w:color w:val="111111"/>
          <w:sz w:val="28"/>
          <w:szCs w:val="28"/>
          <w:rtl w:val="true"/>
          <w:lang w:bidi="ar-SA"/>
        </w:rPr>
        <w:t xml:space="preserve">. </w:t>
      </w:r>
      <w:r>
        <w:rPr>
          <w:rStyle w:val="FootnoteAnchor"/>
        </w:rPr>
        <w:footnoteReference w:id="170"/>
      </w:r>
      <w:r>
        <w:rPr>
          <w:rFonts w:ascii="Amiri" w:hAnsi="Amiri" w:eastAsia="Amiri" w:cs="Amiri"/>
          <w:color w:val="111111"/>
          <w:sz w:val="28"/>
          <w:sz w:val="28"/>
          <w:szCs w:val="28"/>
          <w:lang w:bidi="ar-SA"/>
        </w:rPr>
        <w:t>۶۶۱۱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اُوصيكُم بِالخَشيَةِ مِنَ اللّهِ فِي السِّرِّ وَالعَلانِيَةِ ، وَالعَدلِ فِي الرِّضا وَالغَضَبِ ، وَالاِكتِسابِ فِي الفَقرِ وَالغِنى </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bookmarkStart w:id="95" w:name="pg12812_122922"/>
    </w:p>
    <w:p>
      <w:pPr>
        <w:pStyle w:val="Heading2"/>
        <w:numPr>
          <w:ilvl w:val="1"/>
          <w:numId w:val="1"/>
        </w:numPr>
        <w:rPr/>
      </w:pPr>
      <w:bookmarkStart w:id="96" w:name="__RefHeading___Toc1703114_3224264995"/>
      <w:bookmarkStart w:id="97" w:name="_Toc34"/>
      <w:bookmarkEnd w:id="95"/>
      <w:bookmarkEnd w:id="96"/>
      <w:r>
        <w:rPr>
          <w:rtl w:val="true"/>
        </w:rPr>
        <w:t xml:space="preserve">فصل پنجم </w:t>
      </w:r>
      <w:r>
        <w:rPr>
          <w:rtl w:val="true"/>
        </w:rPr>
        <w:t xml:space="preserve">: </w:t>
      </w:r>
      <w:r>
        <w:rPr>
          <w:rtl w:val="true"/>
        </w:rPr>
        <w:t>سياست هاى اقتصادى</w:t>
      </w:r>
      <w:bookmarkEnd w:id="97"/>
    </w:p>
    <w:p>
      <w:pPr>
        <w:pStyle w:val="Heading3"/>
        <w:numPr>
          <w:ilvl w:val="2"/>
          <w:numId w:val="1"/>
        </w:numPr>
        <w:rPr/>
      </w:pPr>
      <w:bookmarkStart w:id="98" w:name="__RefHeading___Toc1703116_3224264995"/>
      <w:bookmarkStart w:id="99" w:name="_Toc35"/>
      <w:bookmarkEnd w:id="98"/>
      <w:r>
        <w:rPr/>
        <w:t>۵</w:t>
      </w:r>
      <w:r>
        <w:rPr>
          <w:rtl w:val="true"/>
        </w:rPr>
        <w:t xml:space="preserve"> </w:t>
      </w:r>
      <w:r>
        <w:rPr>
          <w:rtl w:val="true"/>
        </w:rPr>
        <w:t xml:space="preserve">/ </w:t>
      </w:r>
      <w:r>
        <w:rPr/>
        <w:t>۱</w:t>
      </w:r>
      <w:r>
        <w:rPr>
          <w:rtl w:val="true"/>
        </w:rPr>
        <w:t xml:space="preserve"> تشويق به كار</w:t>
      </w:r>
      <w:bookmarkEnd w:id="99"/>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هاى اقتصادى</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تشويق به كار</w:t>
      </w:r>
      <w:r>
        <w:rPr>
          <w:rFonts w:ascii="IRNazanin" w:hAnsi="IRNazanin" w:eastAsia="IRNazanin"/>
          <w:color w:val="111111"/>
          <w:sz w:val="28"/>
          <w:sz w:val="28"/>
          <w:szCs w:val="28"/>
          <w:lang w:bidi="fa-IR"/>
        </w:rPr>
        <w:t>۶۶۱۵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امور با يكديگر جُفت شدند ، كسالت و ناتوانى با هم شدند و از آنها تهى دستى زاده 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 مى دارم آن كس را كه در كار دنيايش تنبل است ؛ چرا كه اگر در كار دنيا تنبل باشد ، در كار آخرت ، تنبل تر خواهد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سپيده دمْ روانه شدنِ هيچ يك از شما در راه خدا ، گران مايه تر نيست از سپيده دم روانه شدنِ كسى كه براى فرزندان و خاندانش ، آنچه را كه آنها را سامان بخشد ، مى جويد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دنياى حلال بجويد ، تا بر پدر يا فرزند و يا همسرش مهربانى ورزد ، خداوند ، او را برانگيزاند ، در حالى كه چهره اش چون ماه شب چهارده باشد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سفارش مى كنم به ترس از خداوند در نهان و آشكارا ، و عدالت پيشگى در خشنودى و خشم ، و كسب و كار در تنگ دستى و بى نيازى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۶۶۱۲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طَلَبَ المَعاشِ مِن حِلِّهِ لا يَشغَلُ عَن عَمَلِ الآخِرَةِ </w:t>
      </w:r>
      <w:r>
        <w:rPr>
          <w:rFonts w:eastAsia="Amiri" w:cs="Amiri" w:ascii="Amiri" w:hAnsi="Amiri"/>
          <w:color w:val="111111"/>
          <w:sz w:val="28"/>
          <w:szCs w:val="28"/>
          <w:rtl w:val="true"/>
          <w:lang w:bidi="ar-SA"/>
        </w:rPr>
        <w:t xml:space="preserve">. </w:t>
      </w:r>
      <w:r>
        <w:rPr>
          <w:rStyle w:val="FootnoteAnchor"/>
        </w:rPr>
        <w:footnoteReference w:id="172"/>
      </w:r>
      <w:r>
        <w:rPr>
          <w:rFonts w:ascii="Amiri" w:hAnsi="Amiri" w:eastAsia="Amiri" w:cs="Amiri"/>
          <w:color w:val="111111"/>
          <w:sz w:val="28"/>
          <w:sz w:val="28"/>
          <w:szCs w:val="28"/>
          <w:lang w:bidi="ar-SA"/>
        </w:rPr>
        <w:t>۶۶۱۳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كِتابِهِ لابنِهِ الحَسَن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الطَّلَبَ فيما يَحِلُّ ويَطيبُ ؛ فَلابُدَّ مِن بُلغَةٍ ، وسَيَأتيكَ ما قُدِّرَ لَكَ </w:t>
      </w:r>
      <w:r>
        <w:rPr>
          <w:rFonts w:eastAsia="Amiri" w:cs="Amiri" w:ascii="Amiri" w:hAnsi="Amiri"/>
          <w:color w:val="111111"/>
          <w:sz w:val="28"/>
          <w:szCs w:val="28"/>
          <w:rtl w:val="true"/>
          <w:lang w:bidi="ar-SA"/>
        </w:rPr>
        <w:t xml:space="preserve">. </w:t>
      </w:r>
      <w:r>
        <w:rPr>
          <w:rStyle w:val="FootnoteAnchor"/>
        </w:rPr>
        <w:footnoteReference w:id="173"/>
      </w:r>
      <w:r>
        <w:rPr>
          <w:rFonts w:ascii="Amiri" w:hAnsi="Amiri" w:eastAsia="Amiri" w:cs="Amiri"/>
          <w:color w:val="111111"/>
          <w:sz w:val="28"/>
          <w:sz w:val="28"/>
          <w:szCs w:val="28"/>
          <w:lang w:bidi="ar-SA"/>
        </w:rPr>
        <w:t>۶۶۱۴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لِلمُؤمِنِ ثَلاثُ 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فَساعَةٌ يُناجي فيها رَبَّهُ ، وساعَةٌ يَرُمُّ </w:t>
      </w:r>
      <w:r>
        <w:rPr>
          <w:rStyle w:val="FootnoteAnchor"/>
          <w:rtl w:val="true"/>
        </w:rPr>
        <w:footnoteReference w:id="174"/>
      </w:r>
      <w:r>
        <w:rPr>
          <w:rFonts w:ascii="Amiri" w:hAnsi="Amiri" w:eastAsia="Amiri" w:cs="Amiri"/>
          <w:color w:val="111111"/>
          <w:sz w:val="28"/>
          <w:sz w:val="28"/>
          <w:szCs w:val="28"/>
          <w:rtl w:val="true"/>
          <w:lang w:bidi="ar-SA"/>
        </w:rPr>
        <w:t xml:space="preserve">مَعاشَهُ ، وساعَةٌ يُخَلّي بَينَ نَفسِهِ وبَينَ لَذَّتِها فيما يَحِلُّ ويَجمُلُ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لِلعاقِلِ أن يَكونَ شاخِصا إلّا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مَرَمَّةٍ لِمَعاشٍ ، أو خُطوَةٍ في مَعادٍ ، أو لَذَّةٍ في غَيرِ مُحَرَّمٍ </w:t>
      </w:r>
      <w:r>
        <w:rPr>
          <w:rFonts w:eastAsia="Amiri" w:cs="Amiri" w:ascii="Amiri" w:hAnsi="Amiri"/>
          <w:color w:val="111111"/>
          <w:sz w:val="28"/>
          <w:szCs w:val="28"/>
          <w:rtl w:val="true"/>
          <w:lang w:bidi="ar-SA"/>
        </w:rPr>
        <w:t xml:space="preserve">. </w:t>
      </w:r>
      <w:r>
        <w:rPr>
          <w:rStyle w:val="FootnoteAnchor"/>
        </w:rPr>
        <w:footnoteReference w:id="175"/>
      </w:r>
      <w:r>
        <w:rPr>
          <w:rFonts w:ascii="Amiri" w:hAnsi="Amiri" w:eastAsia="Amiri" w:cs="Amiri"/>
          <w:color w:val="111111"/>
          <w:sz w:val="28"/>
          <w:sz w:val="28"/>
          <w:szCs w:val="28"/>
          <w:lang w:bidi="ar-SA"/>
        </w:rPr>
        <w:t>۶۶۱۵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البلاغةـ فيذِكرِ صَدَقاتِ أميرِ المُؤمِنينَ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يَعمَلُ بِيَدِهِ ، ويَحرُثُ الأَرضَ، ويَستَقِيالماءَ، ويَغرِسُ النَّخلَ، كُلُّ ذلِكَ يُباشِرُهُ بِنَفسِهِ الشَّريفَةِ </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العبادة والعمل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۳۵۲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صدقاته</w:t>
      </w:r>
      <w:r>
        <w:rPr>
          <w:rFonts w:eastAsia="Amiri" w:cs="Amiri" w:ascii="Amiri" w:hAnsi="Amiri"/>
          <w:color w:val="111111"/>
          <w:sz w:val="28"/>
          <w:szCs w:val="28"/>
          <w:rtl w:val="true"/>
          <w:lang w:bidi="ar-SA"/>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۶۶۱۷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جستجوى زندگى حلال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كار آخرتْ باز نمى 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نامه اش به فرزندش حسن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جستجوى آنچه را كه حلال و گوارا است ، وا مگذار ؛ چرا كه از زندگى ، به اندازه رفع حوايج ، چاره اى نيست و آنچه برايت مقدّر شده ، به تو خواهد رسيد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ساعت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ديندار ، سه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بخشى با پروردگارش راز و نياز مى كند ؛ در بخشى ديگر ، به زندگى اش سامان دهد ؛ و بخشى ديگر را در خوشى هاى حلال و شايسته مى گذراند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نيست كه خردمند ، جز در يكى از اين حالت 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ساماندهى زندگى ، گام برداشتن براى آخرت ، و يا خوشى هاى حلال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البلاغةـ در گزارش صدقه هاى امير مؤمنان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دستانش كار مى كرد ، زمين را مى كاشت ، آبيارى مى كرد ، درخت خرما مى كاشت ، و همه اينها را شخصا خود انجام مى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بين عبادت و كار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هاى على</w:t>
      </w:r>
      <w:r>
        <w:rPr>
          <w:rFonts w:eastAsia="IRNazanin" w:cs="IRNazanin"/>
          <w:color w:val="111111"/>
          <w:sz w:val="28"/>
          <w:szCs w:val="28"/>
          <w:rtl w:val="true"/>
          <w:lang w:bidi="fa-IR"/>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عِمارَةُ البِلادِ </w:t>
      </w:r>
      <w:r>
        <w:rPr>
          <w:rStyle w:val="FootnoteAnchor"/>
        </w:rPr>
        <w:footnoteReference w:id="177"/>
      </w:r>
      <w:r>
        <w:rPr>
          <w:rFonts w:ascii="Amiri" w:hAnsi="Amiri" w:eastAsia="Amiri" w:cs="Amiri"/>
          <w:color w:val="111111"/>
          <w:sz w:val="28"/>
          <w:sz w:val="28"/>
          <w:szCs w:val="28"/>
          <w:lang w:bidi="ar-SA"/>
        </w:rPr>
        <w:t>۶۶۲۴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عَهدِهِ إِلى مالِكٍ الأَشتَرِ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أمَرَ بِهِ عَبدُ اللّهِ عَلِيٌّ أميرُ المُؤمِنينَ مالِكَ بنَ الحارِثِ الأَشتَرَ في عَهدِهِ إِلَيهِ ، حينَ وَلاّهُ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جِبايَةَ خَراجِها ، وجِهادَ عَدُوِّها ، واستِصلاحَ أهلِها ، وعِمارَةَ بِلادِها </w:t>
      </w:r>
      <w:r>
        <w:rPr>
          <w:rFonts w:eastAsia="Amiri" w:cs="Amiri" w:ascii="Amiri" w:hAnsi="Amiri"/>
          <w:color w:val="111111"/>
          <w:sz w:val="28"/>
          <w:szCs w:val="28"/>
          <w:rtl w:val="true"/>
          <w:lang w:bidi="ar-SA"/>
        </w:rPr>
        <w:t xml:space="preserve">. </w:t>
      </w:r>
      <w:r>
        <w:rPr>
          <w:rStyle w:val="FootnoteAnchor"/>
        </w:rPr>
        <w:footnoteReference w:id="178"/>
      </w:r>
      <w:r>
        <w:rPr>
          <w:rFonts w:ascii="IRNazanin" w:hAnsi="IRNazanin" w:eastAsia="IRNazanin"/>
          <w:color w:val="111111"/>
          <w:sz w:val="28"/>
          <w:sz w:val="28"/>
          <w:szCs w:val="28"/>
          <w:lang w:bidi="fa-IR"/>
        </w:rPr>
        <w:t>۶۷۸۰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عليه السلامـ مِمّا كَتَبَهُ إلى قَرَظَةَ بنِ كَعبٍ الأَنصارِيِّ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 فَإِنَّ رِجالاً مِن أهلِ الذِّمَّةِ مِن عَمَلِكَ ذَكَروا نَهرا في أرضِهِم قَد عَفا وَادُّفِنَ ، وفيهِ لَهُم عِمارَةٌ عَلَى المُسلِمينَ ، فَانظُر أنتَ وهُم ، ثُمَّ اعمُر وأصلِحِ النَّهرَ ؛ فَلَعَمري لَأَن يَعمُروا أحَبُّ إلَينا مِن أن يَخرُجوا وأن يَعجِزوا أو يُقَصِّروا في واجِبٍ مِن صَلاحِ البِلادِ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 xml:space="preserve">. </w:t>
      </w:r>
      <w:r>
        <w:rPr>
          <w:rStyle w:val="FootnoteAnchor"/>
        </w:rPr>
        <w:footnoteReference w:id="179"/>
      </w:r>
      <w:r>
        <w:rPr>
          <w:rFonts w:ascii="IRNazanin" w:hAnsi="IRNazanin" w:eastAsia="IRNazanin"/>
          <w:color w:val="111111"/>
          <w:sz w:val="28"/>
          <w:sz w:val="28"/>
          <w:szCs w:val="28"/>
          <w:lang w:bidi="fa-IR"/>
        </w:rPr>
        <w:t>۶۷۸۱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فَضيلَةُ السُّلطانِ عِمارَةُ البُلدانِ </w:t>
      </w:r>
      <w:r>
        <w:rPr>
          <w:rFonts w:eastAsia="IRNazanin" w:cs="IRNazanin"/>
          <w:color w:val="111111"/>
          <w:sz w:val="28"/>
          <w:szCs w:val="28"/>
          <w:rtl w:val="true"/>
          <w:lang w:bidi="fa-IR"/>
        </w:rPr>
        <w:t xml:space="preserve">. </w:t>
      </w:r>
      <w:r>
        <w:rPr>
          <w:rStyle w:val="FootnoteAnchor"/>
          <w:rtl w:val="true"/>
        </w:rPr>
        <w:footnoteReference w:id="180"/>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سياسة أخذ الخراج</w:t>
      </w:r>
      <w:r>
        <w:rPr>
          <w:rFonts w:eastAsia="Amiri" w:cs="Amiri" w:ascii="Amiri" w:hAnsi="Amiri"/>
          <w:color w:val="111111"/>
          <w:sz w:val="28"/>
          <w:szCs w:val="28"/>
          <w:rtl w:val="true"/>
          <w:lang w:bidi="ar-SA"/>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التَّنمِيَةُ الزِّراعِيَّةُ</w:t>
      </w:r>
      <w:r>
        <w:rPr>
          <w:rFonts w:ascii="IRNazanin" w:hAnsi="IRNazanin" w:eastAsia="IRNazanin"/>
          <w:color w:val="111111"/>
          <w:sz w:val="28"/>
          <w:sz w:val="28"/>
          <w:szCs w:val="28"/>
          <w:lang w:bidi="fa-IR"/>
        </w:rPr>
        <w:t>۶۷۸۲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وَجَدَ ماءً وتُرابا ثُمَّ افتَقَرَ فَأَبعَدَهُ اللّهُ </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bookmarkStart w:id="100" w:name="pg12812_122926"/>
    </w:p>
    <w:p>
      <w:pPr>
        <w:pStyle w:val="Heading3"/>
        <w:numPr>
          <w:ilvl w:val="2"/>
          <w:numId w:val="1"/>
        </w:numPr>
        <w:rPr/>
      </w:pPr>
      <w:bookmarkStart w:id="101" w:name="__RefHeading___Toc1703118_3224264995"/>
      <w:bookmarkStart w:id="102" w:name="_Toc36"/>
      <w:bookmarkEnd w:id="100"/>
      <w:bookmarkEnd w:id="101"/>
      <w:r>
        <w:rPr/>
        <w:t>۵</w:t>
      </w:r>
      <w:r>
        <w:rPr>
          <w:rtl w:val="true"/>
        </w:rPr>
        <w:t xml:space="preserve"> </w:t>
      </w:r>
      <w:r>
        <w:rPr>
          <w:rtl w:val="true"/>
        </w:rPr>
        <w:t xml:space="preserve">/ </w:t>
      </w:r>
      <w:r>
        <w:rPr/>
        <w:t>۲</w:t>
      </w:r>
      <w:r>
        <w:rPr>
          <w:rtl w:val="true"/>
        </w:rPr>
        <w:t xml:space="preserve"> آبادانى شهرها</w:t>
      </w:r>
      <w:bookmarkEnd w:id="102"/>
    </w:p>
    <w:p>
      <w:pPr>
        <w:pStyle w:val="Heading3"/>
        <w:numPr>
          <w:ilvl w:val="2"/>
          <w:numId w:val="1"/>
        </w:numPr>
        <w:rPr/>
      </w:pPr>
      <w:bookmarkStart w:id="103" w:name="__RefHeading___Toc1703120_3224264995"/>
      <w:bookmarkStart w:id="104" w:name="_Toc37"/>
      <w:bookmarkEnd w:id="103"/>
      <w:r>
        <w:rPr/>
        <w:t>۵</w:t>
      </w:r>
      <w:r>
        <w:rPr>
          <w:rtl w:val="true"/>
        </w:rPr>
        <w:t xml:space="preserve"> </w:t>
      </w:r>
      <w:r>
        <w:rPr>
          <w:rtl w:val="true"/>
        </w:rPr>
        <w:t xml:space="preserve">/ </w:t>
      </w:r>
      <w:r>
        <w:rPr/>
        <w:t>۳</w:t>
      </w:r>
      <w:r>
        <w:rPr>
          <w:rtl w:val="true"/>
        </w:rPr>
        <w:t xml:space="preserve"> توسعه كشاورزى</w:t>
      </w:r>
      <w:bookmarkEnd w:id="104"/>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آبادانى شهرها </w:t>
      </w:r>
      <w:r>
        <w:rPr>
          <w:rStyle w:val="FootnoteAnchor"/>
        </w:rPr>
        <w:footnoteReference w:id="182"/>
      </w:r>
      <w:r>
        <w:rPr>
          <w:rFonts w:ascii="IRNazanin" w:hAnsi="IRNazanin" w:eastAsia="IRNazanin"/>
          <w:color w:val="111111"/>
          <w:sz w:val="28"/>
          <w:sz w:val="28"/>
          <w:szCs w:val="28"/>
          <w:lang w:bidi="fa-IR"/>
        </w:rPr>
        <w:t>۶۷۸۵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سفارش نامه اش به مالك اشتر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آنچه را بنده خدا ، على ، پيشواى مؤمنان ، به مالك پسر حارث اشتر ، در سفارش نامه اش به وى فرمان داد ، آن گاه كه او را بر حكومت مصر گمارد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گردآورى ماليات ها ، نبرد با دشمنان ، بهبود زندگى شهروندان ، و آبادانى شهرها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از نامه اش به قرظة بن كعب انصارى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و سپاس خداوند ؛ به درستى كه مردانى از اهل ذمّه ، در قلمروِ حكومتى ات گزارش داده اند كه نهرى در سرزمين آنان ، از ميان رفته و نابود شده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نهر ، آبادانى سرزمينِ مسلمانان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 تو و آنان بنگريد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نهر را آباد كرده ، سامان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جانم سوگند كه آباد كردن آنان ، براى ما دلپذيرتر است از آن كه بيرون روند ، يا تهى دست شوند ، يا از وظيفه آبادى شهرها قصور 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برترى حكمران، در آبادانى شهرهاست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 مالياتى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توسعه كشاورزى</w:t>
      </w:r>
      <w:r>
        <w:rPr>
          <w:rFonts w:ascii="IRNazanin" w:hAnsi="IRNazanin" w:eastAsia="IRNazanin"/>
          <w:color w:val="111111"/>
          <w:sz w:val="28"/>
          <w:sz w:val="28"/>
          <w:szCs w:val="28"/>
          <w:lang w:bidi="fa-IR"/>
        </w:rPr>
        <w:t>۶۷۸۶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آب و خاكى بيابد و تنگ دست شود ، خداوند ،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سازد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۶۷۸۷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مَعايِشَ الخَلقِ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الإِمارَةُ ، وَالعِمارَةُ ، وَالتِّجارَةُ ، وَالإِجارَةُ ، وَالصَّدَقاتُ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وَجهُ العِمارَةِ فَقَولُهُ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أَنشَأَكُم مِّنَ الْأَرْضِ وَ اسْتَعْمَرَكُمْ فِيهَا</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 xml:space="preserve">، فَأَعلَمَنا سُبحانَهُ أنَّهُ قَد أمَرَهُم بِالعِمارَةِ ؛ لِيَكونَ ذلِكَ سَبَبا لِمَعايِشِهِم بِما يَخرُجُ مِنَ الأَرضِ ؛ مِنَ الحَبِّ ، وَالثَّمَراتِ ، وما شاكَلَ ذلِكَ ، مِمّا جَعَلَهُ اللّهُ مَعايِشَ لِلخَلقِ </w:t>
      </w:r>
      <w:r>
        <w:rPr>
          <w:rFonts w:eastAsia="Amiri" w:cs="Amiri" w:ascii="Amiri" w:hAnsi="Amiri"/>
          <w:color w:val="111111"/>
          <w:sz w:val="28"/>
          <w:szCs w:val="28"/>
          <w:rtl w:val="true"/>
          <w:lang w:bidi="ar-SA"/>
        </w:rPr>
        <w:t xml:space="preserve">. </w:t>
      </w:r>
      <w:r>
        <w:rPr>
          <w:rStyle w:val="FootnoteAnchor"/>
        </w:rPr>
        <w:footnoteReference w:id="184"/>
      </w:r>
      <w:r>
        <w:rPr>
          <w:rFonts w:ascii="Amiri" w:hAnsi="Amiri" w:eastAsia="Amiri" w:cs="Amiri"/>
          <w:color w:val="111111"/>
          <w:sz w:val="28"/>
          <w:sz w:val="28"/>
          <w:szCs w:val="28"/>
          <w:lang w:bidi="ar-SA"/>
        </w:rPr>
        <w:t>۶۷۸۸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 السلام كانَ يَكتُبُ إلى اُمَراءِ الأَجنادِ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في فَلّاحِي الأَرضِ أن يُظلَموا قِبَلَكُم </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سياسة أخذ الخراج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التنمية الاقتصادية 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الحث على الانتاج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الزرع والغرس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التَّنمِيَةُ الصِّناعِيَّةُ</w:t>
      </w:r>
      <w:r>
        <w:rPr>
          <w:rFonts w:ascii="Amiri" w:hAnsi="Amiri" w:eastAsia="Amiri" w:cs="Amiri"/>
          <w:color w:val="111111"/>
          <w:sz w:val="28"/>
          <w:sz w:val="28"/>
          <w:szCs w:val="28"/>
          <w:lang w:bidi="ar-SA"/>
        </w:rPr>
        <w:t>۶۷۹۲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قولِهِ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لا تَقْرَبُوا الفَواحِشَ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حِرفَةُ </w:t>
      </w:r>
      <w:r>
        <w:rPr>
          <w:rStyle w:val="FootnoteAnchor"/>
          <w:rtl w:val="true"/>
        </w:rPr>
        <w:footnoteReference w:id="186"/>
      </w:r>
      <w:r>
        <w:rPr>
          <w:rFonts w:ascii="Amiri" w:hAnsi="Amiri" w:eastAsia="Amiri" w:cs="Amiri"/>
          <w:color w:val="111111"/>
          <w:sz w:val="28"/>
          <w:sz w:val="28"/>
          <w:szCs w:val="28"/>
          <w:rtl w:val="true"/>
          <w:lang w:bidi="ar-SA"/>
        </w:rPr>
        <w:t xml:space="preserve">المَرءِ كَنزٌ </w:t>
      </w:r>
      <w:r>
        <w:rPr>
          <w:rFonts w:eastAsia="Amiri" w:cs="Amiri" w:ascii="Amiri" w:hAnsi="Amiri"/>
          <w:color w:val="111111"/>
          <w:sz w:val="28"/>
          <w:szCs w:val="28"/>
          <w:rtl w:val="true"/>
          <w:lang w:bidi="ar-SA"/>
        </w:rPr>
        <w:t xml:space="preserve">. </w:t>
      </w:r>
      <w:r>
        <w:rPr>
          <w:rStyle w:val="FootnoteAnchor"/>
        </w:rPr>
        <w:footnoteReference w:id="187"/>
      </w:r>
      <w:r>
        <w:rPr>
          <w:rFonts w:ascii="Amiri" w:hAnsi="Amiri" w:eastAsia="Amiri" w:cs="Amiri"/>
          <w:color w:val="111111"/>
          <w:sz w:val="28"/>
          <w:sz w:val="28"/>
          <w:szCs w:val="28"/>
          <w:lang w:bidi="ar-SA"/>
        </w:rPr>
        <w:t>۶۷۹۰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وَجَلَّ يُحِبُّ المُحتَرِفَ الأَمينَ </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bookmarkStart w:id="105" w:name="pg12812_122928"/>
    </w:p>
    <w:p>
      <w:pPr>
        <w:pStyle w:val="Heading3"/>
        <w:numPr>
          <w:ilvl w:val="2"/>
          <w:numId w:val="1"/>
        </w:numPr>
        <w:rPr/>
      </w:pPr>
      <w:bookmarkStart w:id="106" w:name="__RefHeading___Toc1703122_3224264995"/>
      <w:bookmarkStart w:id="107" w:name="_Toc38"/>
      <w:bookmarkEnd w:id="105"/>
      <w:bookmarkEnd w:id="106"/>
      <w:r>
        <w:rPr/>
        <w:t>۵</w:t>
      </w:r>
      <w:r>
        <w:rPr>
          <w:rtl w:val="true"/>
        </w:rPr>
        <w:t xml:space="preserve"> </w:t>
      </w:r>
      <w:r>
        <w:rPr>
          <w:rtl w:val="true"/>
        </w:rPr>
        <w:t xml:space="preserve">/ </w:t>
      </w:r>
      <w:r>
        <w:rPr/>
        <w:t>۴</w:t>
      </w:r>
      <w:r>
        <w:rPr>
          <w:rtl w:val="true"/>
        </w:rPr>
        <w:t xml:space="preserve"> توسعه صنعتى</w:t>
      </w:r>
      <w:bookmarkEnd w:id="107"/>
    </w:p>
    <w:p>
      <w:pPr>
        <w:pStyle w:val="BookText"/>
        <w:rPr/>
      </w:pPr>
      <w:r>
        <w:rPr>
          <w:rFonts w:ascii="IRNazanin" w:hAnsi="IRNazanin" w:eastAsia="IRNazanin"/>
          <w:color w:val="111111"/>
          <w:sz w:val="28"/>
          <w:sz w:val="28"/>
          <w:szCs w:val="28"/>
          <w:lang w:bidi="fa-IR"/>
        </w:rPr>
        <w:t>۶۷۹۱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گذران زندگى مردم ، در پنج امر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حكمرانى ، آبادانى ، تجارت ، اجاره ، و ماليات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توجيه و راهنماى آبادانى ، اين سخن خداوند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شما را از زمين ، پديد آورد و از شما آبادانى آن را خواست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ما مى فهماند كه خداوندِ سبحان ، بندگانش را به آبادانى زمين ، فرمان داده است تا گذرانِ زندگى شود با آنچه از زمين مى رويد از دانه ها ، ميوه ها و مانند آن از چيزهايى كه خداوند ، سبب گذرانِ زندگى بندگان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كارهاى زشت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نزديك مشويد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على عليه السلام به فرماندهان لشكر مى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كه مبادا كشاورزان ، از جانب شما مورد ستم واقع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 مالياتى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توسعه اقتصادى در قرآن وحديث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تشويق به توليد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كشاورزى و درختكارى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توسعه صنعتى</w:t>
      </w:r>
      <w:r>
        <w:rPr>
          <w:rFonts w:ascii="IRNazanin" w:hAnsi="IRNazanin" w:eastAsia="IRNazanin"/>
          <w:color w:val="111111"/>
          <w:sz w:val="28"/>
          <w:sz w:val="28"/>
          <w:szCs w:val="28"/>
          <w:lang w:bidi="fa-IR"/>
        </w:rPr>
        <w:t>۶۷۹۳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حرفه آدمى گنج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 صاحب حرفه امانتدار را دوست مى دارد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۶۷۹۵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عليه السلامـ في الحِكَمِ المَنسوبَةِ إلَيهِ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تَطلُب سُرعَةَ العَمَلِ ، وَاطلُب تَجويدَهُ ؛ فَإِنَّ النّاسَ لا يَسأَلونَ في كَم فَرَغَ مِنَ العَمَلِ ، إنَّما يَسأَلونَ عَن جَودَةِ صَنعَتِهِ </w:t>
      </w:r>
      <w:r>
        <w:rPr>
          <w:rFonts w:eastAsia="IRNazanin" w:cs="IRNazanin"/>
          <w:color w:val="111111"/>
          <w:sz w:val="28"/>
          <w:szCs w:val="28"/>
          <w:rtl w:val="true"/>
          <w:lang w:bidi="fa-IR"/>
        </w:rPr>
        <w:t xml:space="preserve">. </w:t>
      </w:r>
      <w:r>
        <w:rPr>
          <w:rStyle w:val="FootnoteAnchor"/>
        </w:rPr>
        <w:footnoteReference w:id="189"/>
      </w:r>
      <w:r>
        <w:rPr>
          <w:rFonts w:ascii="Amiri" w:hAnsi="Amiri" w:eastAsia="Amiri" w:cs="Amiri"/>
          <w:color w:val="111111"/>
          <w:sz w:val="28"/>
          <w:sz w:val="28"/>
          <w:szCs w:val="28"/>
          <w:lang w:bidi="ar-SA"/>
        </w:rPr>
        <w:t>۶۷۹۶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اُمّ الحسن النَّخَعِيَّة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بي أميرُ المُؤمِنينَ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تَصنَعينَ يا اُمَّ الحَسَنِ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أحَلَّ الكَسبِ ـ أو مِن أحَلِّ الكَسبِ ـ </w:t>
      </w:r>
      <w:r>
        <w:rPr>
          <w:rFonts w:eastAsia="Amiri" w:cs="Amiri" w:ascii="Amiri" w:hAnsi="Amiri"/>
          <w:color w:val="111111"/>
          <w:sz w:val="28"/>
          <w:szCs w:val="28"/>
          <w:rtl w:val="true"/>
          <w:lang w:bidi="ar-SA"/>
        </w:rPr>
        <w:t xml:space="preserve">. </w:t>
      </w:r>
      <w:r>
        <w:rPr>
          <w:rStyle w:val="FootnoteAnchor"/>
        </w:rPr>
        <w:footnoteReference w:id="190"/>
      </w:r>
      <w:r>
        <w:rPr>
          <w:rFonts w:ascii="Amiri" w:hAnsi="Amiri" w:eastAsia="Amiri" w:cs="Amiri"/>
          <w:color w:val="111111"/>
          <w:sz w:val="28"/>
          <w:sz w:val="28"/>
          <w:szCs w:val="28"/>
          <w:lang w:bidi="ar-SA"/>
        </w:rPr>
        <w:t>۶۷۹۷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عن محمّد بن خالد الضَّبِّيّ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إبراهيمُ النَّخَعِيُّ عَلَى امرَأَةٍ وهِيَ جالِسَةٌ عَلى بابِ دارِها بُكرَةً ، وكانَ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بَكرٍ ، وفي يَدِها مِغزَلٌ تَغزِلُ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بَكرٍ ، أ ما كَبِرتِ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يَأنِ لَكِ أن تَضَعي هذَا المِغزَلَ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أضَعُهُ وسَمِعتُ عَلِيَّ بنَ أبي طالِبٍ أميرَ المُؤمِنينَ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طَيِّباتِ الكَسبِ </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التنمية التجاريّة</w:t>
      </w:r>
      <w:r>
        <w:rPr>
          <w:rFonts w:eastAsia="Amiri" w:cs="Amiri" w:ascii="Amiri" w:hAnsi="Amiri"/>
          <w:color w:val="111111"/>
          <w:sz w:val="28"/>
          <w:szCs w:val="28"/>
          <w:rtl w:val="true"/>
          <w:lang w:bidi="ar-SA"/>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التَّنمِيَةُ التِّجارِيَّةُ</w:t>
      </w:r>
      <w:r>
        <w:rPr>
          <w:rFonts w:ascii="Amiri" w:hAnsi="Amiri" w:eastAsia="Amiri" w:cs="Amiri"/>
          <w:color w:val="111111"/>
          <w:sz w:val="28"/>
          <w:sz w:val="28"/>
          <w:szCs w:val="28"/>
          <w:lang w:bidi="ar-SA"/>
        </w:rPr>
        <w:t>۶۸۰۱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تَعَرَّضوا لِلتِّجارَةِ ؛ فَإِنَّ فيها غِنىً لَكُم عَمّا في أيدِي النّاسِ </w:t>
      </w:r>
      <w:r>
        <w:rPr>
          <w:rFonts w:eastAsia="Amiri" w:cs="Amiri" w:ascii="Amiri" w:hAnsi="Amiri"/>
          <w:color w:val="111111"/>
          <w:sz w:val="28"/>
          <w:szCs w:val="28"/>
          <w:rtl w:val="true"/>
          <w:lang w:bidi="ar-SA"/>
        </w:rPr>
        <w:t xml:space="preserve">. </w:t>
      </w:r>
      <w:r>
        <w:rPr>
          <w:rStyle w:val="FootnoteAnchor"/>
        </w:rPr>
        <w:footnoteReference w:id="192"/>
      </w:r>
      <w:r>
        <w:rPr>
          <w:rFonts w:ascii="Amiri" w:hAnsi="Amiri" w:eastAsia="Amiri" w:cs="Amiri"/>
          <w:color w:val="111111"/>
          <w:sz w:val="28"/>
          <w:sz w:val="28"/>
          <w:szCs w:val="28"/>
          <w:lang w:bidi="ar-SA"/>
        </w:rPr>
        <w:t>۶۷۹۶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لِلمَوالي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اِتَّجِروا ، بارَكَ اللّهُ لَكُم ؛ فَإِنّي قَد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الرِّزقُ عَشَرَةُ أجزاءٍ ؛ تِسعَةُ أجزاءٍ فِي التِّجارَةِ ، وَواحِدَةٌ في غَيرِها </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bookmarkStart w:id="108" w:name="pg12812_122930"/>
    </w:p>
    <w:p>
      <w:pPr>
        <w:pStyle w:val="Heading3"/>
        <w:numPr>
          <w:ilvl w:val="2"/>
          <w:numId w:val="1"/>
        </w:numPr>
        <w:rPr/>
      </w:pPr>
      <w:bookmarkStart w:id="109" w:name="__RefHeading___Toc1703124_3224264995"/>
      <w:bookmarkStart w:id="110" w:name="_Toc39"/>
      <w:bookmarkEnd w:id="108"/>
      <w:bookmarkEnd w:id="109"/>
      <w:r>
        <w:rPr/>
        <w:t>۵</w:t>
      </w:r>
      <w:r>
        <w:rPr>
          <w:rtl w:val="true"/>
        </w:rPr>
        <w:t xml:space="preserve"> </w:t>
      </w:r>
      <w:r>
        <w:rPr>
          <w:rtl w:val="true"/>
        </w:rPr>
        <w:t xml:space="preserve">/ </w:t>
      </w:r>
      <w:r>
        <w:rPr/>
        <w:t>۵</w:t>
      </w:r>
      <w:r>
        <w:rPr>
          <w:rtl w:val="true"/>
        </w:rPr>
        <w:t xml:space="preserve"> توسعه تجارى</w:t>
      </w:r>
      <w:bookmarkEnd w:id="110"/>
    </w:p>
    <w:p>
      <w:pPr>
        <w:pStyle w:val="BookText"/>
        <w:rPr/>
      </w:pPr>
      <w:r>
        <w:rPr>
          <w:rFonts w:ascii="IRNazanin" w:hAnsi="IRNazanin" w:eastAsia="IRNazanin"/>
          <w:color w:val="111111"/>
          <w:sz w:val="28"/>
          <w:sz w:val="28"/>
          <w:szCs w:val="28"/>
          <w:lang w:bidi="fa-IR"/>
        </w:rPr>
        <w:t>۶۷۹۷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سرعت انجام كار مباش ؛ بلكه كيفيت نيكو را بجو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مردم نمى پرسند كه در چند روز ، كار به پايان رسيده است ؛ بلكه آنان فقط از كيفيت و خوبى كار ، مى پرسند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امّ حسن نخعى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از كنارم گذشت و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كنى؟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ريسندگى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كه حلال ترين كسب و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حلال ترين كسب و كارهاست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۶۷۹۹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العياشىـ به نقل از محمد بن خالد ضَبّى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نخعى ، بر زنى گذشت كه صبحگاه ، بر درِ خانه اش نشسته بود و او را امّ بكر مى ناميدند و در دستش دوكى بود كه با آن ، ريسندگى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پير شده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وقت آن نرسيده كه دوك را بر زمين گذارى؟</w:t>
      </w:r>
    </w:p>
    <w:p>
      <w:pPr>
        <w:pStyle w:val="BookText"/>
        <w:rPr/>
      </w:pPr>
      <w:r>
        <w:rPr>
          <w:rFonts w:ascii="IRNazanin" w:hAnsi="IRNazanin" w:eastAsia="IRNazanin"/>
          <w:color w:val="111111"/>
          <w:sz w:val="28"/>
          <w:sz w:val="28"/>
          <w:szCs w:val="28"/>
          <w:rtl w:val="true"/>
          <w:lang w:bidi="fa-IR"/>
        </w:rPr>
        <w:t xml:space="preserve">امّ 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آن را بر زمين بگذارم كه شنيدم على بن ابى طالب ، پيشواى مؤمنان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ريسندگى از گواراترين كسب و كارهاست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تجارى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توسعه تجارى</w:t>
      </w:r>
      <w:r>
        <w:rPr>
          <w:rFonts w:ascii="IRNazanin" w:hAnsi="IRNazanin" w:eastAsia="IRNazanin"/>
          <w:color w:val="111111"/>
          <w:sz w:val="28"/>
          <w:sz w:val="28"/>
          <w:szCs w:val="28"/>
          <w:lang w:bidi="fa-IR"/>
        </w:rPr>
        <w:t>۶۸۰۳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تجارت بپردازيد كه تجارت ، سبب بى نيازى شماست از آنچه در دست ديگران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به مسلمان غير عرب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شما بركت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از پيامبر خدا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روزى ، ده قسمت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قسمت آن در تجارت است و يكى در چيزهاى ديگر</w:t>
      </w:r>
      <w:r>
        <w:rPr>
          <w:rFonts w:eastAsia="IRNazanin" w:cs="IRNazanin"/>
          <w:color w:val="111111"/>
          <w:sz w:val="28"/>
          <w:szCs w:val="28"/>
          <w:rtl w:val="true"/>
          <w:lang w:bidi="fa-IR"/>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۶۸۰۵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عَهدِهِ إلى مالِكٍ الأَشتَرِ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استَوصِ بِالتُّجّارِ وذَوِي الصِّناعاتِ ، وأوصِ بِهِم خَيرا ، المُقيمِ مِنهُم وَالمُضطَرِبِ بِمالِهِ ، وَالمُتَرَفِّقِ بِبَدَنِهِ ؛ فَإِنَّهُم مَوادُّ المَنافِعِ ، وأسبابُ المَرافِقِ ، وجُلّابُها مِنَ المَباعِدِ وَالمَطارِحِ </w:t>
      </w:r>
      <w:r>
        <w:rPr>
          <w:rStyle w:val="FootnoteAnchor"/>
          <w:rtl w:val="true"/>
        </w:rPr>
        <w:footnoteReference w:id="194"/>
      </w:r>
      <w:r>
        <w:rPr>
          <w:rFonts w:ascii="Amiri" w:hAnsi="Amiri" w:eastAsia="Amiri" w:cs="Amiri"/>
          <w:color w:val="111111"/>
          <w:sz w:val="28"/>
          <w:sz w:val="28"/>
          <w:szCs w:val="28"/>
          <w:rtl w:val="true"/>
          <w:lang w:bidi="ar-SA"/>
        </w:rPr>
        <w:t xml:space="preserve">، في بَرِّكَ وبَحرِكَ ، وسَهلِكَ وجَبَلِكَ ، وحَيثُ لا يَلتَئِمُ النّاسُ لِمَواضِعِها ، ولا يَجتَرِؤونَ عَلَيها ؛ فَإِنَّهُم سِلمٌ لا تُخافُ بائِقَتُهُ ، وصُلحٌ لا تُخشَى غائِلَتُهُ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وتَفَقَّد اُمورَهُم بِحَضرَتِكَ ، وفي حَواشي بِلادِكَ </w:t>
      </w:r>
      <w:r>
        <w:rPr>
          <w:rFonts w:eastAsia="Amiri" w:cs="Amiri" w:ascii="Amiri" w:hAnsi="Amiri"/>
          <w:color w:val="111111"/>
          <w:sz w:val="28"/>
          <w:szCs w:val="28"/>
          <w:rtl w:val="true"/>
          <w:lang w:bidi="ar-SA"/>
        </w:rPr>
        <w:t xml:space="preserve">. </w:t>
      </w:r>
      <w:r>
        <w:rPr>
          <w:rStyle w:val="FootnoteAnchor"/>
        </w:rPr>
        <w:footnoteReference w:id="195"/>
      </w:r>
      <w:r>
        <w:rPr>
          <w:rFonts w:ascii="Amiri" w:hAnsi="Amiri" w:eastAsia="Amiri" w:cs="Amiri"/>
          <w:color w:val="111111"/>
          <w:sz w:val="28"/>
          <w:sz w:val="28"/>
          <w:szCs w:val="28"/>
          <w:lang w:bidi="ar-SA"/>
        </w:rPr>
        <w:t>۶۸۰۲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السلامـ في عَهدِهِ إلى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التُّجّارَ وذَوِي الصِّناعاتِ فَاستَوصِ وأوصِ بِهِم خَيراً ؛ المُقيمِ مِنهُم ، وَالمُضطَرِبِ </w:t>
      </w:r>
      <w:r>
        <w:rPr>
          <w:rStyle w:val="FootnoteAnchor"/>
          <w:rtl w:val="true"/>
        </w:rPr>
        <w:footnoteReference w:id="196"/>
      </w:r>
      <w:r>
        <w:rPr>
          <w:rFonts w:ascii="Amiri" w:hAnsi="Amiri" w:eastAsia="Amiri" w:cs="Amiri"/>
          <w:color w:val="111111"/>
          <w:sz w:val="28"/>
          <w:sz w:val="28"/>
          <w:szCs w:val="28"/>
          <w:rtl w:val="true"/>
          <w:lang w:bidi="ar-SA"/>
        </w:rPr>
        <w:t xml:space="preserve">بِمالِهِ ، وَالمُتَرَفِّقِ بِيَدِهِ ؛ فَإِنَّهُم مَوادٌّ لِلمَنافِعِ ، وجُلّابُها فِي البِلادِ في بَرِّكَ وبَحرِكَ وسَهلِكَ وجَبَلِكَ ، وحَيثُ لا يَلتَئِمُ النّاسُ لِمَواضِعِها ولا يَجتَرِئونَ عَلَيها مِن بِلادِ أعدائِكَ مِن أهلِ الصِّناعاتِ الَّتي أجرَى اللّهُ الرِّفقَ مِنها عَلى أيديهِم فَاحفَظ حُرمَتَهُم ، وآمِن سُبُلَهُم ، وَخُذ لَهُم بِحُقوقِهِم ؛ فَإِنَّهُم سِلمٌ لا تُخافُ بائِقَتُهُ ، وصُلحٌ لا تُحذَرُ غائِلَتُهُ ، أحَبُّ الاُمورِ إلَيهِم أجمَعُها لِلأَمنِ وأجمَعُها لِلسُّلطانِ ، فَتَفَقَّد اُمورَهُم بِحَضرَتِكَ ، وفي حَواشي بِلادِكَ </w:t>
      </w:r>
      <w:r>
        <w:rPr>
          <w:rFonts w:eastAsia="Amiri" w:cs="Amiri" w:ascii="Amiri" w:hAnsi="Amiri"/>
          <w:color w:val="111111"/>
          <w:sz w:val="28"/>
          <w:szCs w:val="28"/>
          <w:rtl w:val="true"/>
          <w:lang w:bidi="ar-SA"/>
        </w:rPr>
        <w:t xml:space="preserve">. </w:t>
      </w:r>
      <w:r>
        <w:rPr>
          <w:rStyle w:val="FootnoteAnchor"/>
        </w:rPr>
        <w:footnoteReference w:id="197"/>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مُراقَبَةُ السّوقِ مُباشَرَةً</w:t>
      </w:r>
      <w:r>
        <w:rPr>
          <w:rFonts w:ascii="IRNazanin" w:hAnsi="IRNazanin" w:eastAsia="IRNazanin"/>
          <w:color w:val="111111"/>
          <w:sz w:val="28"/>
          <w:sz w:val="28"/>
          <w:szCs w:val="28"/>
          <w:lang w:bidi="fa-IR"/>
        </w:rPr>
        <w:t>۶۸۰۵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أميرُ المُؤمِنينَ عليه السلام بِالكوفَةِ عِندَكُم يَغتَدي كُلَّ يَومٍ بُكرَةً مِنَ القَصرِ ، فَيَطوفُ في أسواق الكوفَةِ سوقا سوقا ومَعَهُ الدِّرَّةُ عَلى عاتِقِهِ ، وكانَ لَها طَرَفانِ ، وكانَت تُسَمّى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السَّبيبَةَ ، فَيَقِفُ عَلى أهلِ كُلِّ سوقٍ ، فَيُنادي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التُّجّارِ ، اتَّقُوا اللّهَ عَزَّ وَجَلَّ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سَمِعوا صَوتَهُ عليه السلام ألقَوا ما بِأَيديهِم ، وأرعَوا </w:t>
      </w:r>
      <w:r>
        <w:rPr>
          <w:rStyle w:val="FootnoteAnchor"/>
          <w:rtl w:val="true"/>
        </w:rPr>
        <w:footnoteReference w:id="198"/>
      </w:r>
      <w:r>
        <w:rPr>
          <w:rFonts w:ascii="Amiri" w:hAnsi="Amiri" w:eastAsia="Amiri" w:cs="Amiri"/>
          <w:color w:val="111111"/>
          <w:sz w:val="28"/>
          <w:sz w:val="28"/>
          <w:szCs w:val="28"/>
          <w:rtl w:val="true"/>
          <w:lang w:bidi="ar-SA"/>
        </w:rPr>
        <w:t xml:space="preserve">إلَيهِ بِقُلوبِهِم ، وسَمِعوا بِآذانِهِم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قَدِّمُوا الِاستِخارَةَ ، وتَبَرَّكوا بِالسُّهولَةِ ، وَاقتَرِبوا مِنَ المُبتاعينَ ، وتَزَيَّنوا بِالحِلمِ ، وتَناهَوا عَنِ اليَمينِ ، وجانِبُوا الكَذِبَ ، وتَجافَوا عَنِ الظُّلمِ ، وأنصِفُوا المَظلومينَ ، ولا تَقرَبُوا الرِّبا ، وأوفُوا الكَيلَ وَالميزانَ ، ولا تَبخَسُوا النّاسَ أشياءَهُم ، ولا تَعثَوا فِي الأَرضِ 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فَيَطوفُ عليه السلام في جَميعِ أسواقِ الكوفَةِ ، ثُمَّ يَرجِعُ فَيَقعُدُ لِلنّاسِ </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bookmarkStart w:id="111" w:name="pg12812_122932"/>
    </w:p>
    <w:p>
      <w:pPr>
        <w:pStyle w:val="Heading3"/>
        <w:numPr>
          <w:ilvl w:val="2"/>
          <w:numId w:val="1"/>
        </w:numPr>
        <w:rPr/>
      </w:pPr>
      <w:bookmarkStart w:id="112" w:name="__RefHeading___Toc1703126_3224264995"/>
      <w:bookmarkStart w:id="113" w:name="_Toc40"/>
      <w:bookmarkEnd w:id="111"/>
      <w:bookmarkEnd w:id="112"/>
      <w:r>
        <w:rPr/>
        <w:t>۵</w:t>
      </w:r>
      <w:r>
        <w:rPr>
          <w:rtl w:val="true"/>
        </w:rPr>
        <w:t xml:space="preserve"> </w:t>
      </w:r>
      <w:r>
        <w:rPr>
          <w:rtl w:val="true"/>
        </w:rPr>
        <w:t xml:space="preserve">/ </w:t>
      </w:r>
      <w:r>
        <w:rPr/>
        <w:t>۶</w:t>
      </w:r>
      <w:r>
        <w:rPr>
          <w:rtl w:val="true"/>
        </w:rPr>
        <w:t xml:space="preserve"> بازرسى مستقيم بازار</w:t>
      </w:r>
      <w:bookmarkEnd w:id="113"/>
    </w:p>
    <w:p>
      <w:pPr>
        <w:pStyle w:val="BookText"/>
        <w:rPr/>
      </w:pPr>
      <w:r>
        <w:rPr>
          <w:rFonts w:ascii="IRNazanin" w:hAnsi="IRNazanin" w:eastAsia="IRNazanin"/>
          <w:color w:val="111111"/>
          <w:sz w:val="28"/>
          <w:sz w:val="28"/>
          <w:szCs w:val="28"/>
          <w:lang w:bidi="fa-IR"/>
        </w:rPr>
        <w:t>۶۸۰۶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سفارش نامه اش به مالك اشتر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سفارش مرا در حقّ بازرگانان و پيشه وران را بپذير و درباره آنان به نيكويى سفارش كن ؛ چه كسى كه مقيم باشد يا آن كه با مال خود،از اين سو به آن سو رود و با دست رنج خودْ سود كند ، كه آنان ، مايه هاى منفعت و پديدآورنده اسباب آسايش و راحتى اند ، و آورنده آن ، از جاهاى دوردست و دشوار ، در بيابان و دريا و دشت و كوهسار ؛ جايى كه مردمان در آن جا گِرد نيايند و در رفتن بدان جا دليرى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بازرگانان ، مردمى آرام اند كه از دشمنى آنان ، هراسى نيست ، و آشتى جويند كه از فتنه آنان ، ترسى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كارهاى آنان ، رسيدگى كن ؛ چه در آن جايى باشند كه خود به سر مى برى و چه در شهرهاى ديگر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السلامـ در سفارش نامه اش به مالك 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پايه گزارش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بازرگانان و پيشه وران ، نيكى كن و آنان را به نيكويى درباره ديگران ، سفارش نما ؛ چه آن كه مقيم باشد يا آن كه با مال خود ، از اين سو به آن سو رود و با دست رنج خودْ سود كند ، كه آنان ، مايه هاى منفعت و پديد آورنده اسباب آسايش و راحتى اند ، و آورنده آن به شهرها از بيابان و دريا و دشت و كوهسارند ؛ جايى كه مردمان در آن جا گِرد نيايند و در رفتن بدان جا دليرى نكنند ، مانند كشورهاى دشمن تو كه صنعتگرانى دارند كه خداوند ، آسايش را بر دستان آنان ، جارى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حرمت آنان را نگه دار ، و راه هايشان را امن ساز ، و حقوقشان را بستان ؛ زيرا كه آنان ، مردمى آرام اند كه از دشمنى آنان ، هراسى نيست ، و آشتى جويند كه از فتنه آنان ، ترسى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داشتنى ترين كار برايشان ، حفظ امنيت و اقتدار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كارهاى آنان ، رسيدگى كن ؛ چه در آن جايى باشند كه خود به سر مى برى و چه در شهرهاى ديگر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بازرسى مستقيم بازار</w:t>
      </w:r>
      <w:r>
        <w:rPr>
          <w:rFonts w:ascii="IRNazanin" w:hAnsi="IRNazanin" w:eastAsia="IRNazanin"/>
          <w:color w:val="111111"/>
          <w:sz w:val="28"/>
          <w:sz w:val="28"/>
          <w:szCs w:val="28"/>
          <w:lang w:bidi="fa-IR"/>
        </w:rPr>
        <w:t>۶۸۱۰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زيدُ الشحّامُ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 در كوفه ميان شما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صبحگاهان ، از دارالحكومه بيرون مى رفت و در بازارهاى كوفه ، يكى يكى مى گشت و تازيانه اى با او بود كه آن را بر دوش داشت و دوسويه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اهالى بازارها مى ايستاد و فرياد مى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بازرگانان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عز و جل پروا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كه بازاريان ، صداى او را مى شنيدند ، آنچه در دست داشتند ، رها مى كردند و به وى دل مى دادند و با گوش مى شنيدند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خيرخواهى پيشه سازيد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آسانگيرى تبرّك جوييد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خريداران ، نزديك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بردبارى بياراييد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سوگند ، بپرهيزيد و از دروغ ، كناره 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ستم ، دورى گزينيد و داد ستمديدگان ، بستانيد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رباخوارى نزديك نشويد و وزن و ترازو را تمام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مردم را كم ندهيد و در زمين ، به فساد سر بر مَداريد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تمام بازارهاى كوفه مى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برمى گشت و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رسيدگى به كارهاى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مى نشست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۶۸۰۶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رَكِبَ بَغلَةَ رَسولِ اللّهِ صلى الله عليه و آله الشَّهباءَ بِالكوفَةِ ، فَأَتى سوقا سوقا ، فَأَتى طاقَ اللَّحّامينَ ، فَقالَ بِأَعلى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القَصّابينَ ، لا تَنخَعوا ، ولا تَعجَلُوا الأَنفُسَ حَتّى تَزهَقَ ، وإيّاكُم وَالنَّفخَ فِي اللَّحمِ لِلبَيعِ ؛ فَإِنّي سَمِعتُ رَسولَ اللّهِ صلى الله عليه و آله يَنهى عَن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أتَى التَّمّارينَ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أظهِروا مِن رَديِّ بَيعِكُم ما تُظهِرونَ مِن جَيِّدِهِ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أتَى السَّمّاكينَ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تَبيعوا </w:t>
      </w:r>
      <w:r>
        <w:rPr>
          <w:rStyle w:val="FootnoteAnchor"/>
          <w:rtl w:val="true"/>
        </w:rPr>
        <w:footnoteReference w:id="200"/>
      </w:r>
      <w:r>
        <w:rPr>
          <w:rFonts w:ascii="Amiri" w:hAnsi="Amiri" w:eastAsia="Amiri" w:cs="Amiri"/>
          <w:color w:val="111111"/>
          <w:sz w:val="28"/>
          <w:sz w:val="28"/>
          <w:szCs w:val="28"/>
          <w:rtl w:val="true"/>
          <w:lang w:bidi="ar-SA"/>
        </w:rPr>
        <w:t xml:space="preserve">إلّا طَيِّبا ، وإيّاكُم وما طَفا </w:t>
      </w:r>
      <w:r>
        <w:rPr>
          <w:rFonts w:eastAsia="Amiri" w:cs="Amiri" w:ascii="Amiri" w:hAnsi="Amiri"/>
          <w:color w:val="111111"/>
          <w:sz w:val="28"/>
          <w:szCs w:val="28"/>
          <w:rtl w:val="true"/>
          <w:lang w:bidi="ar-SA"/>
        </w:rPr>
        <w:t xml:space="preserve">. </w:t>
      </w:r>
      <w:r>
        <w:rPr>
          <w:rStyle w:val="FootnoteAnchor"/>
          <w:rtl w:val="true"/>
        </w:rPr>
        <w:footnoteReference w:id="20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أتَى الكُناسَةَ فَإِذا فيها أنواعُ التِّجارَةِ ؛ مِن نَحّاسٍ ، ومِن مائِعٍ ، ومِن قَمّاطٍ ، ومِن بائِعِ إبَرٍ ، ومِن صَيرَفِيٍّ ، ومِن حَنّاطٍ ، ومِن بَزّازٍ ، فَنادى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أسواقَكُم هذِهِ يَحضُرُهَا الأَيمانُ ، فَشوبوا أيمانَكُم بِالصَّدَقَةِ ، وكُفّوا عَنِ الحَلفِ ؛ فَإِنَّ اللّهَ عَزَّ وَجَلَّ لا يُقَدِّسُ مَن حَلَفَ بِاسمِهِ كاذِبا </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۶۸۰۷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على عليه السلام در كوفه بر استرِ سياه و سفيد پيامبر صلى الله عليه و آله سوار شد و به بازارها ، يكى يكى ، سر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بازارچه گوشتْ فروش ها شد و با صداى بلند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قصابان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نخاع را نَبُريد و در گرفتن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تعجيل روا مداريد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آرامى روح از بدن ، خارج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دميدن در گوشت به هنگام فروش بپرهيزيد ؛ به درستى كه شنيدم پيامبر خدا از اين كار ، نهى مى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نزد خرمافروشان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محصول بد را به همان اندازه آشكار سازيد كه خوب را آشكار مى سازيد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 نزد ماهى فروشان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ماهى هاى پاكْ مفروشيد ، و بپرهيزيد از آنچه مُرده به سطح آب آمده است</w:t>
      </w:r>
      <w:r>
        <w:rPr>
          <w:rFonts w:eastAsia="IRNazanin" w:cs="IRNazanin"/>
          <w:color w:val="111111"/>
          <w:sz w:val="28"/>
          <w:szCs w:val="28"/>
          <w:rtl w:val="true"/>
          <w:lang w:bidi="fa-IR"/>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وارد منطقه كُناسه </w:t>
      </w:r>
      <w:r>
        <w:rPr>
          <w:rStyle w:val="FootnoteAnchor"/>
          <w:rtl w:val="true"/>
        </w:rPr>
        <w:footnoteReference w:id="203"/>
      </w:r>
      <w:r>
        <w:rPr>
          <w:rFonts w:ascii="IRNazanin" w:hAnsi="IRNazanin" w:eastAsia="IRNazanin"/>
          <w:color w:val="111111"/>
          <w:sz w:val="28"/>
          <w:sz w:val="28"/>
          <w:szCs w:val="28"/>
          <w:rtl w:val="true"/>
          <w:lang w:bidi="fa-IR"/>
        </w:rPr>
        <w:t>شد كه در آن ، انواع داد و ستد ، رواج داشت ، از فروشنده مس ، مايعات ، قُنداق بچه و سوزن،تا صرّاف و فروشنده كافور و پارچه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صداى بلند ، ندا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درستى كه در بازارهاى شما ، سوگندها حضور مى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سوگندهاى خود را با صدقه درآميزيد ، و از سوگند ، خوددارى ورزيد كه خداوند عز و جل ، پاك نگردانَد كسى را كه به نامش به دروغ ، سوگند ياد كند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۶۸۰۸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الصحابة لابن حنبل عن أبي الصَّهباء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عَلِيَّ بنَ أبي طالِبٍ بِشَطِّ الكَـلَاَ يَسأَلُ عَنِ الأَسعارِ </w:t>
      </w:r>
      <w:r>
        <w:rPr>
          <w:rFonts w:eastAsia="Amiri" w:cs="Amiri" w:ascii="Amiri" w:hAnsi="Amiri"/>
          <w:color w:val="111111"/>
          <w:sz w:val="28"/>
          <w:szCs w:val="28"/>
          <w:rtl w:val="true"/>
          <w:lang w:bidi="ar-SA"/>
        </w:rPr>
        <w:t xml:space="preserve">. </w:t>
      </w:r>
      <w:r>
        <w:rPr>
          <w:rStyle w:val="FootnoteAnchor"/>
        </w:rPr>
        <w:footnoteReference w:id="204"/>
      </w:r>
      <w:r>
        <w:rPr>
          <w:rFonts w:ascii="Amiri" w:hAnsi="Amiri" w:eastAsia="Amiri" w:cs="Amiri"/>
          <w:color w:val="111111"/>
          <w:sz w:val="28"/>
          <w:sz w:val="28"/>
          <w:szCs w:val="28"/>
          <w:lang w:bidi="ar-SA"/>
        </w:rPr>
        <w:t>۶۸۰۹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يَمشي فِي الأَسواقِ ، وبِيَدِهِ دِرَّةٌ يَضرِبُ بِها مَن وَجَدَ مِن مُطَفِّفٍ أو غاشٍّ في تِجارَةِ المُسلِمينَ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الأَصبَغُ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يَوما أنَا أكفيكَ هذا يا أميرَ المُؤمِنينَ ، وَاجلِس في بَيتِكَ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نَصَحتَني يا أصبَغُ </w:t>
      </w:r>
      <w:r>
        <w:rPr>
          <w:rFonts w:eastAsia="Amiri" w:cs="Amiri" w:ascii="Amiri" w:hAnsi="Amiri"/>
          <w:color w:val="111111"/>
          <w:sz w:val="28"/>
          <w:szCs w:val="28"/>
          <w:rtl w:val="true"/>
          <w:lang w:bidi="ar-SA"/>
        </w:rPr>
        <w:t xml:space="preserve">. </w:t>
      </w:r>
      <w:r>
        <w:rPr>
          <w:rStyle w:val="FootnoteAnchor"/>
        </w:rPr>
        <w:footnoteReference w:id="205"/>
      </w:r>
      <w:r>
        <w:rPr>
          <w:rFonts w:ascii="Amiri" w:hAnsi="Amiri" w:eastAsia="Amiri" w:cs="Amiri"/>
          <w:color w:val="111111"/>
          <w:sz w:val="28"/>
          <w:sz w:val="28"/>
          <w:szCs w:val="28"/>
          <w:lang w:bidi="ar-SA"/>
        </w:rPr>
        <w:t>۶۸۱۰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ـ به نقل از زيد شحّام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دمشق عن أبي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يَأتِي السّوقَ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السّوقِ ، اتَّقُوا اللّهَ ، وإيّاكُم وَالحَلفَ ؛ فَإِنَّ الحَلفَ يُنفِقُ السِّلعَةَ ، ويَمحَقُ 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التّاجِرَ فاجِرٌ ، إلّا مَن أخَذَ الحَقَّ ، وأعطَى الحَقَّ ، وَالسَّلامُ عَلَيكُم </w:t>
      </w:r>
      <w:r>
        <w:rPr>
          <w:rFonts w:eastAsia="Amiri" w:cs="Amiri" w:ascii="Amiri" w:hAnsi="Amiri"/>
          <w:color w:val="111111"/>
          <w:sz w:val="28"/>
          <w:szCs w:val="28"/>
          <w:rtl w:val="true"/>
          <w:lang w:bidi="ar-SA"/>
        </w:rPr>
        <w:t xml:space="preserve">. </w:t>
      </w:r>
      <w:r>
        <w:rPr>
          <w:rStyle w:val="FootnoteAnchor"/>
        </w:rPr>
        <w:footnoteReference w:id="206"/>
      </w:r>
      <w:r>
        <w:rPr>
          <w:rFonts w:ascii="Amiri" w:hAnsi="Amiri" w:eastAsia="Amiri" w:cs="Amiri"/>
          <w:color w:val="111111"/>
          <w:sz w:val="28"/>
          <w:sz w:val="28"/>
          <w:szCs w:val="28"/>
          <w:lang w:bidi="ar-SA"/>
        </w:rPr>
        <w:t>۶۸۱۱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يَمُرُّ فِي السّوقِ عَلَى الباعَةِ ، فَيَقولُ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أحسِنوا ، أرخِصوا بَيعَكُم عَلَى المُسلِمينَ ؛ فإِنَّهُ أعظَمُ لِلبَرَكَةِ </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۶۸۱۲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 ، ابن حنبلـ به نقل از ابوالصهباء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عليه السلام را در كناره علفزارى ديدم كه از قيمت ها مى پرسيد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بازارها راه مى رفت و تازيانه اى در دست داشت كه با آن ، كم فروشان و نيرنگبازان در تجارت مسلمانان را تنبيه مى كرد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اصبغ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به وى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خانه بنشينيد و من ، به جاى شما اين كار را بر عهده مى 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خيرخواهى نكردى</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۶۸۱۲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دمشقـ به نقل از ابو سعيد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بازار مى آمد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بازرگانان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كنيد و از سوگند ،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سوگند ، كالا را از بين مى برد و بركت را نابود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بازرگان ، تبهكار است ، مگر آن كه به حق دريافت كند و حق را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۶۸۱۳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ربيع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در بازار بر فروشندگان مى گذشت و به آنان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نيكى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كالاها را به ارزانى به مسلمانان بفروشيد كه آن ، بركت را بزرگ تر گردانَد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۶۸۱۴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لمّا سُئِلَ عن الكبائرِ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دمشق عن زاذان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يَمشي فِي الأَسواقِ وَحدَهُ وهُوَ والٍ ، يُرشِدُ الضّالَّ ، ويُعينُ الضَّعيفَ ، ويَمُرُّ بِالبَيّاعِ وَالبَقّالِ فَيَفتَحُ عَلَيهِ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الْأَخِرَةُ نَجْعَلُهَا لِلَّذِينَ لَا يُرِيدُونَ عُلُوًّا فِى الْأَرْضِ وَلَا فَسَادًا</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في أهلِ العَدلِ وَالتَّواضُعِ مِنَ الوُلاةِ ، وأهلِ القُدرَةِ مِن سائِرِ النّاسِ </w:t>
      </w:r>
      <w:r>
        <w:rPr>
          <w:rFonts w:eastAsia="Amiri" w:cs="Amiri" w:ascii="Amiri" w:hAnsi="Amiri"/>
          <w:color w:val="111111"/>
          <w:sz w:val="28"/>
          <w:szCs w:val="28"/>
          <w:rtl w:val="true"/>
          <w:lang w:bidi="ar-SA"/>
        </w:rPr>
        <w:t xml:space="preserve">. </w:t>
      </w:r>
      <w:r>
        <w:rPr>
          <w:rStyle w:val="FootnoteAnchor"/>
        </w:rPr>
        <w:footnoteReference w:id="209"/>
      </w:r>
      <w:r>
        <w:rPr>
          <w:rFonts w:ascii="Amiri" w:hAnsi="Amiri" w:eastAsia="Amiri" w:cs="Amiri"/>
          <w:color w:val="111111"/>
          <w:sz w:val="28"/>
          <w:sz w:val="28"/>
          <w:szCs w:val="28"/>
          <w:lang w:bidi="ar-SA"/>
        </w:rPr>
        <w:t>۶۸۱۵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 اللّه ِ عزّ و جلّ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إنْ تَجْتَنِبُ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عن وشيكة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عَلِيّا عليه السلام يَتَّزِرُ فَوقَ سُرَّتِهِ ، ويَرفَعُ إزارَهُ إلى أنصافِ ساقَيهِ ، وبِيَدِهِ دِرَّةٌ يَدورُ فِي السّوقِ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 وأوفُوا الكَيلَ ، كَأَنَّهُ مُعَلِّمُ صِبيانٍ </w:t>
      </w:r>
      <w:r>
        <w:rPr>
          <w:rFonts w:eastAsia="Amiri" w:cs="Amiri" w:ascii="Amiri" w:hAnsi="Amiri"/>
          <w:color w:val="111111"/>
          <w:sz w:val="28"/>
          <w:szCs w:val="28"/>
          <w:rtl w:val="true"/>
          <w:lang w:bidi="ar-SA"/>
        </w:rPr>
        <w:t xml:space="preserve">. </w:t>
      </w:r>
      <w:r>
        <w:rPr>
          <w:rStyle w:val="FootnoteAnchor"/>
        </w:rPr>
        <w:footnoteReference w:id="210"/>
      </w:r>
      <w:r>
        <w:rPr>
          <w:rFonts w:ascii="Amiri" w:hAnsi="Amiri" w:eastAsia="Amiri" w:cs="Amiri"/>
          <w:color w:val="111111"/>
          <w:sz w:val="28"/>
          <w:sz w:val="28"/>
          <w:szCs w:val="28"/>
          <w:lang w:bidi="ar-SA"/>
        </w:rPr>
        <w:t>۶۸۱۶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عن جُرموز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عَلِيّا وهُوَ يَخرُجُ مِنَ القَصرِ وعَلَيهِ قِطرِيَّتانِ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إزارٌ إلى نِصفِ السّاقِ ، ورِداءٌ مُشَمَّرٌ قَريبٌ مِنهُ ، ومَعَهُ دِرَّةٌ لَهُ يَمشي بِها فِي الأَسواقِ ، ويَأمُرُهُم بِتَقوَى اللّهِ ، وحُسنِ البَيعِ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الكَيلَ وَالميزانَ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تَنفَخُوا اللَّحمُ </w:t>
      </w:r>
      <w:r>
        <w:rPr>
          <w:rFonts w:eastAsia="Amiri" w:cs="Amiri" w:ascii="Amiri" w:hAnsi="Amiri"/>
          <w:color w:val="111111"/>
          <w:sz w:val="28"/>
          <w:szCs w:val="28"/>
          <w:rtl w:val="true"/>
          <w:lang w:bidi="ar-SA"/>
        </w:rPr>
        <w:t xml:space="preserve">. </w:t>
      </w:r>
      <w:r>
        <w:rPr>
          <w:rStyle w:val="FootnoteAnchor"/>
        </w:rPr>
        <w:footnoteReference w:id="211"/>
      </w:r>
      <w:r>
        <w:rPr>
          <w:rFonts w:ascii="Amiri" w:hAnsi="Amiri" w:eastAsia="Amiri" w:cs="Amiri"/>
          <w:color w:val="111111"/>
          <w:sz w:val="28"/>
          <w:sz w:val="28"/>
          <w:szCs w:val="28"/>
          <w:lang w:bidi="ar-SA"/>
        </w:rPr>
        <w:t>۶۸۱۷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عن 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رَجَعَ مِنَ البَصرَةِ وحَمَلَ المالَ ودَخَلَ الكوفَةَ وَجَدَ أميرَ المُؤمِنينَ عليه السلام قائِما فِي السّوقِ ، وهُوَ يُنادي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 مَن أصَبناهُ بَعدَ يَومِنا هذا يَبيعُ الجِرِّيَّ وَالطّافِيَ وَالمارماهي عَلَوناهُ بِدِرَّتِنا هذِهِ ـ وكانَ يُقالُ لِدِرَّتِهِ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السِّبِتيَّةُ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فَسَلَّمتُ عَلَيهِ ، فَرَدَّ عَلَيَّ السَّلامَ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 ما فَعَلَ المالُ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هُوَ يا أميرَ المُؤمِنينَ ، وحَمَلتُهُ إلَيهِ ، فَقَرَّبَني ، ورَحَّبَ بي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أتاهُ مُنادٍ ومَعَهُ سَيفُهُ يُنادي عَلَيهِ بِسَبعَةِ دَراهِمَ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لي في بَيتِ مالِ المُسلِمينَ ثَمَنُ سِواكِ أراكٍ ما بِعتُهُ ، فَباعَهُ ، وَاشتَرى قَميصا بِأَربَعَةِ دَراهِمَ لَهُ ، وتَصَدَّقَ بِدِرهَمَينِ ، وأضافَني بِدِرهَمٍ ثَلاثَةَ أيّامٍ </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۶۸۱۳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دمشقـ به نقل از زاذان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تنهايى در بازارها مى گشت ، در حالى كه زمامدار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گمشده ها را راهنمايى مى كرد ، و به بينوايان ، كمك مى نمود ، و بر فروشندگان و مغازه داران كه مى گذشت ، قرآن را مى گشود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مى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سراى آخرت را براى كسانى قرار مى دهيم كه در زمين ، خواستار برترى و فساد نيستند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 درباره زمامدارانِ عدالت پيشه و متواضع ، و مردم توانمند فرود آمده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۶۸۱۴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سؤال از گناهان كبيره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الأخلاقـ به نقل از وشيكه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را ديدم كه كمر خويش را بسته بود و جامه اش را تا نيمه ساق ها بالا زده بود ، در دستش تازيانه اى بود و در بازار مى گشت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 پروا كنيد و پيمانه را كامل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گويا آموزگارِ كودكان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گناهان بزرگى كه شما را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الكبرىـ به نقل از جرموز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را ديدم كه از دارالحكومه بيرون آمد و دو پوشاك بر تن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پوشاكى كه تا نيمه ساقش بود و ردايى كه تا نزديك پوشاك نخست تا خورده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او تازيانه اى بود كه با آن در بازارها قدم مى زد و بازاريان را به پرواى الهى و داد و ستد درست ، فرمان مى داد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پيمانه و ترازو را كامل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گوشت نَدَميد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۶۸۱۶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الأخلاقـ به نقل از عبد اللّه 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بصره بازگشت و اموال را آورد و وارد كوفه شد ، امير مؤمنان را در بازار ، ايستاده ديد كه فرياد مى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 هر كه را مشاهده كنم كه اسبله ماهى ، ماهى در آب مرده و مارماهى مى فروشد ، با اين تازيانه او را ادب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تازيانه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سلام كردم و او پاسخم را داد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ها چه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جاست ،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نزد او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نزديك خود گرفت و به من خوشامد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 جارچى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كه شمشير وى را به هفت درهم براى فروش ، اعلام دارد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بيت المال مسلمانان ، به اندازه بهاى چوب مسواك اراكْ بهره اى داشتم ، آن را نمى فروختم</w:t>
      </w:r>
      <w:r>
        <w:rPr>
          <w:rFonts w:eastAsia="IRNazanin" w:cs="IRNazanin"/>
          <w:color w:val="111111"/>
          <w:sz w:val="28"/>
          <w:szCs w:val="28"/>
          <w:rtl w:val="true"/>
          <w:lang w:bidi="fa-IR"/>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شمشير را فروخت و پيراهنى براى خود به چهار درهم خريد و دو درهم را صدقه داد و با يك درهم ، سه روز مرا ميهمان كرد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۶۸۱۸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الصحابة لابن حنبل عن أبي مَطَرٍ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شَهِدَ عَلِيّا عليه السلام أتى أصحابَ التَّمرِ وجارِيَةٌ تَبكي عِندَ التَّمّارِ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باعَني تَمرا بِدِرهَمٍ ، فَرَدَّهُ مَولايَ ، فَأَبى أن يَقبَلَهُ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التَّمرِ ، خُذ تَمرَكَ ، وأعطِها دِرهَمَها ؛ فَإنّها خادِمٌ ، ولَيسَ لَها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 عَلِيّا عليه السلام ، فَقالَ لَهُ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 مَن دَفَعتَ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فَصَبَّ تَمرَها ، وأعطاها دِرهَمَها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أن تَرضى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أرضاني عَنكَ إذا أوفَيتَ النّاسَ حُقوقَهُم </w:t>
      </w:r>
      <w:r>
        <w:rPr>
          <w:rFonts w:eastAsia="Amiri" w:cs="Amiri" w:ascii="Amiri" w:hAnsi="Amiri"/>
          <w:color w:val="111111"/>
          <w:sz w:val="28"/>
          <w:szCs w:val="28"/>
          <w:rtl w:val="true"/>
          <w:lang w:bidi="ar-SA"/>
        </w:rPr>
        <w:t xml:space="preserve">. </w:t>
      </w:r>
      <w:r>
        <w:rPr>
          <w:rStyle w:val="FootnoteAnchor"/>
        </w:rPr>
        <w:footnoteReference w:id="213"/>
      </w:r>
      <w:r>
        <w:rPr>
          <w:rFonts w:ascii="Amiri" w:hAnsi="Amiri" w:eastAsia="Amiri" w:cs="Amiri"/>
          <w:color w:val="111111"/>
          <w:sz w:val="28"/>
          <w:sz w:val="28"/>
          <w:szCs w:val="28"/>
          <w:lang w:bidi="ar-SA"/>
        </w:rPr>
        <w:t>۶۸۱۹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عن مُختار التمّار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أبيتُ في مَسجِدِ الكوفَةِ ، وأنزِلُ في الرَّحبَةِ ، وآكُلُ الخُبزَ مِنَ البَقّالِ ـ وكانَ مِن أهلِ البَصرَةِ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ذاتَ يَومٍ ، فَإِذا رَجُلٌ يُصَوِّتُ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إزارَكَ ؛ فَإِنَّهُ أنقى لِثَوبِكَ ، وأتقى لِرَبِّكَ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فَخَرَجتُ أتبَعُهُ وهُوَ مُتَوَجِّهٌ إلى سوقِ الإِ بِلِ ، فَلَمّا أتاها وَقَفَ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التُّجّارِ ، إيّاكُم وَاليَمينَ الفاجِرَةَ ؛ فَإِنَّها تُنفِقُ السِّلعَةَ ، وتَمحَقُ البَرَكَةَ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مَضى حَتّى أتى إلَى التَّمّارينَ ، فَإِذا جارِيَةٌ تَبكي عَلى تَمّارٍ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أمَةٌ ، أرسَلَني أهلي أبتاعُ لَهُم بِدِرهَمٍ تَمرا، فَلَمّا أتَيتُهُم بِهِ لَم يَرضَوهُ، فَرَدَدتُهُ، فَأَبى أن يَقبَلَهُ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 خُذ مِنهَا التَّمرَ ، ورُدَّ عَلَيها دِرهَمَها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 فَقيلَ لِلتَّمّارِ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أبي طالِبٍ ، فَقَبِلَ التَّمرَ ، ورَدَّ الدِّرهَمَ عَلَى الجارِيَةِ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عَرَفتُكَ يا أميرَ المُؤمِنينَ ، فَاغفِر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التُّجّارِ ، اتَّقُوا اللّهَ ، وأحسِنوا مُبايَعَتَكُم ، يَغفِرُ اللّهُ لَنا ولَكُم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مَضى ، وأقبَلَتِ السَّماءُ بِالمَطَرِ ، فَدَنا إلى حانوتٍ ، فَاستَأذَنَ ، فَلَم يَأذَن لَهُ صاحِبُ الحانوتِ ودَفَعَهُ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قَنبَرُ ، أخرِجهُ إلَيَّ ، فَعَلاهُ بِالدِّرَّةِ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ضَرَبتُكَ لِدَفعِكَ إيّايَ ، ولكِنّي ضَرَبتُكَ لِئَلّا تَدفَعَ مُسلِما ضَعيفا فَتَكسِرَ بَعضُ أعضائِهِ فَيَلزَمَكَ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مَضى حَتّى أتى سوقَ الكَرابيسِ ، فَإِذا هُوَ بِرَجُلٍ وَسيمٍ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 عِندَكَ ثَوبانِ بِخَمسَةِ دَراهِمَ ؟ فَوَثَبَ الرَّجُلُ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عِندي حاجَتُكَ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عَرَفَهُ مَضى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عَلى غُلامٍ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 عِندكَ ثَوبانِ بِخَمسَةِ دَراهِمَ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عِندي ، فَأَخَذَ ثَوبَينِ ؛ أحَدَهُما بِثَلاثَةِ دَراهِمَ ، وَالآخَرُ بِدِرهَمَينِ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قَنبَرُ ، خُذِ الَّذي بِثَلاثَةٍ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أولى بِهِ ؛ تَصعَدُ المِنبَرَ ، وتَخطُبُ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شابٌّ ولَكَ شِرَّةُ الشَّبابِ ، وأنَا أستَحيي مِن رَبّي أن أتَفَضَّلَ عَلَيكَ ؛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ألبِسوهُم مِمّا تَلبَسونَ ، وأطعِموهُم مِمّا تَطعَمونَ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لَبِسَ القَميصَ مَدَّ يَدَهُ في ذلِكَ ، فَإِذا هُوَ يَفضُلُ عَن أصابِعِهِ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 هذَا الفَضلَ ، فَقَطَعَهُ ، فَقالَ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أكُفَّهُ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كَما هُوَ ؛ فَإِنَّ الأَمرَ أسرَعُ مِن ذلِكَ </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۶۸۲۰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سُئِلَ عن أكبَرِ الكبائرِ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الصحابة ، ابن حنبلـ از ابو مطر بصرى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على عليه السلام را ديد كه نزد خرمافروشان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كنيزكى نزد خرمافروش مى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چه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كنيز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خرمايى را به يك درهم به من فروخت ؛ ولى آقايم آن را برگرداند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بازپس نمى گيرد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دارنده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خرمايت را بستان و درهمش را برگردان كه او خدمتگزارى است و اختيارى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خرمافروش ، على عليه السلام را عقب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به وى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دانى چه كسى را عقب راندى؟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 خرماى كنيزك را بر روى خرماها ريخت و درهم را به وى بازگرداند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خطاب به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از من خشنود باشى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خشنودى من از تو وقتى است كه حقوق مردم را كامل بپردازى</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۶۸۱۷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الأخلاقـ به نقل از مختار تمّار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شب ها را در مسجد كوفه سپرى مى كردم و در ميدان ، فرود مى آمدم و از بقّال ها نان تهيه مى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مردمان بصره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روزى بيرون آمدم كه ناگهان مردى خطاب به من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لباست را بالا گير كه براى پاكيزگى آن ، بهتر است و با تقواى پروردگار ، سازگارتر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w:t>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دنبالش حركت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سمت بازار شتران مى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بدان جا رسيد ، ايستاد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بازرگانان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بپرهيزيد از سوگند ناروا ، كه متاع را از ميان مى بَرَد و بركت را نابود مى سازد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از آن جا گذشت تا به خرمافروشان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كنيزكى در برابر خرمافروشى گريه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چه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كنيزى هستم كه خانواده ام مرا فرستاده اند تا برايشان با يك درهم ، خرما خريدارى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خرما را نزد آنان بُردم ، نپسنديدند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برگرداندم و اين مرد ، نمى پذيرد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را بگير و درهم او را بازگردان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خرمافروش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على بن ابى طالب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خرما را گرفت و درهم را به كنيز بازگرداند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نشناختم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ببخشاى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بازرگانان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تقواى الهى پيشه سازيد و به نيكى داد و ستد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ما و شما ببخشايد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آن جا نيز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شروع به باريدن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مغازه اى نزديك شد و اجازه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صاحب مغازه ، اجازه نداد و او را پس 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نزد من آور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پس با تازيانه او را ادب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نزدم از آن رو كه مرا پس زدى ؛ بلكه تو را زدم تا مبادا مسلمانى ناتوان را بيرون اندازى و برخى اعضايش بشكند و بر عهده ات آيد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آن جا نيز گذشت تا به بازار كرباس فروشان رسيد و به مردى زيباروى ، برخورد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 لباس با قيمت پنج درهم ، نزد تو هست؟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 به پا 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ات نزد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 او را شناخت ، از او گذشت و به جوانى رسيد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 لباس به پنج درهم دارى؟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لباس ستانْد ، يكى به سه درهم ، و ديگرى به دو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سه درهمى را بردار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قنبر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بدان سزاوارترى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مى روى و براى مردم ، سخنرانى مى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تو جوانى و خواسته هاى جوانى دارى ، و من ، از پروردگارم شرم مى كنم كه بر تو برترى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بپوشانيد بردگان را از آنچه خود مى پوشيد ، و بخورانيد به آنان ، از آنچه خود مى خوريد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وقتى لباس را پوشيد ، دستش را در آن دراز كرد و دريافت كه از انگشتانش بلندتر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زيادى را بِبُر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را بُريد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آى تا آن را سردوزى كنم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 همان طور باشد ؛ چرا كه زندگى زودتر از اين ، به سر آيد</w:t>
      </w:r>
      <w:r>
        <w:rPr>
          <w:rFonts w:eastAsia="IRNazanin" w:cs="IRNazanin"/>
          <w:color w:val="111111"/>
          <w:sz w:val="28"/>
          <w:szCs w:val="28"/>
          <w:rtl w:val="true"/>
          <w:lang w:bidi="fa-IR"/>
        </w:rPr>
        <w:t>» .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۶۸۱۸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يزيد بن عدي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عَلِيّا عليه السلام خارِجا مِن هَمدانَ ، فَرَأى فِئَتَينِ يَقتَتِلانِ ، فَفَرَّقَ بَينَهُما ، ثُمَّ مَضى ، فَسَمِعَ صَوتا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ياغَوثاه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يَحضُرُ نَحوَهُ حَتّى سَمِعتُ خَفقَ نَعلِهِ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أتاكَ الغَوثُ ، فَإِذا رَجُلٌ يُلازِمُ رَجُلاً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بِعتُ هذا ثَوبا بِتِسعَةِ دَراهِمَ ، وشَرَطتُ عَلَيهِ ألّا يُعطِيَني مَغموزا </w:t>
      </w:r>
      <w:r>
        <w:rPr>
          <w:rStyle w:val="FootnoteAnchor"/>
          <w:rtl w:val="true"/>
        </w:rPr>
        <w:footnoteReference w:id="215"/>
      </w:r>
      <w:r>
        <w:rPr>
          <w:rFonts w:ascii="Amiri" w:hAnsi="Amiri" w:eastAsia="Amiri" w:cs="Amiri"/>
          <w:color w:val="111111"/>
          <w:sz w:val="28"/>
          <w:sz w:val="28"/>
          <w:szCs w:val="28"/>
          <w:rtl w:val="true"/>
          <w:lang w:bidi="ar-SA"/>
        </w:rPr>
        <w:t xml:space="preserve">ولا مَقطوعا ـ وكانَ شَرطَهُم يَومَئِذٍ ـ فَأَتَيتُهُ بِهذِهِ الدَّراهِمِ لِيُبدِلَها لي ، فَأَبى ، فَلَزِمتُهُ ، فَلَطَمَني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بَيِّنَتُكَ عَلَى اللَّطمَةِ ؟ فَأَتاهُ بِالبَيِّنَةِ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فَأَقعَدَهُ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 فَاقتَصِّ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عَفَوتُ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أرَدتُ أن أحتاطَ في حَقِّكَ ، ثُمَّ ضَرَبَ الرَّجُلَ تِسعَ دَرّاتٍ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حَقُّ السُّلطانِ </w:t>
      </w:r>
      <w:r>
        <w:rPr>
          <w:rFonts w:eastAsia="Amiri" w:cs="Amiri" w:ascii="Amiri" w:hAnsi="Amiri"/>
          <w:color w:val="111111"/>
          <w:sz w:val="28"/>
          <w:szCs w:val="28"/>
          <w:rtl w:val="true"/>
          <w:lang w:bidi="ar-SA"/>
        </w:rPr>
        <w:t xml:space="preserve">. </w:t>
      </w:r>
      <w:r>
        <w:rPr>
          <w:rStyle w:val="FootnoteAnchor"/>
        </w:rPr>
        <w:footnoteReference w:id="216"/>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مَنعُ الاِحتِكارِ</w:t>
      </w:r>
      <w:r>
        <w:rPr>
          <w:rFonts w:ascii="Amiri" w:hAnsi="Amiri" w:eastAsia="Amiri" w:cs="Amiri"/>
          <w:color w:val="111111"/>
          <w:sz w:val="28"/>
          <w:sz w:val="28"/>
          <w:szCs w:val="28"/>
          <w:lang w:bidi="ar-SA"/>
        </w:rPr>
        <w:t>۶۸۲۱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مِن كِتابِهِ إلى رِفاعَةَ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عَنِ الحُكرَةِ ، فَمَن رَكِبَ النَّهيَ فَأَوجِعهُ ، ثُمَّ عاقِبهُ بِإِظهارِ مَا احتَكَرَ </w:t>
      </w:r>
      <w:r>
        <w:rPr>
          <w:rFonts w:eastAsia="Amiri" w:cs="Amiri" w:ascii="Amiri" w:hAnsi="Amiri"/>
          <w:color w:val="111111"/>
          <w:sz w:val="28"/>
          <w:szCs w:val="28"/>
          <w:rtl w:val="true"/>
          <w:lang w:bidi="ar-SA"/>
        </w:rPr>
        <w:t xml:space="preserve">. </w:t>
      </w:r>
      <w:r>
        <w:rPr>
          <w:rStyle w:val="FootnoteAnchor"/>
        </w:rPr>
        <w:footnoteReference w:id="217"/>
      </w:r>
      <w:r>
        <w:rPr>
          <w:rFonts w:ascii="Amiri" w:hAnsi="Amiri" w:eastAsia="Amiri" w:cs="Amiri"/>
          <w:color w:val="111111"/>
          <w:sz w:val="28"/>
          <w:sz w:val="28"/>
          <w:szCs w:val="28"/>
          <w:lang w:bidi="ar-SA"/>
        </w:rPr>
        <w:t>۶۸۲۲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عَهدِهِ إلى مالِكٍ الأَشتَرِ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استَوصِ بِالتُّجّارِ وذَوِي الصِّناعاتِ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ـ مَعَ ذلِكَ ـ أنَّ في كَثيرٍ مِنهُم ضيقا فاحِشا ، وشُحّا قَبيحا ، وَاحتِكارا لِلمَنافِعِ ، وتَحَكُّما في البِياعاتِ ، وذلِكَ بابُ مَضَرَّةٍ لِلعامَّةِ ، وعَيبٌ عَلَى الوُلاةِ ، فَامنَع مِنَ الاِحتِكارِ ، فَإِنَّ رَسولَ اللّهِ صلى الله عليه و آله مَنَعَ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وَليَكُن البَيعُ بَيعا سَمحا ، بِمَوازينِ عَدلٍ ، وأسعارٍ لا تُجحِفُ بِالفَريقَينِ مِنَ البائِعِ وَالمُبتاعِ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قارَفَ حُكرَةً بَعدَ نَهيِكَ إيّاهُ فَنَكِّل بِهِ ، وعاقِبهُ في غَيرِ إسرافٍ </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bookmarkStart w:id="114" w:name="pg12812_122944"/>
    </w:p>
    <w:p>
      <w:pPr>
        <w:pStyle w:val="Heading3"/>
        <w:numPr>
          <w:ilvl w:val="2"/>
          <w:numId w:val="1"/>
        </w:numPr>
        <w:rPr/>
      </w:pPr>
      <w:bookmarkStart w:id="115" w:name="__RefHeading___Toc1703128_3224264995"/>
      <w:bookmarkStart w:id="116" w:name="_Toc41"/>
      <w:bookmarkEnd w:id="114"/>
      <w:bookmarkEnd w:id="115"/>
      <w:r>
        <w:rPr/>
        <w:t>۵</w:t>
      </w:r>
      <w:r>
        <w:rPr>
          <w:rtl w:val="true"/>
        </w:rPr>
        <w:t xml:space="preserve"> </w:t>
      </w:r>
      <w:r>
        <w:rPr>
          <w:rtl w:val="true"/>
        </w:rPr>
        <w:t xml:space="preserve">/ </w:t>
      </w:r>
      <w:r>
        <w:rPr/>
        <w:t>۷</w:t>
      </w:r>
      <w:r>
        <w:rPr>
          <w:rtl w:val="true"/>
        </w:rPr>
        <w:t xml:space="preserve"> جلوگيرى از احتكار</w:t>
      </w:r>
      <w:bookmarkEnd w:id="116"/>
    </w:p>
    <w:p>
      <w:pPr>
        <w:pStyle w:val="BookText"/>
        <w:rPr/>
      </w:pPr>
      <w:r>
        <w:rPr>
          <w:rFonts w:ascii="IRNazanin" w:hAnsi="IRNazanin" w:eastAsia="IRNazanin"/>
          <w:color w:val="111111"/>
          <w:sz w:val="28"/>
          <w:sz w:val="28"/>
          <w:szCs w:val="28"/>
          <w:lang w:bidi="fa-IR"/>
        </w:rPr>
        <w:t>۶۸۲۳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يزيد بن عدى بن عثمان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را ديدم كه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همْدان مى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گروه را ديد كه با هم مى جنگيدند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از هم جدا كرد و از آن جا رد شد كه صدايى 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 به دادم برسيد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سرعت به سوى او حركت كرد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صداى كفش هايش را شنيدم ، و مى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فريادرس آمد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اين هنگام ، به مردى رسيد كه مردى را چسبيده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رها نمى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اين مرد ، لباسى را به نُه درهم فروختم و با او شرط كردم كه درهم معيوب و شكسته به من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 قرار آن روزشان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اينك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درهم اوست كه آورده ام تا برايم تعويض كند ؛ ولى امتناع 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چسبيدم كه مرا سيلى 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عليه 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را تعويض كن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بيّنه تو بر سيلى خوردن 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 ، بيّنه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 را نشانيد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قصاص بگير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بخشيدم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خواستم در مورد حقّ تو احتياط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مرد را نُه تازيانه زد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حقّ حاكم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جلوگيرى از احتكار</w:t>
      </w:r>
      <w:r>
        <w:rPr>
          <w:rFonts w:ascii="IRNazanin" w:hAnsi="IRNazanin" w:eastAsia="IRNazanin"/>
          <w:color w:val="111111"/>
          <w:sz w:val="28"/>
          <w:sz w:val="28"/>
          <w:szCs w:val="28"/>
          <w:lang w:bidi="fa-IR"/>
        </w:rPr>
        <w:t>۶۸۲۶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قولِهِ تعالى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و لَم يُصِرُّوا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على عليه السلامـ از نامه اش به رفاعه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احتكار ، بازدار ، و آن كس را كه احتكار كند ، تأديب كن ، و با آشكار ساختن آنچه احتكار شده ، او را كيفر 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سفارش نامه اش به مالك اشتر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بازرگانان و پيشه وران ، سفارش به نيكى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كه با اين همه ، در ميان بسيارى از آنان ، سختگيرىِ رسوا ، بُخلِ زشت ، و احتكار اموال ، و زورگويى در داد و ستد ، وجود دارد و اين ، زيانى است براى همگان ، و عيبى است بر زمامداران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احتكار باز دار كه پيامبر خدا از آن منع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ستدها بايد آسان صورت پذيرد و با ميزان عدل انجام گيرد و با نرخ هايى كه به فروشنده و خريدار ، ضرر نرسانَد ؛ و هر كس كه پس از منع تو ، دست به احتكار زد ، او را كيفر بده و بدون زياده روى ، مجازات كن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سِياسَةُ أخذِ الخَراجِ</w:t>
      </w:r>
      <w:r>
        <w:rPr>
          <w:rFonts w:ascii="Amiri" w:hAnsi="Amiri" w:eastAsia="Amiri" w:cs="Amiri"/>
          <w:color w:val="111111"/>
          <w:sz w:val="28"/>
          <w:sz w:val="28"/>
          <w:szCs w:val="28"/>
          <w:lang w:bidi="ar-SA"/>
        </w:rPr>
        <w:t>۶۸۲۴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كِتابِهِ إلى اُمَراءِ الخَراجِ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عَلِيٍّ أميرِ المُؤمِنينَ إلى اُمَراءِ الخَراجِ ، أمّا بَعدُ ، فَإِنَّهُ مَن لَم يَحذَر ما هُوَ صائِرٌ إلَيهِ لَم يُقَدِّم لِنَفسِهِ ولَم يُحرِزها ، ومَنِ اتَّبَعَ هَواهُ وَانقادَ لَهُ عَلى ما يَعرِفُ نَفعَ عاقِبَتِهِ عَمّا قَليلٍ لَيُصبِحَنَّ مِنَ النّادِمينَ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 أسعَدَ النّاسِ فِي الدُّنيا مَن عَدَلَ عَمّا يَعرِفُ ضَرَّهُ ، وإنَّ أشقاهُم مَنِ اتَّبَعَ 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وَاعلَموا أنَّ لَكُم ما قَدَّمتُم مِن خَيرٍ ، وما سِوى ذلِكَ وَدِدتُم لَو أنَّ بَينَكُم وبَينَهُ أمَدا بَعيدا ، ويُحَذِّرُكُم اللّهُ نَفسَهُ ، وَاللّهُ رَؤوفٌ ورَحيمٌ بِالعِبادِ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عَلَيكُم ما فَرَّطتُم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الَّذي طَلَبتُم لَيَسيرٌ ، وإنَّ ثَوابَهُ لَكَبيرٌ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لَم يَكُن فيما نُهِيَ عَنهُ مِنَ الظُّلمِ وَالعُدوانِ عِقابٌ يُخافُ ، كانَ في ثَوابِهِ ما لا عُذرَ لِأَحَدٍ بِتَركِ طَلِبَتِهِ ، فَارحَموا تُرحَموا ، ولا تُعَذِّبوا خَلقَ اللّهِ ، ولا تُكَلِّفوهُم فَوقَ طاقَتِهِم ، وأنصِفُوا النّاسَ مِن أنفُسِكُم ، وَاصبِروا لِحَوائِجِهِم ؛ فَإِنَّكُم خُزّانُ الرَّعِيَّةِ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تَتَّخِذُنّ حُجّابا ، ولا تَحجُبُنَّ أحَدا عَن حاجَتِهِ حَتّى يُنهِيَها إلَيكُم ، ولا تَأخُذوا أحَدا بِأَحَدٍ ، إلّا كَفيلاً عَمَّن كَفَلَ عَنهُ ، وَاصبِروا أنفُسَكُم عَلى ما فيهِ الاِغتِباطُ ، وإيّاكُم وتَأخيرَ العَمَلِ ، ودَفعَ الخَيرِ ؛ فَإِنَّ في ذلِكَ النَّدمَ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bookmarkStart w:id="117" w:name="pg12812_122946"/>
    </w:p>
    <w:p>
      <w:pPr>
        <w:pStyle w:val="Heading3"/>
        <w:numPr>
          <w:ilvl w:val="2"/>
          <w:numId w:val="1"/>
        </w:numPr>
        <w:rPr/>
      </w:pPr>
      <w:bookmarkStart w:id="118" w:name="__RefHeading___Toc1703130_3224264995"/>
      <w:bookmarkStart w:id="119" w:name="_Toc42"/>
      <w:bookmarkEnd w:id="117"/>
      <w:bookmarkEnd w:id="118"/>
      <w:r>
        <w:rPr/>
        <w:t>۵</w:t>
      </w:r>
      <w:r>
        <w:rPr>
          <w:rtl w:val="true"/>
        </w:rPr>
        <w:t xml:space="preserve"> </w:t>
      </w:r>
      <w:r>
        <w:rPr>
          <w:rtl w:val="true"/>
        </w:rPr>
        <w:t xml:space="preserve">/ </w:t>
      </w:r>
      <w:r>
        <w:rPr/>
        <w:t>۸</w:t>
      </w:r>
      <w:r>
        <w:rPr>
          <w:rtl w:val="true"/>
        </w:rPr>
        <w:t xml:space="preserve"> سياست مالياتى</w:t>
      </w:r>
      <w:bookmarkEnd w:id="119"/>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سياست مالياتى</w:t>
      </w:r>
      <w:r>
        <w:rPr>
          <w:rFonts w:ascii="IRNazanin" w:hAnsi="IRNazanin" w:eastAsia="IRNazanin"/>
          <w:color w:val="111111"/>
          <w:sz w:val="28"/>
          <w:sz w:val="28"/>
          <w:szCs w:val="28"/>
          <w:lang w:bidi="fa-IR"/>
        </w:rPr>
        <w:t>۶۸۲۷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نامه اش به مأموران ماليات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بنده خدا على ، امير مؤمنان ، به متولّيان 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و سپاس خداوند ؛ به درستى آن كه از سرايى كه به سويش مى رود ، پروا نكند ، براى خودْ چيزى نفرستد و خود نگهدار نباشد ؛ و آن كه از هواها پيروى كند و براى سود عاجل رام آن گردد ، به زودى از پشيمانان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خوش بخت ترين انسان در دنيا ، كسى است كه از آنچه زيانش را مى شناسد ، كناره گيرد ؛ و بدبخت ترين انسان ها كسى است كه از هوا پيروى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عبرت 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بدانيد كه تنها آنچه از خوبى ها پيش فرستيد ، از آنِ شماست ؛ و جز آن ، هر چه فرستيد ، دوست مى داريد كه ميان شما و آن ، فاصله اى دراز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شما را از خود پروا مى دهد و او نسبت به بندگانش ، كريم و مهربان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در آنچه كوتاهى كرديد ، زيانش بر شماست ، و آنچه از شما خواسته شده ، اندك است ، و پاداش خداوند ، بزرگ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ستم و تجاوز كه از آن نهى شده ، كيفرى كه از آن ترسيده شود ، نبود ، در پرهيز از آن ، آن قدر ثواب هست كه بهانه اى براى كنارگذاردن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مهربانى كنيد تا با شما مهربانى شود ، بندگان خدا را شكنجه مكنيد و بر آنان ، بيش از توان ، تكليف روا مداريد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مردم ، از خود انصاف به خرج دهيد ، و نسبت به برآوردن نيازمندى هاى مردم ، شكيبايى كنيد ؛ چرا كه شما گنجينه داران شهروندان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خود ، دربان مگيريد و كسى را از دستيابى به نيازمندى هايش ، باز مداريد تا حاجتش را به سوى شما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جاى كسى ديگر ، مگيريد ، مگر ضامن را به جاى آن كه ضمانت كرده ؛ و در رفاه و آسايش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 به شكيبايى وا داريد ؛ و از عقب انداختن كارها و كنار نهادن خوبى ها بپرهيزيد كه در آن ، پشيمانى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۶۸۲۸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مهاجر عَن رَجُلٍ مِن ثَقيفٍ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اِستَعمَلَني عَلِيُّ بنُ أبي طالِبٍ عليه السلام عَلى بانِقيا </w:t>
      </w:r>
      <w:r>
        <w:rPr>
          <w:rStyle w:val="FootnoteAnchor"/>
          <w:rtl w:val="true"/>
        </w:rPr>
        <w:footnoteReference w:id="220"/>
      </w:r>
      <w:r>
        <w:rPr>
          <w:rFonts w:ascii="Amiri" w:hAnsi="Amiri" w:eastAsia="Amiri" w:cs="Amiri"/>
          <w:color w:val="111111"/>
          <w:sz w:val="28"/>
          <w:sz w:val="28"/>
          <w:szCs w:val="28"/>
          <w:rtl w:val="true"/>
          <w:lang w:bidi="ar-SA"/>
        </w:rPr>
        <w:t xml:space="preserve">وسَوادٍ مِن سَوادِ الكوفَةِ ، فَقالَ لي ـ وَالنّاسُ حُضورٌ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خَراجَكَ فَجُدَّ فيهِ ، ولا تَترُك مِنهُ دِرهَما ، فَإِذا أرَدتَ أن تَتَوَجَّهَ إلى عَمَلِكَ فَمُرَّ 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سَمِعتَ مِنّي خُدعَةٌ ، إيّاكَ أن تَضرِبَ مُسلِما أو يَهودِيّا أو نَصرانِيّا في دِرهَمِ خَراجٍ ، أو تَبيعَ دَابَّةَ عَمَلٍ في دِرهَمٍ ، فَإِنَّما اُمِرنا أن نَأخُذَ مِنهُمْ العَفوَ </w:t>
      </w:r>
      <w:r>
        <w:rPr>
          <w:rFonts w:eastAsia="Amiri" w:cs="Amiri" w:ascii="Amiri" w:hAnsi="Amiri"/>
          <w:color w:val="111111"/>
          <w:sz w:val="28"/>
          <w:szCs w:val="28"/>
          <w:rtl w:val="true"/>
          <w:lang w:bidi="ar-SA"/>
        </w:rPr>
        <w:t xml:space="preserve">. </w:t>
      </w:r>
      <w:r>
        <w:rPr>
          <w:rStyle w:val="FootnoteAnchor"/>
        </w:rPr>
        <w:footnoteReference w:id="221"/>
      </w:r>
      <w:r>
        <w:rPr>
          <w:rFonts w:ascii="Amiri" w:hAnsi="Amiri" w:eastAsia="Amiri" w:cs="Amiri"/>
          <w:color w:val="111111"/>
          <w:sz w:val="28"/>
          <w:sz w:val="28"/>
          <w:szCs w:val="28"/>
          <w:lang w:bidi="ar-SA"/>
        </w:rPr>
        <w:t>۶۸۲۹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السنن الكبرى عن عبد الملك بن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رَجُلٌ مِن ثَقيفٍ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اِستَعمَلَني عَلِيُّ بنُ أبي طالِبٍ عليه السلام عَلى بُزُرجَسابورَ </w:t>
      </w:r>
      <w:r>
        <w:rPr>
          <w:rStyle w:val="FootnoteAnchor"/>
          <w:rtl w:val="true"/>
        </w:rPr>
        <w:footnoteReference w:id="222"/>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تَضرِبَنَّ رَجُلاً سَوطا في جِبايَةِ دِرهَمٍ ، ولا تَبيعَنَّ لَهُم رِزقا ، ولا كِسوَةَ شِتاءٍ ولا صَيفٍ ، ولا دَابَّةً يَعتَمِلونَ عَلَيها ، ولا تُقِم رَجُلاً قائِما في طَلَبِ دِرهَمٍ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إذا أرجِعُ إلَيكَ كَما ذَهَبتُ مِن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رَجَعتَ كَما ذَهَبتَ ، وَيحَكَ إنَّما اُمِرنا أن نَأخُذَ مِنهُم العَفوَ ـ يَعِني الفَضلَ ـ </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۶۸۳۰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الكافىـ به نقل از مهاجر ، از مردى از قبيله ثقيف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ابى طالب عليه السلام ، مرا 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منطقه بانقِيا </w:t>
      </w:r>
      <w:r>
        <w:rPr>
          <w:rStyle w:val="FootnoteAnchor"/>
          <w:rtl w:val="true"/>
        </w:rPr>
        <w:footnoteReference w:id="224"/>
      </w:r>
      <w:r>
        <w:rPr>
          <w:rFonts w:ascii="IRNazanin" w:hAnsi="IRNazanin" w:eastAsia="IRNazanin"/>
          <w:color w:val="111111"/>
          <w:sz w:val="28"/>
          <w:sz w:val="28"/>
          <w:szCs w:val="28"/>
          <w:rtl w:val="true"/>
          <w:lang w:bidi="fa-IR"/>
        </w:rPr>
        <w:t xml:space="preserve">و آبادى اى در منطقه كوفه ، به كار گرفت و در برابر مردم ، به من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ماليات ها بنگر و در آن ، تلاش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درهمى را فرو مگذار و هرگاه خواستى به سوى مأموريتت بروى ، نزد من بيا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نزد او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درستى كه آنچه از من شنيدى ، نقشه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مسلمان يا يهودى و يا مسيحى را براى درهمى ماليات ، كتك بزنى يا آن كه چارپايانِ كار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ماليات ، به فروش رسانى ؛ چرا كه ما مأموريم كه زيادى را از آنها بستانيم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۶۸۳۱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الكبرىـ به نقل از عبدالملك بن عمير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قبيله ثقيف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عليه السلام ، مرا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 بزرگ شاپور </w:t>
      </w:r>
      <w:r>
        <w:rPr>
          <w:rStyle w:val="FootnoteAnchor"/>
          <w:rtl w:val="true"/>
        </w:rPr>
        <w:footnoteReference w:id="225"/>
      </w:r>
      <w:r>
        <w:rPr>
          <w:rFonts w:ascii="IRNazanin" w:hAnsi="IRNazanin" w:eastAsia="IRNazanin"/>
          <w:color w:val="111111"/>
          <w:sz w:val="28"/>
          <w:sz w:val="28"/>
          <w:szCs w:val="28"/>
          <w:rtl w:val="true"/>
          <w:lang w:bidi="fa-IR"/>
        </w:rPr>
        <w:t xml:space="preserve">، به كار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كسى را براى گردآورى درهمى ، تازيانه زنى و يا روزى يا لباس تابستانى و زمستانى و يا چارپايانِ كار آنها را به فروش گذارى ؛ و براى گرفتن درهم ، شخصى را مگُمار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مرد گفت كه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باشد ، دست خالى نزد تو برگردم ، چنان كه دست خالى از نزد تو رفتم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گرچه همان گونه كه رفته اى ، بازگردى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مأموريم كه زيادى را از مردم ، بستانيم</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۶۸۳۲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عبد المَلِك بن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رَجُلٌ مِن ثَقيفٍ أنَّ عَلِيّا اِستَعمَلَهُ عَلى عُكبَرا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السَّوادُ يَسكُنُهُ المُصَلّونَ ـ فَقالَ لي بَينَ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لَتَستَوفي خَراجَهُم ، ولا يَجِدونَ فيكَ رُخصَةً ، ولا يَجِدونَ فيكَ ضَعفا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عِندَ الظُّهرِ فَرُح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فَرُحتُ إلَيهِ ، فَلَم أجِد عَلَيهِ حاجِبا يَحجُبُني دونَهُ ، وَجَدتُهُ جالِسا وعِندَهُ قَدَحٌ وكوزٌ فيهِ ماءٌ ، فَدَعا مطيّبه </w:t>
      </w:r>
      <w:r>
        <w:rPr>
          <w:rStyle w:val="FootnoteAnchor"/>
          <w:rtl w:val="true"/>
        </w:rPr>
        <w:footnoteReference w:id="226"/>
      </w:r>
      <w:r>
        <w:rPr>
          <w:rFonts w:ascii="Amiri" w:hAnsi="Amiri" w:eastAsia="Amiri" w:cs="Amiri"/>
          <w:color w:val="111111"/>
          <w:sz w:val="28"/>
          <w:sz w:val="28"/>
          <w:szCs w:val="28"/>
          <w:rtl w:val="true"/>
          <w:lang w:bidi="ar-SA"/>
        </w:rPr>
        <w:t xml:space="preserve">،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أمَنَني حَتّى يُخرِجَ إلَيَّ جَوهَرا </w:t>
      </w:r>
      <w:r>
        <w:rPr>
          <w:rStyle w:val="FootnoteAnchor"/>
          <w:rtl w:val="true"/>
        </w:rPr>
        <w:footnoteReference w:id="227"/>
      </w:r>
      <w:r>
        <w:rPr>
          <w:rFonts w:ascii="Amiri" w:hAnsi="Amiri" w:eastAsia="Amiri" w:cs="Amiri"/>
          <w:color w:val="111111"/>
          <w:sz w:val="28"/>
          <w:sz w:val="28"/>
          <w:szCs w:val="28"/>
          <w:rtl w:val="true"/>
          <w:lang w:bidi="ar-SA"/>
        </w:rPr>
        <w:t xml:space="preserve">ـ إذ لا أدري ما فيها ، فَإِذا عَلَيها خاتَمٌ ، فَكَسَرَ الخاتَمَ فَإِذا فيها سَويقٌ ، فَأَخرَجَ مِنهُ وصَبَّ في القَدَحِ ، فَصَبَّ عَلَيهِ ماءً ، فَشَرِبَ وسَقاني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أصبِر أن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 تَصنَعُ هذَا بِالعِراقِ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طَعامُ العِراقِ أكثَرُ مِن 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أختِم عَلَيهِ بُخلاً عَلَيهِ ، ولكِنّي أبتاعُ قَدرَ ما يَكفيني ، فَأَخافُ إن نمى </w:t>
      </w:r>
      <w:r>
        <w:rPr>
          <w:rStyle w:val="FootnoteAnchor"/>
          <w:rtl w:val="true"/>
        </w:rPr>
        <w:footnoteReference w:id="228"/>
      </w:r>
      <w:r>
        <w:rPr>
          <w:rFonts w:ascii="Amiri" w:hAnsi="Amiri" w:eastAsia="Amiri" w:cs="Amiri"/>
          <w:color w:val="111111"/>
          <w:sz w:val="28"/>
          <w:sz w:val="28"/>
          <w:szCs w:val="28"/>
          <w:rtl w:val="true"/>
          <w:lang w:bidi="ar-SA"/>
        </w:rPr>
        <w:t xml:space="preserve">فَيَصنَعُ فيهِ مِن غَيرِهِ ، فَإِنَّما حِفظي لِذلِكَ ، وأكرَهُ أن اُدخِلَ بَطني إلّا 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لَم أستَطِع أن أقولَ لَكَ إلَا الَّذي قُلتُ لَكَ بَينَ أيديهِم ، إنَّهُم قَومٌ خُدَّعٌ ، ولكِنّي آمُرُكَ الآنَ بِما تَأخُذُهُم بِهِ ، فَإِن أنتَ فَعَلتَ وإلّا أخَذَكَ اللّهُ بِهِ دوني ، فَإن يَبلُغني عَنكَ خِلافَ ما أمَرتُكَ عَزَلتُكَ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تَبيعَنَّ </w:t>
      </w:r>
      <w:r>
        <w:rPr>
          <w:rStyle w:val="FootnoteAnchor"/>
          <w:rtl w:val="true"/>
        </w:rPr>
        <w:footnoteReference w:id="229"/>
      </w:r>
      <w:r>
        <w:rPr>
          <w:rFonts w:ascii="Amiri" w:hAnsi="Amiri" w:eastAsia="Amiri" w:cs="Amiri"/>
          <w:color w:val="111111"/>
          <w:sz w:val="28"/>
          <w:sz w:val="28"/>
          <w:szCs w:val="28"/>
          <w:rtl w:val="true"/>
          <w:lang w:bidi="ar-SA"/>
        </w:rPr>
        <w:t xml:space="preserve">لَهُم رِزقا يَأكُلونَهُ ، ولا كِسوَةَ شِتاءٍ ولا صَيفٍ ، ولا تَضرِبَنَّ رَجُلاً مِنهُم سَوطا في طَلَبِ دِرهَمٍ ، ولا تُقَبِّحُهُ في طَلَبِ دِرهَمٍ ؛ فَإِنّا لَم نُؤمَر بِذلِكَ ، ولا تَبيعَنَّ لَهُم دابَّةً يَعمَلونَ عَلَيها ، إنَّما اُمِرنا أن نَأخُذَ مِنهُمُ العَفوَ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أجيؤُكَ كَما ذَهَبتُ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فَعَلتَ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فَتَتَبَّعتُ ما أمَرَني بِهِ ، فَرَجَعتُ وَاللّهِ ما بَقِيَ عَلَيَّ دِرهَمٌ واحدٌ إلّا وَفَيتُهُ </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۶۸۳۳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دمشقـ به نقل از عبدالملك بن عمير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مردى از ثقيف ، به من خبر داد كه على عليه السلام او را بر نواحى عُكْبَرا </w:t>
      </w:r>
      <w:r>
        <w:rPr>
          <w:rStyle w:val="FootnoteAnchor"/>
          <w:rtl w:val="true"/>
        </w:rPr>
        <w:footnoteReference w:id="231"/>
      </w:r>
      <w:r>
        <w:rPr>
          <w:rFonts w:ascii="IRNazanin" w:hAnsi="IRNazanin" w:eastAsia="IRNazanin"/>
          <w:color w:val="111111"/>
          <w:sz w:val="28"/>
          <w:sz w:val="28"/>
          <w:szCs w:val="28"/>
          <w:rtl w:val="true"/>
          <w:lang w:bidi="fa-IR"/>
        </w:rPr>
        <w:t xml:space="preserve">به كار گماشت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منطقه ، نمازگزار ، ساكن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من در حضور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ماليات را كامل از آنان 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در تو نرمش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ظهر شد ، نزد من آى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نزد او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دربانى كه جلوى مرا بگيرد ، نيافتم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او نشسته و جلويش ظرفى است و كوزه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كيسه اش را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خواهد بر من ، منّت گذارد و گوهرى برايم بيرون آورد ، چرا كه نمى دانستم در آن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ديدم كه كيسه ، مُهر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را شكست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 سويق </w:t>
      </w:r>
      <w:r>
        <w:rPr>
          <w:rStyle w:val="FootnoteAnchor"/>
          <w:rtl w:val="true"/>
        </w:rPr>
        <w:footnoteReference w:id="232"/>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بيرون آورد و در ظرف ريخت و بر آن ، آب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خود از آن نوشيد و به من هم نوشانيد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تاب نياوردم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 چنين رفتار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خوراك عراقيان ، بيش از اين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 به خداوند سوگند كه از روى بخل ،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نمى زنم ؛ بلكه به اندازه اى كه مرا بى نياز كند ، خريدارى مى كنم و مى ترسم اگر زياد باشد ، چيز ديگرى در آن ، داخل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از آن مراقبت مى كنم </w:t>
      </w:r>
      <w:r>
        <w:rPr>
          <w:rStyle w:val="FootnoteAnchor"/>
          <w:rtl w:val="true"/>
        </w:rPr>
        <w:footnoteReference w:id="233"/>
      </w:r>
      <w:r>
        <w:rPr>
          <w:rFonts w:ascii="IRNazanin" w:hAnsi="IRNazanin" w:eastAsia="IRNazanin"/>
          <w:color w:val="111111"/>
          <w:sz w:val="28"/>
          <w:sz w:val="28"/>
          <w:szCs w:val="28"/>
          <w:rtl w:val="true"/>
          <w:lang w:bidi="fa-IR"/>
        </w:rPr>
        <w:t xml:space="preserve">، و ناخوش دارم كه به معده ام ، جز غذاى پاكيزه وارد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در حضور مردم ، چاره اى نداشتم جز اين كه آنچه گفتم ، به تو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مردمى حيله گرند ؛ ولى اينك به تو فرمان مى دهم كه چگونه با آنان رفتار كنى ، كه اگر بدان شيوه رفتار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رهايى 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وگرنه ، جز من ، خداوند تو را مؤاخذه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من خبر رسد كه خلاف آنچه به تو فرمان داده ام ، رفتار كرده اى ، تو را بركنار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خوراكى هايى كه روزمرّه مى خورند ،و پوشاك زمستان و تابستان آنها را مفروش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گرفتن درهمى ، كسى را تازيانه مزن و او را رسوا مساز كه ما بدين امر ، مأمور نيستيم ، و چارپايى را كه بدان كار كنند ، مفروش ؛ چرا كه ما مأموريم تا زيادى را از آنها بستانيم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گويد كه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 همان گونه كه رفته ام ، بازگردم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چنين كنى</w:t>
      </w:r>
      <w:r>
        <w:rPr>
          <w:rFonts w:eastAsia="IRNazanin" w:cs="IRNazanin"/>
          <w:color w:val="111111"/>
          <w:sz w:val="28"/>
          <w:szCs w:val="28"/>
          <w:rtl w:val="true"/>
          <w:lang w:bidi="fa-IR"/>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و بدان گونه كه فرمان داده بود ، در پى جمع آورى ماليات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خداوند كه بازگشتم و آنچه نزدم بود ، حتى يك درهم را ، به وى دادم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۶۸۲۷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مِن عَهدِهِ إلى بَعضِ عُمّالِهِ وقَد بَعَثَهُ عَلَى الصَّدَقَةِ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بِتَقوَى اللّهِ في سَرائِرِ أمرِهِ ، وخَفِيّاتِ عَمَلِهِ ، حَيثُ لا شَهيدَ غَيرُهُ ، ولا وَكيلَ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ألّا يَعمَلَ بِشَيءٍ مِن طاعَةِ اللّهِ فيما ظَهَرَ ، فَيُخالِفَ إلى غَيرِهِ فِيما أسَرَّ ، ومَن لَم يَختَلِف سِرُّهُ وعَلانِيَتُهُ وفِعلُهُ ومَقالَتُهُ ، فَقَد أدَّى الأَمانَةَ ، وأخلَصَ العِبادَةَ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وأمَرَهُ أن لا يَجبَهَهُم ، ولا يَعضَهَهُم </w:t>
      </w:r>
      <w:r>
        <w:rPr>
          <w:rStyle w:val="FootnoteAnchor"/>
          <w:rtl w:val="true"/>
        </w:rPr>
        <w:footnoteReference w:id="234"/>
      </w:r>
      <w:r>
        <w:rPr>
          <w:rFonts w:ascii="Amiri" w:hAnsi="Amiri" w:eastAsia="Amiri" w:cs="Amiri"/>
          <w:color w:val="111111"/>
          <w:sz w:val="28"/>
          <w:sz w:val="28"/>
          <w:szCs w:val="28"/>
          <w:rtl w:val="true"/>
          <w:lang w:bidi="ar-SA"/>
        </w:rPr>
        <w:t xml:space="preserve">، ولا يَرغَبَ عَنهُم ، تَفَضُّلاً بِالإِمارَةِ عَلَيهِم ؛ فَإِنَّهُمُ الإِخوانُ فِي الدّينِ ، وَالأَعوانُ عَلَى استِخراجِ الحُقوقِ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لَكَ في هذِهِ الصَّدَقَةِ نَصيبا مَفروضا ، وحَقّا مَعلوما ، وشُرَكاءَ أهلَ مَسكنَةٍ ، وضُعَفاءَ ذَوي فاقَةٍ ، وإنّا مُوَفّوكَ حَقَّكَ ، فَوَفِّهِم حُقوقَهُم ، وإلّا تَفعَل فَإِنَّكَ مِن أكثَرِ النّاسِ خُصوما يَومَ القِيامَةِ ، وبُؤسى لِمَن خَصمُهُ عِندَ اللّهِ الفُقَراءُ والمَساكِينُ وَالسّائِلونَ وَالمَدفوعونَ وَالغارِمونَ وَابنُ السَّبيلِ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استَهانَ بِالأَمانَةِ ، ورَتَعَ فِي الخِيانَةِ ، ولَم يُنَزِّه نَفسَهُ ودينَهُ عَنها ، فَقَد أحَلَّ بِنَفسِهِ الذُّلَّ وَالخِزيَ في الدُّنيا ، وهُوَ فِي الآخِرَةِ أذَلُّ وأخزى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أعظَمَ الخِيانَةِ خِيانَةُ الاُمَّةِ ، وأفظَعَ الغِشِّ غِشُّ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xml:space="preserve">. </w:t>
      </w:r>
      <w:r>
        <w:rPr>
          <w:rStyle w:val="FootnoteAnchor"/>
        </w:rPr>
        <w:footnoteReference w:id="235"/>
      </w:r>
      <w:r>
        <w:rPr>
          <w:rFonts w:ascii="Amiri" w:hAnsi="Amiri" w:eastAsia="Amiri" w:cs="Amiri"/>
          <w:color w:val="111111"/>
          <w:sz w:val="28"/>
          <w:sz w:val="28"/>
          <w:szCs w:val="28"/>
          <w:lang w:bidi="ar-SA"/>
        </w:rPr>
        <w:t>۶۸۲۸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السلامـ مِن وَصِيَّةٍ لَهُ كانَ يَكتُبُها لِمَن يَستَعمِلُهُ عَلَى الصَّدَقاتِ </w:t>
      </w:r>
      <w:r>
        <w:rPr>
          <w:rStyle w:val="FootnoteAnchor"/>
          <w:rtl w:val="true"/>
        </w:rPr>
        <w:footnoteReference w:id="236"/>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عَلى تَقوَى اللّهِ وَحدَهُ لا شَريكَ لَهُ ، ولا تُرَوِّعَنَّ مُسلِما ، ولا تَجتازَنَّ عَلَيهِ كارِها ، ولا تَأخُذَنَّ مِنهُ أكثَرَ مِن حَقِّ اللّهِ في مالِهِ ، فَإِذا قَدِمتَ عَلَى الحَيِّ فَانزِل بِمائِهِم مِن غَيرِ أن تُخالِطَ أبياتَهُم ، ثُمَّ امضِ إلَيهِم بِالسَّكينَةِ وَالوقَارِ حَتّى تَقومَ بَينَهُم فَتُسَلِّمَ عَلَيهِم ، ولا تُخدِج </w:t>
      </w:r>
      <w:r>
        <w:rPr>
          <w:rStyle w:val="FootnoteAnchor"/>
          <w:rtl w:val="true"/>
        </w:rPr>
        <w:footnoteReference w:id="237"/>
      </w:r>
      <w:r>
        <w:rPr>
          <w:rFonts w:ascii="Amiri" w:hAnsi="Amiri" w:eastAsia="Amiri" w:cs="Amiri"/>
          <w:color w:val="111111"/>
          <w:sz w:val="28"/>
          <w:sz w:val="28"/>
          <w:szCs w:val="28"/>
          <w:rtl w:val="true"/>
          <w:lang w:bidi="ar-SA"/>
        </w:rPr>
        <w:t xml:space="preserve">بِالتَّحِيَّةِ لَهُم ،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 أرسَلَني إلَيكُم وَلِيُّ اللّهِ وخَليفَتُهُ لِاخُذَ مِنكُم حَقَّ اللّهِ في أموالِكُم ، فَهَل للّهِِ في أموالِكُم مِن حَقٍّ فَتُؤَدّوهُ إلى وَلِيِّهِ ؟ 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فَلا تُراجِعهُ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أنعَمَ لَكَ مُنعِمٌ فَانطَلِق مَعَهُ مِن غَيرِ أن تُخيفَهُ أو توعِدَهُ أو تَعسِفَهُ أو تُرهِقَهُ ، فَخُذ ما أعطاك مِن ذَهَبٍ أو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لَهُ ماشِيَةٌ أو إبِلٌ فَلا تَدخُلها إلّا بِإِذنِهِ ، فَإِنَّ أكثَرَها لَهُ ، فَإِذا أتَيتَها فَلا تَدخُل عَلَيها دُخولَ مُتَسَلِّط عَلَيهِ ولا عَنيفٍ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تُنَفِّرَنَّ بَهيمَةً ولا تُفزِعَنَّها ، ولا تَسوءَنَّ صاحِبَها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وَاصدَعِ المالَ صَدعَينِ ، ثُمَّ خَيِّرهُ ، فَإِذَا اختارَ فَلا تَعرِضَنَّ لِما اختارَهُ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اصدَعِ الباقِيَ صَدعَينِ ، ثُمَّ خَيِّرهُ ، فَإِذَا اختارَ فَلا تَعرِضَنَّ لِمَا اختارَهُ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تَزالُ كَذلِكَ حَتّى يَبقَى ما فيهِ وَفاءٌ لِحَقِّ اللّهِ في مالِهِ ، فَاقبِض حَقَّ اللّهِ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استَقالَكَ فَأَقِلهُ ، ثُمَّ اخلِطهُما ، ثُمَّ اصنَع مِثلَ الَّذي صَنَعتَ أوَّلاً حَتّى تَأخُذَ حَقَّ اللّهِ في 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تَأخُذَنَّ عَودا </w:t>
      </w:r>
      <w:r>
        <w:rPr>
          <w:rStyle w:val="FootnoteAnchor"/>
          <w:rtl w:val="true"/>
        </w:rPr>
        <w:footnoteReference w:id="238"/>
      </w:r>
      <w:r>
        <w:rPr>
          <w:rFonts w:ascii="Amiri" w:hAnsi="Amiri" w:eastAsia="Amiri" w:cs="Amiri"/>
          <w:color w:val="111111"/>
          <w:sz w:val="28"/>
          <w:sz w:val="28"/>
          <w:szCs w:val="28"/>
          <w:rtl w:val="true"/>
          <w:lang w:bidi="ar-SA"/>
        </w:rPr>
        <w:t xml:space="preserve">، ولا هَرِمَةً ، ولا مَكسورَةً ، ولا مَهلوسَةً ، ولا ذاتَ عَوارٍ ، ولا تَأمَنَنَّ عَلَيها إلّا مَن تَثِقُ بِدينِهِ ، رافِقا بِمالِ المُسلِمينَ حَتّى يُوَصِّلَهُ إلى وَلِيِّهِم فَيَقسِمَهُ بَينَهُم ، ولا تُوكِّل بِها إلّا ناصِحا شَفيقا ، وأمينا حَفيظا ، غَيرَ مُعنِفٍ ولا مُجحِفٍ </w:t>
      </w:r>
      <w:r>
        <w:rPr>
          <w:rStyle w:val="FootnoteAnchor"/>
          <w:rtl w:val="true"/>
        </w:rPr>
        <w:footnoteReference w:id="239"/>
      </w:r>
      <w:r>
        <w:rPr>
          <w:rFonts w:ascii="Amiri" w:hAnsi="Amiri" w:eastAsia="Amiri" w:cs="Amiri"/>
          <w:color w:val="111111"/>
          <w:sz w:val="28"/>
          <w:sz w:val="28"/>
          <w:szCs w:val="28"/>
          <w:rtl w:val="true"/>
          <w:lang w:bidi="ar-SA"/>
        </w:rPr>
        <w:t xml:space="preserve">، ولا مُلغِبٍ </w:t>
      </w:r>
      <w:r>
        <w:rPr>
          <w:rStyle w:val="FootnoteAnchor"/>
          <w:rtl w:val="true"/>
        </w:rPr>
        <w:footnoteReference w:id="240"/>
      </w:r>
      <w:r>
        <w:rPr>
          <w:rFonts w:ascii="Amiri" w:hAnsi="Amiri" w:eastAsia="Amiri" w:cs="Amiri"/>
          <w:color w:val="111111"/>
          <w:sz w:val="28"/>
          <w:sz w:val="28"/>
          <w:szCs w:val="28"/>
          <w:rtl w:val="true"/>
          <w:lang w:bidi="ar-SA"/>
        </w:rPr>
        <w:t xml:space="preserve">ولا مُتعِبٍ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احدُر إلَينا مَا اجتَمَعَ عِندَكَ نُصَيِّرهُ حَيثُ أمَرَ اللّهُ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أخَذَها أمينُكَ فَأَوعِز إلَيهِ ألّا يَحولَ بَينَ ناقَةٍ وبَينَ فَصيلِها ، ولا يَمصُرَ </w:t>
      </w:r>
      <w:r>
        <w:rPr>
          <w:rStyle w:val="FootnoteAnchor"/>
          <w:rtl w:val="true"/>
        </w:rPr>
        <w:footnoteReference w:id="241"/>
      </w:r>
      <w:r>
        <w:rPr>
          <w:rFonts w:ascii="Amiri" w:hAnsi="Amiri" w:eastAsia="Amiri" w:cs="Amiri"/>
          <w:color w:val="111111"/>
          <w:sz w:val="28"/>
          <w:sz w:val="28"/>
          <w:szCs w:val="28"/>
          <w:rtl w:val="true"/>
          <w:lang w:bidi="ar-SA"/>
        </w:rPr>
        <w:t xml:space="preserve">لَبَنَها فَيَضُرَّ ذلِكَ بِوَلَدِها ، ولا يَجهَدَنَّها رُكوبا ، وَليَعدِل بَينَ صَواحِباتِها في ذلِكَ وبَينَها ، وَليُرَفِّه عَلَى اللّاغِبِ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وَليَستَأنِ بِالنَّقِبِ </w:t>
      </w:r>
      <w:r>
        <w:rPr>
          <w:rStyle w:val="FootnoteAnchor"/>
          <w:rtl w:val="true"/>
        </w:rPr>
        <w:footnoteReference w:id="242"/>
      </w:r>
      <w:r>
        <w:rPr>
          <w:rFonts w:ascii="Amiri" w:hAnsi="Amiri" w:eastAsia="Amiri" w:cs="Amiri"/>
          <w:color w:val="111111"/>
          <w:sz w:val="28"/>
          <w:sz w:val="28"/>
          <w:szCs w:val="28"/>
          <w:rtl w:val="true"/>
          <w:lang w:bidi="ar-SA"/>
        </w:rPr>
        <w:t xml:space="preserve">وَالظّالِعِ </w:t>
      </w:r>
      <w:r>
        <w:rPr>
          <w:rStyle w:val="FootnoteAnchor"/>
          <w:rtl w:val="true"/>
        </w:rPr>
        <w:footnoteReference w:id="243"/>
      </w:r>
      <w:r>
        <w:rPr>
          <w:rFonts w:ascii="Amiri" w:hAnsi="Amiri" w:eastAsia="Amiri" w:cs="Amiri"/>
          <w:color w:val="111111"/>
          <w:sz w:val="28"/>
          <w:sz w:val="28"/>
          <w:szCs w:val="28"/>
          <w:rtl w:val="true"/>
          <w:lang w:bidi="ar-SA"/>
        </w:rPr>
        <w:t xml:space="preserve">، وَليُورِدها ما تَمُرُّ بِهِ مِنَ الغُدُرِ ، ولا يَعدِل بِها عَن نَبتِ الأَرضِ إلى جَوادِّ الطُّرُقِ ، وَليُرَوِّحها فِي السّاعاتِ ، وَليُمهِلها عِندَ النِّطافِ </w:t>
      </w:r>
      <w:r>
        <w:rPr>
          <w:rStyle w:val="FootnoteAnchor"/>
          <w:rtl w:val="true"/>
        </w:rPr>
        <w:footnoteReference w:id="244"/>
      </w:r>
      <w:r>
        <w:rPr>
          <w:rFonts w:ascii="Amiri" w:hAnsi="Amiri" w:eastAsia="Amiri" w:cs="Amiri"/>
          <w:color w:val="111111"/>
          <w:sz w:val="28"/>
          <w:sz w:val="28"/>
          <w:szCs w:val="28"/>
          <w:rtl w:val="true"/>
          <w:lang w:bidi="ar-SA"/>
        </w:rPr>
        <w:t xml:space="preserve">وَالأَعشابِ ؛ حَتّى تَأتِيَنا بِإِذنِ اللّهِ بُدَّناً مُنقِياتٍ غَيرَ مُتعَباتٍ ولا مَجهوداتٍ ، لِنَقسِمَها عَلى كِتابِ اللّهِ وسُنَّةِ نَبِيِّهِ صلى الله عليه و آله ؛ فَإِنَّ ذلِكَ أعظَمُ لِأَجرِكَ ، وأقرَبُ لِرُشدِكَ ، إن شاءَ اللّهُ </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۶۸۲۹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از نامه اش به يكى از كارگزاران كه او را براى مالياتْ فرستاده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مى دهم او را به تقواى الهى در امور پنهانى و كارهاى ناپيدا ، آن جا كه گواهى جز خداوند ، و نماينده اى جز او حضور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فرمان مى دهم او را كه در آشكار به كارى از اطاعت خدا نپردازد كه در پنهان ، با آن مخالفت مى ورزد ؛ و هر آن كس كه پنهان و آشكار ، و رفتار و گفتارش تفاوت نكند ، امانت را ادا كرده و بندگى را خالص گردانيده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فرمان مى دهم او را كه آنان را نرنجاند و دروغگوشان نداند ، و به خاطر امير بودن ، از ايشان ، روى نگرداند ؛ چرا كه آنان ، برادران دينى اند و در به دست آوردن حقوق مسلمانان ، مددكار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براى تو در اين زكات ، بهره اى معيّن و حقّى معلوم است ، و شريكانى دارى ناتوان و تهى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حقّ تو را به تمام ، مى پردازيم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هم حقوق آنان را به تمام ، به آنها برسان ؛ و گرنه ، روز رستاخيز ، بيشترين دشمنان را دارى ، و بدا به حال آن كه نزد خداوند ، دشمنش مستمندان و تهى دستان و نيازمندان و رانده شدگان و بدهكاران و در راه ماندگان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كه امانت را سبُك شمارد و در خيانت ، چَرا كند و جان و دين خود را از خيانتْ پاك ننمايد ، در دنيا خود را در خوارىِ رسوايى افكنَد و در آخرت ، خوارتر و رسواتر باشد ؛ و بزرگ ترين خيانت ، خيانت به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زشت ترين دغلكارى ، دغلكارى با پيشوايان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السلامـ از سفارشى كه براى كارگزاران ماليات ها مى نگاشت </w:t>
      </w:r>
      <w:r>
        <w:rPr>
          <w:rStyle w:val="FootnoteAnchor"/>
          <w:rtl w:val="true"/>
        </w:rPr>
        <w:footnoteReference w:id="246"/>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با پرواى از خدا كه يگانه است و بى همتا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مسلمانى را مترسان و با ناخوشى ، بر او عبور مكن و بيش از حقِّ خدا از مال او مَسِتان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قبيله اى رسى ، بر سرِ آب آنان ، فرود آى ، بى آن كه به خانه شان درآيى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آهسته و آرام ، به سويشان حركت كن تا به ميان آنان 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آنان ، سلام كن و در درود گفتن بر آنان ، كوتاهى مكن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ولىّ خدا و خليفه او نزد شما فرستاد تا حقّى را كه خدا در مال هاتان نهاده ، بگيرم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 را در مال هاى شما حقّى است تا آن را به ولىّ او بپردازيد؟ اگر كسى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متعرّض او مشو ، و اگر كسى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با او برو ، بى آن كه او را بترسانى ، يا بيمش دهى ، يا بر او سخت گيرى ، يا كار را بر او سخت گردانى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زر يا سيم به تو دهد ، بگير ؛ و اگر او را گاو و گوسفند و شتر است،بى اجازه او ميان آنها داخل مشو؛ چرا كه بيشترِ آنها از آنِ اوست ، و وقتى به گلّه رسيدى ، چونان چيره شدگان و آزاردهندگان به ميانشان مرو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چارپا را از جاى مگريزان و مترسان ، و با صاحب آن ، بدرفتارى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مال را دو بخش كن و او را مخيّر گردان و هر بخش را برگزيد ، متعرّض او مشو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باقى مانده را دو بخش كن و او را مخيّر گردان ، و هرچه را برگزيد ، متعرّض او مشو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پيوسته چنين كن ، تا آنچه ادا كننده حقّ خدا باشد ، باقى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 خدا را از او بگير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 كه تقسيم را برهم زنى ، بپذير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آنها را به هم بياميز و آنچه را كه بارِ نخست انجام دادى ، انجام ده تا حقّ خدا را از مالش بستانى ، و آن را كه كهن سال است يا پير و فرسوده ، و يا شكسته پا و پشت ، و يا بيمار و معيوب ، مگير ، و بر اين اموال ، امين مگير ، مگر آن را كه به ديندارى اش اطمينان دارى ؛ آن كه با مال مسلمانان ،مدارا كند تا آن را به ولىّ مسلمانان برساند و او آن را ميان آنان ، تقسيم كند ؛ و بر آنْ مگمار ، جز خيرخواهى مهربان و درستكارى نگاهبان را كه نه بر آنان درشتى كند و نه زيانشان رسانَد و نه مانده شان سازد و نه خسته شان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آنچه را نزد تو فراهم آمده ، شتابان به سوى ما بفرست ، تا چنان كه خدا فرموده ، به مصرف رسانيم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آن گاه كه امين تو آنها را گرفت ، بدو سفارش كن كه ميان ماده شتر و بچه شيرخوارش جدايى نيفكند ، و ماده را چندان ندوشاند كه شيرش اندك مانَد و بچه اش را زيان رساند ، و در سوار شدن ، او را به خستگى نيندازد و ميان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ديگر شتران ، عدالت را برقرار سازد و بايد ، شتر خسته را آسوده گردانَد و آن را كه لاغر است يا آسيب ديده ، آرام براند ، و چون بر آبگيرها گذرد ، بدان جا واردشان سازد ، و راهشان را از زمين هاى علفزار ، به جاده ها تغيير ندهد و در ساعت هايى ، آنها را آسوده گذارد ؛ و به هنگام خوردن آب و چريدن گياه ، مهلتشان ده تا آنها را به اذن خدا ، فربه و تناور ، و نه لاغر وخسته ، نزد ماآورى ، و ما بر پايه كتاب خدا و سنّت پيامبر او آن را تقسيم كنيم كه اين كار ، پاداش تو را بسيار گردانَد و به رستگارى ات نزديك تر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۶۸۳۱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عَهدِهِ إلى مالِكٍ الأَشتَرٍ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وتَفَقَّد أمرَ الخَراجِ بِما يُصلِحُ أهلَهُ ؛ فَإِنَّ في صَلاحِهِ وصَلاحِهِم صَلاحا لِمَن سِواهُم ، ولا صَلاحَ لِمَن سِواهُم إلّا بِهِم ؛ لِأَنَّ النّاسَ كُلَّهُم عِيالٌ عَلَى الخَراجِ وأهلِهِ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نَظَرُكَ في عِمارَةِ الأَرضِ أبلَغَ مِن نَظَرِكَ فِي استِجلابِ الخَراجِ ، لِأَنَّ ذلِكَ لا يُدرَكُ إلّا بِالعِمارَةِ ؛ ومَن طَلَبَ الخَراجَ بِغَيرِ عِمارَةٍ أخرَبَ البِلادَ ، وأهلَكَ العِبادَ ، ولَم يَستَقِم أمرُهُ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شَكَوا ثِقَلاً أو عِلّةً ، أوِ انقِطاعَ شِربٍ أو بالَّةٍ ، أو إحالَةَ أرضٍ اِغتَمَرَها غَرَقٌ ، أو أجحَفَ بِها عَطَشٌ ، خَفَّفتَ عَنهُم بِما تَرجُو أن يَصلُحَ بِهِ أمرُهُم ؛ ولا يَثقُلَنَّ عَلَيكَ شَيءٌ خَفَّفتَ بِهِ المَؤونَةَ عَنهُم ، فَإِنَّهُ ذُخرٌ يَعودونَ بِهِ عَلَيكَ في عِمارَةِ بِلادِكَ ، وتَزيينِ وِلايَتِكَ ، مَعَ استِجلابِكَ حُسنَ ثَنائِهِم وتَبَجُّحِكَ بِاستِفاضَةِ العَدلِ فيهِم ، مُعتَمِدا فَضلَ قُوَّتِهِم بِما ذَخَرتَ عِندَهُم مِن إجمامِكَ لَهُم ، وَالثِّقَةَ مِنهُم بِماعَوَّدتَهُم مِن عَدلِكَ عَلَيهِم وَرِفقِكَ بِهِم ، فَرُبَّما حَدَثَ مِنَ الاُمورِ ما إذا عَوَّلتَ فيهِ عَلَيهِم مِن بَعدُ احتَمَلُوهُ طَيِّبَةً أنفُسُهُم بِهِ ؛ فَإِنَّ العُمرانَ مُحتَمِلٌ ما حَمَّلتَهُ ، وإنَّما يُؤتى خَرابُ الأَرضِ مِن إعوازِ أهلِها ، وإنَّما يُعوِزُ أهلُها لإِِشرافِ أنفُسِ الوُلاةِ عَلَى الجَمعِ وسوءِ ظَنِّهِم بِالبَقاءِ ، وقِلَّةِ انتِفاعِهِم بِالعِبَرِ </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۶۸۳۲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سفارش نامه اش به مالك اشتر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كار خراج ، چنان بنگر كه صلاح خراج دهندگان در آن است ؛ چرا كه صلاح خراج و خراج دهندگان ، به صلاحِ ديگران است و كار ديگران ، سامان نگيرد تا كار خراج دهندگان ، سامان نپذيرد ؛ چرا كه مردمان ، همه ، هزينه خوار خراج و خراج دهندگان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نگاه تو به آبادانى زمين ، بيشتر از گرفتن خراج باشد ؛ چرا كه خراج ، بدون آبادانى به دست نيايد ؛ و آن كس كه خراج را بدون آبادانى زمين ، جستجو كند ، شهرها را ويران سازد و بندگان را هلاك كند و كارش جز اندكى استوار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از سنگينى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شكايت كردند ، يا از آفتى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كشتشان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 از قطع آب يا از خشك سالى يا تباهى زمين بر اثر غرق شدن ، يا از بى آبى ، بار آنان را سبُك گردان ، بدان اندازه كه اميد دارى كارشان بدان ، سامان گيرد و بر تو سنگين نيايد ، آنچه بر آنان سبُك گردانيدى ؛ چرا كه آن ، اندوخته اى است كه به تو بازش دهند با آبادانى شهرها و آرايش ولايت ها ، جز آن كه ستايش آنان را به خود جلب كرده اى و شادمانى شان را از گسترش عدالت در ميان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بر زيادى قوّت آنان تكيه خواهى داشت ، بر اثر آنچه نزد آنان ذخيره ساخته اى ، از آسايشى كه برايشان فراهم ساختى و اطمينان به آنها كه با عادت دادن آنها به عدالت و مدارا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بسا در آينده ، كارى پديد آيد كه چون آن را بر عهده آنان گذارى ، با خاطر آسوده بپذيرند ؛ چرا كه آبادانى شهرها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آنان روا دارى ، بر دوش كشند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خرابى سرزمين ها از تنگ دستى صاحبان آنهاست ، وتنگ دستى صاحبان زمين ، زمانى است كه زمامداران ، به گردآورى اموال ، خو كنند و به ماندن ، بدبين باشند ، و بهره گيرى شان از عبرت ها اندك باشد </w:t>
      </w:r>
      <w:r>
        <w:rPr>
          <w:rFonts w:eastAsia="IRNazanin" w:cs="IRNazanin"/>
          <w:color w:val="111111"/>
          <w:sz w:val="28"/>
          <w:szCs w:val="28"/>
          <w:rtl w:val="true"/>
          <w:lang w:bidi="fa-IR"/>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۶۸۳۳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السلامـ في عَهدِهِ إلى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فَاجمَع إلَيكَ أهلَ الخَراجِ مِن كُلِّ بُلدانِكَ ، ومُرهُم فَليُعلِموكَ حالَ بِلادِهِم وما فيهِ صَلاحُهُم ورَخاءُ جِبايَتِهِم ، ثُمَّ سَل عَمّا يَرفَعُ إلَيكَ أهلُ العِلمِ بِهِ مِن غَيرِهِم ؛ فَإِن كانوا شَكَوا ثِقَلاً أو عِلَّةً مِن انقِطاعِ شِربٍ أو إحالَةِ أرضٍ اغتَمَرَها غَرَقٌ أو أجحَفَ بِهِمُ العَطَشُ أو آفَةٌ خَفَّفتَ عَنهُم ما تَرجو أن يُصلِحَ اللّهُ بِهِ أمرَهُم ، وإن سَأَلوا مَعونَةً عَلى إصلاحِ ما يَقدِرونَ عَلَيهِ بِأَموالِهِم فَاكفِهِم مَؤونَتَهُ ؛ فإِنَّ في عاقِبَةِ كِفايَتِكَ إيّاهُم صَلاحاً ، فَلا يَثقُلَنَّ عَلَيكَ شَيءٌ خَفَّفتَ بِهِ عَنهُمُ المَؤوناتِ ؛ فَإِنَّهُ ذُخرٌ يَعودونَ بِهِ عَلَيكَ لِعِمارَةِ بِلادِكَ ، وتَزيِينِ ولايَتِكَ ، مَعَ اقتِنائِكَ مَوَدَّتَهُم وحُسنَ نِيّاتِهِم ، وَاستِفاضَةَ الخَيرِ ، وما يُسَهِّلُ اللّهَ بِهِ مِن جَلبِهِم ، فَإِنَّ الخَراجَ لا يُستَخرَجُ بِالكَدِّ وَالأَتعابِ ، مَعَ أنَّها عَقدٌ </w:t>
      </w:r>
      <w:r>
        <w:rPr>
          <w:rStyle w:val="FootnoteAnchor"/>
          <w:rtl w:val="true"/>
        </w:rPr>
        <w:footnoteReference w:id="248"/>
      </w:r>
      <w:r>
        <w:rPr>
          <w:rFonts w:ascii="Amiri" w:hAnsi="Amiri" w:eastAsia="Amiri" w:cs="Amiri"/>
          <w:color w:val="111111"/>
          <w:sz w:val="28"/>
          <w:sz w:val="28"/>
          <w:szCs w:val="28"/>
          <w:rtl w:val="true"/>
          <w:lang w:bidi="ar-SA"/>
        </w:rPr>
        <w:t xml:space="preserve">تَعتَمِدُ عَلَيها إن حَدَثَ حَدَثٌ كُنتَ عَلَيهِم مُعتَمِداً ؛ لِفَضلِ قُوَّتِهِم بِما ذَخَرتَ عَنهُم مِنَ الجَمامِ </w:t>
      </w:r>
      <w:r>
        <w:rPr>
          <w:rStyle w:val="FootnoteAnchor"/>
          <w:rtl w:val="true"/>
        </w:rPr>
        <w:footnoteReference w:id="249"/>
      </w:r>
      <w:r>
        <w:rPr>
          <w:rFonts w:ascii="Amiri" w:hAnsi="Amiri" w:eastAsia="Amiri" w:cs="Amiri"/>
          <w:color w:val="111111"/>
          <w:sz w:val="28"/>
          <w:sz w:val="28"/>
          <w:szCs w:val="28"/>
          <w:rtl w:val="true"/>
          <w:lang w:bidi="ar-SA"/>
        </w:rPr>
        <w:t xml:space="preserve">، وَالثِّقَةِ مِنهُم بِما عَوَّدتَهُم مِن عَدلِكَ ورِفقِكَ ، ومَعرِفَتِهِم بِعُذرِكَ فيما حَدَثَ مِنَ الأَمرِ الَّذِي اتَّكَلتَ بِهِ عَلَيهِم ، فَاحتَمَلوهُ بِطيبِ أنفُسِهِم ، فَإِنَّ العِمرانَ مُحتَمِلٌ ما حَمَّلتَهُ ، وإنَّما يُؤتى خَرابُ الأَرضِ لِاءِعوازِ أهلِها ، وإنَّما يُعوِزُ أهلُها لِاءِسرافِ الوُلاةِ وسوءِ ظَنِّهِم بِالبَقاءِ وقِلَّةِ انتِفاعِهِم بِالعِبَرِ </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۶۸۳۴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السلامـ در سفارش نامه اش به مالك 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پايه گزارش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خراج دهندگان را از همه شهرها نزد خود ، گِرد آور و به آنان دستور ده كه از وضعيت شهرهايشان و آنچه صلاحشان در آن است و آسانى گردآورى خراج ، به تو گزارش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ديدگاه صاحب نظران غير از خراج دهندگان را جويا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سنگينى ماليات يا آفت هايى چون قطع آب يا تباهى زمين بر اثر آب گرفتگى يا كم آبى يا آفتى ديگر به تو شِكوه كردند ، ماليات را بر آنان سبُك گير ، به اندازه اى كه اميد دارى خداوند ،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كارشان را اصلاح كند ، و اگر از تو درخواست كمك كردند ، بر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ثروت هايشان بر آن توانايى دارند،پس هزينه آن را بر عهده گير؛ چرا كه فرجام كمك هايت به خير و صلاح آنان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 تو آنچه از هزينه ها بر آنان تخفيف دادى ، گران نيايد ؛ چرا كه ذخيره اى است كه آن را در آبادانى شهرها و تزيين ولايت ها به تو برگردانند ، جز آن كه دوستى و حُسن نيّت آنان و بهره دهى آنان را همراه با موجباتى كه خدا جلب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آسان كند ، به دست آورده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خراج ، با تلاش و سختى به دست نيايد ، با آن كه تكيه گاهى است كه بدان اعتماد مى كنى و اگر پيشامدى رُخ دهد ، بر آنان تكيه مى كنى ، به جهت زيادى نيروى آنان كه با آسايش آنان ، ذخيره ساختى و اطمينانى كه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بدان سبب كه آنان را به عدالت و مدارا عادت دادى و شناخت آنان از عذرهايت ، در پيشامدهايى كه در آن بر آنها تكيه كردى و آنان با طيب خاطر ، آن را بر دوش كشيدند؛ چرا كه آبادانى شهرها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آنان نهى، بر دوش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خرابى شهرها از تنگ دستى مردمان آنهاست و همانا مردمان شهرها ، در اثر زياده روى زمامداران و بدبينى آنان به ماندن و كمى بهره گيرى شان از عبرت ها ، تنگ دست شوند </w:t>
      </w:r>
      <w:r>
        <w:rPr>
          <w:rFonts w:eastAsia="IRNazanin" w:cs="IRNazanin"/>
          <w:color w:val="111111"/>
          <w:sz w:val="28"/>
          <w:szCs w:val="28"/>
          <w:rtl w:val="true"/>
          <w:lang w:bidi="fa-IR"/>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عَدَمُ التَّأخيرِ في تَوزيعِ أموالِ العامَّةِ</w:t>
      </w:r>
      <w:r>
        <w:rPr>
          <w:rFonts w:ascii="Amiri" w:hAnsi="Amiri" w:eastAsia="Amiri" w:cs="Amiri"/>
          <w:color w:val="111111"/>
          <w:sz w:val="28"/>
          <w:sz w:val="28"/>
          <w:szCs w:val="28"/>
          <w:lang w:bidi="ar-SA"/>
        </w:rPr>
        <w:t>۶۸۳۴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عن أبي صالح السَّمّان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عَلِيّا دَخَلَ بَيتَ المالِ ، فَرَأى فيهِ مالاً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هاهُنا وَالنّاسُ يَحتاجونَ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فَأَمَرَ بِهِ فَقُسِمَ بَينَ النّاسِ ، فَأَمَرَ بِالبَيتِ فَكُنِسَ ، فَنُضِحَ ، وصَلّى فيهِ </w:t>
      </w:r>
      <w:r>
        <w:rPr>
          <w:rFonts w:eastAsia="Amiri" w:cs="Amiri" w:ascii="Amiri" w:hAnsi="Amiri"/>
          <w:color w:val="111111"/>
          <w:sz w:val="28"/>
          <w:szCs w:val="28"/>
          <w:rtl w:val="true"/>
          <w:lang w:bidi="ar-SA"/>
        </w:rPr>
        <w:t xml:space="preserve">. </w:t>
      </w:r>
      <w:r>
        <w:rPr>
          <w:rStyle w:val="FootnoteAnchor"/>
        </w:rPr>
        <w:footnoteReference w:id="251"/>
      </w:r>
      <w:r>
        <w:rPr>
          <w:rFonts w:ascii="Amiri" w:hAnsi="Amiri" w:eastAsia="Amiri" w:cs="Amiri"/>
          <w:color w:val="111111"/>
          <w:sz w:val="28"/>
          <w:sz w:val="28"/>
          <w:szCs w:val="28"/>
          <w:lang w:bidi="ar-SA"/>
        </w:rPr>
        <w:t>۶۸۳۵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 عن بكر بن عيسىـ في ذِكرِ سِيرَةِ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يَقسِمُ ما في بَيتِ المالِ ، فَلا تَأتِي الجُمُعَةُ وفي بَيتِ المالِ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ويَأمُرُ بِبَيتِ المالِ في كُلِّ عَشِيَّةِ خَميسٍ فَيُنضَحُ بِالماءِ ، ثُمَّ يُصَلّي فيهِ رَكعَتَينِ </w:t>
      </w:r>
      <w:r>
        <w:rPr>
          <w:rFonts w:eastAsia="Amiri" w:cs="Amiri" w:ascii="Amiri" w:hAnsi="Amiri"/>
          <w:color w:val="111111"/>
          <w:sz w:val="28"/>
          <w:szCs w:val="28"/>
          <w:rtl w:val="true"/>
          <w:lang w:bidi="ar-SA"/>
        </w:rPr>
        <w:t xml:space="preserve">. </w:t>
      </w:r>
      <w:r>
        <w:rPr>
          <w:rStyle w:val="FootnoteAnchor"/>
        </w:rPr>
        <w:footnoteReference w:id="252"/>
      </w:r>
      <w:r>
        <w:rPr>
          <w:rFonts w:ascii="Amiri" w:hAnsi="Amiri" w:eastAsia="Amiri" w:cs="Amiri"/>
          <w:color w:val="111111"/>
          <w:sz w:val="28"/>
          <w:sz w:val="28"/>
          <w:szCs w:val="28"/>
          <w:lang w:bidi="ar-SA"/>
        </w:rPr>
        <w:t>۶۸۳۶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الغارات عن مُجَمِّعٍ التَّيميّ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 السلام كانَ يَنضَحُ بَيتَ المالِ ، ثُمَّ يَتَنَفَّلُ فيهِ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لي يَومَ القِيامَةِ أنّي لَم أحبِس فيكَ المالَ عَلَى المُسلِمينَ </w:t>
      </w:r>
      <w:r>
        <w:rPr>
          <w:rFonts w:eastAsia="Amiri" w:cs="Amiri" w:ascii="Amiri" w:hAnsi="Amiri"/>
          <w:color w:val="111111"/>
          <w:sz w:val="28"/>
          <w:szCs w:val="28"/>
          <w:rtl w:val="true"/>
          <w:lang w:bidi="ar-SA"/>
        </w:rPr>
        <w:t xml:space="preserve">. </w:t>
      </w:r>
      <w:r>
        <w:rPr>
          <w:rStyle w:val="FootnoteAnchor"/>
        </w:rPr>
        <w:footnoteReference w:id="253"/>
      </w:r>
      <w:r>
        <w:rPr>
          <w:rFonts w:ascii="Amiri" w:hAnsi="Amiri" w:eastAsia="Amiri" w:cs="Amiri"/>
          <w:color w:val="111111"/>
          <w:sz w:val="28"/>
          <w:sz w:val="28"/>
          <w:szCs w:val="28"/>
          <w:lang w:bidi="ar-SA"/>
        </w:rPr>
        <w:t>۶۸۳۷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الصحابة لابن حنبل عن مُجَمِّعٍ التَّيميّ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كانَ يَأمُرُ بِبَيتِ المالِ فَيُكنَسُ ، ثُمَّ يُنضَحُ ، ثُمَّ يُصَلّي ؛ رَجاءَ أن يَشهَدَ لَهُ يَومَ القِيامَةِ أنَّهُ لَم يَحبِس فيهِ المالَ عَنِ المُسلِمينَ </w:t>
      </w:r>
      <w:r>
        <w:rPr>
          <w:rFonts w:eastAsia="Amiri" w:cs="Amiri" w:ascii="Amiri" w:hAnsi="Amiri"/>
          <w:color w:val="111111"/>
          <w:sz w:val="28"/>
          <w:szCs w:val="28"/>
          <w:rtl w:val="true"/>
          <w:lang w:bidi="ar-SA"/>
        </w:rPr>
        <w:t xml:space="preserve">. </w:t>
      </w:r>
      <w:r>
        <w:rPr>
          <w:rStyle w:val="FootnoteAnchor"/>
        </w:rPr>
        <w:footnoteReference w:id="254"/>
      </w:r>
      <w:r>
        <w:rPr>
          <w:rFonts w:ascii="Amiri" w:hAnsi="Amiri" w:eastAsia="Amiri" w:cs="Amiri"/>
          <w:color w:val="111111"/>
          <w:sz w:val="28"/>
          <w:sz w:val="28"/>
          <w:szCs w:val="28"/>
          <w:lang w:bidi="ar-SA"/>
        </w:rPr>
        <w:t>۶۸۳۸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أبي حكيم صاحب الحفاء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أعطَى العَطاءَ في سَنَةٍ ثَلاثَ مَرّاتٍ ، ثُمَّ أتاهُ مالٌ مِن أصبَهانَ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اُغدوا إلَى العَطاءِ الرّابِعِ ؛ إنّي لَستُ لَكُم بِخازِنٍ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 الحِبالَ ، فَأَخَذَها قَومٌ ، ورَدَّها قَومٌ </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bookmarkStart w:id="120" w:name="pg12812_122960"/>
    </w:p>
    <w:p>
      <w:pPr>
        <w:pStyle w:val="Heading3"/>
        <w:numPr>
          <w:ilvl w:val="2"/>
          <w:numId w:val="1"/>
        </w:numPr>
        <w:rPr/>
      </w:pPr>
      <w:bookmarkStart w:id="121" w:name="__RefHeading___Toc1703132_3224264995"/>
      <w:bookmarkStart w:id="122" w:name="_Toc43"/>
      <w:bookmarkEnd w:id="120"/>
      <w:bookmarkEnd w:id="121"/>
      <w:r>
        <w:rPr/>
        <w:t>۵</w:t>
      </w:r>
      <w:r>
        <w:rPr>
          <w:rtl w:val="true"/>
        </w:rPr>
        <w:t xml:space="preserve"> </w:t>
      </w:r>
      <w:r>
        <w:rPr>
          <w:rtl w:val="true"/>
        </w:rPr>
        <w:t xml:space="preserve">/ </w:t>
      </w:r>
      <w:r>
        <w:rPr/>
        <w:t>۹</w:t>
      </w:r>
      <w:r>
        <w:rPr>
          <w:rtl w:val="true"/>
        </w:rPr>
        <w:t xml:space="preserve"> به تأخير نينداختن تقسيم ثروت هاى عمومى</w:t>
      </w:r>
      <w:bookmarkEnd w:id="122"/>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به تأخير نينداختن تقسيم ثروت هاى عمومى</w:t>
      </w:r>
      <w:r>
        <w:rPr>
          <w:rFonts w:ascii="IRNazanin" w:hAnsi="IRNazanin" w:eastAsia="IRNazanin"/>
          <w:color w:val="111111"/>
          <w:sz w:val="28"/>
          <w:sz w:val="28"/>
          <w:szCs w:val="28"/>
          <w:lang w:bidi="fa-IR"/>
        </w:rPr>
        <w:t>۶۸۴۱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الأشرافـ به نقل از ابو صالح سمّان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را ديدم كه وارد بيت المال شد و در آن اموالى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اين جاست و مردم ، نيازمندند؟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دستور داد آن را ميان مردم ، تقسيم كردند و دستور داد تا بيت المال ، جاروب و آبپاشى شد و در آن ، نماز گزارد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الغاراتـ به نقل از بكربن عيسى ، در يادكرد سيره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او آنچه در بيت المال بود ، تقسيم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جمعه اى نمى آمد كه در بيت المال ، ثروتى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شامگاه پنج شنبه ، دستور مى داد تا بيت المال ، آبپاشى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آن دو ركعت نماز مى گزارد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الغاراتـ به نقل از مجمّع التيمى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على عليه السلام ، بيت المال را آبپاشى مى كرد و در آن ، نماز نافله مى گزارد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رستاخيز ، گواهى ده كه ثروت ها را بر مسلمانان ، در درون تو حبس نكردم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۶۸۳۹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 ، ابن حنبلـ به نقل از مجمّع التيمى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على عليه السلام ، دستور مى داد تا بيت المال جاروب شود ، سپس آبپاشى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مى گزارد ، بدان اميد كه روز رستاخيز ، برايش گواهى دهد كه ثروت را در درون آن ، بر مسلمانان ، حبس نكرده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دمشقـ به نقل از ابو حكيم صاحب الحفاء ،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على عليه السلام در يك سال ، سه مرتبه اموال گردآورى شده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تقسيم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ثروتى را از اصفهان برايش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صبحگاهان ، چهارمين تقسيمى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من براى شما جمع كننده نيستم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ريسمان ها را قسمت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گروهى آن را گرفتند و گروهى بازگرداندند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۶۸۴۱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الذهبـ في حَوادِثِ سَنَةِ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في هذهِ السَّنَةِ ثَلاثَةَ أرزاقٍ ـ عَلى حَسَبِ ما كانَ يُحمَلُ إلَيهِ مِنَ المالِ مِن أعمالِهِ ـ ، ثُمَّ وَرَدَ عَلَيهِ مالٌ مِن أصبَهانَ ، فَخَطَبَ النّاسَ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اُغدوا إلى عَطاءٍ رابِعٍ ؛ فَواللّهِ ما أنَا لَكُم بِخازِنٍ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في عَطائِهِ اُسوَةٌ لِلنّاسِ ؛ يَأخُذُ كَما يَأخُذُ الواحِدُ مِنهُم </w:t>
      </w:r>
      <w:r>
        <w:rPr>
          <w:rFonts w:eastAsia="Amiri" w:cs="Amiri" w:ascii="Amiri" w:hAnsi="Amiri"/>
          <w:color w:val="111111"/>
          <w:sz w:val="28"/>
          <w:szCs w:val="28"/>
          <w:rtl w:val="true"/>
          <w:lang w:bidi="ar-SA"/>
        </w:rPr>
        <w:t xml:space="preserve">. </w:t>
      </w:r>
      <w:r>
        <w:rPr>
          <w:rStyle w:val="FootnoteAnchor"/>
        </w:rPr>
        <w:footnoteReference w:id="256"/>
      </w:r>
      <w:r>
        <w:rPr>
          <w:rFonts w:ascii="Amiri" w:hAnsi="Amiri" w:eastAsia="Amiri" w:cs="Amiri"/>
          <w:color w:val="111111"/>
          <w:sz w:val="28"/>
          <w:sz w:val="28"/>
          <w:szCs w:val="28"/>
          <w:lang w:bidi="ar-SA"/>
        </w:rPr>
        <w:t>۶۸۴۲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عن هلال بن مسلم الجَحدَريّ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جَدّي جَرَّةَ ـ أو جَوَّةَ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عَلِيَّ بنَ أبي طالِبٍ عليه السلام اُتِيَ بِمالٍ عِندَ المَساءِ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اِقسِموا هذَا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أمسَينا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فَأَخِّرهُ إلى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تَقبَلونَ </w:t>
      </w:r>
      <w:r>
        <w:rPr>
          <w:rStyle w:val="FootnoteAnchor"/>
          <w:rtl w:val="true"/>
        </w:rPr>
        <w:footnoteReference w:id="257"/>
      </w:r>
      <w:r>
        <w:rPr>
          <w:rFonts w:ascii="Amiri" w:hAnsi="Amiri" w:eastAsia="Amiri" w:cs="Amiri"/>
          <w:color w:val="111111"/>
          <w:sz w:val="28"/>
          <w:sz w:val="28"/>
          <w:szCs w:val="28"/>
          <w:rtl w:val="true"/>
          <w:lang w:bidi="ar-SA"/>
        </w:rPr>
        <w:t xml:space="preserve">لي أن أعيشَ إلى غَدٍ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بِأَيدينا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تُؤَخِّروهُ حَتّى تَقسِموهُ ، فَاُتِيَ بِشَمعٍ ، فَقَسَموا ذلِكَ المالَ مِن تَحتِ لَيلَتِهِم </w:t>
      </w:r>
      <w:r>
        <w:rPr>
          <w:rFonts w:eastAsia="Amiri" w:cs="Amiri" w:ascii="Amiri" w:hAnsi="Amiri"/>
          <w:color w:val="111111"/>
          <w:sz w:val="28"/>
          <w:szCs w:val="28"/>
          <w:rtl w:val="true"/>
          <w:lang w:bidi="ar-SA"/>
        </w:rPr>
        <w:t xml:space="preserve">. </w:t>
      </w:r>
      <w:r>
        <w:rPr>
          <w:rStyle w:val="FootnoteAnchor"/>
        </w:rPr>
        <w:footnoteReference w:id="258"/>
      </w:r>
      <w:r>
        <w:rPr>
          <w:rFonts w:ascii="Amiri" w:hAnsi="Amiri" w:eastAsia="Amiri" w:cs="Amiri"/>
          <w:color w:val="111111"/>
          <w:sz w:val="28"/>
          <w:sz w:val="28"/>
          <w:szCs w:val="28"/>
          <w:lang w:bidi="ar-SA"/>
        </w:rPr>
        <w:t>۶۸۴۳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الغارات عن الضحّاك بن مزاحم عن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خَليلي رَسولُ اللّهِ صلى الله عليه و آله لا يَحبِسُ شَيئا لِغَدٍ ، وكانَ أبو بَكرٍ يَفعَلُ ، وقَد رَأى عُمَرُ بن الخَطّابِ في ذلِكَ أن دَوَّنَ الدَّواوينَ وأخَّرَ المالَ مِن سَنَةٍ إلى سَنَةٍ ، وأمّا أنَا فَأَصنَعُ كَما صَنَعَ خَليلي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عليه السلام يُعطيهِم مِنَ الجُمُعَةِ إلَى الجُمُعَةِ وكانَ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جَنايَ وخِيارُهُ فِيه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كُلُّ جانٍ يَدُهُ إلى فيه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۶۸۴۴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الذهبـ در ذكر حوادث سال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هجرى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على عليه السلام ، در اين سال ، سه مرتبه از وى تقسيمى دريافت كردند ، بر حسب آنچه ثروت به دستش مى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ثروتى از اصفهان به وى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مردم ، سخنرانى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صبحگاهان ، چهارمين تقسيمى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كه من ، براى شما جمع كننده نيستم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در تقسيم اموال ، براى مردمان ، نمونه بود و خود او مانند يكى از مردم ، سهم بر مى داشت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طوسىـ به نقل از هلال بن مسلم جحدرى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جدّم 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حضور داشتم كه شبانگاه ، مالى براى على بن ابى طالب عليه السلام آورده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تقسيم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فردا واگذار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آنان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ضمانت مى كنيد كه تا فردا زنده باشم؟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اختيار ما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تقسيم كنيد و آن را به تأخير ميندازيد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شمعى فراهم شد و شبانه ، مال ها را تقسيم كردند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الغاراتـ به نقل از ضحاك بن مزاحم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دوستم پيامبر خدا چيزى را براى فردا نگه نمى داشت ، ولى ابوبكر نگه مى داشت و عمر بن خطّاب هم تصميم گرفت ديوان ها فراهم كند و ثروت ها را از سالى براى سال ديگر بگذارَد ؛ ولى من چنان مى كنم كه دوستم پيامبر خدا انجام مى داد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جمعه تا جمعه ، مال ها را تقسيم مى كرد و مى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 دستچين من و بهترين آن است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حالى كه هر ميوه چين ، دستش به دهان خودش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مى خورد</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۶۸۴۴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عن عبد الرحمن بن عَجلان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يَقسِمُ بَينَ النّاسِ الأَبزارَ </w:t>
      </w:r>
      <w:r>
        <w:rPr>
          <w:rStyle w:val="FootnoteAnchor"/>
          <w:rtl w:val="true"/>
        </w:rPr>
        <w:footnoteReference w:id="262"/>
      </w:r>
      <w:r>
        <w:rPr>
          <w:rFonts w:ascii="Amiri" w:hAnsi="Amiri" w:eastAsia="Amiri" w:cs="Amiri"/>
          <w:color w:val="111111"/>
          <w:sz w:val="28"/>
          <w:sz w:val="28"/>
          <w:szCs w:val="28"/>
          <w:rtl w:val="true"/>
          <w:lang w:bidi="ar-SA"/>
        </w:rPr>
        <w:t xml:space="preserve">وَالحُرفَ </w:t>
      </w:r>
      <w:r>
        <w:rPr>
          <w:rStyle w:val="FootnoteAnchor"/>
          <w:rtl w:val="true"/>
        </w:rPr>
        <w:footnoteReference w:id="263"/>
      </w:r>
      <w:r>
        <w:rPr>
          <w:rFonts w:ascii="Amiri" w:hAnsi="Amiri" w:eastAsia="Amiri" w:cs="Amiri"/>
          <w:color w:val="111111"/>
          <w:sz w:val="28"/>
          <w:sz w:val="28"/>
          <w:szCs w:val="28"/>
          <w:rtl w:val="true"/>
          <w:lang w:bidi="ar-SA"/>
        </w:rPr>
        <w:t xml:space="preserve">وَالكَمُّونَ ، وكَذا وكَذا </w:t>
      </w:r>
      <w:r>
        <w:rPr>
          <w:rFonts w:eastAsia="Amiri" w:cs="Amiri" w:ascii="Amiri" w:hAnsi="Amiri"/>
          <w:color w:val="111111"/>
          <w:sz w:val="28"/>
          <w:szCs w:val="28"/>
          <w:rtl w:val="true"/>
          <w:lang w:bidi="ar-SA"/>
        </w:rPr>
        <w:t xml:space="preserve">. </w:t>
      </w:r>
      <w:r>
        <w:rPr>
          <w:rStyle w:val="FootnoteAnchor"/>
        </w:rPr>
        <w:footnoteReference w:id="264"/>
      </w:r>
      <w:r>
        <w:rPr>
          <w:rFonts w:ascii="Amiri" w:hAnsi="Amiri" w:eastAsia="Amiri" w:cs="Amiri"/>
          <w:color w:val="111111"/>
          <w:sz w:val="28"/>
          <w:sz w:val="28"/>
          <w:szCs w:val="28"/>
          <w:lang w:bidi="ar-SA"/>
        </w:rPr>
        <w:t>۶۸۴۵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عن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الرَّحبَةَ بِالكوفَةِ ـ وأنَا غُلامٌ ـ في غِلمانٍ ، فَإِذا أنَا بِعَلِيٍّ عليه السلام قائِما عَلى صُبرَتَينِ </w:t>
      </w:r>
      <w:r>
        <w:rPr>
          <w:rStyle w:val="FootnoteAnchor"/>
          <w:rtl w:val="true"/>
        </w:rPr>
        <w:footnoteReference w:id="265"/>
      </w:r>
      <w:r>
        <w:rPr>
          <w:rFonts w:ascii="Amiri" w:hAnsi="Amiri" w:eastAsia="Amiri" w:cs="Amiri"/>
          <w:color w:val="111111"/>
          <w:sz w:val="28"/>
          <w:sz w:val="28"/>
          <w:szCs w:val="28"/>
          <w:rtl w:val="true"/>
          <w:lang w:bidi="ar-SA"/>
        </w:rPr>
        <w:t xml:space="preserve">مِن ذَهَبٍ وفِضَّةٍ ، ومَعَهُ مِخفَقَةٌ ، وهوَ يطرُدُ النّاسَ بِمِخفَقَتِهِ ، ثُمَّ يَرجِعُ إلَى المالِ فَيَقسِمُهُ بَينَ النّاسِ ، حَتّى لَم يَبقَ مِنهُ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انصَرَفَ ولَم يَحمِل إلى بَيتِهِ قَليلاً ولا كَثيرا ، فَرَجَعتُ إلى أبي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اليَومَ خَيرَ النّاسِ أو أحمَقَ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يا بُنَيَّ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أميرُ المُؤمِنينَ ، رَأَيتُهُ يَصنَعُ كَذا ، فَقَصَصتُ عَلَيهِ ، فَبَكى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 بَل رَأَيتَ خَيرَ النّاسِ </w:t>
      </w:r>
      <w:r>
        <w:rPr>
          <w:rFonts w:eastAsia="Amiri" w:cs="Amiri" w:ascii="Amiri" w:hAnsi="Amiri"/>
          <w:color w:val="111111"/>
          <w:sz w:val="28"/>
          <w:szCs w:val="28"/>
          <w:rtl w:val="true"/>
          <w:lang w:bidi="ar-SA"/>
        </w:rPr>
        <w:t xml:space="preserve">. </w:t>
      </w:r>
      <w:r>
        <w:rPr>
          <w:rStyle w:val="FootnoteAnchor"/>
        </w:rPr>
        <w:footnoteReference w:id="266"/>
      </w:r>
      <w:r>
        <w:rPr>
          <w:rFonts w:ascii="Amiri" w:hAnsi="Amiri" w:eastAsia="Amiri" w:cs="Amiri"/>
          <w:color w:val="111111"/>
          <w:sz w:val="28"/>
          <w:sz w:val="28"/>
          <w:szCs w:val="28"/>
          <w:lang w:bidi="ar-SA"/>
        </w:rPr>
        <w:t>۶۸۴۶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اُتِيَ بِالمالِ فَأَقعَدَ بَينَ يَديهِ الوُزّانَ وَالنُقّادَ ، فَكَوَّمَ كومَةً مِن ذَهَبٍ ، وكومَةً مِن فِضَّةٍ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حَمراءُ ويا بَيضاءُ ، احمَرّي وابيَضّي وغُرّي غَيري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جَنايَ وخِيارُهُ فيه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جانٍ يَدُهُ إلى فيه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۶۸۴۷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البلاغةـ به نقل از عبدالرحمان بن عجلان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بذرِ كتّان ، ترتيزك ، زيره و ساير چيزها را ميان مردم ، تقسيم مى كرد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البلاغةـ به نقل از شعبى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جوانى بودم كه با گروهى از جوانان ، به ميدانى در كوفه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را ديدم كه بر توده اى از طلا و توده اى از نقره ايستاده و تازيانه اى در دست دارد كه مردم را با آن ، دور مى كند و باز مى گردد و اموال را ميان مردم ، تقسيم مى كند ، تا آن كه چيزى از آن ، باقى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بازگشت و به خانه خود ، چيزى نبُرد ، نه كم و نه زياد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نزد پدرم بازگشتم و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 بهترينِ مردم يا نادان ترينِ آنها را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او پسرم؟</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ديدم كه چنين و چنان مى كرد ، و داستان را بازگفتم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گريست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مردم را ديده اى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على عليه السلام ثروتى آورده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وزن كنندگان و صرّافان را نزد خود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توده اى از طلا و توده اى از نقره ساخت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قرمزها و اى سفيدها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 و سفيد شويد و جز مرا بفريبيد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 دستچين من و بهترين آن است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حالى كه هر ميوه چين ، دستش به دهان خودش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مى خورد</w:t>
      </w:r>
      <w:r>
        <w:rPr>
          <w:rFonts w:eastAsia="IRNazanin" w:cs="IRNazanin"/>
          <w:color w:val="111111"/>
          <w:sz w:val="28"/>
          <w:szCs w:val="28"/>
          <w:rtl w:val="true"/>
          <w:lang w:bidi="fa-IR"/>
        </w:rPr>
        <w:t>]» .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۶۸۵۰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أبي صالح السمّان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عَلِيّا دَخَلَ بَيتَ المالِ ، فَرَأى فيهِ شَيئا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268"/>
      </w:r>
      <w:r>
        <w:rPr>
          <w:rFonts w:ascii="Amiri" w:hAnsi="Amiri" w:eastAsia="Amiri" w:cs="Amiri"/>
          <w:color w:val="111111"/>
          <w:sz w:val="28"/>
          <w:sz w:val="28"/>
          <w:szCs w:val="28"/>
          <w:rtl w:val="true"/>
          <w:lang w:bidi="ar-SA"/>
        </w:rPr>
        <w:t xml:space="preserve">أرى هذا هاهُنا وبِالنّاسِ إلَيهِ حاجَةٌ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فَأَمَرَ بِهِ فَقُسِمَ ، وأمَرَ بِالبَيتِ فَكُنِسَ ونُضِحَ ، فَصَلّى فيهِ ، أو قالَ </w:t>
      </w:r>
      <w:r>
        <w:rPr>
          <w:rStyle w:val="FootnoteAnchor"/>
          <w:rtl w:val="true"/>
        </w:rPr>
        <w:footnoteReference w:id="269"/>
      </w:r>
      <w:r>
        <w:rPr>
          <w:rFonts w:ascii="Amiri" w:hAnsi="Amiri" w:eastAsia="Amiri" w:cs="Amiri"/>
          <w:color w:val="111111"/>
          <w:sz w:val="28"/>
          <w:sz w:val="28"/>
          <w:szCs w:val="28"/>
          <w:rtl w:val="true"/>
          <w:lang w:bidi="ar-SA"/>
        </w:rPr>
        <w:t xml:space="preserve">فيهِ ؛ يَعني نامَ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271"/>
      </w:r>
      <w:r>
        <w:rPr>
          <w:rFonts w:ascii="Amiri" w:hAnsi="Amiri" w:eastAsia="Amiri" w:cs="Amiri"/>
          <w:color w:val="111111"/>
          <w:sz w:val="28"/>
          <w:sz w:val="28"/>
          <w:szCs w:val="28"/>
          <w:lang w:bidi="ar-SA"/>
        </w:rPr>
        <w:t>۶۸۴۵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إذا أعطى ما في بَيتِ المالِ أمرَ بِهِ فَكُنِس ، ثُمَّ صَلّى فيهِ ، ثُمَّ يَدعو ، فَيَقولُ في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ذَنبٍ يَحبِطُ العَمَلَ ، وأعوذُ بِكَ مِن ذَنبٍ يُعَجِّلُ النِّقَمَ ، وأعوذُ بِكَ مِن ذَنبٍ يُغَيِّرُ النِّعَمَ ، وأعوذُ بِكَ مِن ذَنبٍ يَمنَعُ الرِّزقَ ، وأعوذُ بِكَ مِن ذَنبٍ يَمنَعُ الدُّعاءَ ، وأعوذُ بِكَ مِن ذَنبٍ يَمنَعُ التَّوبَةَ ، وأعوذُ بِكَ مِن ذَنبٍ يَهتِكُ العِصمَةَ ، وأعوذُ بِكَ مِن ذَنبٍ يُورِثُ النَّدَمَ ، وأعوذُ بِكَ مِن ذَنبٍ يَحبِسُ القِسَمَ </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۶۸۴۶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دمشقـ به نقل از ابو صالح سمّان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را ديدم كه وارد بيت المال شد و در آن ، چيزى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اين جا نبينم ، در حالى كه مردم ، بدان نياز دارند</w:t>
      </w:r>
      <w:r>
        <w:rPr>
          <w:rFonts w:eastAsia="IRNazanin" w:cs="IRNazanin"/>
          <w:color w:val="111111"/>
          <w:sz w:val="28"/>
          <w:szCs w:val="28"/>
          <w:rtl w:val="true"/>
          <w:lang w:bidi="fa-IR"/>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دستور داد آن را تقسيم كردند و دستور داد بيت المال ، جاروب و آبپاشى شد و در آن ، نماز گزارد يا در آن قيلوله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قبل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 يعنى خوابيد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 هرگاه اموال بيت المال را مى بخشيد ، دستور مى داد جاروب شود و در آن ، نماز مى گزارد و دعا مى كرد و در دعايش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گناهى كه عمل را تباه سازد ، و به تو پناه مى برم از گناهى كه كيفرها را سريع گردانَد،و به تو پناه مى برم از گناهى كه نعمت ها را تغيير دهد، و به تو پناه مى برم از گناهى كه روزى را باز دارد، و پناه مى برم به تو از گناهى كه از دعا جلوگيرى كند ، و پناه مى برم به تو از گناهى كه از توبه جلوگيرى كند ، و پناه مى برم به تو از گناهى كه پرده ها را بدَرَد ، و پناه مى برم به تو از گناهى كه پشيمانى آورَد ، و پناه مى برم به تو از گناهى كه بهره را حبس كند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تَوزيعُ أموالِ العامَّةِ بِالسَّوِيَّةِ</w:t>
      </w:r>
      <w:r>
        <w:rPr>
          <w:rFonts w:ascii="Amiri" w:hAnsi="Amiri" w:eastAsia="Amiri" w:cs="Amiri"/>
          <w:color w:val="111111"/>
          <w:sz w:val="28"/>
          <w:sz w:val="28"/>
          <w:szCs w:val="28"/>
          <w:lang w:bidi="ar-SA"/>
        </w:rPr>
        <w:t>۶۸۵۰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الاختصاصـ في بَيانِ خِصالِ وفَضائِلِ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بِالسَّوِيَّةِ ، وَالعَدلُ فِي الرَّعِيَّةِ ؛ وَلّى بَيتَ مالِ المَدينَةِ عَمّارَ بنَ ياسِرٍ وأبَا الهَيثَمِ بنَ التَّيِّهانِ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 وَالقُرَشِيُّ وَالأَنصارِيُّ وَالعَجَمِيُّ وكُلُّ مَن كانَ فِي الإِسلامِ مِن قَبائِلِ العَرَبِ وأجناسِ العَجَمِ سَواءٌ</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فَأَتاهُ سَهلُ بنُ حُنَيفٍ بِمَولىً لَهُ أسوَدَ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تُعطي هذا ؟ فَقالَ لَهُ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أخَذتَ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دَنانيرَ ، وكَذلِكَ أخَذَ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فأَعطوا مَولاهُ مِثلَ ما أخَذَ ؛ ثَلاثَةَ دَنانيرَ </w:t>
      </w:r>
      <w:r>
        <w:rPr>
          <w:rFonts w:eastAsia="Amiri" w:cs="Amiri" w:ascii="Amiri" w:hAnsi="Amiri"/>
          <w:color w:val="111111"/>
          <w:sz w:val="28"/>
          <w:szCs w:val="28"/>
          <w:rtl w:val="true"/>
          <w:lang w:bidi="ar-SA"/>
        </w:rPr>
        <w:t xml:space="preserve">. </w:t>
      </w:r>
      <w:r>
        <w:rPr>
          <w:rStyle w:val="FootnoteAnchor"/>
        </w:rPr>
        <w:footnoteReference w:id="273"/>
      </w:r>
      <w:r>
        <w:rPr>
          <w:rFonts w:ascii="Amiri" w:hAnsi="Amiri" w:eastAsia="Amiri" w:cs="Amiri"/>
          <w:color w:val="111111"/>
          <w:sz w:val="28"/>
          <w:sz w:val="28"/>
          <w:szCs w:val="28"/>
          <w:lang w:bidi="ar-SA"/>
        </w:rPr>
        <w:t>۶۸۵۱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عن إبراهيم بن صالح الأنماطي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أصبَحَ عَلِيٌّ عليه السلام بَعدَ البَيعَةِ ، دَخَلَ بَيتَ المالِ ، فَدَعا بِمالٍ كانَ قَدِ اجتَمَعَ ، فَقَسَّمَهُ ثَلاثَةَ دَنانيرَ ثَلاثَةَ دَنانيرَ بَينَ مَن حَضَرَ مِنَ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سَهلُ بنُ حُنَيفٍ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قَد أعتَقتُ هذَا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ثَلاثَةَ دَنانيرَ ؛ مِثلَ ما أعطى سَهلَ بنَ حُنَيفٍ </w:t>
      </w:r>
      <w:r>
        <w:rPr>
          <w:rFonts w:eastAsia="Amiri" w:cs="Amiri" w:ascii="Amiri" w:hAnsi="Amiri"/>
          <w:color w:val="111111"/>
          <w:sz w:val="28"/>
          <w:szCs w:val="28"/>
          <w:rtl w:val="true"/>
          <w:lang w:bidi="ar-SA"/>
        </w:rPr>
        <w:t xml:space="preserve">. </w:t>
      </w:r>
      <w:r>
        <w:rPr>
          <w:rStyle w:val="FootnoteAnchor"/>
        </w:rPr>
        <w:footnoteReference w:id="274"/>
      </w:r>
      <w:r>
        <w:rPr>
          <w:rFonts w:ascii="Amiri" w:hAnsi="Amiri" w:eastAsia="Amiri" w:cs="Amiri"/>
          <w:color w:val="111111"/>
          <w:sz w:val="28"/>
          <w:sz w:val="28"/>
          <w:szCs w:val="28"/>
          <w:lang w:bidi="ar-SA"/>
        </w:rPr>
        <w:t>۶۸۵۲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أبي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أميرَ المُؤمِنينَ صَلَواتُ اللّهِ عَلَيهِ رَهطٌ مِنَ الشَّيعَةِ،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لَو أخرَجتَ هذِهِ الأَموالَ فَفَرَّقتَها في هؤُلاءِ الرُّؤَساءِ وَالأَشرافِ ، وفَضَّلتَهُم عَلَينا ، حَتّى إذَا استَوسَقَتِ الاُمورُ عُدتَ إلى أفضَلِ ما عَوَّدَكَ اللّهُ مِنَ القَسمِ بِالسَّوِيَّةِ ، وَالعَدلِ فِي الرَّعِيَّةِ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تَأمُرونّي ـ وَيحَكُم ـ أن أطلُبَ النَّصرَ بِالظُّلمِ وَالجَورِ فيمَن وُلّيتُ عَلَيهِ مِن أهلِ الإِسلامِ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وَاللّهِ ، لا يَكونُ ذلِكَ ما سَمَرَ السَّميرُ ، وما رَأَيتُ فِي السَّماءِ نَجما ، وَاللّهِ لَو كانَت أموالُهُم مالي لَساوَيتُ بَينَهُم ، فَكَيفَ وإنَّما هِيَ أموالُهُم </w:t>
      </w:r>
      <w:r>
        <w:rPr>
          <w:rFonts w:eastAsia="Amiri" w:cs="Amiri" w:ascii="Amiri" w:hAnsi="Amiri"/>
          <w:color w:val="111111"/>
          <w:sz w:val="28"/>
          <w:szCs w:val="28"/>
          <w:rtl w:val="true"/>
          <w:lang w:bidi="ar-SA"/>
        </w:rPr>
        <w:t xml:space="preserve">! !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bookmarkStart w:id="123" w:name="pg12812_122968"/>
    </w:p>
    <w:p>
      <w:pPr>
        <w:pStyle w:val="Heading3"/>
        <w:numPr>
          <w:ilvl w:val="2"/>
          <w:numId w:val="1"/>
        </w:numPr>
        <w:rPr/>
      </w:pPr>
      <w:bookmarkStart w:id="124" w:name="__RefHeading___Toc1703134_3224264995"/>
      <w:bookmarkStart w:id="125" w:name="_Toc44"/>
      <w:bookmarkEnd w:id="123"/>
      <w:bookmarkEnd w:id="124"/>
      <w:r>
        <w:rPr/>
        <w:t>۵</w:t>
      </w:r>
      <w:r>
        <w:rPr>
          <w:rtl w:val="true"/>
        </w:rPr>
        <w:t xml:space="preserve"> </w:t>
      </w:r>
      <w:r>
        <w:rPr>
          <w:rtl w:val="true"/>
        </w:rPr>
        <w:t xml:space="preserve">/ </w:t>
      </w:r>
      <w:r>
        <w:rPr/>
        <w:t>۱۰</w:t>
      </w:r>
      <w:r>
        <w:rPr>
          <w:rtl w:val="true"/>
        </w:rPr>
        <w:t xml:space="preserve"> تقسيم برابر ثروت هاى عمومى</w:t>
      </w:r>
      <w:bookmarkEnd w:id="125"/>
    </w:p>
    <w:p>
      <w:pPr>
        <w:pStyle w:val="Heading4"/>
        <w:numPr>
          <w:ilvl w:val="3"/>
          <w:numId w:val="1"/>
        </w:numPr>
        <w:rPr/>
      </w:pPr>
      <w:bookmarkStart w:id="126" w:name="__RefHeading___Toc1703136_3224264995"/>
      <w:bookmarkStart w:id="127" w:name="_Toc45"/>
      <w:bookmarkEnd w:id="126"/>
      <w:r>
        <w:rPr>
          <w:rtl w:val="true"/>
        </w:rPr>
        <w:t>اشاره</w:t>
      </w:r>
      <w:bookmarkEnd w:id="127"/>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تقسيم برابر ثروت هاى عمومى</w:t>
      </w:r>
      <w:r>
        <w:rPr>
          <w:rFonts w:ascii="IRNazanin" w:hAnsi="IRNazanin" w:eastAsia="IRNazanin"/>
          <w:color w:val="111111"/>
          <w:sz w:val="28"/>
          <w:sz w:val="28"/>
          <w:szCs w:val="28"/>
          <w:lang w:bidi="fa-IR"/>
        </w:rPr>
        <w:t>۶۸۵۲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الاختصاصـ در توصيف خصلت ها وفضيلت هاى امام على عليه السلام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تقسيمش به برابرى بود و در ميان شهروندان ، دادگر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ياسر و ابو هيثم بن تيهان را مسئول بيت المال مدينه كرد و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 و قريش و انصار و غيرعرب ، هر كه مسلمان است از قبيله هاى عرب و تيره هاى غير عرب ، برابرند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سهل بن حنيف ، آزادشده سياهى را نزد او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 چه قدر مى دهى؟</w:t>
      </w:r>
    </w:p>
    <w:p>
      <w:pPr>
        <w:pStyle w:val="BookText"/>
        <w:rPr/>
      </w:pPr>
      <w:r>
        <w:rPr>
          <w:rFonts w:ascii="IRNazanin" w:hAnsi="IRNazanin" w:eastAsia="IRNazanin"/>
          <w:color w:val="111111"/>
          <w:sz w:val="28"/>
          <w:sz w:val="28"/>
          <w:szCs w:val="28"/>
          <w:rtl w:val="true"/>
          <w:lang w:bidi="fa-IR"/>
        </w:rPr>
        <w:t xml:space="preserve">امير مؤمنان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چه قدر گرفته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دينار ، و ديگران نيز همين اندازه گرفته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آزاد شده نيز به اندازه او اختصاص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دينار</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۶۸۵۳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طوسىـ به نقل از ابراهيم بن صالح انماطى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در صبحگاه پس از بيعت ، وارد بيت المال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اموالى را كه جمع شده بود ، سه دينارْ سه دينار ، ميان حاضران تقسيم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سهل بن حنيف ، به پاخاست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برده را آزاد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به وى نيز سه دينار بخشيد ، به همان اندازه كه به سهل بن حنيف داد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شيعيان ، نزد على عليه السلام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اين اموال را ميان اشراف و بزرگان تقسيم كنى و آنان را بر ما برترى دهى تا هنگامى كه كارها سامان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بهترين خصلت هايى كه خداوندْ تو را بدان عادت داد ، بازگردى ؛ يعنى تقسيم برابر و عدالت در ميان شهروندان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مؤمنان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وا مى داريد كه پيروزى را با ستم و جور بر مسلمانانى كه بر آنها حكومت يافتم ، طلب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به خدا سوگند ، چنين نخواهد شد تا روزگارْ باقى است و تا زمانى كه در آسمان ، ستاره ببينم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اگر اينها ثروت هاى شخصى ام بود ، به برابرى ميان آنها رفتار مى كردم ، چه رسد كه اينها اموال خودشان است</w:t>
      </w:r>
      <w:r>
        <w:rPr>
          <w:rFonts w:eastAsia="IRNazanin" w:cs="IRNazanin"/>
          <w:color w:val="111111"/>
          <w:sz w:val="28"/>
          <w:szCs w:val="28"/>
          <w:rtl w:val="true"/>
          <w:lang w:bidi="fa-IR"/>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۶۸۵۵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مِن خُطبَةٍ لَهُ عِندما عوتِبَ عَلَى التَّسوِيَةِ فِي الفَيءِ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هذَا الفَيءُ فَلَيسَ لِأَحَدٍ فيهِ عَلى أحَدٍ اُثرَةٌ </w:t>
      </w:r>
      <w:r>
        <w:rPr>
          <w:rStyle w:val="FootnoteAnchor"/>
          <w:rtl w:val="true"/>
        </w:rPr>
        <w:footnoteReference w:id="276"/>
      </w:r>
      <w:r>
        <w:rPr>
          <w:rFonts w:ascii="Amiri" w:hAnsi="Amiri" w:eastAsia="Amiri" w:cs="Amiri"/>
          <w:color w:val="111111"/>
          <w:sz w:val="28"/>
          <w:sz w:val="28"/>
          <w:szCs w:val="28"/>
          <w:rtl w:val="true"/>
          <w:lang w:bidi="ar-SA"/>
        </w:rPr>
        <w:t xml:space="preserve">، قَد فَرَغَ اللّهُ عَزَّ وَجَلَّ مِن قَسمِهِ ، فَهُوَ مالُ اللّهِ ، وأنتُم عِبادُ اللّهِ المُسلِمونَ ، وهذا كِتابُ اللّهِ ، بِهِ أقرَرنا ، وعَلَيهِ شَهِدنا ، ولَهُ أسلَمنا ، وعَهدُ نَبِيِّنا بَينَ أظهُرِنا ، فَسَلِّموا رَحِمَكُم اللّهُ ، فَمَن لَم يَرضَ بِهذا فَليَتَوَلَّ كَيفَ شاءَ </w:t>
      </w:r>
      <w:r>
        <w:rPr>
          <w:rFonts w:eastAsia="Amiri" w:cs="Amiri" w:ascii="Amiri" w:hAnsi="Amiri"/>
          <w:color w:val="111111"/>
          <w:sz w:val="28"/>
          <w:szCs w:val="28"/>
          <w:rtl w:val="true"/>
          <w:lang w:bidi="ar-SA"/>
        </w:rPr>
        <w:t xml:space="preserve">. </w:t>
      </w:r>
      <w:r>
        <w:rPr>
          <w:rStyle w:val="FootnoteAnchor"/>
        </w:rPr>
        <w:footnoteReference w:id="277"/>
      </w:r>
      <w:r>
        <w:rPr>
          <w:rFonts w:ascii="Amiri" w:hAnsi="Amiri" w:eastAsia="Amiri" w:cs="Amiri"/>
          <w:color w:val="111111"/>
          <w:sz w:val="28"/>
          <w:sz w:val="28"/>
          <w:szCs w:val="28"/>
          <w:lang w:bidi="ar-SA"/>
        </w:rPr>
        <w:t>۶۸۵۶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مِن كِتابِهِ إلى مُصقَلَةَ بنَ هُبَيرةَ الشَّيبانِيِّ عامِلِهِ عَلى أردَشير خُرَّة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حَقَّ مَن قِبَلَكَ وقِبَلَنا مِن المُسلِمينَ في قِسمَةِ هذَا الفَيءِ سَواءٌ ، يَرِدونَ عِندي عَلَيهِ ويَصدُرونَ عَنهُ </w:t>
      </w:r>
      <w:r>
        <w:rPr>
          <w:rFonts w:eastAsia="Amiri" w:cs="Amiri" w:ascii="Amiri" w:hAnsi="Amiri"/>
          <w:color w:val="111111"/>
          <w:sz w:val="28"/>
          <w:szCs w:val="28"/>
          <w:rtl w:val="true"/>
          <w:lang w:bidi="ar-SA"/>
        </w:rPr>
        <w:t xml:space="preserve">. </w:t>
      </w:r>
      <w:r>
        <w:rPr>
          <w:rStyle w:val="FootnoteAnchor"/>
        </w:rPr>
        <w:footnoteReference w:id="278"/>
      </w:r>
      <w:r>
        <w:rPr>
          <w:rFonts w:ascii="Amiri" w:hAnsi="Amiri" w:eastAsia="Amiri" w:cs="Amiri"/>
          <w:color w:val="111111"/>
          <w:sz w:val="28"/>
          <w:sz w:val="28"/>
          <w:szCs w:val="28"/>
          <w:lang w:bidi="ar-SA"/>
        </w:rPr>
        <w:t>۶۸۵۴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مِن كِتابِهِ إلى حُذَيفَةَ بنِ اليَمانِ والِي المَدائِنِ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آمُرُكَ أن تُجبِيَ خَراجَ الأَرَضينَ عَلَى الحَقِّ وَالنَّصَفَةِ ، ولا تَتَجاوَز ما قَدَّمتُ بِهِ إلَيكَ ، ولا تَدَع مِنهُ شَيئا ، ولا تَبتَدِع فيهِ أمرا ، ثُمَّ اقسِمهُ بَينَ أهلِهِ بِالسَّوِيَّةِ وَالعَدلِ </w:t>
      </w:r>
      <w:r>
        <w:rPr>
          <w:rFonts w:eastAsia="Amiri" w:cs="Amiri" w:ascii="Amiri" w:hAnsi="Amiri"/>
          <w:color w:val="111111"/>
          <w:sz w:val="28"/>
          <w:szCs w:val="28"/>
          <w:rtl w:val="true"/>
          <w:lang w:bidi="ar-SA"/>
        </w:rPr>
        <w:t xml:space="preserve">. </w:t>
      </w:r>
      <w:r>
        <w:rPr>
          <w:rStyle w:val="FootnoteAnchor"/>
        </w:rPr>
        <w:footnoteReference w:id="279"/>
      </w:r>
      <w:r>
        <w:rPr>
          <w:rFonts w:ascii="Amiri" w:hAnsi="Amiri" w:eastAsia="Amiri" w:cs="Amiri"/>
          <w:color w:val="111111"/>
          <w:sz w:val="28"/>
          <w:sz w:val="28"/>
          <w:szCs w:val="28"/>
          <w:lang w:bidi="ar-SA"/>
        </w:rPr>
        <w:t>۶۸۵۵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الغارات عن أبي إسحاق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امرَأَتَينِ أتَتا عَلِيّا عليه السلام عِندَ القِسمَةِ ؛ إحداهُما مِنَ العَرَبِ ، وَالاُخرى مِنَ المَوالي ، فَأَعطى كُلَّ واحِدَةٍ خَمسَةً وعِشرينَ دِرهَما وكُرّا مِنَ الطَّعامِ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إنِّي امرَأَةٌ مِنَ العَرَبِ ، وهذِهِ امرَأَةٌ مِنَ العَجَمِ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لا أجِدُ لِبَني إسماعيلَ في هذَا الفَيءِ فَضلاً عَلى بَني إسحاقَ </w:t>
      </w:r>
      <w:r>
        <w:rPr>
          <w:rFonts w:eastAsia="Amiri" w:cs="Amiri" w:ascii="Amiri" w:hAnsi="Amiri"/>
          <w:color w:val="111111"/>
          <w:sz w:val="28"/>
          <w:szCs w:val="28"/>
          <w:rtl w:val="true"/>
          <w:lang w:bidi="ar-SA"/>
        </w:rPr>
        <w:t xml:space="preserve">! !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۶۸۵۶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از سخنرانى وى هنگامى كه بر تقسيم برابر ثروت ها سرزنش شد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ثروت ها كسى را بر كسى امتيازى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آن را قسمت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مالِ خداوند است و شما بندگان مسلمانِ خداونديد ؛ و اين ، كتاب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اقرار داريم و بر او گواهى داديم و در برابرش تسليم هستيم و سنّت پيامبر صلى الله عليه و آله ، در برابر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تن در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شما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هركه بدين امر خشنود نيست ، هر كجا مى خواهد ، برود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السلامـ از نامه او به مصقلة بن هبيره شيبانى ، كارگزارش در منطقه اردشير خُرّه </w:t>
      </w:r>
      <w:r>
        <w:rPr>
          <w:rStyle w:val="FootnoteAnchor"/>
          <w:rtl w:val="true"/>
        </w:rPr>
        <w:footnoteReference w:id="281"/>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مسلمانانى كه نزد تو و ما به سر مى برند ، حقّشان از اين غنيمت ها يكسان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گرفتن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من مى آيند و باز مى گردند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ذَنبٍ أعجَلُ عُقوبَةً لِصاحِ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السلامـ از نامه اش به حذيفة بن يمان ، فرماندار مدائن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فرمان مى دهم كه خراج زمين ها را بر پايه حقّ و انصاف ، گِردآورى كنى و از آنچه برايت فرستادم ، تجاوز نكنى و چيزى را فرو مگذارى و بدعتى تازه بر پا مدارى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آن را به برابرى و دادگرى ، ميان كسانى كه سزاوار آن اند ، قسمت كن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الغاراتـ به نقل از ابو اسحاق همدانى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زن ، هنگام تقسيم ثروت ها نزد على عليه السلام آمدند ، يكى عرب و ديگرى غير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كدام ،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درهم و پيمانه اى غذا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عرب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زنى عربم و اين زن ، غير عرب است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براى فرزندان اسماعيل ، برترى اى بر فرزندان اسحاق در اين غنيمت ها نمى بينم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۶۸۶۰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عن أبي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عن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عَلِيٍّ ، فَأَتَتهُ امرَأَتانِ ، فَقالَتا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إنَّنا فَقيرَتانِ مِسكينَتانِ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وَجَبَ حَقُّكُما عَلَينا وعَلى كُلِّ ذي سَعَةٍ مِنَ المُسلِمينَ إن كُنتُما صادِقَتَينِ ، ثُمَّ أمَرَ رَجُلاً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بِهِما إلى سوقِنا ، فَاشتَر لِكُلِّ واحِدَةٍ مِنهُما كُرّا مِن طَعامٍ وثَلاثَةَ أثوابٍ ـ فَذَكَرَ رِداءً أو خِمارا وإزارا ـ وأعطِ كُلَّ واحِدَةٍ مِنهُما مِن عَطائِي مِئَةَ دِرهَمٍ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وَلَّتا ، سَفَرَت إحداهُما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فَضِّلني بِما فَضَّلَكَ اللّهُ بِهِ وشَرَّفَكَ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وبِماذا فَضَّلَنِي اللّهُ وشَرَّفَني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وما أنتِ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امرَأَةٌ مِنَ العَرَبِ وهذِهِ مِنَ المَوالي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فَتَناوَلَ شَيئا مِنَ الأَرضِ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قَرَأتُ ما بَينَ اللَّوحَينِ فَما رَأَيتُ لِوُلدِ إسماعيلَ عَلى وُلدِ إسحاقَ عليهماالسلامفَضلاً ولَو جَناحَ بَعوضَةٍ </w:t>
      </w:r>
      <w:r>
        <w:rPr>
          <w:rFonts w:eastAsia="Amiri" w:cs="Amiri" w:ascii="Amiri" w:hAnsi="Amiri"/>
          <w:color w:val="111111"/>
          <w:sz w:val="28"/>
          <w:szCs w:val="28"/>
          <w:rtl w:val="true"/>
          <w:lang w:bidi="ar-SA"/>
        </w:rPr>
        <w:t xml:space="preserve">. </w:t>
      </w:r>
      <w:r>
        <w:rPr>
          <w:rStyle w:val="FootnoteAnchor"/>
        </w:rPr>
        <w:footnoteReference w:id="282"/>
      </w:r>
      <w:r>
        <w:rPr>
          <w:rFonts w:ascii="IRNazanin" w:hAnsi="IRNazanin" w:eastAsia="IRNazanin"/>
          <w:color w:val="111111"/>
          <w:sz w:val="28"/>
          <w:sz w:val="28"/>
          <w:szCs w:val="28"/>
          <w:lang w:bidi="fa-IR"/>
        </w:rPr>
        <w:t>۶۸۵۷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أنساب الأشراف عن مُصعَب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يَقسِمُ بَينَنا كُلَّ شَيءٍ ، حَتّى يَقسِمَ العُطورَ بَينَ نِسائِنا </w:t>
      </w:r>
      <w:r>
        <w:rPr>
          <w:rFonts w:eastAsia="IRNazanin" w:cs="IRNazanin"/>
          <w:color w:val="111111"/>
          <w:sz w:val="28"/>
          <w:szCs w:val="28"/>
          <w:rtl w:val="true"/>
          <w:lang w:bidi="fa-IR"/>
        </w:rPr>
        <w:t xml:space="preserve">. </w:t>
      </w:r>
      <w:r>
        <w:rPr>
          <w:rStyle w:val="FootnoteAnchor"/>
        </w:rPr>
        <w:footnoteReference w:id="283"/>
      </w:r>
      <w:r>
        <w:rPr>
          <w:rFonts w:ascii="IRNazanin" w:hAnsi="IRNazanin" w:eastAsia="IRNazanin"/>
          <w:color w:val="111111"/>
          <w:sz w:val="28"/>
          <w:sz w:val="28"/>
          <w:szCs w:val="28"/>
          <w:lang w:bidi="fa-IR"/>
        </w:rPr>
        <w:t>۶۸۵۸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اين سؤال كه كيفر كدام گناه زودتر 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عن 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عَلِيّا يَقولُ وهُوَ يَخطُبُ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أمَرنا لِنِساءِ المُهاجِرينَ بِوَرسٍ وإبرٍ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الإِبرُ فَأَخَذَها مِن ناسٍ مِنَ اليَهودِ مِمّا عَلَيهِم مِنَ الجِزيَةِ </w:t>
      </w:r>
      <w:r>
        <w:rPr>
          <w:rFonts w:eastAsia="IRNazanin" w:cs="IRNazanin"/>
          <w:color w:val="111111"/>
          <w:sz w:val="28"/>
          <w:szCs w:val="28"/>
          <w:rtl w:val="true"/>
          <w:lang w:bidi="fa-IR"/>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۶۸۵۹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الأشرافـ به نقل از حارث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على عليه السلام بودم كه دو زن ، نزد او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نيازمند و تهى دستيم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راستگو باشيد ، حقوق شما بر ما و بر همه مسلمانانِ توانمند ، واجب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به مردى دستور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همراه اين دو زن ، به بازارِ ما روانه شو و براى هريك ، پيمانه اى غذا و سه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 چارقد و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خريدارى كن و به هريك ، از تقسيمى من ، صد درهم عطا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وقتى بازگشتند ، يكى از آنان ، از صورتش نقاب برداشت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برترى ده بدانچه خداوند ، تو را بدان ، برترى و شرف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مرا به چه چيزى برترى و شرف داده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راست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 من،زنى عرب هستم و اين زن،از غير عرب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از زمين برگرفت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را ميان دو لوح بود ، مطالعه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 فضيلتى براى فرزندان اسماعيل بر فرزندان اسحاق نيافتم ، ولو به اندازه بالِ پشه اى</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۶۸۶۰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حمزه ثمالى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الأشرافـ به نقل از مصعب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همه چيز را ميان ما تقسيم مى كرد ، حتى عطرها را ميان زنان ما قسمت مى نمود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الأشرافـ به نقل از حارث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على عليه السلام در سخنرانى اش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داديم تا به زنان مهاجر ، جامه هاى سرخ و سوزن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سوزن ها را از گروهى يهودى به عنوان جزيه ستانده بود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۶۸۶۲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الصحابة لابن حنبل عن فَضالَة بن عبد المَلِك عن كريمة بنت همام الطابية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يَقسِمُ فينا الوَرس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حَمَلناهُ عَلَى العَدلِ مِنهُ </w:t>
      </w:r>
      <w:r>
        <w:rPr>
          <w:rFonts w:eastAsia="Amiri" w:cs="Amiri" w:ascii="Amiri" w:hAnsi="Amiri"/>
          <w:color w:val="111111"/>
          <w:sz w:val="28"/>
          <w:szCs w:val="28"/>
          <w:rtl w:val="true"/>
          <w:lang w:bidi="ar-SA"/>
        </w:rPr>
        <w:t xml:space="preserve">. </w:t>
      </w:r>
      <w:r>
        <w:rPr>
          <w:rStyle w:val="FootnoteAnchor"/>
        </w:rPr>
        <w:footnoteReference w:id="285"/>
      </w:r>
      <w:r>
        <w:rPr>
          <w:rFonts w:ascii="Amiri" w:hAnsi="Amiri" w:eastAsia="Amiri" w:cs="Amiri"/>
          <w:color w:val="111111"/>
          <w:sz w:val="28"/>
          <w:sz w:val="28"/>
          <w:szCs w:val="28"/>
          <w:lang w:bidi="ar-SA"/>
        </w:rPr>
        <w:t>۶۸۶۳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 آشوب عن حكيم بن أوس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يَبعَثُ إلَينا بِزِقاقِ </w:t>
      </w:r>
      <w:r>
        <w:rPr>
          <w:rStyle w:val="FootnoteAnchor"/>
          <w:rtl w:val="true"/>
        </w:rPr>
        <w:footnoteReference w:id="286"/>
      </w:r>
      <w:r>
        <w:rPr>
          <w:rFonts w:ascii="Amiri" w:hAnsi="Amiri" w:eastAsia="Amiri" w:cs="Amiri"/>
          <w:color w:val="111111"/>
          <w:sz w:val="28"/>
          <w:sz w:val="28"/>
          <w:szCs w:val="28"/>
          <w:rtl w:val="true"/>
          <w:lang w:bidi="ar-SA"/>
        </w:rPr>
        <w:t xml:space="preserve">العَسَلِ فَيَقسِمُ فينا ، ثُمَّ يَأمُرُ أن يَلعَقوهُ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واُتِيَ إلَيهِ بِأَحمالِ فاكِهَةٍ ، فَأَمَرَ بِبَيعِها ، وأن يُطرَحَ ثَمَنُها في بَيتِ المالِ</w:t>
      </w:r>
      <w:r>
        <w:rPr>
          <w:rFonts w:eastAsia="Amiri" w:cs="Amiri" w:ascii="Amiri" w:hAnsi="Amiri"/>
          <w:color w:val="111111"/>
          <w:sz w:val="28"/>
          <w:szCs w:val="28"/>
          <w:rtl w:val="true"/>
          <w:lang w:bidi="ar-SA"/>
        </w:rPr>
        <w:t xml:space="preserve">. </w:t>
      </w:r>
      <w:r>
        <w:rPr>
          <w:rStyle w:val="FootnoteAnchor"/>
        </w:rPr>
        <w:footnoteReference w:id="287"/>
      </w:r>
      <w:r>
        <w:rPr>
          <w:rFonts w:ascii="Amiri" w:hAnsi="Amiri" w:eastAsia="Amiri" w:cs="Amiri"/>
          <w:color w:val="111111"/>
          <w:sz w:val="28"/>
          <w:sz w:val="28"/>
          <w:szCs w:val="28"/>
          <w:lang w:bidi="ar-SA"/>
        </w:rPr>
        <w:t>۶۸۶۴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عن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كليب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عَلى عَلِيٍّ مالٌ مِن أصبَهانَ ، فَقَسَمَهُ عَلى سَبعَةِ أسهُمٍ ، فَوَجَدَ فيهِ رَغيفا ، فَكَسَرَهُ عَلى سَبعَةٍ ، وجَعَلَ عَلى كُلِّ قِسمٍ مِنها كِسرَةً ، ثُمَّ دَعا اُمَراءَ الأَشياعِ فَأَقرَعَ بَينَهُم لِيَنظُرَ أيَّهُم يُعطي أوَّلاً </w:t>
      </w:r>
      <w:r>
        <w:rPr>
          <w:rFonts w:eastAsia="Amiri" w:cs="Amiri" w:ascii="Amiri" w:hAnsi="Amiri"/>
          <w:color w:val="111111"/>
          <w:sz w:val="28"/>
          <w:szCs w:val="28"/>
          <w:rtl w:val="true"/>
          <w:lang w:bidi="ar-SA"/>
        </w:rPr>
        <w:t xml:space="preserve">. </w:t>
      </w:r>
      <w:r>
        <w:rPr>
          <w:rStyle w:val="FootnoteAnchor"/>
        </w:rPr>
        <w:footnoteReference w:id="288"/>
      </w:r>
      <w:r>
        <w:rPr>
          <w:rFonts w:ascii="Amiri" w:hAnsi="Amiri" w:eastAsia="Amiri" w:cs="Amiri"/>
          <w:color w:val="111111"/>
          <w:sz w:val="28"/>
          <w:sz w:val="28"/>
          <w:szCs w:val="28"/>
          <w:lang w:bidi="ar-SA"/>
        </w:rPr>
        <w:t>۶۸۶۱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الغارات عن كُلَيب الجَرمِيّ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عَلِيٍّ عليه السلام فَجاءَهُ مالٌ مِنَ الجَبَلِ ، فَقامَ وقُمنا مَعَهُ ، حَتّى انتَهَينا إلى خَربَندجن </w:t>
      </w:r>
      <w:r>
        <w:rPr>
          <w:rStyle w:val="FootnoteAnchor"/>
          <w:rtl w:val="true"/>
        </w:rPr>
        <w:footnoteReference w:id="289"/>
      </w:r>
      <w:r>
        <w:rPr>
          <w:rFonts w:ascii="Amiri" w:hAnsi="Amiri" w:eastAsia="Amiri" w:cs="Amiri"/>
          <w:color w:val="111111"/>
          <w:sz w:val="28"/>
          <w:sz w:val="28"/>
          <w:szCs w:val="28"/>
          <w:rtl w:val="true"/>
          <w:lang w:bidi="ar-SA"/>
        </w:rPr>
        <w:t xml:space="preserve">وجَمّالينَ ، فَاجتَمَعَ النّاسُ إلَيهِ ، حَتّى ازدَحَموا عَلَيهِ ، فَأَخَذَ حِبالاً فَوَصَلَها بِيَدِهِ وعَقَدَ بَعضَها إلى بَعضٍ ، ثُمَّ أدارَها حَولَ المَتاعِ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اُحِلُّ لأَِحَدٍ أن يُجاوِزَ هذَا الحَبلَ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فَقَعَدنا مِن وَراءِ الحَبلِ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رُؤوسُ الأَسباعِ ؟ فَدَخَلوا عَلَيهِ ، فَجَعَلوا يَحمِلونَ هذَا الجوالِقَ إلى هذَا الجوالِقِ ، وهذا إلى هذا ، حَتّى قَسَموهُ سَبعَةَ أجزاءٍ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 مَعَ المَتاعِ رَغيفا ، فَكَسَرَهُ سَبعَ كِسَرٍ ، ثُمَّ وَضَعَ عَلى كُلِّ جُزءٍ كِسرَةً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جَنايَ وخِيارُهُ فيه</w:t>
      </w:r>
    </w:p>
    <w:p>
      <w:pPr>
        <w:pStyle w:val="BookText"/>
        <w:rPr/>
      </w:pPr>
      <w:r>
        <w:rPr>
          <w:rFonts w:ascii="Amiri" w:hAnsi="Amiri" w:eastAsia="Amiri" w:cs="Amiri"/>
          <w:color w:val="111111"/>
          <w:sz w:val="28"/>
          <w:sz w:val="28"/>
          <w:szCs w:val="28"/>
          <w:rtl w:val="true"/>
          <w:lang w:bidi="ar-SA"/>
        </w:rPr>
        <w:t>إذ كُلُّ جانٍ يَدُهُ إلى فيه</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أقرَعَ عَلَيها ، فَجَعَلَ كُلَّ رَجُلٍ يَدعو قَومَهُ ، فَيَحمِلونَ الجَوالِقَ </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۶۸۶۲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 ، ابن حنبلـ به نقل از فضالة بن عبدالملك ، از كريمه ، دختر همام طابيه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در كوفه ، جامه هاى سرخ را ميان ما تقسيم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فضاله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 دادگرى او حمل كرديم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 ابن شهر آشوبـ به نقل از حكيم بن اوس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ظرف هاى عسل را به سوى ما مى فرستاد و ميان ما تقسيم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دستور مى داد تا ظرف ها ليسيده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بار ميوه برايش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آنها را بفروشند و پولش را در بيت المال بگذارند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مستدرك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عمار بن ياسر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دمشقـ به نقل از كليب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مالى را از اصفهان براى على عليه السلام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هفت قسمت ، تقسيم كرد و در ميان آنها نانى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نيز هفت قسمت كرد و براى هر سهمى از مال ها ، تكّه نانى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بزرگان تيره ها را فرا خواند و ميان آنان ، قرعه زد كه سهم كدام يك را نخست بدهد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الغاراتـ به نقل از كليب جرمى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على عليه السلام بودم كه برايش اموالى از كوهستان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پا خاست و ما نيز به همراهش برخاستيم تا به خَرَكچى ها </w:t>
      </w:r>
      <w:r>
        <w:rPr>
          <w:rStyle w:val="FootnoteAnchor"/>
          <w:rtl w:val="true"/>
        </w:rPr>
        <w:footnoteReference w:id="291"/>
      </w:r>
      <w:r>
        <w:rPr>
          <w:rFonts w:ascii="IRNazanin" w:hAnsi="IRNazanin" w:eastAsia="IRNazanin"/>
          <w:color w:val="111111"/>
          <w:sz w:val="28"/>
          <w:sz w:val="28"/>
          <w:szCs w:val="28"/>
          <w:rtl w:val="true"/>
          <w:lang w:bidi="fa-IR"/>
        </w:rPr>
        <w:t xml:space="preserve">و شترداران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گِردش جمع شدند و اطرافش ازدحام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ريسمانى را برداشت و آنها را به يكديگر گره زد و آن را گرداگردِ اموال چرخانيد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نمى دهم كسى از اين ريسمان ، عبور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پشت ريسمان نشستيم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از ريسمان گذشت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بزرگانِ هفت تيره كجايند؟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آنها نزد او رفتند و شروع به جابه جا كردن جوال ها كردند تا آن را به هفت بخش ، قسمت نمودند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اموال ، نانى را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هفت قسمت كرد و بر هر يك ، از هفت قسمت ، تكّه نانى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 دستچين من و بهترين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هر ميوه چين دستش در دهان خودش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مى خورد</w:t>
      </w:r>
      <w:r>
        <w:rPr>
          <w:rFonts w:eastAsia="IRNazanin" w:cs="IRNazanin"/>
          <w:color w:val="111111"/>
          <w:sz w:val="28"/>
          <w:szCs w:val="28"/>
          <w:rtl w:val="true"/>
          <w:lang w:bidi="fa-IR"/>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قسمت ها قرعه زد و هريك از سران قبيله ها ، تيره اش را صدا مى زد و جوال ها را مى بُردند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۶۸۶۶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اِنتَزَعَ عَلِيٌّ أملاكا كانَ عُثمانُ أقطَعَها جَماعَةً مِنَ المُسلِمينَ ، وقَسَمَ ما في بَيتِ المالِ عَلَى النّاسِ ، ولَم يُفَضِّلُ أحَدا عَلى أحَدٍ </w:t>
      </w:r>
      <w:r>
        <w:rPr>
          <w:rFonts w:eastAsia="Amiri" w:cs="Amiri" w:ascii="Amiri" w:hAnsi="Amiri"/>
          <w:color w:val="111111"/>
          <w:sz w:val="28"/>
          <w:szCs w:val="28"/>
          <w:rtl w:val="true"/>
          <w:lang w:bidi="ar-SA"/>
        </w:rPr>
        <w:t xml:space="preserve">. </w:t>
      </w:r>
      <w:r>
        <w:rPr>
          <w:rStyle w:val="FootnoteAnchor"/>
        </w:rPr>
        <w:footnoteReference w:id="292"/>
      </w:r>
      <w:r>
        <w:rPr>
          <w:rFonts w:ascii="IRNazanin" w:hAnsi="IRNazanin" w:eastAsia="IRNazanin"/>
          <w:color w:val="111111"/>
          <w:sz w:val="28"/>
          <w:sz w:val="28"/>
          <w:szCs w:val="28"/>
          <w:lang w:bidi="fa-IR"/>
        </w:rPr>
        <w:t>۶۸۶۵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الذهبـ في ذِكرِ حَربِ الجَمَلِ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في مُعَسكَرِهِم مِن سِلاحٍ ودابَّةٍ ومَتاعٍ وآلَةٍ وغَيرِ ذلِكَ فَباعَهُ ، وقَسَمَهُ بَينَ أصحابِهِ ، وأخَذَ لِنَفسِهِ كَما أخَذَ لِكُلِّ واحِدٍ مِمَّن مَعَهُ مِن أصحابِهِ وأهلِهِ ووُلدِهِ ؛ خَمسَمِئَةِ دِرهَمٍ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فَأَتاهُ رَجُلٌ مِن أصحابِهِ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إنّي لَم آخُذ شَيئا ، وخَلَّفَني عَنِ الحُضورِ كَذا ـ وأدلى بِعُذرٍ ـ فَأَعطاهُ الخَمسَمِئَةِ الَّتي كانَت لَهُ </w:t>
      </w:r>
      <w:r>
        <w:rPr>
          <w:rFonts w:eastAsia="Amiri" w:cs="Amiri" w:ascii="Amiri" w:hAnsi="Amiri"/>
          <w:color w:val="111111"/>
          <w:sz w:val="28"/>
          <w:szCs w:val="28"/>
          <w:rtl w:val="true"/>
          <w:lang w:bidi="ar-SA"/>
        </w:rPr>
        <w:t xml:space="preserve">. </w:t>
      </w:r>
      <w:r>
        <w:rPr>
          <w:rStyle w:val="FootnoteAnchor"/>
        </w:rPr>
        <w:footnoteReference w:id="293"/>
      </w:r>
      <w:r>
        <w:rPr>
          <w:rFonts w:ascii="Amiri" w:hAnsi="Amiri" w:eastAsia="Amiri" w:cs="Amiri"/>
          <w:color w:val="111111"/>
          <w:sz w:val="28"/>
          <w:sz w:val="28"/>
          <w:szCs w:val="28"/>
          <w:lang w:bidi="ar-SA"/>
        </w:rPr>
        <w:t>۶۸۶۶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نَزَلَ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وَقعَةِ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وَاستَدعى جَماعَةً مِن أصحابِهِ ، فَمَشَوا مَعَهُ حَتّى دَخَلَ بَيتَ المالِ ، وأرسَلَ إلَى القُرّاءِ فَدَعاهُم ، ودَعَا الخُزّانَ ، وأمَرَهُم بِفَتحِ الأَبوابِ الَّتي داخِلُهَا المالُ ، فَلَمّا رَأى كَثرَةَ المالِ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جَنايَ وخِيارُهُ فيه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قَسَمَ المالَ بَينَ أصحابِهِ ، فَأَصابَ كُلَّ رَجُلٍ مِنهُم سِتَّةَ آلافِ دِرهَمٍ ، وكانَ أصحابُهُ اثنَي عَشَرَ ألفا ، وأخَذَ هُوَ عليه السلام كَأَحَدِهِم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هُم عَلى تِلكَ الحالَةِ إذ أتاهُ آتٍ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اسمي سَقَطَ مِن كِتابِكَ ، وقَد رَأَيتُ مِنَ البَلاءِ 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 سَهمَهُ إلى ذلِكَ الرَّجُلِ </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۶۸۶۷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املاكى را كه عثمان به گروهى از مسلمانان بخشيده بود ، پس گرفت و آنچه در بيت المال بود ، ميان مردمْ تقسيم كرد و كسى را بر كسى ترجيح نداد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الذهبـ در گزارش جنگ جمل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آنچه در لشكرگاه دشمن از اسلحه ، چارپا ، اموال و غير آن بود ، برداشت و فروخت و آن را ميان يارانش تقسيم كرد و براى خود ، به همان اندازه برداشت كه به همراهان خود ، ياران و خانواده و فرزندانش ، داده بود ؛ يعنى پانصد درهم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مردى از يارانش نزد او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چيزى نگرفتم و به فلان سبب ، حضور نداشتم ؛ و عذرى براى عدم حضور خود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پانصد درهم خودش را به وى داد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رُخداد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و گروهى از يارانش را فرا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وى روانه شدند تا آن كه ، داخل بيت المال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در پى قاريان فرستاد و آنها را فرا خواند و خزانه داران را نيز فرا خواند و آنان را به گشودن درهايى كه ثروت ها را در آن نهاده بودند ، فرمان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زيادى اموال را ديد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دستچين من و بهترين آن است</w:t>
      </w:r>
      <w:r>
        <w:rPr>
          <w:rFonts w:eastAsia="IRNazanin" w:cs="IRNazanin"/>
          <w:color w:val="111111"/>
          <w:sz w:val="28"/>
          <w:szCs w:val="28"/>
          <w:rtl w:val="true"/>
          <w:lang w:bidi="fa-IR"/>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 اموال را ميان يارانش قسمت كرد و به هر يك ، شش ميليون درهم رسيد و يارانش دوازده هزار نفر بودند ، و خود نيز به اندازه ديگران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مردى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من از ديوان ها افتاده است و من ، به فلان مشكل مبتلا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سهم خود را به آن مرد داد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۶۸۶۷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الغارات عن المغيرة الضَّبّيّ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أشرافُ أهلِ الكوفَةِ غاشّينَ لِعَلِيٍّ عليه السلام ، وكانَ هَواهُم مَعَ مُعاوِيَةَ ؛ وذلِكَ أنَّ عَليّا كانَ لا يُعطي أحَدا مِنَ الفَيءِ أكثَرَ مِن حَقِّهِ ، وكانَ مُعاوِيَةُ بنُ أبي سُفيانٍ جَعَلَ الشَّرَفَ في العَطاءِ ألفَي دِرهَمٍ </w:t>
      </w:r>
      <w:r>
        <w:rPr>
          <w:rFonts w:eastAsia="Amiri" w:cs="Amiri" w:ascii="Amiri" w:hAnsi="Amiri"/>
          <w:color w:val="111111"/>
          <w:sz w:val="28"/>
          <w:szCs w:val="28"/>
          <w:rtl w:val="true"/>
          <w:lang w:bidi="ar-SA"/>
        </w:rPr>
        <w:t xml:space="preserve">. </w:t>
      </w:r>
      <w:r>
        <w:rPr>
          <w:rStyle w:val="FootnoteAnchor"/>
        </w:rPr>
        <w:footnoteReference w:id="295"/>
      </w:r>
      <w:r>
        <w:rPr>
          <w:rFonts w:ascii="Amiri" w:hAnsi="Amiri" w:eastAsia="Amiri" w:cs="Amiri"/>
          <w:color w:val="111111"/>
          <w:sz w:val="28"/>
          <w:sz w:val="28"/>
          <w:szCs w:val="28"/>
          <w:lang w:bidi="ar-SA"/>
        </w:rPr>
        <w:t>۶۸۶۸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ذَمِّ العاصينَ مِن 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 عَجَبا أنَّ مُعاوِيَةَ يَدعُو الجُفاةَ الطَّغامَ فَيَتَّبِعونَهُ عَلَى غَيرِ مَعونَةٍ ولا عَطاءٍ ، وأنَا أدعوكُم ـ وأنتُم تَريكَةُ </w:t>
      </w:r>
      <w:r>
        <w:rPr>
          <w:rStyle w:val="FootnoteAnchor"/>
          <w:rtl w:val="true"/>
        </w:rPr>
        <w:footnoteReference w:id="296"/>
      </w:r>
      <w:r>
        <w:rPr>
          <w:rFonts w:ascii="Amiri" w:hAnsi="Amiri" w:eastAsia="Amiri" w:cs="Amiri"/>
          <w:color w:val="111111"/>
          <w:sz w:val="28"/>
          <w:sz w:val="28"/>
          <w:szCs w:val="28"/>
          <w:rtl w:val="true"/>
          <w:lang w:bidi="ar-SA"/>
        </w:rPr>
        <w:t xml:space="preserve">الإِسلامِ ، وبَقِيَّةُ النّاسِ ـ إلَى المَعونَةِ أو طائِفَةٍ مِنَ العَطاءِ ، فَتَفَرَّقونَ عَنّي وتَختَلِفونَ عَلَيَّ ؟ </w:t>
      </w:r>
      <w:r>
        <w:rPr>
          <w:rFonts w:eastAsia="Amiri" w:cs="Amiri" w:ascii="Amiri" w:hAnsi="Amiri"/>
          <w:color w:val="111111"/>
          <w:sz w:val="28"/>
          <w:szCs w:val="28"/>
          <w:rtl w:val="true"/>
          <w:lang w:bidi="ar-SA"/>
        </w:rPr>
        <w:t xml:space="preserve">! </w:t>
      </w:r>
      <w:r>
        <w:rPr>
          <w:rStyle w:val="FootnoteAnchor"/>
        </w:rPr>
        <w:footnoteReference w:id="297"/>
      </w:r>
      <w:r>
        <w:rPr>
          <w:rFonts w:ascii="IRNazanin" w:hAnsi="IRNazanin" w:eastAsia="IRNazanin"/>
          <w:color w:val="111111"/>
          <w:sz w:val="28"/>
          <w:sz w:val="28"/>
          <w:szCs w:val="28"/>
          <w:lang w:bidi="fa-IR"/>
        </w:rPr>
        <w:t>۶۸۶۹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عليه السلامـ في قَومٍ مِن أهلِ المَدينَةِ لَحِقوا بِمُعاوِيَةَ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عَرَفُوا العَدلَ ورَأَوهُ وسَمِعوهُ ووَعَوهُ ، وعَلِموا أنَّ النّاسَ عِندَنا في الحَقِّ اُسوَةٌ ، فَهَرَبوا إلَى الأَثَرَةِ ، فَبُعدا لَهُم وسُحقا </w:t>
      </w:r>
      <w:r>
        <w:rPr>
          <w:rFonts w:eastAsia="IRNazanin" w:cs="IRNazanin"/>
          <w:color w:val="111111"/>
          <w:sz w:val="28"/>
          <w:szCs w:val="28"/>
          <w:rtl w:val="true"/>
          <w:lang w:bidi="fa-IR"/>
        </w:rPr>
        <w:t xml:space="preserve">. </w:t>
      </w:r>
      <w:r>
        <w:rPr>
          <w:rStyle w:val="FootnoteAnchor"/>
          <w:rtl w:val="true"/>
        </w:rPr>
        <w:footnoteReference w:id="298"/>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إقامة العدل</w:t>
      </w:r>
      <w:r>
        <w:rPr>
          <w:rFonts w:eastAsia="Amiri" w:cs="Amiri" w:ascii="Amiri" w:hAnsi="Amiri"/>
          <w:color w:val="111111"/>
          <w:sz w:val="28"/>
          <w:szCs w:val="28"/>
          <w:rtl w:val="true"/>
          <w:lang w:bidi="ar-SA"/>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۶۸۷۱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الغاراتـ به نقل از مغيره ضبّى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كوفه با على عليه السلام يك رنگ نبودند و ميل آنان ، به معاويه بود ؛ چرا كه على عليه السلام به كسى بيش از حقّش از غنايم نمى بخشيد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معاوية بن ابى سفيان ، براى هر يك از اشراف ، دو هزار درهم قرار داده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نكوهش ياران نافرمانش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نيست كه معاويه ، بى سر و پاهاى پست را مى خواند ، و آنان پيروى اش مى كنند ، بى آن كه بدانان ، كمكى كند يا عطايى رساند ؛ ولى من ، شما را كه يادگار اسلام و بازمانده نسل هاى گذشته ايد ، مى خوانم تا ياريتان دهم و يا بخششى برايتان مقرّر كنم ؛ امّا از گرد من پراكنده مى شويد و با من ، مخالفت مى ورزيد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درباره گروهى از مردمان مدينه كه به معاويه پيوستند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را شناختند و ديدند و شنيدند و آن را دريافتند و دانستند كه مردم ، نزد ما در حق ، برابرند ؛ امّا گريختند به سوى برترى جويى و امتيازطلبى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 باشند از رحمت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 داشتن عدالت</w:t>
      </w:r>
      <w:r>
        <w:rPr>
          <w:rFonts w:eastAsia="IRNazanin" w:cs="IRNazanin"/>
          <w:color w:val="111111"/>
          <w:sz w:val="28"/>
          <w:szCs w:val="28"/>
          <w:rtl w:val="true"/>
          <w:lang w:bidi="fa-IR"/>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28" w:name="pg12812_122980"/>
    </w:p>
    <w:p>
      <w:pPr>
        <w:pStyle w:val="Heading4"/>
        <w:numPr>
          <w:ilvl w:val="3"/>
          <w:numId w:val="1"/>
        </w:numPr>
        <w:rPr/>
      </w:pPr>
      <w:bookmarkStart w:id="129" w:name="__RefHeading___Toc1703138_3224264995"/>
      <w:bookmarkStart w:id="130" w:name="_Toc46"/>
      <w:bookmarkEnd w:id="128"/>
      <w:bookmarkEnd w:id="129"/>
      <w:r>
        <w:rPr>
          <w:rtl w:val="true"/>
        </w:rPr>
        <w:t>توضيحى در باره چگونگى تقسيم درآمدهاى عمومى در صدر اسلام</w:t>
      </w:r>
      <w:bookmarkEnd w:id="130"/>
    </w:p>
    <w:p>
      <w:pPr>
        <w:pStyle w:val="Heading4"/>
        <w:numPr>
          <w:ilvl w:val="3"/>
          <w:numId w:val="1"/>
        </w:numPr>
        <w:rPr/>
      </w:pPr>
      <w:bookmarkStart w:id="131" w:name="__RefHeading___Toc1703140_3224264995"/>
      <w:bookmarkStart w:id="132" w:name="_Toc47"/>
      <w:bookmarkEnd w:id="131"/>
      <w:r>
        <w:rPr/>
        <w:t>۱</w:t>
      </w:r>
      <w:r>
        <w:rPr>
          <w:rtl w:val="true"/>
        </w:rPr>
        <w:t xml:space="preserve"> </w:t>
      </w:r>
      <w:r>
        <w:rPr>
          <w:rtl w:val="true"/>
        </w:rPr>
        <w:t xml:space="preserve">. </w:t>
      </w:r>
      <w:r>
        <w:rPr>
          <w:rtl w:val="true"/>
        </w:rPr>
        <w:t>مصارف خاص</w:t>
      </w:r>
      <w:bookmarkEnd w:id="132"/>
    </w:p>
    <w:p>
      <w:pPr>
        <w:pStyle w:val="Heading4"/>
        <w:numPr>
          <w:ilvl w:val="3"/>
          <w:numId w:val="1"/>
        </w:numPr>
        <w:rPr/>
      </w:pPr>
      <w:bookmarkStart w:id="133" w:name="__RefHeading___Toc1703142_3224264995"/>
      <w:bookmarkStart w:id="134" w:name="_Toc48"/>
      <w:bookmarkEnd w:id="133"/>
      <w:r>
        <w:rPr/>
        <w:t>۲</w:t>
      </w:r>
      <w:r>
        <w:rPr>
          <w:rtl w:val="true"/>
        </w:rPr>
        <w:t xml:space="preserve"> </w:t>
      </w:r>
      <w:r>
        <w:rPr>
          <w:rtl w:val="true"/>
        </w:rPr>
        <w:t xml:space="preserve">. </w:t>
      </w:r>
      <w:r>
        <w:rPr>
          <w:rtl w:val="true"/>
        </w:rPr>
        <w:t>مصارف عام</w:t>
      </w:r>
      <w:bookmarkEnd w:id="134"/>
    </w:p>
    <w:p>
      <w:pPr>
        <w:pStyle w:val="BookText"/>
        <w:rPr/>
      </w:pPr>
      <w:r>
        <w:rPr>
          <w:rFonts w:ascii="IRNazanin" w:hAnsi="IRNazanin" w:eastAsia="IRNazanin"/>
          <w:color w:val="111111"/>
          <w:sz w:val="28"/>
          <w:sz w:val="28"/>
          <w:szCs w:val="28"/>
          <w:rtl w:val="true"/>
          <w:lang w:bidi="fa-IR"/>
        </w:rPr>
        <w:t xml:space="preserve">توضيحى در باره چگونگى تقسيم درآمدهاى عمومى در صدر اسلاماصطلاح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روايى،يك اصطلاح عام براى درآمدهاى عمومى مسلمانان است كه براى مصرف در اختيار حكومت اسلامى قرار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بررسى جامعِ روايات ، به طور كلّى دوگونه مورد مصرف براى بيت المال به دست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مصارف خاص و مصارف 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مصارف خاصاين قسم ، آن دسته از مصارف عمومى را كه داراى عنوانى خاص هستند ، شامل مى شود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تأمين فقرا و مستمندان و از كارافتادگان و خانواده هاى شهدا ، تأمين حقوق كارگزاران بيت المال و قضات و سربازان ، آموزش و بهداشت،مخارج زندانيان، بدهى بدهكاران ، ديه مقتولانى كه ضامن شخصى ندارند ، عمران و آبادى شهرها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مصارف عامدر صدر اسلام ، پس از تأمين مصارف خاص ، مازاد بيت المال بين عموم مسلمانان تقسيم مى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روايى از اين نوع مصرف ، به عنوان حقّ عام افراد در بيت المال ، ياد گرديده است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توزيع مطلوب بيت المال از ديدگاه اسلام ، دو ويژگى اساسى را مورد تأكيد قرار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عدالت در تقسيم ،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نكردن حقوق عمومى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عدالت در تقسيم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اقتصادى در توزيع امكانات عمومى در اسلام ، داراى دو معيار اصلى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اولويت تأمين اجتماعى و رسيدگى به طبقات محروم و آسيب پذير جامعه و افزايش رفاه آنان ؛ رعايت مساوات در زمينه استحقاق هاى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شفاف ترين مصاديق اين دو معيار ، در سياست هاى توزيعى امام على عليه السلام قابل مشاهده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هايى كه آن حضرت به كارگزاران خويش نوشته است ، اختصاص بخشى از منابع بيت المال بر طبقات محروم و كم درآمد ، همواره مورد تأكيد قرار گرفته است و تأكيد فراوان ايشان بر لغو امتيازات ناروا و موهوم و اعطاى حقوق برابر بر خويشاوند و بيگانه ، عرب و عجم ، زن و مرد ، و افراد باسابقه و مشهور و افراد گم نام ، تصوير تابناكى از عدالت انسانى را براى عدالتجويان جهان به نمايش گذاشته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نكردن حقوق عمومى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تسريع در انفاق و پرهيز از حبس حقوق عامّه ، يكى از ويژگى هاى اساسى سياست اقتصادى در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با همه تأكيداتى كه بر لزوم اعتدال و ميانه روى و حتى برنامه ريزى و اندازه گيرى در انفاق ابراز نموده است ، در عين حال ، حبس بى جهت حقوق عامّه را شديدا مذمّت كرده و بر تسريع در انفاق ، تأكيد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مطلوب در انفاق بيت المال را با توجّه به اين دو ويژگى مى توان چنين بيان نمود كه هرگاه بر اساس يك برنامه ريزى ، بخشى از درآمدها براى مورد خاصى درنظر گرفته شود ، به گونه اى كه هم درآمد و هم محل مصرف ، هر دو فعلى</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 تأخير انفاق در چنين مواردى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مى شود و موضوع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از انباشته شدن 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مواردى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پيامبر اكرم در رعايت اين اصل ، به گونه اى بود كه هرگاه حتّى مقدار كمى از اموالى كه بايد به دست مستحقّان آن مى رسيد ، نزد ايشان باقى مى ماندْ ، آثار اندوه در چهره آن حضرت نمايان مى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عمر كه درآمدهاى بيت المال به گونه بى سابقه اى افزايش يافته بود ، حكومت ، اقدام به تأسيس بيت المال و تشكيل ديوان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درآمدهاى بيت المال ، در طول سال ، در بيت المال جمع و ذخيره مى گرديد و در پايان سال به صورت سرانه در ميان عموم مسلمانان تقسيم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پس از تصدّى حكومت ، با ردّ اين سياست ، روش پيامبر صلى الله عليه و آله را در پيش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خوددارى آن حضرت از تأخير در تقسيم بيت المال ، حتى به ميزان يك شب ، و تأكيد ايشان بر تقسيم هر آنچه در بيت المال وجود داشت ، شدّت اهتمام ايشان را در اجتناب از انباشته شدن بيت المال ، نشان مى دهد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تَأمينُ الحاجاتِ الضَّرورِيَّةِ لِلجَميعِ</w:t>
      </w:r>
      <w:r>
        <w:rPr>
          <w:rFonts w:ascii="Amiri" w:hAnsi="Amiri" w:eastAsia="Amiri" w:cs="Amiri"/>
          <w:color w:val="111111"/>
          <w:sz w:val="28"/>
          <w:sz w:val="28"/>
          <w:szCs w:val="28"/>
          <w:lang w:bidi="ar-SA"/>
        </w:rPr>
        <w:t>۶۸۷۷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فَرَضَ في أموالِ الأَغنِياءِ أقواتَ الفُقَراءِ ، فَما جاعَ فَقيرٌ إلّا بِما مُتِّعَ بِهِ غَنِيٌّ ؛ وَاللّهُ تَعالى سائِلُهُم عَن ذلِكَ </w:t>
      </w:r>
      <w:r>
        <w:rPr>
          <w:rFonts w:eastAsia="Amiri" w:cs="Amiri" w:ascii="Amiri" w:hAnsi="Amiri"/>
          <w:color w:val="111111"/>
          <w:sz w:val="28"/>
          <w:szCs w:val="28"/>
          <w:rtl w:val="true"/>
          <w:lang w:bidi="ar-SA"/>
        </w:rPr>
        <w:t xml:space="preserve">. </w:t>
      </w:r>
      <w:r>
        <w:rPr>
          <w:rStyle w:val="FootnoteAnchor"/>
        </w:rPr>
        <w:footnoteReference w:id="299"/>
      </w:r>
      <w:r>
        <w:rPr>
          <w:rFonts w:ascii="Amiri" w:hAnsi="Amiri" w:eastAsia="Amiri" w:cs="Amiri"/>
          <w:color w:val="111111"/>
          <w:sz w:val="28"/>
          <w:sz w:val="28"/>
          <w:szCs w:val="28"/>
          <w:lang w:bidi="ar-SA"/>
        </w:rPr>
        <w:t>۶۸۷۸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فَرَضَ عَلَى الأَغنِياءِ في أموالِهِم بِقَدرِ ما يَكفي فُقَراءَهُم ؛ فَإِن جاعوا وعَرَوا جَهَدوا في مَنعِ الأَغنِياءِ ؛ فَحَقٌّ عَلَى اللّهِ أن يُحاسِبَهُم يَومَ القيامَةِ ويُعَذِّبَهُم عَلَيهِ </w:t>
      </w:r>
      <w:r>
        <w:rPr>
          <w:rFonts w:eastAsia="Amiri" w:cs="Amiri" w:ascii="Amiri" w:hAnsi="Amiri"/>
          <w:color w:val="111111"/>
          <w:sz w:val="28"/>
          <w:szCs w:val="28"/>
          <w:rtl w:val="true"/>
          <w:lang w:bidi="ar-SA"/>
        </w:rPr>
        <w:t xml:space="preserve">. </w:t>
      </w:r>
      <w:r>
        <w:rPr>
          <w:rStyle w:val="FootnoteAnchor"/>
        </w:rPr>
        <w:footnoteReference w:id="300"/>
      </w:r>
      <w:r>
        <w:rPr>
          <w:rFonts w:ascii="Amiri" w:hAnsi="Amiri" w:eastAsia="Amiri" w:cs="Amiri"/>
          <w:color w:val="111111"/>
          <w:sz w:val="28"/>
          <w:sz w:val="28"/>
          <w:szCs w:val="28"/>
          <w:lang w:bidi="ar-SA"/>
        </w:rPr>
        <w:t>۶۸۷۹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أصبَحَ بِالكوفَةِ أحَدٌ إلّا ناعِما ؛ إنَّ أدناهُم مَنزِلَةً لَيَأكُلُ مِنَ البُرِّ ويَجلِسُ فِي الظِّلِّ ويَشرَبُ مِن ماءِ الفُراتِ </w:t>
      </w:r>
      <w:r>
        <w:rPr>
          <w:rFonts w:eastAsia="Amiri" w:cs="Amiri" w:ascii="Amiri" w:hAnsi="Amiri"/>
          <w:color w:val="111111"/>
          <w:sz w:val="28"/>
          <w:szCs w:val="28"/>
          <w:rtl w:val="true"/>
          <w:lang w:bidi="ar-SA"/>
        </w:rPr>
        <w:t xml:space="preserve">. </w:t>
      </w:r>
      <w:r>
        <w:rPr>
          <w:rStyle w:val="FootnoteAnchor"/>
        </w:rPr>
        <w:footnoteReference w:id="301"/>
      </w:r>
      <w:r>
        <w:rPr>
          <w:rFonts w:ascii="Amiri" w:hAnsi="Amiri" w:eastAsia="Amiri" w:cs="Amiri"/>
          <w:color w:val="111111"/>
          <w:sz w:val="28"/>
          <w:sz w:val="28"/>
          <w:szCs w:val="28"/>
          <w:lang w:bidi="ar-SA"/>
        </w:rPr>
        <w:t>۶۸۸۰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لَمّا سَألَهُ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يَمحو عَنّي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عن محمّد بن أبي حمزة عن رجل بلغ به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شَيخٌ مَكفوفٌ كَبيرٌ يَسأَلُ ، 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أستَعمَلتُموهُ ، حَتّى إذا كَبِرَ وعَجَزَ مَنَعتُموهُ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أنفِقوا عَلَيهِ مِن بَيتِ المالِ </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bookmarkStart w:id="135" w:name="pg12812_122984"/>
    </w:p>
    <w:p>
      <w:pPr>
        <w:pStyle w:val="Heading3"/>
        <w:numPr>
          <w:ilvl w:val="2"/>
          <w:numId w:val="1"/>
        </w:numPr>
        <w:rPr/>
      </w:pPr>
      <w:bookmarkStart w:id="136" w:name="__RefHeading___Toc1703144_3224264995"/>
      <w:bookmarkStart w:id="137" w:name="_Toc49"/>
      <w:bookmarkEnd w:id="135"/>
      <w:bookmarkEnd w:id="136"/>
      <w:r>
        <w:rPr/>
        <w:t>۵</w:t>
      </w:r>
      <w:r>
        <w:rPr>
          <w:rtl w:val="true"/>
        </w:rPr>
        <w:t xml:space="preserve"> </w:t>
      </w:r>
      <w:r>
        <w:rPr>
          <w:rtl w:val="true"/>
        </w:rPr>
        <w:t xml:space="preserve">/ </w:t>
      </w:r>
      <w:r>
        <w:rPr/>
        <w:t>۱۱</w:t>
      </w:r>
      <w:r>
        <w:rPr>
          <w:rtl w:val="true"/>
        </w:rPr>
        <w:t xml:space="preserve"> فراهم ساختن نيازمندى هاى ضرورى براى همه</w:t>
      </w:r>
      <w:bookmarkEnd w:id="137"/>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فراهم ساختن نيازمندى هاى ضرورى براى همه</w:t>
      </w:r>
      <w:r>
        <w:rPr>
          <w:rFonts w:ascii="IRNazanin" w:hAnsi="IRNazanin" w:eastAsia="IRNazanin"/>
          <w:color w:val="111111"/>
          <w:sz w:val="28"/>
          <w:sz w:val="28"/>
          <w:szCs w:val="28"/>
          <w:lang w:bidi="fa-IR"/>
        </w:rPr>
        <w:t>۶۸۷۶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 روزىِ تهى دستان را در مال هاى توانگران ، واجب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تهى دستى گرسنه نمانْد ، جز آن كه توانگرى از حقّ او بهره بُرده است ، و خداوند ، توانگران را در اين امر ، بازخواست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واجب كرد در ثروت توانگران ، به اندازه اى كه تهى دستان را كفايت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تهى دستانْ گرسنه و برهنه بمانند ، بايد در جلوگيرى از توانگران ، تلاش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سزاست كه خداوند ، روز رستاخيز ، توانگران را حسابرسى كند و آنان را بر اين كار ، عذاب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كوفه كسى نيست ، جز آن كه از رفاه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پايين ترينِ مردمان كوفه از نظر جايگاه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اقتصادى ، چنان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گندم مى خورَد و در سايه مى نشيند و از آب فرات مى نوشد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الأحكامـ به نقل از محمد بن ابى حمزه ، از مردى كه اميرمؤمنان با او برخورد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پيرمردى نابينا كه گدايى مى كرد ، عبور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نصرانى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به كار گرفتيد تا آن جا كه پير و ناتوان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دريغ مى كنيد؟ بر او از بيت المال ، انفاق كنيد</w:t>
      </w:r>
      <w:r>
        <w:rPr>
          <w:rFonts w:eastAsia="IRNazanin" w:cs="IRNazanin"/>
          <w:color w:val="111111"/>
          <w:sz w:val="28"/>
          <w:szCs w:val="28"/>
          <w:rtl w:val="true"/>
          <w:lang w:bidi="fa-IR"/>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حِمايَةُ الطَّبَقَةِ السُّفلى</w:t>
      </w:r>
      <w:r>
        <w:rPr>
          <w:rFonts w:ascii="Amiri" w:hAnsi="Amiri" w:eastAsia="Amiri" w:cs="Amiri"/>
          <w:color w:val="111111"/>
          <w:sz w:val="28"/>
          <w:sz w:val="28"/>
          <w:szCs w:val="28"/>
          <w:lang w:bidi="ar-SA"/>
        </w:rPr>
        <w:t>۶۸۸۲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درباره بيمارى كودكان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عليه السلامـ مِن كِتابِهِ إلى قُثَمِ بنِ العَبّاسِ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إلى ما اجتَمَعَ عِندَكَ مِن مالِ اللّهِ فَاصرِفهُ إلى مَن قِبَلَكَ مِن ذَوِي العِيالِ وَالمَجاعَةِ ، مُصيبا بِهِ مَواضِعِ الفاقَةِ وَالخَلّاتِ </w:t>
      </w:r>
      <w:r>
        <w:rPr>
          <w:rStyle w:val="FootnoteAnchor"/>
          <w:rtl w:val="true"/>
        </w:rPr>
        <w:footnoteReference w:id="303"/>
      </w:r>
      <w:r>
        <w:rPr>
          <w:rFonts w:ascii="Amiri" w:hAnsi="Amiri" w:eastAsia="Amiri" w:cs="Amiri"/>
          <w:color w:val="111111"/>
          <w:sz w:val="28"/>
          <w:sz w:val="28"/>
          <w:szCs w:val="28"/>
          <w:rtl w:val="true"/>
          <w:lang w:bidi="ar-SA"/>
        </w:rPr>
        <w:t xml:space="preserve">، وما فَضَلَ عَن ذلِكَ فاحمِلهُ إلينا لِنَقسِمَهُ فيمَن قِبَلَنا </w:t>
      </w:r>
      <w:r>
        <w:rPr>
          <w:rFonts w:eastAsia="Amiri" w:cs="Amiri" w:ascii="Amiri" w:hAnsi="Amiri"/>
          <w:color w:val="111111"/>
          <w:sz w:val="28"/>
          <w:szCs w:val="28"/>
          <w:rtl w:val="true"/>
          <w:lang w:bidi="ar-SA"/>
        </w:rPr>
        <w:t xml:space="preserve">. </w:t>
      </w:r>
      <w:r>
        <w:rPr>
          <w:rStyle w:val="FootnoteAnchor"/>
        </w:rPr>
        <w:footnoteReference w:id="304"/>
      </w:r>
      <w:r>
        <w:rPr>
          <w:rFonts w:ascii="Amiri" w:hAnsi="Amiri" w:eastAsia="Amiri" w:cs="Amiri"/>
          <w:color w:val="111111"/>
          <w:sz w:val="28"/>
          <w:sz w:val="28"/>
          <w:szCs w:val="28"/>
          <w:lang w:bidi="ar-SA"/>
        </w:rPr>
        <w:t>۶۸۸۳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عَهدِهِ إلى مالِكٍ الأَشتَرِ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اللّهَ اللّهَ فِي الطَّبَقَةِ السُّفلى مِنَ الَّذينَ لا حيلَةَ لَهُم ، مِنَ المَساكينِ وَالمُحتاجينَ وأهلِ البُؤسى وَالزَّمنى </w:t>
      </w:r>
      <w:r>
        <w:rPr>
          <w:rStyle w:val="FootnoteAnchor"/>
          <w:rtl w:val="true"/>
        </w:rPr>
        <w:footnoteReference w:id="305"/>
      </w:r>
      <w:r>
        <w:rPr>
          <w:rFonts w:ascii="Amiri" w:hAnsi="Amiri" w:eastAsia="Amiri" w:cs="Amiri"/>
          <w:color w:val="111111"/>
          <w:sz w:val="28"/>
          <w:sz w:val="28"/>
          <w:szCs w:val="28"/>
          <w:rtl w:val="true"/>
          <w:lang w:bidi="ar-SA"/>
        </w:rPr>
        <w:t xml:space="preserve">؛ فَإِنَّ في هذِهِ الطَّبَقَةِ قانِعا ومُعتَرّا </w:t>
      </w:r>
      <w:r>
        <w:rPr>
          <w:rStyle w:val="FootnoteAnchor"/>
          <w:rtl w:val="true"/>
        </w:rPr>
        <w:footnoteReference w:id="306"/>
      </w:r>
      <w:r>
        <w:rPr>
          <w:rFonts w:ascii="Amiri" w:hAnsi="Amiri" w:eastAsia="Amiri" w:cs="Amiri"/>
          <w:color w:val="111111"/>
          <w:sz w:val="28"/>
          <w:sz w:val="28"/>
          <w:szCs w:val="28"/>
          <w:rtl w:val="true"/>
          <w:lang w:bidi="ar-SA"/>
        </w:rPr>
        <w:t xml:space="preserve">، وَاحفَظ للّهِِ ما استَحفَظَكَ مِن حَقِّهِ فيهِم،وَاجعَل لَهُم قِسما مِن بَيتِ مالِكَ،وقِسما مِن غَلّاتِ صَوافِي </w:t>
      </w:r>
      <w:r>
        <w:rPr>
          <w:rStyle w:val="FootnoteAnchor"/>
          <w:rtl w:val="true"/>
        </w:rPr>
        <w:footnoteReference w:id="307"/>
      </w:r>
      <w:r>
        <w:rPr>
          <w:rFonts w:ascii="Amiri" w:hAnsi="Amiri" w:eastAsia="Amiri" w:cs="Amiri"/>
          <w:color w:val="111111"/>
          <w:sz w:val="28"/>
          <w:sz w:val="28"/>
          <w:szCs w:val="28"/>
          <w:rtl w:val="true"/>
          <w:lang w:bidi="ar-SA"/>
        </w:rPr>
        <w:t xml:space="preserve">الإِسلامِ في كُلِّ بَلَد ، فَإِنَّ لِلأَقصى مِنهُم مِثلَ الَّذي لِلأَدنى،وكُلٌّ قَدِ استُرعيتَ حَقَّهُ، فَلا يَشغَلَنَّكَ عَنهُم بَطَرٌ ، فَإِنَّكَ لا تُعذَرُ بِتَضييعِكَ التّافِهَ لِاءحكامِكَ الكَثيرَ المُهِمَّ ، فَلا تُشخِص هَمَّكَ عَنهُم ، ولا تُصَعِّر خَدَّكَ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وتَفَقَّد اُمورَ مَن لا يَصِلُ إلَيكَ مِنهُم مِمَّن تَقتَحِمُهُ العُيونُ ، وتَحْقِرُهُ الرِّجالُ ، فَفَرِّغ لِاُولئِكَ ثِقَتَكَ مِن أهلِ الخَشيَةِ وَالتَّواضُعِ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فَليَرفَع إلَيكَ اُمورَهُم ، ثُمَّ اعمَل فيهِم بِالإِعذارِ إلَى اللّهِ يَومَ تَلقاهُ ، فَإِنَّ هؤُلاءِ مِن بَينِ الرَّعِيَّةِ أحوَجُ إلَى الإِنصافِ مِن غَيرِهِم ، وكُلٌّ فَأَعذِر إلَى اللّهِ في تَأدِيَةِ حَقِّهِ إلَيهِ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وتَعَهَّد أهلَ اليُتمِ وذَوي الرِّقَّةِ </w:t>
      </w:r>
      <w:r>
        <w:rPr>
          <w:rStyle w:val="FootnoteAnchor"/>
          <w:rtl w:val="true"/>
        </w:rPr>
        <w:footnoteReference w:id="308"/>
      </w:r>
      <w:r>
        <w:rPr>
          <w:rFonts w:ascii="Amiri" w:hAnsi="Amiri" w:eastAsia="Amiri" w:cs="Amiri"/>
          <w:color w:val="111111"/>
          <w:sz w:val="28"/>
          <w:sz w:val="28"/>
          <w:szCs w:val="28"/>
          <w:rtl w:val="true"/>
          <w:lang w:bidi="ar-SA"/>
        </w:rPr>
        <w:t xml:space="preserve">فِي السِّنِّ مِمَّن لا حيلَةَ لَهُ ، ولا يَنصِبُ لِلمَسأَلَةِ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عَلَى الوُلاةِ ثَقيلٌ ، وَالحَقُّ كُلُّهُ ثَقيلٌ </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bookmarkStart w:id="138" w:name="pg12812_122986"/>
    </w:p>
    <w:p>
      <w:pPr>
        <w:pStyle w:val="Heading3"/>
        <w:numPr>
          <w:ilvl w:val="2"/>
          <w:numId w:val="1"/>
        </w:numPr>
        <w:rPr/>
      </w:pPr>
      <w:bookmarkStart w:id="139" w:name="__RefHeading___Toc1703146_3224264995"/>
      <w:bookmarkStart w:id="140" w:name="_Toc50"/>
      <w:bookmarkEnd w:id="138"/>
      <w:bookmarkEnd w:id="139"/>
      <w:r>
        <w:rPr/>
        <w:t>۵</w:t>
      </w:r>
      <w:r>
        <w:rPr>
          <w:rtl w:val="true"/>
        </w:rPr>
        <w:t xml:space="preserve"> </w:t>
      </w:r>
      <w:r>
        <w:rPr>
          <w:rtl w:val="true"/>
        </w:rPr>
        <w:t xml:space="preserve">/ </w:t>
      </w:r>
      <w:r>
        <w:rPr/>
        <w:t>۱۲</w:t>
      </w:r>
      <w:r>
        <w:rPr>
          <w:rtl w:val="true"/>
        </w:rPr>
        <w:t xml:space="preserve"> حمايت از طبقه هاى پايين جامعه</w:t>
      </w:r>
      <w:bookmarkEnd w:id="140"/>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حمايت از طبقه هاى پايين جامعه</w:t>
      </w:r>
      <w:r>
        <w:rPr>
          <w:rFonts w:ascii="IRNazanin" w:hAnsi="IRNazanin" w:eastAsia="IRNazanin"/>
          <w:color w:val="111111"/>
          <w:sz w:val="28"/>
          <w:sz w:val="28"/>
          <w:szCs w:val="28"/>
          <w:lang w:bidi="fa-IR"/>
        </w:rPr>
        <w:t>۶۸۸۶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الدعوات عن 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از نامه اش به قثم 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از اموال خدا نزد تو گرد آمده است ،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را در اختيار عائله مندان و گرسنگان ، كه نزديك تواند ،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دست نيازمندان و تهى دستان برسد ، و آنچه باقى ماند ، به سوى ما بفرست تا در ميان آنها كه نزد مايند ، قسمت كنيم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سفارش نامه اش به مالك اشتر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 خدا را در طبقه پايين دست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چاره اى ندارند از تنگ دستان و نيازمندان و بينوايان و زمينگيران ، كه در ميان آنان ، هم افراد قانع هست و هم نيازمندانى كه روى سؤال ندارند ؛ و پاس دار حقّى را كه خداوند براى آنان ، نگهبانى اش را به تو سپرده است ؛ و بخشى از بيت المال را به آنان اختصاص ده و بخشى از غلّه زمين هاى غنيمتى و خالص در هر شهر را به آنان ببخش ؛ چرا كه دوردستان آنان را همان حقّى است كه براى نزديكان آنهاست و تو نگهبان حقوق همه آنهايى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فرو رفتن در نعمت ، تو را از آنان باز دارد ؛ چرا كه پرداختن به كارهاى مهم ، تو را معذور نمى دارد در ضايع كردن كارهاى كوچك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رسيدگى به كارشان دريغ مدار و به آنان ، روى ترش مكن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كارهاى كسى كه به تو دسترس ندارد ،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ديده ها خوارشان شمارند و مردم ، تحقيرشان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رسيدگى به حال اينان ، جماعتى بگذار كه بدانها اعتماد دارى از خداترسان و فروتنان ، تا خواست هاى آنان را به تو رساند ، و در ميان آنان ، چنان رفتار كن كه عذرى نزد خداوند داشته باشى آن روز كه او را ملاقات مى كنى ؛ چرا كه اين گروه از ميان مردمان ، به انصافْ نيازمندتر از ديگران اند و در اداى حقّ همگان ، چنان باش كه نزد خداوند ، معذور باشى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يتيمان و كهن سالانى را كه چاره اى ندارند و خود را در معرض سؤال قرار نمى دهند ، بر عهده گير ؛ و اين كار ، بر زمامداران ، گران است و حق ، تمامش گران است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۶۸۸۸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السلامـ في عَهدِهِ إلى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وتَعَهَّد أهلَ اليُتمِ وَالزَّمانَةِ وَالرِّقَّةِ فِي السِّنِّ مِمَّن لا حيلَةَ لَهُ ، ولا يَنصِبُ لِلمَسأَلَةِ نَفسَهُ ؛ فَأَجرِ لَهُم أرزاقاً ، فَإِنَّهُم عِبادُ اللّهِ ، فَتَقَرَّب إلَى اللّهِ بِتَخَلُّصِهِم ووَضعِهِم مَواضِعَهُم في أقواتِهِم وحُقوقِهِم ، فَإِنَّ الأَعمالَ تَخلُصُ بِصِدقِ النِّيّاتِ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لا تَسكُنُ نُفوسُ النّاسِ أو بَعضِهِم إلى أنَّكَ قَد قَضَيتَ حُقوقَهُم بِظَهرِ الغَيبِ دونَ مُشافَهَتِكَ بِالحاجاتِ ، وذلِكَ عَلَى الوُلاةِ ثَقيلٌ ، وَالحَقُّ كُلُّهُ ثَقيلٌ ، وقَد يُخَفِّفُهُ اللّهُ عَلى أقوامٍ طَلَبُوا العاقِبَةَ فَصَبَّروا نُفوسَهُم ، ووَثِقوا بِصِدقِ مَوعودِ اللّهِ لِمَن صَبَرَ وَاحتَسَبَ ، فَكُن مِنهُم وَاستَعِن بِاللّهِ </w:t>
      </w:r>
      <w:r>
        <w:rPr>
          <w:rFonts w:eastAsia="Amiri" w:cs="Amiri" w:ascii="Amiri" w:hAnsi="Amiri"/>
          <w:color w:val="111111"/>
          <w:sz w:val="28"/>
          <w:szCs w:val="28"/>
          <w:rtl w:val="true"/>
          <w:lang w:bidi="ar-SA"/>
        </w:rPr>
        <w:t xml:space="preserve">. </w:t>
      </w:r>
      <w:r>
        <w:rPr>
          <w:rStyle w:val="FootnoteAnchor"/>
        </w:rPr>
        <w:footnoteReference w:id="310"/>
      </w:r>
      <w:r>
        <w:rPr>
          <w:rFonts w:ascii="Amiri" w:hAnsi="Amiri" w:eastAsia="Amiri" w:cs="Amiri"/>
          <w:color w:val="111111"/>
          <w:sz w:val="28"/>
          <w:sz w:val="28"/>
          <w:szCs w:val="28"/>
          <w:lang w:bidi="ar-SA"/>
        </w:rPr>
        <w:t>۶۸۸۳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عَهدِهِ إلى مالِكٍ الأَشتَرِ ، وهُوَ في بَيانِ طَبَقاتِ النّاسِ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الرَّعِيَّةَ 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الطَّبَقَةُ السُّفلى مِن أهلِ الحاجَةِ وَالمَسكَنَةِ الَّذينَ يَحِقُّ رِفدُهُم ومَعونَتُهُم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اللّهِ لِكُلٍّ سَعَةٌ ، ولِكُلٍّ عَلَى الوالي حَقٌّ بِقَدرِ ما يُصلِحُهُ </w:t>
      </w:r>
      <w:r>
        <w:rPr>
          <w:rFonts w:eastAsia="Amiri" w:cs="Amiri" w:ascii="Amiri" w:hAnsi="Amiri"/>
          <w:color w:val="111111"/>
          <w:sz w:val="28"/>
          <w:szCs w:val="28"/>
          <w:rtl w:val="true"/>
          <w:lang w:bidi="ar-SA"/>
        </w:rPr>
        <w:t xml:space="preserve">. </w:t>
      </w:r>
      <w:r>
        <w:rPr>
          <w:rStyle w:val="FootnoteAnchor"/>
        </w:rPr>
        <w:footnoteReference w:id="311"/>
      </w:r>
      <w:r>
        <w:rPr>
          <w:rFonts w:ascii="Amiri" w:hAnsi="Amiri" w:eastAsia="Amiri" w:cs="Amiri"/>
          <w:color w:val="111111"/>
          <w:sz w:val="28"/>
          <w:sz w:val="28"/>
          <w:szCs w:val="28"/>
          <w:lang w:bidi="ar-SA"/>
        </w:rPr>
        <w:t>۶۸۸۴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مِن كِتابِهِ إلى بَعضِ عُمّالِهِ ، وقَد بَعَثَهُ عَلَى الصَّدَقَةِ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في هذِهِ الصَّدَقَةِ نَصيبا مَفروضا ، وحَقّا مَعلوما ، وشُرَكاءَ أهلَ مَسكَنَةٍ ، وضُعَفاءَ ذَوي فاقَةٍ ، وإنّا مُوَفّوكَ حَقَّكَ ، فَوَفِّهِم حُقوقَهُم ، وإلّا تَفعَل فَإِنَّكَ مِن أكثَرِ النّاسِ خُصوما يَومَ القِيامَةِ ، وبُؤسى لِمَن خَصمُهُ عِندَ اللّهِ الفُقَراءُ وَالمُساكينُ ، وَالسّائِلونَ ، وَالمَدفوعونَ ، وَالغارِمونَ ، وَابنُ السَّبيلِ </w:t>
      </w:r>
      <w:r>
        <w:rPr>
          <w:rFonts w:eastAsia="Amiri" w:cs="Amiri" w:ascii="Amiri" w:hAnsi="Amiri"/>
          <w:color w:val="111111"/>
          <w:sz w:val="28"/>
          <w:szCs w:val="28"/>
          <w:rtl w:val="true"/>
          <w:lang w:bidi="ar-SA"/>
        </w:rPr>
        <w:t xml:space="preserve">! </w:t>
      </w:r>
      <w:r>
        <w:rPr>
          <w:rStyle w:val="FootnoteAnchor"/>
        </w:rPr>
        <w:footnoteReference w:id="312"/>
      </w:r>
      <w:r>
        <w:rPr>
          <w:rFonts w:ascii="IRNazanin" w:hAnsi="IRNazanin" w:eastAsia="IRNazanin"/>
          <w:color w:val="111111"/>
          <w:sz w:val="28"/>
          <w:sz w:val="28"/>
          <w:szCs w:val="28"/>
          <w:lang w:bidi="fa-IR"/>
        </w:rPr>
        <w:t>۶۸۸۵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أوصى مِخنَفَ بنَ سُلَيمٍ الأَزدِيَّ ـ وقَد بَعَثَهُ عَلَى الصَّدَقَةِ ـ بِوَصِيَّةٍ طَويلَةٍ أمَرَهُ فيها بِتَقوَى اللّهِ رَبِّهِ ، في سَرائِرِ اُمورِهِ وخَفِيّاتِ أعمالِهِ ، وأن يَلقاهُم بِبَسطِ الوَجهِ ، ولينِ الجانِبِ ، وأمَرَهُ أن يَلزِمَ التَّواضُعَ ، ويَجتَنِبَ التَّكَبُّرَ ؛ فَإِنَّ اللّهَ يَرفَعُ المُتَواضِعينَ ويَضَعُ المُتَكَبِّرينَ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مِخنَفَ بنَ سُلَيمٍ ، إنَّ لَكَ في هذِهِ الصَّدَقَةِ نَصيبا وحَقّا مَفروضا، ولَكَ فيهِ شُرَكاءَ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فُقَراءَ، ومَساكينَ، وغارِمينَ، ومُجاهِدينَ ، وأبناءَ سَبيلٍ ، ومَملوكينَ ، ومُتَأَ لَّفينَ ، وإنّا مُوَفّوكَ حَقَّكَ ، فَوَفِّهِم حُقوقَهُم ، وإلّا فَإِنَّكَ مِن أكثَرِ النّاسِ يَومَ القِيامَةِ خُصَماءَ ، وبُؤسا لِامرِىً أن يَكونَ خَصمُهُ مِثلَ هؤُلاءِ </w:t>
      </w:r>
      <w:r>
        <w:rPr>
          <w:rFonts w:eastAsia="IRNazanin" w:cs="IRNazanin"/>
          <w:color w:val="111111"/>
          <w:sz w:val="28"/>
          <w:szCs w:val="28"/>
          <w:rtl w:val="true"/>
          <w:lang w:bidi="fa-IR"/>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۶۸۸۶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السلامـ در سفارش نامه اش به مالك 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پايه گزارش 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يتيمان و زمينگيران و كهن سالانى را كه چاره اى ندارند و خود را در معرض سؤال قرار نمى دهند ، برعهده 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آنان ، روزى مستمر قرار ده ؛ چرا كه آنان ، بندگان خدايند و به خداوند ، تقرّب جوى ، با رها ساختن آنان و قرار دادن آنها در جايگاهشان ، از جهت روزى و حقوق ، كه كار ، با نيّت صادقْ خالص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 بدان كه جان هاى مردم يا برخى از آنان ، آرامش نيابد كه خواسته هايشان را غايبانه برآورى ، بدون آن كه حضورى با نيازمندى ها درگير شوى ، و اين بر زمامداران ، گران است و حق ، تمامش گران است ، و گاه خداوند ، آن را سبُك گرداند ، بر گروه هايى كه فرجام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جويند و خودشان را به شكيبايى وا دارند ؛ و به راست بودن وعده خداوند درباره آنان كه شكيبايى كنند و اخلاص ورزند ، اطمينان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اينان باش و از خداوند ، مدد جو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سفارش نامه اش به مالك اشتر ، در بيان طبقات مردم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مردم ، طبقاتى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طبقه فرودست ، از نيازمندان و تهى دستان اند كه شايسته است يارى رساندن و كمك كردن به آنان ؛ در نزد خداوند ، براى هر يك از اين اصناف ، گشايشى است ، و هريك را بر زمامدار ، حقّى است ، به اندازه اى كه او را سامان بخشد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از نامه اش به يكى از كارگزاران كه او را براى گرفتن ماليات فرستاده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در اين ماليات ها ، نصيبى معيّن و حقّى آشكار و شريكانى نيازمند و تهى دستانى حاجتمند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ما حقّ تو را كامل ادا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حقوق آنان را كامل ادا كن ؛ و گرنه ، در روز رستاخيز ، پُر دشمن ترينِ مردم خواهى بود ؛ و بدا به حال كسى كه نزد خداوند ، دشمنانش تهى دستان ، تنگ دستان ، درخواست كنندگان ، رانده شدگان ، بدهكاران و در راه ماندگان باشند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مخنف بن سليم ازدى ـ كه او را براى گردآورى ماليات ها فرستاده بود ـ ، به سفارشى طولانى سفارش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پرواى خدا فرمان داد كه پروردگار اوست در امور پنهان و كارهاى ناپيدا ، و اين كه مردم را با روى گشاده و نرمى ملاقات كند ، و به او دستور داد به اين كه فروتنى پيشه سازد و از كبر ، اجتناب ورزد ؛ چرا كه خداوند ، فروتنان را بالا بَرَد و متكبّران را پست كند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مخنف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مخنف بن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در اين ماليات ها بهره و حقّى معيّن است و تو در آن ، شريكانى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دستان ، تهى دستان ، بدهكاران ، مجاهدان ، در راه ماندگان ، بردگان ، ونيازمندان به الفت و مهربانى </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 xml:space="preserve">به درستى كه ما حقّ تو را كامل ادا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حقوق آنان را كامل ادا كن ، وگرنه در روز رستاخيز ، پُر دشمن ترينِ مردم خواهى بود ؛ و بدا به حال كسى كه دشمنش اينها باشند</w:t>
      </w:r>
      <w:r>
        <w:rPr>
          <w:rFonts w:eastAsia="IRNazanin" w:cs="IRNazanin"/>
          <w:color w:val="111111"/>
          <w:sz w:val="28"/>
          <w:szCs w:val="28"/>
          <w:rtl w:val="true"/>
          <w:lang w:bidi="fa-IR"/>
        </w:rPr>
        <w:t>!» .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العِنايَةُ الخاصَّةُ بِالأَيتامِ</w:t>
      </w:r>
      <w:r>
        <w:rPr>
          <w:rFonts w:ascii="Amiri" w:hAnsi="Amiri" w:eastAsia="Amiri" w:cs="Amiri"/>
          <w:color w:val="111111"/>
          <w:sz w:val="28"/>
          <w:sz w:val="28"/>
          <w:szCs w:val="28"/>
          <w:lang w:bidi="ar-SA"/>
        </w:rPr>
        <w:t>۶۸۹۲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حبيب بن أبي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إلى أميرِ المُؤمِنينَ عليه السلام عَسَلٌ وتينٌ مِن هَمَدانَ </w:t>
      </w:r>
      <w:r>
        <w:rPr>
          <w:rStyle w:val="FootnoteAnchor"/>
          <w:rtl w:val="true"/>
        </w:rPr>
        <w:footnoteReference w:id="315"/>
      </w:r>
      <w:r>
        <w:rPr>
          <w:rFonts w:ascii="Amiri" w:hAnsi="Amiri" w:eastAsia="Amiri" w:cs="Amiri"/>
          <w:color w:val="111111"/>
          <w:sz w:val="28"/>
          <w:sz w:val="28"/>
          <w:szCs w:val="28"/>
          <w:rtl w:val="true"/>
          <w:lang w:bidi="ar-SA"/>
        </w:rPr>
        <w:t xml:space="preserve">وحُلوانَ </w:t>
      </w:r>
      <w:r>
        <w:rPr>
          <w:rStyle w:val="FootnoteAnchor"/>
          <w:rtl w:val="true"/>
        </w:rPr>
        <w:footnoteReference w:id="316"/>
      </w:r>
      <w:r>
        <w:rPr>
          <w:rFonts w:ascii="Amiri" w:hAnsi="Amiri" w:eastAsia="Amiri" w:cs="Amiri"/>
          <w:color w:val="111111"/>
          <w:sz w:val="28"/>
          <w:sz w:val="28"/>
          <w:szCs w:val="28"/>
          <w:rtl w:val="true"/>
          <w:lang w:bidi="ar-SA"/>
        </w:rPr>
        <w:t xml:space="preserve">، فَأَمَرَ العُرَفاءَ </w:t>
      </w:r>
      <w:r>
        <w:rPr>
          <w:rStyle w:val="FootnoteAnchor"/>
          <w:rtl w:val="true"/>
        </w:rPr>
        <w:footnoteReference w:id="317"/>
      </w:r>
      <w:r>
        <w:rPr>
          <w:rFonts w:ascii="Amiri" w:hAnsi="Amiri" w:eastAsia="Amiri" w:cs="Amiri"/>
          <w:color w:val="111111"/>
          <w:sz w:val="28"/>
          <w:sz w:val="28"/>
          <w:szCs w:val="28"/>
          <w:rtl w:val="true"/>
          <w:lang w:bidi="ar-SA"/>
        </w:rPr>
        <w:t xml:space="preserve">أن يَأتوا بِاليَتامى ، فأَمكَنَهُم مِن رُؤوسِ الأَزقاقِ </w:t>
      </w:r>
      <w:r>
        <w:rPr>
          <w:rStyle w:val="FootnoteAnchor"/>
          <w:rtl w:val="true"/>
        </w:rPr>
        <w:footnoteReference w:id="318"/>
      </w:r>
      <w:r>
        <w:rPr>
          <w:rFonts w:ascii="Amiri" w:hAnsi="Amiri" w:eastAsia="Amiri" w:cs="Amiri"/>
          <w:color w:val="111111"/>
          <w:sz w:val="28"/>
          <w:sz w:val="28"/>
          <w:szCs w:val="28"/>
          <w:rtl w:val="true"/>
          <w:lang w:bidi="ar-SA"/>
        </w:rPr>
        <w:t xml:space="preserve">يَلعَقونَها وهُوَ يَقسِمُها لِلنّاسِ قَدَحا قَدَحا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ما لَهُم يَلعَقونَها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أبُو اليَتامى ، وإنَّما ألعَقتُهُم هذا بِرِعايَةِ الآباءِ </w:t>
      </w:r>
      <w:r>
        <w:rPr>
          <w:rFonts w:eastAsia="Amiri" w:cs="Amiri" w:ascii="Amiri" w:hAnsi="Amiri"/>
          <w:color w:val="111111"/>
          <w:sz w:val="28"/>
          <w:szCs w:val="28"/>
          <w:rtl w:val="true"/>
          <w:lang w:bidi="ar-SA"/>
        </w:rPr>
        <w:t xml:space="preserve">. </w:t>
      </w:r>
      <w:r>
        <w:rPr>
          <w:rStyle w:val="FootnoteAnchor"/>
        </w:rPr>
        <w:footnoteReference w:id="319"/>
      </w:r>
      <w:r>
        <w:rPr>
          <w:rFonts w:ascii="Amiri" w:hAnsi="Amiri" w:eastAsia="Amiri" w:cs="Amiri"/>
          <w:color w:val="111111"/>
          <w:sz w:val="28"/>
          <w:sz w:val="28"/>
          <w:szCs w:val="28"/>
          <w:lang w:bidi="ar-SA"/>
        </w:rPr>
        <w:t>۶۸۸۹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 الأبرار عن أبي الطُّفيل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عَلِيّا ـ كَرَّمَ اللّهُ وَجهَهُ ـ يَدعُو اليَتامَى فَيُطعِمُهُمُ العَسَلَ، حَتّى قالَ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أنّي كُنتُ يَتيما </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bookmarkStart w:id="141" w:name="pg12812_122990"/>
    </w:p>
    <w:p>
      <w:pPr>
        <w:pStyle w:val="Heading3"/>
        <w:numPr>
          <w:ilvl w:val="2"/>
          <w:numId w:val="1"/>
        </w:numPr>
        <w:rPr/>
      </w:pPr>
      <w:bookmarkStart w:id="142" w:name="__RefHeading___Toc1703148_3224264995"/>
      <w:bookmarkStart w:id="143" w:name="_Toc51"/>
      <w:bookmarkEnd w:id="141"/>
      <w:bookmarkEnd w:id="142"/>
      <w:r>
        <w:rPr/>
        <w:t>۵</w:t>
      </w:r>
      <w:r>
        <w:rPr>
          <w:rtl w:val="true"/>
        </w:rPr>
        <w:t xml:space="preserve"> </w:t>
      </w:r>
      <w:r>
        <w:rPr>
          <w:rtl w:val="true"/>
        </w:rPr>
        <w:t xml:space="preserve">/ </w:t>
      </w:r>
      <w:r>
        <w:rPr/>
        <w:t>۱۳</w:t>
      </w:r>
      <w:r>
        <w:rPr>
          <w:rtl w:val="true"/>
        </w:rPr>
        <w:t xml:space="preserve"> اهتمام ويژه به يتيمان</w:t>
      </w:r>
      <w:bookmarkEnd w:id="143"/>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اهتمام ويژه به يتيمان</w:t>
      </w:r>
      <w:r>
        <w:rPr>
          <w:rFonts w:ascii="IRNazanin" w:hAnsi="IRNazanin" w:eastAsia="IRNazanin"/>
          <w:color w:val="111111"/>
          <w:sz w:val="28"/>
          <w:sz w:val="28"/>
          <w:szCs w:val="28"/>
          <w:lang w:bidi="fa-IR"/>
        </w:rPr>
        <w:t>۶۸۹۲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حبيب بن ابى ثابت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امير مؤمنان ، از منطقه هَمِدان و حُلوان ، </w:t>
      </w:r>
      <w:r>
        <w:rPr>
          <w:rStyle w:val="FootnoteAnchor"/>
          <w:rtl w:val="true"/>
        </w:rPr>
        <w:footnoteReference w:id="321"/>
      </w:r>
      <w:r>
        <w:rPr>
          <w:rFonts w:ascii="IRNazanin" w:hAnsi="IRNazanin" w:eastAsia="IRNazanin"/>
          <w:color w:val="111111"/>
          <w:sz w:val="28"/>
          <w:sz w:val="28"/>
          <w:szCs w:val="28"/>
          <w:rtl w:val="true"/>
          <w:lang w:bidi="fa-IR"/>
        </w:rPr>
        <w:t xml:space="preserve">عسل و انجير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سرشناسان قبايل دستور داد كه يتيمان را بياورند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بالاى ظرف هاى عسل ، جاى داد تا عسل بخورند ، و خود ، عسل ها را قدح قدح ، ميان مسلمانان تقسيم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عسل مى خورند؟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 پدر يتيمان است و همانا آنان را به خوردن عسل وا داشتم ، به جاى پدرانشان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۶۸۹۳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الأبرارـ به نقل از ابوطفيل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را ديدم كه يتيمان را فرا مى خواند و به آنان، عسل مى خورانْد تا آن جا كه يكى از يارانش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من هم يتيمى بودم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۶۸۹۴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عن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شَهِدتُ عَلِيّا واُتِيَ بِزِقاقٍ مِن عَسَلٍ ، فَدَعَا اليَتامى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دِبّوا </w:t>
      </w:r>
      <w:r>
        <w:rPr>
          <w:rStyle w:val="FootnoteAnchor"/>
          <w:rtl w:val="true"/>
        </w:rPr>
        <w:footnoteReference w:id="322"/>
      </w:r>
      <w:r>
        <w:rPr>
          <w:rFonts w:ascii="Amiri" w:hAnsi="Amiri" w:eastAsia="Amiri" w:cs="Amiri"/>
          <w:color w:val="111111"/>
          <w:sz w:val="28"/>
          <w:sz w:val="28"/>
          <w:szCs w:val="28"/>
          <w:rtl w:val="true"/>
          <w:lang w:bidi="ar-SA"/>
        </w:rPr>
        <w:t xml:space="preserve">وَالعَقوا ، حَتّى تَمَنَّيتُ أنّي يَتيمٌ ، فَقَسَمَهُ بَينَ النّاسِ وبَقِيَ مِنهُ زِقٌّ </w:t>
      </w:r>
      <w:r>
        <w:rPr>
          <w:rStyle w:val="FootnoteAnchor"/>
          <w:rtl w:val="true"/>
        </w:rPr>
        <w:footnoteReference w:id="323"/>
      </w:r>
      <w:r>
        <w:rPr>
          <w:rFonts w:ascii="Amiri" w:hAnsi="Amiri" w:eastAsia="Amiri" w:cs="Amiri"/>
          <w:color w:val="111111"/>
          <w:sz w:val="28"/>
          <w:sz w:val="28"/>
          <w:szCs w:val="28"/>
          <w:rtl w:val="true"/>
          <w:lang w:bidi="ar-SA"/>
        </w:rPr>
        <w:t xml:space="preserve">، فَأَمَرَ أن يُسقاهُ أهلَ المَسجِدِ </w:t>
      </w:r>
      <w:r>
        <w:rPr>
          <w:rFonts w:eastAsia="Amiri" w:cs="Amiri" w:ascii="Amiri" w:hAnsi="Amiri"/>
          <w:color w:val="111111"/>
          <w:sz w:val="28"/>
          <w:szCs w:val="28"/>
          <w:rtl w:val="true"/>
          <w:lang w:bidi="ar-SA"/>
        </w:rPr>
        <w:t xml:space="preserve">. </w:t>
      </w:r>
      <w:r>
        <w:rPr>
          <w:rStyle w:val="FootnoteAnchor"/>
        </w:rPr>
        <w:footnoteReference w:id="324"/>
      </w:r>
      <w:r>
        <w:rPr>
          <w:rFonts w:ascii="Amiri" w:hAnsi="Amiri" w:eastAsia="Amiri" w:cs="Amiri"/>
          <w:color w:val="111111"/>
          <w:sz w:val="28"/>
          <w:sz w:val="28"/>
          <w:szCs w:val="28"/>
          <w:lang w:bidi="ar-SA"/>
        </w:rPr>
        <w:t>۶۸۹۵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عَلِيٌّ إلَى امرَأَةٍ عَلى كَتِفِها قِربَةُ ماءٍ ، فَأَخَذَ مِنهَا القِربَةَ فَحَمَلَها إلى مَوضِعِها ، وسَأَلَها عَن حالِها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عَلِيُّ بنُ أبي طالِبٍ صاحِبي إلى بَعضِ الثُّغورِ فَقُتِلَ ، وتَرَكَ عَلَيَّ صِبيانا يَتامى ولَيسَ عِندي شَيءٌ ، فَقَد ألجَأَتنِي الضَّرورَةُ إلى خِدمَةِ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وباتَ لَيلَتَهُ قَلِقا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أصبَحَ حَمَلَ زِنبِيلاً فيهِ طَعامٌ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أحمِلهُ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يَحمِلُ وِزري عَنّي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وقَرَعَ البابَ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ذلِكَ العَبدُ الَّذي حَمَلَ مَعَكِ القِربَةَ،فَافتَحي فَإِنَّ مَعي شَيئا لِلصِّبيانِ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عَنكَ وحَكَمَ بَيني وبَينَ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أحبَبتُ اكتِسابَ الثَّوابِ فَاختاري بَينَ أن تَعجِنينَ </w:t>
      </w:r>
      <w:r>
        <w:rPr>
          <w:rStyle w:val="FootnoteAnchor"/>
          <w:rtl w:val="true"/>
        </w:rPr>
        <w:footnoteReference w:id="325"/>
      </w:r>
      <w:r>
        <w:rPr>
          <w:rFonts w:ascii="Amiri" w:hAnsi="Amiri" w:eastAsia="Amiri" w:cs="Amiri"/>
          <w:color w:val="111111"/>
          <w:sz w:val="28"/>
          <w:sz w:val="28"/>
          <w:szCs w:val="28"/>
          <w:rtl w:val="true"/>
          <w:lang w:bidi="ar-SA"/>
        </w:rPr>
        <w:t xml:space="preserve">وتَخبِزينَ ، وبَينَ أن تُعَلِّلينَ </w:t>
      </w:r>
      <w:r>
        <w:rPr>
          <w:rStyle w:val="FootnoteAnchor"/>
          <w:rtl w:val="true"/>
        </w:rPr>
        <w:footnoteReference w:id="326"/>
      </w:r>
      <w:r>
        <w:rPr>
          <w:rFonts w:ascii="Amiri" w:hAnsi="Amiri" w:eastAsia="Amiri" w:cs="Amiri"/>
          <w:color w:val="111111"/>
          <w:sz w:val="28"/>
          <w:sz w:val="28"/>
          <w:szCs w:val="28"/>
          <w:rtl w:val="true"/>
          <w:lang w:bidi="ar-SA"/>
        </w:rPr>
        <w:t xml:space="preserve">الصِّبيانَ لأَِخبِزَ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بِالخُبزِ أبصَرُ وعَلَيهِ أقدَرُ ، ولكِن شَأنَكَ وَالصِّبيانَ ؛ فَعَلِّلهُم حَتّى أفرُغَ مِنَ الخُبزِ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فَعَمَدَت إلَى الدَّقيقِ فَعَجَنَتهُ ، وعَمَدَ عَلِيٌّ عليه السلام إلَى اللَّحمِ فَطَبَخَهُ ، وجَعَلَ يُلقِمُ الصِّبيانَ مِنَ اللَّحمِ وَالتَّمرِ وغَيرِهِ ، فَكُلَّما ناوَلَ الصِّبيانَ مِن ذلِكَ شَيئا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اجعَل عَلِيَّ بنَ أبي طالِبٍ في حِلٍّ مِمّا مَرَّ في 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اختَمَرَ العَجينُ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 سَجِّرِ التَّنّورَ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 لِسَجرِهِ ، فَلَمّا أشعَلَهُ ولَفحَ في وَجهِهِ 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ذُق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جَزاءُ مَن ضَيَّعَ الأَرامِلَ وَاليَتامى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فَرَأَتهُ امرَأَةٌ تَعرِفهُ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فَبادَرَتِ المَرأَةُ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حَيايَ مِنكَ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وا حَيايَ مِنكِ يا أمَةَ اللّهِ فيما قَصَّرتُ في أمرِكِ </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۶۸۹۶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أو الإمامُ الصّادقُ عليهما السلامأنساب الأشرافـ به نقل از حَكَم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را ديدم كه برايش چند ظرف عسل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يتيمان را فرا خواند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آهسته حركت كنيد و عسل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آن جا كه آرزو كردم يتيمى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عسل ها را ميان مردم ، قسمت كرد و ظرفى باقى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دستور داد كه به اهل مسجد ، خورانده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 زنى را ديد كه مشك آبى بر دوش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 را از او گرفت و تا خانه اش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احوالش پرسيد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 شوهرم را به يكى از مناطق مرزى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كشته شد و كودكانى يتيم برايم به جاى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ندارم و نياز ، مرا به كلفتى مردم ، وا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بازگشت و آن شب را تا صبح ، مضطرب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صبح شد ، زنبيلى غذا به دوش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به جاى تو بر دوش كشيم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روز قيامت ، گناه مرا بر دوش مى كشد؟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به درِ خانه آمد و در را كوبيد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كيستى؟</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بنده اى كه ديروز ، مشك آبت را به دوش كشيد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را باز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غذايى براى كودكان ، همراه من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تو خشنود باشد و ميان من و على بن ابى طالب ، داورى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داخل خانه شد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 مى دارم ثوابى به دست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خمير مى كنى و نان مى پزى يا كودكان را سرگرم مى كنى تا من نان بپزم؟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پختن نان ، آگاه تر و بر آن ، توانمندترم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كودكان باش و آنان را سرگرم كن ، تا از پختن نان ، فارغ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به سوى آردها رفت و آنها را خمير كرد و على عليه السلام به سوى گوشت رفت و آن را پخت و از خرما و گوشت و ديگر خوراكى ها ، لقمه به دهان كودكان مى گذاشت ، و هرگاه كودكان ، لقمه اى مى خوردند ، به آنها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را حلال كن به خاطر آنچه بر تو گذشته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وقتى زن ، آرد را خمير كرد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تنور را روشن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شتابان ، براى روشن كردنش حركت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شعله ورش ساخت و به صورتش برخورد كرد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كيفر كسى كه بيوه زنان و يتيمان را رها سازد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على عليه السلام را مى شناخت ، او را ديد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امير مؤمنان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 با شتاب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ات هستم ، اى امير مؤمنان</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شرمنده تو هستم ، اى بنده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رو كه درباره ات كوتاهى كرده ام</w:t>
      </w:r>
      <w:r>
        <w:rPr>
          <w:rFonts w:eastAsia="Amiri" w:cs="Amiri" w:ascii="Amiri" w:hAnsi="Amiri"/>
          <w:color w:val="111111"/>
          <w:sz w:val="28"/>
          <w:szCs w:val="28"/>
          <w:rtl w:val="true"/>
          <w:lang w:bidi="ar-SA"/>
        </w:rPr>
        <w:t xml:space="preserve">» .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۶۸۹۴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اجتازَ لَيلَةً عَلَى امرَأَةٍ مِسكينَةٍ لَها أطفالٌ صِغارٌ يَبكونَ مِنَ الجوعِ ، وهِيَ تُشاغِلُهُم وتُلهيهِم حَتّى يَناموا ، وكانَت قَد أشعَلَت نارا تَحتَ قِدرٍ فيها ماءٌ لا غَيرَ ، وأوهَمَتهُم أنَّ فيها طَعاما تَطبَخُهُ لَهُم ، فَعَرَفَ أميرُ المُؤمِنينَ عليه السلام حالَها ، فَمَشى عليه السلام ومَعَهُ قَنبَرٌ إلى مَنزِلِهِ ، فَأَخرَجَ قَوصَرَةَ </w:t>
      </w:r>
      <w:r>
        <w:rPr>
          <w:rStyle w:val="FootnoteAnchor"/>
          <w:rtl w:val="true"/>
        </w:rPr>
        <w:footnoteReference w:id="329"/>
      </w:r>
      <w:r>
        <w:rPr>
          <w:rFonts w:ascii="Amiri" w:hAnsi="Amiri" w:eastAsia="Amiri" w:cs="Amiri"/>
          <w:color w:val="111111"/>
          <w:sz w:val="28"/>
          <w:sz w:val="28"/>
          <w:szCs w:val="28"/>
          <w:rtl w:val="true"/>
          <w:lang w:bidi="ar-SA"/>
        </w:rPr>
        <w:t xml:space="preserve">تَمرٍ وجِرابَ </w:t>
      </w:r>
      <w:r>
        <w:rPr>
          <w:rStyle w:val="FootnoteAnchor"/>
          <w:rtl w:val="true"/>
        </w:rPr>
        <w:footnoteReference w:id="330"/>
      </w:r>
      <w:r>
        <w:rPr>
          <w:rFonts w:ascii="Amiri" w:hAnsi="Amiri" w:eastAsia="Amiri" w:cs="Amiri"/>
          <w:color w:val="111111"/>
          <w:sz w:val="28"/>
          <w:sz w:val="28"/>
          <w:szCs w:val="28"/>
          <w:rtl w:val="true"/>
          <w:lang w:bidi="ar-SA"/>
        </w:rPr>
        <w:t xml:space="preserve">دَقيقٍ وشَيئا مِنَ الشَّحمِ وَالأَرُزِّ وَالخُبزِ ، وحَمَلَهُ عَلى كَتِفِهِ الشَّريفِ ، فَطَلَبَ قَنبَرٌ حَملَهُ فَلَم يَفعَل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وَصَلَ إلى بابِ المَرأَةِ استَأذَنَ عَلَيها ، فَأَذِنَت لَهُ فِي الدُّخولِ ، فَأَرمى شَيئا مِنَ الأَرُزِّ فِي القِدرِ ومَعَهُ شَيءٌ مِنَ الشَّحِمِ ، فَلَمّا فَرَغَ مِن نَضجِهِ عَرَّفَهُ لِلصِّغارِ </w:t>
      </w:r>
      <w:r>
        <w:rPr>
          <w:rStyle w:val="FootnoteAnchor"/>
          <w:rtl w:val="true"/>
        </w:rPr>
        <w:footnoteReference w:id="331"/>
      </w:r>
      <w:r>
        <w:rPr>
          <w:rFonts w:ascii="Amiri" w:hAnsi="Amiri" w:eastAsia="Amiri" w:cs="Amiri"/>
          <w:color w:val="111111"/>
          <w:sz w:val="28"/>
          <w:sz w:val="28"/>
          <w:szCs w:val="28"/>
          <w:rtl w:val="true"/>
          <w:lang w:bidi="ar-SA"/>
        </w:rPr>
        <w:t xml:space="preserve">وأمَرَهُم بِأَكلِهِ ، فَلَمّا شَبِعوا أخَذَ يَطوفُ بِالبَيتِ ويُبَعبِعُ لَهُم ، فَأَخَذوا فِي الضِّحكِ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خَرَجَ عليه السلام قالَ لَهُ قَنبَرٌ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 رَأَيتُ اللَّيلَةَ شَيئا عَجيبا قَد عَلِمتُ سَبَبَ بَعضِهِ وهُوَ حَملُكَ لِلزّادِ طَلَبا لِلثَّوابِ ، أمّا طَوافُكَ بِالبَيتِ عَلى يَدَيكَ ورِجلَيكَ وَالبَعبَعَةُ فَما أدري سَبَبَ ذلِكَ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قَنبَرُ ، إنّي دَخَلتُ عَلى هؤلُاءِ الأَطفالِ وهُم يَبكونَ مِن شِدَّةِ الجوعِ ، فَأَحبَبتُ أن أخرُجَ عَنهُم وهُم يَضحَكونَ مَعَ الشِّبَعِ ، فَلَم أجِد سَبَبا سِوى ما فَعَلتُ </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۶۸۹۵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شده كه على عليه السلام ، شبى بر زنى تهى دستْ عبور كرد كه كودكانى خردسال داشت و از گرسنگى گريه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 كودكان را مشغول و سرگرم مى كرد تا بخوابند ، و آتشى زير ديگى كه فقط آب داشت ، برافروخته بود ، تا كودكان گمان برند كه در ديگ ، غذايى است كه برايشان مى پَزَد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مؤمنان ، از حال زن آگاه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خانه اش راه افتاد ، در حالى كه قنبر نيز با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زنبيلى خرما و كيسه اى آرد و مقدارى چربى ، برنج و نان برداشت و بر دوشش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قنبر خواست آن را بر دوش كشد ، نگذاشت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وقتى به خانه زن رسيد ، اجازه ورود خواست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 ، اجازه داخل شدن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مقدارى برنج در ديگ ريخت با مقدارى چربى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از پختن آن فارغ شد ، آن را در اختيار كودكان گذاشت و از آنها خواست كه بخورند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سير شدند ، شروع كرد به دور اتاق گشتن و 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 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آوردن ، و آنها مى خنديدند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از خانه بيرون آمد ، قنبر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ديشب امرى شگفت ديدم كه علّت بعضى از آن را دانستم و آن ، بر دوش كشيدن توشه براى كسب ثواب بود ؛ امّا علّت گشتن دور خانه بر دست و پا و 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 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درآوردن را ندانستم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اين كودكان ، وارد شدم ، حال آن كه از شدّت گرسنگى گريه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داشتم از نزد آنان بيرون روم،در حالى كه با سيرى مى خندند و راهى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خنداندن كودكان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انجام دادم ، نيافتم</w:t>
      </w:r>
      <w:r>
        <w:rPr>
          <w:rFonts w:eastAsia="IRNazanin" w:cs="IRNazanin"/>
          <w:color w:val="111111"/>
          <w:sz w:val="28"/>
          <w:szCs w:val="28"/>
          <w:rtl w:val="true"/>
          <w:lang w:bidi="fa-IR"/>
        </w:rPr>
        <w:t>» .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النَّهيُ عَنِ الجودِ بِأَموالِ العامَّةِ</w:t>
      </w:r>
      <w:r>
        <w:rPr>
          <w:rFonts w:ascii="Amiri" w:hAnsi="Amiri" w:eastAsia="Amiri" w:cs="Amiri"/>
          <w:color w:val="111111"/>
          <w:sz w:val="28"/>
          <w:sz w:val="28"/>
          <w:szCs w:val="28"/>
          <w:lang w:bidi="ar-SA"/>
        </w:rPr>
        <w:t>۶۸۹۸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جودُ الوُلاةِ بِفَيءِ المُسلِمينَ جَورٌ وخَترٌ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334"/>
      </w:r>
      <w:r>
        <w:rPr>
          <w:rFonts w:ascii="Amiri" w:hAnsi="Amiri" w:eastAsia="Amiri" w:cs="Amiri"/>
          <w:color w:val="111111"/>
          <w:sz w:val="28"/>
          <w:sz w:val="28"/>
          <w:szCs w:val="28"/>
          <w:lang w:bidi="ar-SA"/>
        </w:rPr>
        <w:t>۶۸۹۹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مِن كَلامٍ لَهُ كَلَّمَ بِهِ عَبدَ اللّهِ بن زَمعَةَ ، وهُوَ مِن شيعَتِهِ ، وذلِكَ أنَّهُ قَدِمَ عَلَيهِ في خِلافَتِهِ يَطلُبُ مِنهُ مالاً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المالَ لَيسَ لي ولا لَكَ ، وإنَّما هُوَ فَيءٌ لِلمُسلِمينَ وجَلبُ أسيافِهِم ؛ فَإِن شَرِكتَهُم في حَربِهِم كانَ لَكَ مِثلُ حَظِّهِم ، وإلّا فَجَناةُ </w:t>
      </w:r>
      <w:r>
        <w:rPr>
          <w:rStyle w:val="FootnoteAnchor"/>
          <w:rtl w:val="true"/>
        </w:rPr>
        <w:footnoteReference w:id="335"/>
      </w:r>
      <w:r>
        <w:rPr>
          <w:rFonts w:ascii="Amiri" w:hAnsi="Amiri" w:eastAsia="Amiri" w:cs="Amiri"/>
          <w:color w:val="111111"/>
          <w:sz w:val="28"/>
          <w:sz w:val="28"/>
          <w:szCs w:val="28"/>
          <w:rtl w:val="true"/>
          <w:lang w:bidi="ar-SA"/>
        </w:rPr>
        <w:t xml:space="preserve">أيديهِم لا تَكونُ لِغَيرِ أفواهِهِم </w:t>
      </w:r>
      <w:r>
        <w:rPr>
          <w:rFonts w:eastAsia="Amiri" w:cs="Amiri" w:ascii="Amiri" w:hAnsi="Amiri"/>
          <w:color w:val="111111"/>
          <w:sz w:val="28"/>
          <w:szCs w:val="28"/>
          <w:rtl w:val="true"/>
          <w:lang w:bidi="ar-SA"/>
        </w:rPr>
        <w:t xml:space="preserve">. </w:t>
      </w:r>
      <w:r>
        <w:rPr>
          <w:rStyle w:val="FootnoteAnchor"/>
        </w:rPr>
        <w:footnoteReference w:id="336"/>
      </w:r>
      <w:r>
        <w:rPr>
          <w:rFonts w:ascii="IRNazanin" w:hAnsi="IRNazanin" w:eastAsia="IRNazanin"/>
          <w:color w:val="111111"/>
          <w:sz w:val="28"/>
          <w:sz w:val="28"/>
          <w:szCs w:val="28"/>
          <w:lang w:bidi="fa-IR"/>
        </w:rPr>
        <w:t>۶۸۹۷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 يَقسِمُ مالاً بَينَ المُسلِمينَ ، فَوَقَفَ بِهِ شَيخٌ كَبيرٌ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إنّي شَيخٌ كَبيرٌ كَما تَرى ، وأنَا مُكاتَبٌ ، فَأَعِنّي مِن هذَا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 ما هُوَ بِكَدِّ يَدي ولا تُراثي مِنَ الوالِدِ ، ولكِنَّها أمانَةٌ اُرعيتُها فَأَنَا اُؤَدّيها إلى أهلِها ، ولكِنِ اجلِس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 وَالنّاسُ حَولَ أميرِ المُؤمِنينَ ، فَنَظَرَ إلَيهِم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مَن أعانَ شَيخا كَبيرا مُثقَلاً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النّاسُ يُعطونَهُ </w:t>
      </w:r>
      <w:r>
        <w:rPr>
          <w:rFonts w:eastAsia="IRNazanin" w:cs="IRNazanin"/>
          <w:color w:val="111111"/>
          <w:sz w:val="28"/>
          <w:szCs w:val="28"/>
          <w:rtl w:val="true"/>
          <w:lang w:bidi="fa-IR"/>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bookmarkStart w:id="144" w:name="pg12812_122996"/>
    </w:p>
    <w:p>
      <w:pPr>
        <w:pStyle w:val="Heading3"/>
        <w:numPr>
          <w:ilvl w:val="2"/>
          <w:numId w:val="1"/>
        </w:numPr>
        <w:rPr/>
      </w:pPr>
      <w:bookmarkStart w:id="145" w:name="__RefHeading___Toc1703150_3224264995"/>
      <w:bookmarkStart w:id="146" w:name="_Toc52"/>
      <w:bookmarkEnd w:id="144"/>
      <w:bookmarkEnd w:id="145"/>
      <w:r>
        <w:rPr/>
        <w:t>۵</w:t>
      </w:r>
      <w:r>
        <w:rPr>
          <w:rtl w:val="true"/>
        </w:rPr>
        <w:t xml:space="preserve"> </w:t>
      </w:r>
      <w:r>
        <w:rPr>
          <w:rtl w:val="true"/>
        </w:rPr>
        <w:t xml:space="preserve">/ </w:t>
      </w:r>
      <w:r>
        <w:rPr/>
        <w:t>۱۴</w:t>
      </w:r>
      <w:r>
        <w:rPr>
          <w:rtl w:val="true"/>
        </w:rPr>
        <w:t xml:space="preserve"> جلوگيرى از دست و دل بازى در اموال عمومى</w:t>
      </w:r>
      <w:bookmarkEnd w:id="146"/>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جلوگيرى از دست و دل بازى در اموال عمومى</w:t>
      </w:r>
      <w:r>
        <w:rPr>
          <w:rFonts w:ascii="IRNazanin" w:hAnsi="IRNazanin" w:eastAsia="IRNazanin"/>
          <w:color w:val="111111"/>
          <w:sz w:val="28"/>
          <w:sz w:val="28"/>
          <w:szCs w:val="28"/>
          <w:lang w:bidi="fa-IR"/>
        </w:rPr>
        <w:t>۶۹۰۰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سخاوتمندى زمامداران در اموال عمومى مسلمانان ، ستم و عهدشكنى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از سخن وى با عبداللّه بن زمعه كه از پيروان او بود و در دوران خلافتش بر وى وارد شد و از او درخواست مالى كرد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مال ، نه از آنِ من است و نه از آنِ تو ؛ بلكه غنيمتِ مسلمانان است كه در سايه شمشيرها به دست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جنگ با آنان شريك بودى ، تو نيز به اندازه آنها سهم دارى ؛ وگرنه ، دستاورد آنان ، براى غير دهان هايشان نيست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 و مالى را ميان مسلمانان قسمت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پيرمردى كهن سال ، كنارش ايستاد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پيرمردى كهن سالم ، چنان كه مى بينى ، و برده اى مُكاتَب </w:t>
      </w:r>
      <w:r>
        <w:rPr>
          <w:rStyle w:val="FootnoteAnchor"/>
          <w:rtl w:val="true"/>
        </w:rPr>
        <w:footnoteReference w:id="338"/>
      </w:r>
      <w:r>
        <w:rPr>
          <w:rFonts w:ascii="IRNazanin" w:hAnsi="IRNazanin" w:eastAsia="IRNazanin"/>
          <w:color w:val="111111"/>
          <w:sz w:val="28"/>
          <w:sz w:val="28"/>
          <w:szCs w:val="28"/>
          <w:rtl w:val="true"/>
          <w:lang w:bidi="fa-IR"/>
        </w:rPr>
        <w:t xml:space="preserve">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مال به من كمك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اين ثروت ، دست رنج من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پدرم هم نيست ؛ ليك ، امانتى است كه براى نگهدارى به من سپرده شده و من به صاحبانش بر مى گردانم ؛ امّا بنشين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پيرمرد نشست و مردم ، گرداگرد امير مؤمنان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نظر افكند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خداى بيامرزد كسى كه پيرمرد كهن سال سنگين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بدهكار بابت مكاتب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يارى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مردم ، شروع به كمك كردن كردند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عَدَمُ استِئثارِ الأَولادِ وَالأَقرِباءِ</w:t>
      </w:r>
      <w:r>
        <w:rPr>
          <w:rFonts w:ascii="Amiri" w:hAnsi="Amiri" w:eastAsia="Amiri" w:cs="Amiri"/>
          <w:color w:val="111111"/>
          <w:sz w:val="28"/>
          <w:sz w:val="28"/>
          <w:szCs w:val="28"/>
          <w:lang w:bidi="ar-SA"/>
        </w:rPr>
        <w:t>۶۹۰۱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في بَيتِ المالِ مِنُه إلّا ما يَعجِزُ عَن قِسمَتِهِ في يَومِهِ ذلِكَ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دُنيا غُرّي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يَستَأثِرُ مِنَ الفَيءِ بِشَيءٍ ، ولا يَخُصُّ بِهِ حَميما ولا قَريبا </w:t>
      </w:r>
      <w:r>
        <w:rPr>
          <w:rFonts w:eastAsia="Amiri" w:cs="Amiri" w:ascii="Amiri" w:hAnsi="Amiri"/>
          <w:color w:val="111111"/>
          <w:sz w:val="28"/>
          <w:szCs w:val="28"/>
          <w:rtl w:val="true"/>
          <w:lang w:bidi="ar-SA"/>
        </w:rPr>
        <w:t xml:space="preserve">. </w:t>
      </w:r>
      <w:r>
        <w:rPr>
          <w:rStyle w:val="FootnoteAnchor"/>
        </w:rPr>
        <w:footnoteReference w:id="339"/>
      </w:r>
      <w:r>
        <w:rPr>
          <w:rFonts w:ascii="IRNazanin" w:hAnsi="IRNazanin" w:eastAsia="IRNazanin"/>
          <w:color w:val="111111"/>
          <w:sz w:val="28"/>
          <w:sz w:val="28"/>
          <w:szCs w:val="28"/>
          <w:lang w:bidi="fa-IR"/>
        </w:rPr>
        <w:t>۶۹۰۲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الاختصاصـ في ذِكرِ مَناقِبِ الإِمامِ أميرِ المُؤمِنينَ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النّاسُ عَلَيهِ قَبلَ أن يُستَشهَدَ بِيَومٍ ، فَشَهِدوا جَميعا أنَّهُ قَد وَفَّرَ فَيئَهُم ، وظَلَفَ </w:t>
      </w:r>
      <w:r>
        <w:rPr>
          <w:rStyle w:val="FootnoteAnchor"/>
          <w:rtl w:val="true"/>
        </w:rPr>
        <w:footnoteReference w:id="340"/>
      </w:r>
      <w:r>
        <w:rPr>
          <w:rFonts w:ascii="Amiri" w:hAnsi="Amiri" w:eastAsia="Amiri" w:cs="Amiri"/>
          <w:color w:val="111111"/>
          <w:sz w:val="28"/>
          <w:sz w:val="28"/>
          <w:szCs w:val="28"/>
          <w:rtl w:val="true"/>
          <w:lang w:bidi="ar-SA"/>
        </w:rPr>
        <w:t xml:space="preserve">عن دُنياهُم ، ولَم يَرتَشِ </w:t>
      </w:r>
      <w:r>
        <w:rPr>
          <w:rStyle w:val="FootnoteAnchor"/>
          <w:rtl w:val="true"/>
        </w:rPr>
        <w:footnoteReference w:id="341"/>
      </w:r>
      <w:r>
        <w:rPr>
          <w:rFonts w:ascii="Amiri" w:hAnsi="Amiri" w:eastAsia="Amiri" w:cs="Amiri"/>
          <w:color w:val="111111"/>
          <w:sz w:val="28"/>
          <w:sz w:val="28"/>
          <w:szCs w:val="28"/>
          <w:rtl w:val="true"/>
          <w:lang w:bidi="ar-SA"/>
        </w:rPr>
        <w:t xml:space="preserve">في إجراءِ أحكامِهِم ، ولَم يَتَناوَل مِن بَيتِ مالِ المُسلِمينَ ما يُساوي عِقالاً ، ولَم يَأكُل مِن مالِ نَفسِهِ إلّا قَدرَ البُلغَةِ ؛ وشَهِدوا جَميعا أنَّ أبعَدَ النّاسِ مِنهُم بِمَنزِلَةِ أقرَبِهِم مِنهُ </w:t>
      </w:r>
      <w:r>
        <w:rPr>
          <w:rFonts w:eastAsia="Amiri" w:cs="Amiri" w:ascii="Amiri" w:hAnsi="Amiri"/>
          <w:color w:val="111111"/>
          <w:sz w:val="28"/>
          <w:szCs w:val="28"/>
          <w:rtl w:val="true"/>
          <w:lang w:bidi="ar-SA"/>
        </w:rPr>
        <w:t xml:space="preserve">! </w:t>
      </w:r>
      <w:r>
        <w:rPr>
          <w:rStyle w:val="FootnoteAnchor"/>
        </w:rPr>
        <w:footnoteReference w:id="342"/>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الحَسَنُ وَالحُسَينُ عليهماالسلام</w:t>
      </w:r>
      <w:r>
        <w:rPr>
          <w:rFonts w:ascii="Amiri" w:hAnsi="Amiri" w:eastAsia="Amiri" w:cs="Amiri"/>
          <w:color w:val="111111"/>
          <w:sz w:val="28"/>
          <w:sz w:val="28"/>
          <w:szCs w:val="28"/>
          <w:lang w:bidi="ar-SA"/>
        </w:rPr>
        <w:t>۶۹۰۵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 عن داوودَ بنِ أبي عَوفٍ عَن رَجُلٍ مِن خَثعَمٍ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الحَسَنَ وَالحُسَينَ عليهماالسلاميَأكُلانِ خُبزا وخَلّاً وبَقلاً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تَأكُلانِ هذا وفِي الرَّحَبَةِ </w:t>
      </w:r>
      <w:r>
        <w:rPr>
          <w:rStyle w:val="FootnoteAnchor"/>
          <w:rtl w:val="true"/>
        </w:rPr>
        <w:footnoteReference w:id="343"/>
      </w:r>
      <w:r>
        <w:rPr>
          <w:rFonts w:ascii="Amiri" w:hAnsi="Amiri" w:eastAsia="Amiri" w:cs="Amiri"/>
          <w:color w:val="111111"/>
          <w:sz w:val="28"/>
          <w:sz w:val="28"/>
          <w:szCs w:val="28"/>
          <w:rtl w:val="true"/>
          <w:lang w:bidi="ar-SA"/>
        </w:rPr>
        <w:t xml:space="preserve">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أغفَلَكَ عَن أميرِ المُؤمِنينَ </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bookmarkStart w:id="147" w:name="pg12812_122998"/>
    </w:p>
    <w:p>
      <w:pPr>
        <w:pStyle w:val="Heading3"/>
        <w:numPr>
          <w:ilvl w:val="2"/>
          <w:numId w:val="1"/>
        </w:numPr>
        <w:rPr/>
      </w:pPr>
      <w:bookmarkStart w:id="148" w:name="__RefHeading___Toc1703152_3224264995"/>
      <w:bookmarkStart w:id="149" w:name="_Toc53"/>
      <w:bookmarkEnd w:id="147"/>
      <w:bookmarkEnd w:id="148"/>
      <w:r>
        <w:rPr/>
        <w:t>۵</w:t>
      </w:r>
      <w:r>
        <w:rPr>
          <w:rtl w:val="true"/>
        </w:rPr>
        <w:t xml:space="preserve"> </w:t>
      </w:r>
      <w:r>
        <w:rPr>
          <w:rtl w:val="true"/>
        </w:rPr>
        <w:t xml:space="preserve">/ </w:t>
      </w:r>
      <w:r>
        <w:rPr/>
        <w:t>۱۵</w:t>
      </w:r>
      <w:r>
        <w:rPr>
          <w:rtl w:val="true"/>
        </w:rPr>
        <w:t xml:space="preserve"> برتر نداشتن فرزندان و خويشان</w:t>
      </w:r>
      <w:bookmarkEnd w:id="149"/>
    </w:p>
    <w:p>
      <w:pPr>
        <w:pStyle w:val="Heading4"/>
        <w:numPr>
          <w:ilvl w:val="3"/>
          <w:numId w:val="1"/>
        </w:numPr>
        <w:rPr/>
      </w:pPr>
      <w:bookmarkStart w:id="150" w:name="__RefHeading___Toc1703154_3224264995"/>
      <w:bookmarkStart w:id="151" w:name="_Toc54"/>
      <w:bookmarkEnd w:id="150"/>
      <w:r>
        <w:rPr/>
        <w:t>۵</w:t>
      </w:r>
      <w:r>
        <w:rPr>
          <w:rtl w:val="true"/>
        </w:rPr>
        <w:t xml:space="preserve"> </w:t>
      </w:r>
      <w:r>
        <w:rPr>
          <w:rtl w:val="true"/>
        </w:rPr>
        <w:t xml:space="preserve">/ </w:t>
      </w:r>
      <w:r>
        <w:rPr/>
        <w:t>۱۵</w:t>
      </w:r>
      <w:r>
        <w:rPr>
          <w:rtl w:val="true"/>
        </w:rPr>
        <w:t xml:space="preserve"> ـ </w:t>
      </w:r>
      <w:r>
        <w:rPr/>
        <w:t>۱</w:t>
      </w:r>
      <w:r>
        <w:rPr>
          <w:rtl w:val="true"/>
        </w:rPr>
        <w:t xml:space="preserve"> حسن و حسين عليهماالسلام</w:t>
      </w:r>
      <w:bookmarkEnd w:id="151"/>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برتر نداشتن فرزندان و خويشان</w:t>
      </w:r>
      <w:r>
        <w:rPr>
          <w:rFonts w:ascii="IRNazanin" w:hAnsi="IRNazanin" w:eastAsia="IRNazanin"/>
          <w:color w:val="111111"/>
          <w:sz w:val="28"/>
          <w:sz w:val="28"/>
          <w:szCs w:val="28"/>
          <w:lang w:bidi="fa-IR"/>
        </w:rPr>
        <w:t>۶۹۰۵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از اموال را در بيت المالْ نگه نمى داشت ، مگر چيزى را كه از قسمت كردنش در همان روز ناتوان بود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دنيا ، غير مرا بفريب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چيزى از غنيمت ها را ويژه خود نمى ساخت و نيز چيزى را به بستگان و نزديكان ، اختصاص نمى داد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الاختصاصـ در گزارش مناقب امير مؤمنان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پيش از آن كه به شهادت برسد ، مردم بر او وارد شدند و تمامشان گواهى دادند كه ثروت هاى عمومى را فراوان ساخت و خود ، از دنياى آنان پاك بود و در اجراى احكام و قوانين ، رشوه نگرفت و از بيت المال مسلمانان ، به اندازه زانوبند شترى استفاده نكرد ، و از مال خود ، جز به اندازه نياز نخورد ، و تمامى آنان گواهى دادند كه دورترينِ مردم به آنان ، در جايگاهِ نزديك ترين آنان به وى قرار داشت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حسن و حسين عليهماالسلام</w:t>
      </w:r>
      <w:r>
        <w:rPr>
          <w:rFonts w:ascii="IRNazanin" w:hAnsi="IRNazanin" w:eastAsia="IRNazanin"/>
          <w:color w:val="111111"/>
          <w:sz w:val="28"/>
          <w:sz w:val="28"/>
          <w:szCs w:val="28"/>
          <w:lang w:bidi="fa-IR"/>
        </w:rPr>
        <w:t>۶۹۰۹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الأشرافـ به نقل از داوود بن ابى عوف ، از مردى از قبيله خثعم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عليهماالسلام را ديدم كه نان و سركه و سبزى مى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غذايى مى خوريد ، حال آن كه در حياط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الحكومه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همه گونه خوردنى اى پيدا مى شود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مؤمنان غافلى</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۶۹۱۰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 عن خالد بن مُعَمَّر السَّدوسيّـ لِعِلباء بنِ الهَيثَمِ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تُؤَمِّلُ عِندَ رَجُلٍ أرَدتُهُ عَلى أن يَزيدَ في عَطاءِ الحَسَنِ والحُسينِ دُرَيهِماتٍ يَسيرَةً رَيثَما يَرأَبانِ </w:t>
      </w:r>
      <w:r>
        <w:rPr>
          <w:rStyle w:val="FootnoteAnchor"/>
          <w:rtl w:val="true"/>
        </w:rPr>
        <w:footnoteReference w:id="346"/>
      </w:r>
      <w:r>
        <w:rPr>
          <w:rFonts w:ascii="Amiri" w:hAnsi="Amiri" w:eastAsia="Amiri" w:cs="Amiri"/>
          <w:color w:val="111111"/>
          <w:sz w:val="28"/>
          <w:sz w:val="28"/>
          <w:szCs w:val="28"/>
          <w:rtl w:val="true"/>
          <w:lang w:bidi="ar-SA"/>
        </w:rPr>
        <w:t xml:space="preserve">بِها ظَلَفَ </w:t>
      </w:r>
      <w:r>
        <w:rPr>
          <w:rStyle w:val="FootnoteAnchor"/>
          <w:rtl w:val="true"/>
        </w:rPr>
        <w:footnoteReference w:id="347"/>
      </w:r>
      <w:r>
        <w:rPr>
          <w:rFonts w:ascii="Amiri" w:hAnsi="Amiri" w:eastAsia="Amiri" w:cs="Amiri"/>
          <w:color w:val="111111"/>
          <w:sz w:val="28"/>
          <w:sz w:val="28"/>
          <w:szCs w:val="28"/>
          <w:rtl w:val="true"/>
          <w:lang w:bidi="ar-SA"/>
        </w:rPr>
        <w:t xml:space="preserve">عَيشِهِما ، فَأَبى وغَضِبَ فَلَم يَفعَل </w:t>
      </w:r>
      <w:r>
        <w:rPr>
          <w:rFonts w:eastAsia="Amiri" w:cs="Amiri" w:ascii="Amiri" w:hAnsi="Amiri"/>
          <w:color w:val="111111"/>
          <w:sz w:val="28"/>
          <w:szCs w:val="28"/>
          <w:rtl w:val="true"/>
          <w:lang w:bidi="ar-SA"/>
        </w:rPr>
        <w:t xml:space="preserve">! </w:t>
      </w:r>
      <w:r>
        <w:rPr>
          <w:rStyle w:val="FootnoteAnchor"/>
        </w:rPr>
        <w:footnoteReference w:id="348"/>
      </w:r>
      <w:r>
        <w:rPr>
          <w:rFonts w:ascii="Amiri" w:hAnsi="Amiri" w:eastAsia="Amiri" w:cs="Amiri"/>
          <w:color w:val="111111"/>
          <w:sz w:val="28"/>
          <w:sz w:val="28"/>
          <w:szCs w:val="28"/>
          <w:lang w:bidi="ar-SA"/>
        </w:rPr>
        <w:t>۶۹۱۱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الصحابة لابن حنبل عن أبي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اُمِّ كُلثومٍ بِنتِ عَلِيٍّ فَإِذا هِيَ تَمَشَّطُ في سِترٍ بَيني وبَينَها ، فَجاءَ حَسَنٌ وحُسَينٌ فَدَخَلا عَلَيها وهِيَ جالِسَةٌ تَمتَشِطُ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تُطعِمونَ أبا صالِحٍ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فَأَخرَجوا لي قَصعَةً فيها مُرَقٌ بِحُبوبٍ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تُطعِموني </w:t>
      </w:r>
      <w:r>
        <w:rPr>
          <w:rStyle w:val="FootnoteAnchor"/>
          <w:rtl w:val="true"/>
        </w:rPr>
        <w:footnoteReference w:id="349"/>
      </w:r>
      <w:r>
        <w:rPr>
          <w:rFonts w:ascii="Amiri" w:hAnsi="Amiri" w:eastAsia="Amiri" w:cs="Amiri"/>
          <w:color w:val="111111"/>
          <w:sz w:val="28"/>
          <w:sz w:val="28"/>
          <w:szCs w:val="28"/>
          <w:rtl w:val="true"/>
          <w:lang w:bidi="ar-SA"/>
        </w:rPr>
        <w:t xml:space="preserve">هذا وأنتُم اُمَراءُ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صالِحٍ ، كَيفَ لَو رَأَيتَ أميرَ المُؤمِنينَ ـ يَعني عَلِيّا ـ </w:t>
      </w:r>
      <w:r>
        <w:rPr>
          <w:rFonts w:eastAsia="Amiri" w:cs="Amiri" w:ascii="Amiri" w:hAnsi="Amiri"/>
          <w:color w:val="111111"/>
          <w:sz w:val="28"/>
          <w:szCs w:val="28"/>
          <w:rtl w:val="true"/>
          <w:lang w:bidi="ar-SA"/>
        </w:rPr>
        <w:t xml:space="preserve">. </w:t>
      </w:r>
      <w:r>
        <w:rPr>
          <w:rStyle w:val="FootnoteAnchor"/>
        </w:rPr>
        <w:footnoteReference w:id="350"/>
      </w:r>
      <w:r>
        <w:rPr>
          <w:rFonts w:ascii="Amiri" w:hAnsi="Amiri" w:eastAsia="Amiri" w:cs="Amiri"/>
          <w:color w:val="111111"/>
          <w:sz w:val="28"/>
          <w:sz w:val="28"/>
          <w:szCs w:val="28"/>
          <w:lang w:bidi="ar-SA"/>
        </w:rPr>
        <w:t>۶۹۰۷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عبد اللّه بن أبي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أهدى إلَيَّ دِهقانٌ </w:t>
      </w:r>
      <w:r>
        <w:rPr>
          <w:rStyle w:val="FootnoteAnchor"/>
          <w:rtl w:val="true"/>
        </w:rPr>
        <w:footnoteReference w:id="351"/>
      </w:r>
      <w:r>
        <w:rPr>
          <w:rFonts w:ascii="Amiri" w:hAnsi="Amiri" w:eastAsia="Amiri" w:cs="Amiri"/>
          <w:color w:val="111111"/>
          <w:sz w:val="28"/>
          <w:sz w:val="28"/>
          <w:szCs w:val="28"/>
          <w:rtl w:val="true"/>
          <w:lang w:bidi="ar-SA"/>
        </w:rPr>
        <w:t xml:space="preserve">مِن دَهاقينِ السَّوادِ بُردا ، وإلَى الحَسَنِ أو الحُسَينِ بُردا مِثلَهُ ، فَقامَ عَلِيٌّ يَخطُبُ بِالمَدائِنِ يَومَ الجُمُعَةِ ، فَرَآهُ عَلَيهِما ، فَبَعَثَ إلَيَّ وإلَى الحُسَينِ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هذانِ البُردانِ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وإلَى الحُسَينِ دِهقانٌ مِن دَهاقينِ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فَأَخَذَهُما فَجَعَلَهُما في بَيتِ المالِ </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۶۹۰۸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البلاغةـ به نقل از خالد بن معمر سدوسى، خطاب به علباء بن هيثم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قصد داشت از امام على عليه السلام جدا شود و به معاويه ملحق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توقّع دارى از مردى كه خواستم تا در سهم حسن و حسين عليهماالسلام ، چند درهم اندك بيفزايد،شايد بدان وسيله،كاستى هاى زندگى را جبران كنند، ولى امتناع ورزيد و خشمگين شد و انجام نداد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 ، ابن حنبلـ به نقل از ابو صالح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 كلثوم ، دختر على عليه السلام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پشت پرده اى كه ميان من و او بود ، موهايش را شانه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عليهماالسلامآمدند و بر او وارد گشتند ، و او همچنان نشسته بود و موهايش را شانه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ابوصالح غذا نمى دهى؟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 صالح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كاسه اى كه در آن مقدارى آب گوشت ، به همراه حبوبات بود ، برايم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به من غذا مى دهيد ، حال آن كه شما فرمانروائيد؟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كلثوم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امير مؤمنان را ببينى ، چه مى گويى؟</w:t>
      </w:r>
      <w:r>
        <w:rPr>
          <w:rFonts w:ascii="IRNazanin" w:hAnsi="IRNazanin" w:eastAsia="IRNazanin"/>
          <w:color w:val="111111"/>
          <w:sz w:val="28"/>
          <w:sz w:val="28"/>
          <w:szCs w:val="28"/>
          <w:lang w:bidi="fa-IR"/>
        </w:rPr>
        <w:t>۶۹۱۰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دمشقـ به نقل از عبداللّه بن ابى سفيان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زميندارى از زمينداران منطقه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اى كتانى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هديه آورد و مانند آن را به حسن يا حسين عليهماالسلامبخشيد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على عليه السلام برخاست تا كه در روز جمعه در شهر مدائن </w:t>
      </w:r>
      <w:r>
        <w:rPr>
          <w:rStyle w:val="FootnoteAnchor"/>
          <w:rtl w:val="true"/>
        </w:rPr>
        <w:footnoteReference w:id="353"/>
      </w:r>
      <w:r>
        <w:rPr>
          <w:rFonts w:ascii="IRNazanin" w:hAnsi="IRNazanin" w:eastAsia="IRNazanin"/>
          <w:color w:val="111111"/>
          <w:sz w:val="28"/>
          <w:sz w:val="28"/>
          <w:szCs w:val="28"/>
          <w:rtl w:val="true"/>
          <w:lang w:bidi="fa-IR"/>
        </w:rPr>
        <w:t xml:space="preserve">خطبه بخواند كه بُردها را بر تن حسن و حسين عليهماالسلام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اى نزد من و حسين عليه السلام فرستاد و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بُردها 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عبد اللّه بن ابى سفيان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زميندارى از زمينداران منطقه سواد ، براى من و حسين عليه السلام فرستاده است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گرفت و در بيت المال گذاشت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۶۹۱۱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كَسا عَلِيٌّ عليه السلام النّاسَ بِالكوفَةِ ، وكانَ فِي الكِسوَةِ بُرنُسُ </w:t>
      </w:r>
      <w:r>
        <w:rPr>
          <w:rStyle w:val="FootnoteAnchor"/>
          <w:rtl w:val="true"/>
        </w:rPr>
        <w:footnoteReference w:id="354"/>
      </w:r>
      <w:r>
        <w:rPr>
          <w:rFonts w:ascii="Amiri" w:hAnsi="Amiri" w:eastAsia="Amiri" w:cs="Amiri"/>
          <w:color w:val="111111"/>
          <w:sz w:val="28"/>
          <w:sz w:val="28"/>
          <w:szCs w:val="28"/>
          <w:rtl w:val="true"/>
          <w:lang w:bidi="ar-SA"/>
        </w:rPr>
        <w:t xml:space="preserve">خَزٍّ ، فَسَأَلَهُ إيّاهُ الحَسَنُ ، فَأَبى أن يُعطِيَهُ إيّاهُ ، وأسهَمَ عَلَيهِ بَينَ المُسلِمينَ ، فَصارَ لِفَتىً مِن هَمدانَ ، فَانقَلَبَ بِهِ الهَمدانِيُّ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حَسَنا كانَ سَأَلَهُ أباهُ فَمَنَعَهُ إيّاهُ ، فَأَرسَلَ بِهِ الهَمدانِيُّ إلَى الحَسَنِ عليه السلام فَقَبِلَهُ </w:t>
      </w:r>
      <w:r>
        <w:rPr>
          <w:rFonts w:eastAsia="Amiri" w:cs="Amiri" w:ascii="Amiri" w:hAnsi="Amiri"/>
          <w:color w:val="111111"/>
          <w:sz w:val="28"/>
          <w:szCs w:val="28"/>
          <w:rtl w:val="true"/>
          <w:lang w:bidi="ar-SA"/>
        </w:rPr>
        <w:t xml:space="preserve">. </w:t>
      </w:r>
      <w:r>
        <w:rPr>
          <w:rStyle w:val="FootnoteAnchor"/>
        </w:rPr>
        <w:footnoteReference w:id="355"/>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اُمُّ كُلثومٍ</w:t>
      </w:r>
      <w:r>
        <w:rPr>
          <w:rFonts w:ascii="Amiri" w:hAnsi="Amiri" w:eastAsia="Amiri" w:cs="Amiri"/>
          <w:color w:val="111111"/>
          <w:sz w:val="28"/>
          <w:sz w:val="28"/>
          <w:szCs w:val="28"/>
          <w:lang w:bidi="ar-SA"/>
        </w:rPr>
        <w:t>۶۹۱۴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البَصرَةِ مِن غَوصِ البَحرِ بِتُحفَةٍ لا يُدرى ما قِيمَتُها ، فَقالَت لَهُ ابنَتُهُ اُمُّ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أتَجَمَّلُ بِهِ ويَكونَ في عُنُقي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رافِعٍ ، أدخِلهُ إلى بَيتِ المالِ ؛ لَيسَ إلى ذلِكَ سَبيلٌ حَتّى لا تَبقَى امرَأَةٌ مِنَ المُسلِمينَ إلّا ولَها مِثلُ ذلِكَ </w:t>
      </w:r>
      <w:r>
        <w:rPr>
          <w:rFonts w:eastAsia="Amiri" w:cs="Amiri" w:ascii="Amiri" w:hAnsi="Amiri"/>
          <w:color w:val="111111"/>
          <w:sz w:val="28"/>
          <w:szCs w:val="28"/>
          <w:rtl w:val="true"/>
          <w:lang w:bidi="ar-SA"/>
        </w:rPr>
        <w:t xml:space="preserve">! </w:t>
      </w:r>
      <w:r>
        <w:rPr>
          <w:rStyle w:val="FootnoteAnchor"/>
        </w:rPr>
        <w:footnoteReference w:id="356"/>
      </w:r>
      <w:r>
        <w:rPr>
          <w:rFonts w:ascii="Amiri" w:hAnsi="Amiri" w:eastAsia="Amiri" w:cs="Amiri"/>
          <w:color w:val="111111"/>
          <w:sz w:val="28"/>
          <w:sz w:val="28"/>
          <w:szCs w:val="28"/>
          <w:lang w:bidi="ar-SA"/>
        </w:rPr>
        <w:t>۶۹۱۵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لابن أبي شيبة عن أبي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خازِنا لِعَليٍّ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زَيَّنتُ ابنَتَهُ بِلُؤلُؤَةٍ مِنَ المالِ قَد عَرَفَها ، فَرَآها عَلَيها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لَها هذِهِ ؟ إنَّ للّهِِ عَلَيَّ أن أقطَعَ 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رَأَيتُ ذلِكَ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زَيَّنتُ بِها بِنتَ أخي ، ومِن أينَ كانَت تَقدِرُ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ذلِكَ سَكَتَ </w:t>
      </w:r>
      <w:r>
        <w:rPr>
          <w:rFonts w:eastAsia="Amiri" w:cs="Amiri" w:ascii="Amiri" w:hAnsi="Amiri"/>
          <w:color w:val="111111"/>
          <w:sz w:val="28"/>
          <w:szCs w:val="28"/>
          <w:rtl w:val="true"/>
          <w:lang w:bidi="ar-SA"/>
        </w:rPr>
        <w:t xml:space="preserve">. </w:t>
      </w:r>
      <w:r>
        <w:rPr>
          <w:rStyle w:val="FootnoteAnchor"/>
        </w:rPr>
        <w:footnoteReference w:id="357"/>
      </w:r>
      <w:r>
        <w:rPr>
          <w:rFonts w:ascii="Amiri" w:hAnsi="Amiri" w:eastAsia="Amiri" w:cs="Amiri"/>
          <w:color w:val="111111"/>
          <w:sz w:val="28"/>
          <w:sz w:val="28"/>
          <w:szCs w:val="28"/>
          <w:lang w:bidi="ar-SA"/>
        </w:rPr>
        <w:t>۶۹۱۲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عن عليّ بن أبي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عَلى بَيتِ مالِ عَلِيِّ بنِ أبي طالِبٍ عليه السلام وكاتِبَهُ ، وكانَ في بَيتِ مالِهِ عِقدُ لُؤلُؤٍ كانَ أصابَهُ يَومَ البَصرَةِ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فَأَرسَلَت إلَيَّ بِنتُ عَلِيِّ بنِ أبي 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في بَيتِ مالِ أميرِ المُؤمِنينَ عليه السلام عِقدُ لُؤلُؤٍ وهُوَ في يَدِكَ ، وأنَا اُحِبُّ أن تَعيرَنيهِ أتَجَمَّلُ بِهِ في أيّامِ عيدِ الأَضحى ، فَأَرسَلتُ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عارِيَّةً مَضمونَةً مَردودَةً يا بِنتَ أميرِ المُؤمِنينَ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عارِيَّةً مَضمونَةً مَردودَةً بَعدَ ثَلاثَةِ أيّامٍ ، فَدَفَعتُهُ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أميرَ المُؤمِنينَ عليه السلام رَآه عَلَيها فَعَرَفَهُ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صارَ إلَيكِ هذَا العِقدُ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اِستَعَرتُهُ مِن عَلِيِّ بنِ أبي رافِعٍ خازِنِ بَيتِ مالِ أميرِ المُؤمِنينَ لِأَتَزَيَّنَ بِهِ فِي العيدِ ثُمَّ أرُدَّهُ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 أميرُ المُؤمِنينَ عليه السلام فَجِئتُهُ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تَخونُ المُسلِمينَ يَابنَ أبي رافِعٍ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أن أخونَ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أعَرتَ بِنتَ أميرِ المُؤمِنينَ العِقدَ الَّذي في بَيتِ مالِ المُسلِمينَ بِغَيرِ إذني ورِضاهُم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إنَّهَا ابنَتُكَ وسَأَلَتني أن اُعيرَها إيّاهُ تَتَزَيَّنُ بِهِ ؛ فَأَعَرتُها إيّاهُ عارِيَّةً مَضمونَةً مَردودَةً ، فَضَمِنتُهُ في مالي ، وعَلَيَّ أن أرُدَّهُ سَليما إلى مَوضِعِهِ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فَرُدَّهُ مِن يَومِكَ ، وإيّاكَ أن تَعودَ لِمِثلِ هذا فَتَنالَكَ عُقوبَتي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اُولي </w:t>
      </w:r>
      <w:r>
        <w:rPr>
          <w:rStyle w:val="FootnoteAnchor"/>
          <w:rtl w:val="true"/>
        </w:rPr>
        <w:footnoteReference w:id="358"/>
      </w:r>
      <w:r>
        <w:rPr>
          <w:rFonts w:ascii="Amiri" w:hAnsi="Amiri" w:eastAsia="Amiri" w:cs="Amiri"/>
          <w:color w:val="111111"/>
          <w:sz w:val="28"/>
          <w:sz w:val="28"/>
          <w:szCs w:val="28"/>
          <w:rtl w:val="true"/>
          <w:lang w:bidi="ar-SA"/>
        </w:rPr>
        <w:t xml:space="preserve">لِابنَتي لَو كانَت أخَذَتِ العِقدَ عَلى غَيرِ عارِيَّةٍ مَضمونَةٍ مَردودَةٍ لَكانَت إذاً أوَّلَ هاشِمِيَّةٍ قُطِعَت يَدُها في سَرِقَةٍ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مَقالَتَهُ ابنَتَهُ ، فَقالَت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أميرَ المُؤمِنينَ ، أنَا ابنَتُكَ وبَضعَةٌ مِنكَ ، فَمَن أحَقُّ بِلُبسِهِ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تَذهَبِنَّ بِنَفسِكِ عَنِ الحَقِّ ، أكُلُّ نِساءِ المُهاجِرينَ تَتَزَيَّنُ في هذَا العيدِ بِمِثلِ هذا ؟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فَقَبَضتُهُ مِنها ورَدَدتُهُ إلى مَوضِعِهِ </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bookmarkStart w:id="152" w:name="pg12812_123002"/>
    </w:p>
    <w:p>
      <w:pPr>
        <w:pStyle w:val="Heading4"/>
        <w:numPr>
          <w:ilvl w:val="3"/>
          <w:numId w:val="1"/>
        </w:numPr>
        <w:rPr/>
      </w:pPr>
      <w:bookmarkStart w:id="153" w:name="__RefHeading___Toc1703156_3224264995"/>
      <w:bookmarkStart w:id="154" w:name="_Toc55"/>
      <w:bookmarkEnd w:id="152"/>
      <w:bookmarkEnd w:id="153"/>
      <w:r>
        <w:rPr/>
        <w:t>۵</w:t>
      </w:r>
      <w:r>
        <w:rPr>
          <w:rtl w:val="true"/>
        </w:rPr>
        <w:t xml:space="preserve"> </w:t>
      </w:r>
      <w:r>
        <w:rPr>
          <w:rtl w:val="true"/>
        </w:rPr>
        <w:t xml:space="preserve">/ </w:t>
      </w:r>
      <w:r>
        <w:rPr/>
        <w:t>۱۵</w:t>
      </w:r>
      <w:r>
        <w:rPr>
          <w:rtl w:val="true"/>
        </w:rPr>
        <w:t xml:space="preserve"> ـ </w:t>
      </w:r>
      <w:r>
        <w:rPr/>
        <w:t>۲</w:t>
      </w:r>
      <w:r>
        <w:rPr>
          <w:rtl w:val="true"/>
        </w:rPr>
        <w:t xml:space="preserve"> امّ كلثوم</w:t>
      </w:r>
      <w:bookmarkEnd w:id="154"/>
    </w:p>
    <w:p>
      <w:pPr>
        <w:pStyle w:val="BookText"/>
        <w:rPr/>
      </w:pPr>
      <w:r>
        <w:rPr>
          <w:rFonts w:ascii="IRNazanin" w:hAnsi="IRNazanin" w:eastAsia="IRNazanin"/>
          <w:color w:val="111111"/>
          <w:sz w:val="28"/>
          <w:sz w:val="28"/>
          <w:szCs w:val="28"/>
          <w:lang w:bidi="fa-IR"/>
        </w:rPr>
        <w:t>۶۹۱۳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در كوفه ، لباس هايى را ميان مردم تقسيم كرد و در ميان آنها پالتويى كلاهدار از جنس ابريشم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عليه السلام ، آن را درخواست كرد ،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ورزيد كه به وى بخشد و آن را ميان مسلمانان ، به قرعه گذارد و به جوانى همْدانى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همدانى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را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عليه السلام ، آن را از پدرش درخواست كرد ، ولى به وى نداد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همدانى آن را براى حسن عليه السلام فرستاد و او 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امّ كلثوم</w:t>
      </w:r>
      <w:r>
        <w:rPr>
          <w:rFonts w:ascii="IRNazanin" w:hAnsi="IRNazanin" w:eastAsia="IRNazanin"/>
          <w:color w:val="111111"/>
          <w:sz w:val="28"/>
          <w:sz w:val="28"/>
          <w:szCs w:val="28"/>
          <w:lang w:bidi="fa-IR"/>
        </w:rPr>
        <w:t>۶۹۱۶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على عليه السلام از بصره ، از غوّاصى دريا هديه اى آوردند كه قيمت آن معلوم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دخترش امّ كلثوم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عنوان زينت به من مى دهى تا به گردن آويزم؟</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بيت المال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كارى ممكن نيست ، مگر آن كه هيچ زن مسلمانى نماند ، جز آن كه مانند آن را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۶۹۱۷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 ابن ابى شيبهـ به نقل از ابورافع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خزانه دار على عليه السلام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على عليه السلام را با مرواريدى از بيت المال كه امير مؤمنان آن را مى شناخت ، بياراستم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آن را ديد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از كجا آورده؟ بر من است كه براى حق خداوند دست او را قطع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 رافع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چنين ديدم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برادر خود را بدان زينت كردم ؛ وگرنه از كجا مى توانست آن را به دست آورد؟</w:t>
      </w:r>
    </w:p>
    <w:p>
      <w:pPr>
        <w:pStyle w:val="BookText"/>
        <w:rPr/>
      </w:pPr>
      <w:r>
        <w:rPr>
          <w:rFonts w:ascii="IRNazanin" w:hAnsi="IRNazanin" w:eastAsia="IRNazanin"/>
          <w:color w:val="111111"/>
          <w:sz w:val="28"/>
          <w:sz w:val="28"/>
          <w:szCs w:val="28"/>
          <w:rtl w:val="true"/>
          <w:lang w:bidi="fa-IR"/>
        </w:rPr>
        <w:t xml:space="preserve">وقتى چنين ديد ، ساكت 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الأحكامـ به نقل از على بن ابى رافع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خزانه دار على بن ابى طالب عليه السلام و نويسنده وى بودم و در بيت المالش ، گردنبندى مرواريد بود كه در جنگ بصره به دست آورده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على بن ابى طالب عليه السلام ، نزد من فرستاد و پيغام داد كه شنيده ام در بيت المالِ امير مؤمنان، گردنبندى از مرواريد است كه در اختيار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دارم آن را به من عاريه دهى ، تا در ايّام عيد قربان ، خود را بدان بيارايم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پيغام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عاريه اى ضمانت شده كه بايد برگردد؟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عاريه اى ضمانت شده كه پس از سه روز ، برمى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را به وى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مؤمنان ، آن را نزد او يافت و شناخت و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گردنبند از كجا در اختيار تو قرار گرفته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بن ابى رافع ، خزانه دار بيت المال امير مؤمنان ، عاريه گرفتم تا در ايّام عيد ، به عنوان زينت ، از آن استفاده كنم و سپس آن را بازگردانم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 مؤمنان ، به دنبال من فرستاد و نزد او رفتم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فرزند ابو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مسلمانان خيانت مى كنى؟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پناه مى برم از اين كه به مسلمانان ، خيانت ورزم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به دختر امير مؤمنان ، گردنبندى را كه در بيت المال مسلمانان بوده است ، بدون اجازه من و بدون رضايت آنان ، عاريه دادى؟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دختر شماست و از من خواست كه آن را به وى عاريه دهم تا بدان ، خود را زينت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آن را به وى دادم ، به عنوان عاريه ضمانت شده كه بايد برگردد و من ، آن را با اموال خود ، ضمانت كرده ام و بر عهده من است كه آن را سالم به جايش برگردانم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 آن را برگردان ، و مبادا چنين كارى از تو تكرار شود و گرفتار كيفر من شوى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مى خورم كه اگر دخترم آن گردنبند را به طريقى جز عاريه ضمانت شده كه بايد بازگردد ، گرفته بود ، نخستين زن هاشمى بود كه دستش را به سبب سرقت ، قطع مى كردم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به دخترش رسيد و به پدر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دختر تو و پاره تن تو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من سزاوارتر است به پوشيدن آن؟</w:t>
      </w:r>
    </w:p>
    <w:p>
      <w:pPr>
        <w:pStyle w:val="BookText"/>
        <w:rPr/>
      </w:pPr>
      <w:r>
        <w:rPr>
          <w:rFonts w:ascii="IRNazanin" w:hAnsi="IRNazanin" w:eastAsia="IRNazanin"/>
          <w:color w:val="111111"/>
          <w:sz w:val="28"/>
          <w:sz w:val="28"/>
          <w:szCs w:val="28"/>
          <w:rtl w:val="true"/>
          <w:lang w:bidi="fa-IR"/>
        </w:rPr>
        <w:t xml:space="preserve">اميرمؤمنان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دختر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 ، كناره مگير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همه زنان مهاجران ، در اين عيد ، با چنين گردنبندى خود را مى آرايند؟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پسر ابو رافع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گردنبند را از دختر على عليه السلام گرفتم و به جايش برگرداندم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۲۷۳۲</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۲۱۵۴۳۰۱</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عَقيل</w:t>
      </w:r>
      <w:r>
        <w:rPr>
          <w:rFonts w:ascii="Amiri" w:hAnsi="Amiri" w:eastAsia="Amiri" w:cs="Amiri"/>
          <w:color w:val="111111"/>
          <w:sz w:val="28"/>
          <w:sz w:val="28"/>
          <w:szCs w:val="28"/>
          <w:lang w:bidi="ar-SA"/>
        </w:rPr>
        <w:t>۶۹۱۷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وُلِّيَ عَلِيٌّ عليه السلام صَعِدَ المِنبَرَ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لا أرزَؤُكُم </w:t>
      </w:r>
      <w:r>
        <w:rPr>
          <w:rStyle w:val="FootnoteAnchor"/>
          <w:rtl w:val="true"/>
        </w:rPr>
        <w:footnoteReference w:id="360"/>
      </w:r>
      <w:r>
        <w:rPr>
          <w:rFonts w:ascii="Amiri" w:hAnsi="Amiri" w:eastAsia="Amiri" w:cs="Amiri"/>
          <w:color w:val="111111"/>
          <w:sz w:val="28"/>
          <w:sz w:val="28"/>
          <w:szCs w:val="28"/>
          <w:rtl w:val="true"/>
          <w:lang w:bidi="ar-SA"/>
        </w:rPr>
        <w:t xml:space="preserve">مِن فَيئِكُم دِرهَما ما قامَ لي عَذقٌ </w:t>
      </w:r>
      <w:r>
        <w:rPr>
          <w:rStyle w:val="FootnoteAnchor"/>
          <w:rtl w:val="true"/>
        </w:rPr>
        <w:footnoteReference w:id="361"/>
      </w:r>
      <w:r>
        <w:rPr>
          <w:rFonts w:ascii="Amiri" w:hAnsi="Amiri" w:eastAsia="Amiri" w:cs="Amiri"/>
          <w:color w:val="111111"/>
          <w:sz w:val="28"/>
          <w:sz w:val="28"/>
          <w:szCs w:val="28"/>
          <w:rtl w:val="true"/>
          <w:lang w:bidi="ar-SA"/>
        </w:rPr>
        <w:t xml:space="preserve">بِيَثرِبَ ، فَليَصدُقكُم أنفُسُكُم </w:t>
      </w:r>
      <w:r>
        <w:rPr>
          <w:rStyle w:val="FootnoteAnchor"/>
          <w:rtl w:val="true"/>
        </w:rPr>
        <w:footnoteReference w:id="362"/>
      </w:r>
      <w:r>
        <w:rPr>
          <w:rFonts w:ascii="Amiri" w:hAnsi="Amiri" w:eastAsia="Amiri" w:cs="Amiri"/>
          <w:color w:val="111111"/>
          <w:sz w:val="28"/>
          <w:sz w:val="28"/>
          <w:szCs w:val="28"/>
          <w:rtl w:val="true"/>
          <w:lang w:bidi="ar-SA"/>
        </w:rPr>
        <w:t>، أ فَتَرَوُنّي مانِعا نَفسي ومُعطِيَكُم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عَقيلٌ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لَتَجعَلُنيوأسوَدَ بِالمَدينَةِ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أ ما كانَ هاهُنا أحَدٌ يَتَكَلَّمُ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فَضلُكَ عَلَيهِ إلّا بِسابِقَةٍ أو بِتَقوىً </w:t>
      </w:r>
      <w:r>
        <w:rPr>
          <w:rFonts w:eastAsia="Amiri" w:cs="Amiri" w:ascii="Amiri" w:hAnsi="Amiri"/>
          <w:color w:val="111111"/>
          <w:sz w:val="28"/>
          <w:szCs w:val="28"/>
          <w:rtl w:val="true"/>
          <w:lang w:bidi="ar-SA"/>
        </w:rPr>
        <w:t xml:space="preserve">! </w:t>
      </w:r>
      <w:r>
        <w:rPr>
          <w:rStyle w:val="FootnoteAnchor"/>
        </w:rPr>
        <w:footnoteReference w:id="363"/>
      </w:r>
      <w:r>
        <w:rPr>
          <w:rFonts w:ascii="Amiri" w:hAnsi="Amiri" w:eastAsia="Amiri" w:cs="Amiri"/>
          <w:color w:val="111111"/>
          <w:sz w:val="28"/>
          <w:sz w:val="28"/>
          <w:szCs w:val="28"/>
          <w:lang w:bidi="ar-SA"/>
        </w:rPr>
        <w:t>۶۹۱۸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لَأَن أبيتَ عَلى حَسَكِ السَّعدانِ مُسَهَّدا </w:t>
      </w:r>
      <w:r>
        <w:rPr>
          <w:rStyle w:val="FootnoteAnchor"/>
          <w:rtl w:val="true"/>
        </w:rPr>
        <w:footnoteReference w:id="364"/>
      </w:r>
      <w:r>
        <w:rPr>
          <w:rFonts w:ascii="Amiri" w:hAnsi="Amiri" w:eastAsia="Amiri" w:cs="Amiri"/>
          <w:color w:val="111111"/>
          <w:sz w:val="28"/>
          <w:sz w:val="28"/>
          <w:szCs w:val="28"/>
          <w:rtl w:val="true"/>
          <w:lang w:bidi="ar-SA"/>
        </w:rPr>
        <w:t xml:space="preserve">، أو اُجَرَّ فِي الأَغلالِ مُصَفَّدا ، أحَبُّ إلَيَّ مِن أن ألقَى اللّهَ ورَسولَهُ يَومَ القِيامَةِ ظالِما لِبَعضِ العِبادِ ، وغاصِبا لِشَيءٍ مِنَ الحُطامِ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أظلِمُ أحَدا لِنَفسٍ يُسرِعُ إلَى البِلَى قُفولُها </w:t>
      </w:r>
      <w:r>
        <w:rPr>
          <w:rStyle w:val="FootnoteAnchor"/>
          <w:rtl w:val="true"/>
        </w:rPr>
        <w:footnoteReference w:id="365"/>
      </w:r>
      <w:r>
        <w:rPr>
          <w:rFonts w:ascii="Amiri" w:hAnsi="Amiri" w:eastAsia="Amiri" w:cs="Amiri"/>
          <w:color w:val="111111"/>
          <w:sz w:val="28"/>
          <w:sz w:val="28"/>
          <w:szCs w:val="28"/>
          <w:rtl w:val="true"/>
          <w:lang w:bidi="ar-SA"/>
        </w:rPr>
        <w:t xml:space="preserve">، ويَطولُ فِي الثَّرى حُلَولُها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 لَقَد رَأَيتُ عَقيلاً وقَد أملَقَ حَتَّى استَماحَني مِن بُرِّكُم صاعا ، ورَأَيتُ صِبيانَهُ شُعثَ الشُّعورِ ، غُبرَ الأَلوانِ مِن فَقرِهِم ، كَأَنَّما سُوِّدَت وُجوهُهُم بِالعِظلِمِ </w:t>
      </w:r>
      <w:r>
        <w:rPr>
          <w:rStyle w:val="FootnoteAnchor"/>
          <w:rtl w:val="true"/>
        </w:rPr>
        <w:footnoteReference w:id="366"/>
      </w:r>
      <w:r>
        <w:rPr>
          <w:rFonts w:ascii="Amiri" w:hAnsi="Amiri" w:eastAsia="Amiri" w:cs="Amiri"/>
          <w:color w:val="111111"/>
          <w:sz w:val="28"/>
          <w:sz w:val="28"/>
          <w:szCs w:val="28"/>
          <w:rtl w:val="true"/>
          <w:lang w:bidi="ar-SA"/>
        </w:rPr>
        <w:t xml:space="preserve">، وعاوَدَني مُؤَكِّدا ، وكَرَّرَ عَلَيَّ القَولَ مُرَدِّدا ، فَأَصغَيتُ إلَيهِ سَمعي ، فَظَنَّ أنّي أبيعُهُ ديني ، وأتَّبِعُ قِيادَهُ مُفارِقا طَريقَتي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فَأَحمَيتُ لَهُ حَديدَةً ، ثُمَّ أدنَيتُها مِن جِسمِهِ لِيَعتَبِرَ بِها ، فَضَجَّ ضَجيجَ ذي دَنَفٍ </w:t>
      </w:r>
      <w:r>
        <w:rPr>
          <w:rStyle w:val="FootnoteAnchor"/>
          <w:rtl w:val="true"/>
        </w:rPr>
        <w:footnoteReference w:id="367"/>
      </w:r>
      <w:r>
        <w:rPr>
          <w:rFonts w:ascii="Amiri" w:hAnsi="Amiri" w:eastAsia="Amiri" w:cs="Amiri"/>
          <w:color w:val="111111"/>
          <w:sz w:val="28"/>
          <w:sz w:val="28"/>
          <w:szCs w:val="28"/>
          <w:rtl w:val="true"/>
          <w:lang w:bidi="ar-SA"/>
        </w:rPr>
        <w:t xml:space="preserve">مِن ألَمِها ، وكادَ أن يَحتَرِقَ مِن ميسَمِها </w:t>
      </w:r>
      <w:r>
        <w:rPr>
          <w:rStyle w:val="FootnoteAnchor"/>
          <w:rtl w:val="true"/>
        </w:rPr>
        <w:footnoteReference w:id="368"/>
      </w:r>
      <w:r>
        <w:rPr>
          <w:rFonts w:ascii="Amiri" w:hAnsi="Amiri" w:eastAsia="Amiri" w:cs="Amiri"/>
          <w:color w:val="111111"/>
          <w:sz w:val="28"/>
          <w:sz w:val="28"/>
          <w:szCs w:val="28"/>
          <w:rtl w:val="true"/>
          <w:lang w:bidi="ar-SA"/>
        </w:rPr>
        <w:t xml:space="preserve">،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الثَّواكِلُ يا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أتَئِنُّ مِن حَديدَةٍ أحماها إنسانُها لِلَعِبِهِ ، وتَجُرُّني إلى نارٍ سَجَرَها جَبّارُها لِغَضَبِهِ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أتَئِنُّ مِنَ الأَذى ولا أئِنُّ مِن لَظىً ؟ </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bookmarkStart w:id="155" w:name="pg12812_123006"/>
    </w:p>
    <w:p>
      <w:pPr>
        <w:pStyle w:val="Heading4"/>
        <w:numPr>
          <w:ilvl w:val="3"/>
          <w:numId w:val="1"/>
        </w:numPr>
        <w:rPr/>
      </w:pPr>
      <w:bookmarkStart w:id="156" w:name="__RefHeading___Toc1703158_3224264995"/>
      <w:bookmarkStart w:id="157" w:name="_Toc56"/>
      <w:bookmarkEnd w:id="155"/>
      <w:bookmarkEnd w:id="156"/>
      <w:r>
        <w:rPr/>
        <w:t>۵</w:t>
      </w:r>
      <w:r>
        <w:rPr>
          <w:rtl w:val="true"/>
        </w:rPr>
        <w:t xml:space="preserve"> </w:t>
      </w:r>
      <w:r>
        <w:rPr>
          <w:rtl w:val="true"/>
        </w:rPr>
        <w:t xml:space="preserve">/ </w:t>
      </w:r>
      <w:r>
        <w:rPr/>
        <w:t>۱۵</w:t>
      </w:r>
      <w:r>
        <w:rPr>
          <w:rtl w:val="true"/>
        </w:rPr>
        <w:t xml:space="preserve"> ـ </w:t>
      </w:r>
      <w:r>
        <w:rPr/>
        <w:t>۳</w:t>
      </w:r>
      <w:r>
        <w:rPr>
          <w:rtl w:val="true"/>
        </w:rPr>
        <w:t xml:space="preserve"> عقيل</w:t>
      </w:r>
      <w:bookmarkEnd w:id="157"/>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عقيل</w:t>
      </w:r>
      <w:r>
        <w:rPr>
          <w:rFonts w:ascii="IRNazanin" w:hAnsi="IRNazanin" w:eastAsia="IRNazanin"/>
          <w:color w:val="111111"/>
          <w:sz w:val="28"/>
          <w:sz w:val="28"/>
          <w:szCs w:val="28"/>
          <w:lang w:bidi="fa-IR"/>
        </w:rPr>
        <w:t>۶۹۲۱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على عليه السلام به حكومت رسيد ، بر منبر رفت و خدا را حمد و سپاس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خداوند سوگند كه از ثروت هاى عمومى شما ، درهمى بر ندارم تا زمانى كه درخت خرمايى در مدينه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باز گرديد و انصاف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گمان مى بريد كه خود را محروم مى سازم و به شما مى بخشم؟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راوى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عقيل بلند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مرا و سياهى در مدينه را يكسان قرار مى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ديگر جز تو نبود كه سخن بگويد؟ تو بر آن سياه ، برترى ندارى ، جز به سبقت در دين يا پارسايى</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۶۹۲۲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بعد ما ذَكَرَ الإمامُ عليه السلام رجُلاً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 اگر شب را روى گياه خاردار به سر برم يا در طوق هاى آهنين كشيده شوم ، برايم خوش تر است كه در روز رستاخيز ، خدا و رسولش را ملاقات كنم ، در حالى كه ستمكار بر برخى بندگان باشم ، و به ناحق ، چيزى را به دست آورده باشم ؛ و چگونه ستم روا دارم بر كسى به خاطر جانى كه به سرعت به سوى نابودى روان است و ماندنش در خاك ، طولانى است؟ به خدا سوگند ، عقيل را ديدم كه سخت نيازمند است و از من ، يك من از گندم شما را تقاضا كرد و كودكانش را ديدم كه از تنگ دستى ، ژوليده موى و تيره رنگ بودند ؛ گويى چهره هايشان با نيلْ سياه و كبود شده است ، و عقيل ، پى در پى به من مراجعه كرد و خواسته اش را تكرار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هايش گوش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پنداشت كه دينم را به او مى فروشم و از او پيروى مى كنم و راه خودم را ترك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آهنى برايش گداختم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آن را به تنش نزديك ساختم تا از آن عبرت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فرياد برآورد ، مانند بيمار از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بود از حرارتش بگدازد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وى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گرانِ كودك از دست داده ، بر تو بگِريند اى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آهنى مى نالى كه انسانى به بازيچه ، آن را گرم ساخته و مرا به سوى آتشى مى كشانى كه خداى جبّار ، از روى خشم ، آن را برافروخته؟ تو از آزار آهن داغ بنالى و من از آتش دوزخ ننالم؟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۶۹۲۳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عَقيلٌ فَقالَ 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اُكسُ عَمَّكَ ، فَكَساهُ قَميصا مِن قُمُصِهِ </w:t>
      </w:r>
      <w:r>
        <w:rPr>
          <w:rStyle w:val="FootnoteAnchor"/>
          <w:rtl w:val="true"/>
        </w:rPr>
        <w:footnoteReference w:id="370"/>
      </w:r>
      <w:r>
        <w:rPr>
          <w:rFonts w:ascii="Amiri" w:hAnsi="Amiri" w:eastAsia="Amiri" w:cs="Amiri"/>
          <w:color w:val="111111"/>
          <w:sz w:val="28"/>
          <w:sz w:val="28"/>
          <w:szCs w:val="28"/>
          <w:rtl w:val="true"/>
          <w:lang w:bidi="ar-SA"/>
        </w:rPr>
        <w:t xml:space="preserve">ورِداءً مِن أردِيَتِهِ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حَضَرَ العِشاءَ فَإِذا هُوَ خُبزٌ وملِحٌ ، فَقالَ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Style w:val="FootnoteAnchor"/>
          <w:rtl w:val="true"/>
        </w:rPr>
        <w:footnoteReference w:id="371"/>
      </w:r>
      <w:r>
        <w:rPr>
          <w:rFonts w:ascii="IRNazanin" w:hAnsi="IRNazanin" w:eastAsia="IRNazanin"/>
          <w:color w:val="111111"/>
          <w:sz w:val="28"/>
          <w:sz w:val="28"/>
          <w:szCs w:val="28"/>
          <w:rtl w:val="true"/>
          <w:lang w:bidi="fa-IR"/>
        </w:rPr>
        <w:t>ما أرى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وَلَيسَ هذا مِن نِعمَةِ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الحَمدُ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ما أقضي بِهِ دَيني وعَجِّل سِراحي حَتّى أرحَلَ عَنكَ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دَينُكَ يا أبا يَزيدَ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ألفِ دِرهَمٍ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هِيَ عِندي ولا أملِكُها ، ولكِنِ اصبرِ حَتّى يَخرُجَ عَطائي فَاُواسِيَكَهُ ، ولَولا أنَّهُ لابُدَّ لِلعِيالِ مِن شَيءٍ لَأَعطَيتُكَ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المالِ في يَدِكَ وأنتَ تُسَوِّفُني إلى عَطائِكَ ؟ وكَم عَطاؤُكَ وما عَسى يَكونُ ولَو أعطَيتَنيهِ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وأنتَ فيهِ إلّا بِمَنزِلَةِ رَجُلٍ مِنَ المُسلِمينَ ـ وكانا يَتَكَلَّمانِ فَوقَ قَصرِ الإِمارَةِ مُشرِفَينِ عَلى صَناديقِ أهلِ السّوقِ ـ 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أبَيتَ يا أبا يَزيدَ ما أقولُ فَانزِل إلى بَعضِ هذِهِ الصَّناديقِ فَاكسِر أقفالَهُ وخُذ ما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هذِهِ الصَّناديقِ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أموالُ التُّجّارِ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تَأمُرُني أن أكسِرَ صَناديقَ قَومٍ قَد تَوَكَّلوا عَلَى اللّهِ وجَعَلوا فيها أموالَهُم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تَأمُرُني أن أفتَحَ بَيتَ مالِ المُسلِمينَ فَاُعطِيَكَ أموالَهُم وقَد تَوَكَّلوا عَلَى اللّهِ وأقفَلوا عَلَيها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أخَذتَ سَيفَكَ وأخَذتُ سَيفي وخَرَجنا جَميعا إلى الحيرَةِ </w:t>
      </w:r>
      <w:r>
        <w:rPr>
          <w:rStyle w:val="FootnoteAnchor"/>
          <w:rtl w:val="true"/>
        </w:rPr>
        <w:footnoteReference w:id="372"/>
      </w:r>
      <w:r>
        <w:rPr>
          <w:rFonts w:ascii="Amiri" w:hAnsi="Amiri" w:eastAsia="Amiri" w:cs="Amiri"/>
          <w:color w:val="111111"/>
          <w:sz w:val="28"/>
          <w:sz w:val="28"/>
          <w:szCs w:val="28"/>
          <w:rtl w:val="true"/>
          <w:lang w:bidi="ar-SA"/>
        </w:rPr>
        <w:t xml:space="preserve">؛ فَإِنَّ بِها تُجّارا مَياسِيرَ </w:t>
      </w:r>
      <w:r>
        <w:rPr>
          <w:rStyle w:val="FootnoteAnchor"/>
          <w:rtl w:val="true"/>
        </w:rPr>
        <w:footnoteReference w:id="373"/>
      </w:r>
      <w:r>
        <w:rPr>
          <w:rFonts w:ascii="Amiri" w:hAnsi="Amiri" w:eastAsia="Amiri" w:cs="Amiri"/>
          <w:color w:val="111111"/>
          <w:sz w:val="28"/>
          <w:sz w:val="28"/>
          <w:szCs w:val="28"/>
          <w:rtl w:val="true"/>
          <w:lang w:bidi="ar-SA"/>
        </w:rPr>
        <w:t xml:space="preserve">، فَدَخَلنا عَلى بَعضِهِم فَأَخَذنا 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وَسارِقا جِئتُ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تَسرِقُ مِن واحدٍ خَيرٌ من أن تَسرِقَ مِنَ المُسلِمينَ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فَتَأذَنُ لي أن أخرُجَ إلى مُعاوِيَةَ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أذِنتُ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فَأَعِنّي على سَفَري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 أعطِ عَمَّكَ أربَعَمِئَةِ دِرهَمٍ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عَقيلٌ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سَيُغْنينِي الَّذي أغناكَ عَنّي</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ويَقضي دَينَنا رَبٌّ قَريبُ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۶۹۲۱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عقيل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و به حسن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عمويت را بپوشان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عليه السلام با لباسى از لباس هايش و ردايى از رداهاى خود ، او را پوشانيد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هنگام شام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نان و نمك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جز آنچه مى بينم ، نيست؟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اين ، نعمت خدا نيست؟ او را بسيار سپاسگزاريم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عقيل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مالى به من ده تا بدهى ام را بپردازم و زود ، خواسته ام را برآور تا از نزدت بروم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بدهى ات چه مقدار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صدهزار درهم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اين مقدار نزد من نيست و من ، مالك چنين مقدارى نيستم ؛ امّا شكيبايى كن تا سهم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برسد و با تو نصف كنم ، و اگر نبود كه براى اهل و عيالْ نياز است ، همه را به تو مى بخشيدم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عقيل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المال در اختيار توست و تو وعده هنگام تقسيم اموال مى دهى؟ حال ، سهم تو چه قدر است و اگر همه را به من دهى چه قدر مى شود؟</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 تو در اين اموال ، مانند يكى از مسلمانان هستيم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بالاى بام دارالحكومه با يكديگر صحبت مى كردند و بر صندوق هاى بازاريان ، اِشراف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وى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سخنم را نمى پذيرى ، پس فرود آى و قفل آن صندوق ها را بشكن و آنچه درون آنهاست ، بردار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عقيل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اين صندوق ها چيست؟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ثروت بازرگانان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عقيل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فرمان مى دهى كه صندوق هاى مردمانى كه بر خدا توكّل كرده و ثروت خود را در آن گذارده اند ، بشكنم؟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مؤمنان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من فرمان مى دهى كه بيت المال مسلمانان را بگشايم و اموال آنان را به تو بخشم ، حال آن كه بر خدا توكّل كرده اند و بر آن قفل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مايلى ، شمشيرت را بردار و من هم شمشيرم را بر مى دارم و به سوى حيره </w:t>
      </w:r>
      <w:r>
        <w:rPr>
          <w:rStyle w:val="FootnoteAnchor"/>
          <w:rtl w:val="true"/>
        </w:rPr>
        <w:footnoteReference w:id="375"/>
      </w:r>
      <w:r>
        <w:rPr>
          <w:rFonts w:ascii="IRNazanin" w:hAnsi="IRNazanin" w:eastAsia="IRNazanin"/>
          <w:color w:val="111111"/>
          <w:sz w:val="28"/>
          <w:sz w:val="28"/>
          <w:szCs w:val="28"/>
          <w:rtl w:val="true"/>
          <w:lang w:bidi="fa-IR"/>
        </w:rPr>
        <w:t xml:space="preserve">مى رويم ؛ چرا كه در آن جا بازرگانانى ثروتمند ، سكونت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شبيخون مى زنيم و اموالشان را مى گيريم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عقيل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عنوان دزد اين جا آمده ام؟</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يكى بدزدى ، بهتر است كه از همه مسلمانان بدزدى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عقيل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مى دهى به سوى معاويه بروم؟</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اجازه دادم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عقيل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سفر ، يارى ام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عمويت چهارصد درهم بپرداز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عقيل بيرون رفت ، در حالى كه مى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زودى بى نيازم كند ، آن كه تو را از من بى نياز كرد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پروردگارِ نزديك ، بدهى ما را ادا كند </w:t>
      </w:r>
      <w:r>
        <w:rPr>
          <w:rFonts w:eastAsia="IRNazanin" w:cs="IRNazanin"/>
          <w:color w:val="111111"/>
          <w:sz w:val="28"/>
          <w:szCs w:val="28"/>
          <w:rtl w:val="true"/>
          <w:lang w:bidi="fa-IR"/>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عَبدُ اللّهِ بنُ جَعفَرٍ</w:t>
      </w:r>
      <w:r>
        <w:rPr>
          <w:rFonts w:ascii="Amiri" w:hAnsi="Amiri" w:eastAsia="Amiri" w:cs="Amiri"/>
          <w:color w:val="111111"/>
          <w:sz w:val="28"/>
          <w:sz w:val="28"/>
          <w:szCs w:val="28"/>
          <w:lang w:bidi="ar-SA"/>
        </w:rPr>
        <w:t>۶۹۲۴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الغارات عن حبيب بن أبي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عَبدُ اللّهِ بنُ جَعفَرِ بنِ أبي طالِبٍ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لَو أمَرتَ لي بِمَعونَةٍ أو نَفَقَةٍ ، فَوَاللّهِ ما عِندي إلّا أن أبيعَ بَعضَ عُلوفَتي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ما أجِدُ لَكَ شَيئا إلّا أن تَأمُرَ عَمَّكَ أن يَسرِقَ فَيُعطِيَكَ </w:t>
      </w:r>
      <w:r>
        <w:rPr>
          <w:rFonts w:eastAsia="Amiri" w:cs="Amiri" w:ascii="Amiri" w:hAnsi="Amiri"/>
          <w:color w:val="111111"/>
          <w:sz w:val="28"/>
          <w:szCs w:val="28"/>
          <w:rtl w:val="true"/>
          <w:lang w:bidi="ar-SA"/>
        </w:rPr>
        <w:t xml:space="preserve">! </w:t>
      </w:r>
      <w:r>
        <w:rPr>
          <w:rStyle w:val="FootnoteAnchor"/>
        </w:rPr>
        <w:footnoteReference w:id="376"/>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حَفيدَةُ الإِمامِ</w:t>
      </w:r>
      <w:r>
        <w:rPr>
          <w:rFonts w:ascii="Amiri" w:hAnsi="Amiri" w:eastAsia="Amiri" w:cs="Amiri"/>
          <w:color w:val="111111"/>
          <w:sz w:val="28"/>
          <w:sz w:val="28"/>
          <w:szCs w:val="28"/>
          <w:lang w:bidi="ar-SA"/>
        </w:rPr>
        <w:t>۶۹۲۷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عن مسلم صاحب الحناء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فَرَغَ عَلِيُّ بنُ أبي طالِبٍ مِن أهلِ الجَمَلِ أتَى الكوفَةَ فَدَخَلَ بَيتَ 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جاءَتِ ابنَةٌ لِلحَسَنِ ـ أو لِلحُسَينِ ـ فَتَناوَلَت مِنهُ شَيئا، فَسَعى وَراءَها فَفَكَّ يَدَها ونَزَعَهُ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لَها فيهِ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 أبوها حَقَّهُ فَليُعطِها ما شاءَ </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bookmarkStart w:id="158" w:name="pg12812_123012"/>
    </w:p>
    <w:p>
      <w:pPr>
        <w:pStyle w:val="Heading4"/>
        <w:numPr>
          <w:ilvl w:val="3"/>
          <w:numId w:val="1"/>
        </w:numPr>
        <w:rPr/>
      </w:pPr>
      <w:bookmarkStart w:id="159" w:name="__RefHeading___Toc1703160_3224264995"/>
      <w:bookmarkStart w:id="160" w:name="_Toc57"/>
      <w:bookmarkEnd w:id="158"/>
      <w:bookmarkEnd w:id="159"/>
      <w:r>
        <w:rPr/>
        <w:t>۵</w:t>
      </w:r>
      <w:r>
        <w:rPr>
          <w:rtl w:val="true"/>
        </w:rPr>
        <w:t xml:space="preserve"> </w:t>
      </w:r>
      <w:r>
        <w:rPr>
          <w:rtl w:val="true"/>
        </w:rPr>
        <w:t xml:space="preserve">/ </w:t>
      </w:r>
      <w:r>
        <w:rPr/>
        <w:t>۱۵</w:t>
      </w:r>
      <w:r>
        <w:rPr>
          <w:rtl w:val="true"/>
        </w:rPr>
        <w:t xml:space="preserve"> ـ </w:t>
      </w:r>
      <w:r>
        <w:rPr/>
        <w:t>۴</w:t>
      </w:r>
      <w:r>
        <w:rPr>
          <w:rtl w:val="true"/>
        </w:rPr>
        <w:t xml:space="preserve"> عبد اللّه بن جعفر</w:t>
      </w:r>
      <w:bookmarkEnd w:id="160"/>
    </w:p>
    <w:p>
      <w:pPr>
        <w:pStyle w:val="Heading4"/>
        <w:numPr>
          <w:ilvl w:val="3"/>
          <w:numId w:val="1"/>
        </w:numPr>
        <w:rPr/>
      </w:pPr>
      <w:bookmarkStart w:id="161" w:name="__RefHeading___Toc1703162_3224264995"/>
      <w:bookmarkStart w:id="162" w:name="_Toc58"/>
      <w:bookmarkEnd w:id="161"/>
      <w:r>
        <w:rPr/>
        <w:t>۵</w:t>
      </w:r>
      <w:r>
        <w:rPr>
          <w:rtl w:val="true"/>
        </w:rPr>
        <w:t xml:space="preserve"> </w:t>
      </w:r>
      <w:r>
        <w:rPr>
          <w:rtl w:val="true"/>
        </w:rPr>
        <w:t xml:space="preserve">/ </w:t>
      </w:r>
      <w:r>
        <w:rPr/>
        <w:t>۱۵</w:t>
      </w:r>
      <w:r>
        <w:rPr>
          <w:rtl w:val="true"/>
        </w:rPr>
        <w:t xml:space="preserve"> ـ </w:t>
      </w:r>
      <w:r>
        <w:rPr/>
        <w:t>۵</w:t>
      </w:r>
      <w:r>
        <w:rPr>
          <w:rtl w:val="true"/>
        </w:rPr>
        <w:t xml:space="preserve"> نوه امام</w:t>
      </w:r>
      <w:bookmarkEnd w:id="162"/>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عبد اللّه بن جعفر</w:t>
      </w:r>
      <w:r>
        <w:rPr>
          <w:rFonts w:ascii="IRNazanin" w:hAnsi="IRNazanin" w:eastAsia="IRNazanin"/>
          <w:color w:val="111111"/>
          <w:sz w:val="28"/>
          <w:sz w:val="28"/>
          <w:szCs w:val="28"/>
          <w:lang w:bidi="fa-IR"/>
        </w:rPr>
        <w:t>۶۹۳۰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الغاراتـ به نقل از حبيب بن ابى ثابت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بن ابى طالب ، به 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دستور مى دادى به من كمك شود ، يا خرجى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چيزى ندارم ، مگر آن كه برخى از حيواناتى را كه در خانه نگهدارى مى كنم ، بفروشم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 به خدا سوگند ،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بينم ، مگر آن كه دستور دهى عمويت دزدى كند و به تو ببخشد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نوه امام</w:t>
      </w:r>
      <w:r>
        <w:rPr>
          <w:rFonts w:ascii="IRNazanin" w:hAnsi="IRNazanin" w:eastAsia="IRNazanin"/>
          <w:color w:val="111111"/>
          <w:sz w:val="28"/>
          <w:sz w:val="28"/>
          <w:szCs w:val="28"/>
          <w:lang w:bidi="fa-IR"/>
        </w:rPr>
        <w:t>۶۹۲۶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الأشرافـ به نقل از مسلم صاحب الحناء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على بن ابى طالب عليه السلام از جنگ جمل فارغ شد ، به كوفه آمد و وارد بيت المال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دختر حسن يا حسين عليهماالسلام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چيزى از آن جا برداشت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دنبالش رفت ، دستش را باز كرد و آن را از او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بيت المال، حقّى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پدرش سهمش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قدر خواست ، به او ببخشد</w:t>
      </w:r>
      <w:r>
        <w:rPr>
          <w:rFonts w:eastAsia="IRNazanin" w:cs="IRNazanin"/>
          <w:color w:val="111111"/>
          <w:sz w:val="28"/>
          <w:szCs w:val="28"/>
          <w:rtl w:val="true"/>
          <w:lang w:bidi="fa-IR"/>
        </w:rPr>
        <w:t>»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اُختُ الإِمامِ</w:t>
      </w:r>
      <w:r>
        <w:rPr>
          <w:rFonts w:ascii="Amiri" w:hAnsi="Amiri" w:eastAsia="Amiri" w:cs="Amiri"/>
          <w:color w:val="111111"/>
          <w:sz w:val="28"/>
          <w:sz w:val="28"/>
          <w:szCs w:val="28"/>
          <w:lang w:bidi="ar-SA"/>
        </w:rPr>
        <w:t>۶۹۲۹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اُختُهُ اُمُّ هاني بِنتُ أبي طالِبٍ ، فَدَفَعَ إلَيها عِشرينَ دِرهَما ، فَسَأَلَت اُمُّ هاني مَولاتَهَا العَجَمِيَّةَ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دَفَعَ إلَيكِ أميرُ المُؤمِنينَ عليه السلام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دِرهَما ، فَانصَرَفَت مُسخَطَةً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اِنصَرِفي 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وَجَدنا في كِتابِ اللّهِ فَضلاً لِاءِسماعيلَ عَلى إسحاقَ </w:t>
      </w:r>
      <w:r>
        <w:rPr>
          <w:rFonts w:eastAsia="Amiri" w:cs="Amiri" w:ascii="Amiri" w:hAnsi="Amiri"/>
          <w:color w:val="111111"/>
          <w:sz w:val="28"/>
          <w:szCs w:val="28"/>
          <w:rtl w:val="true"/>
          <w:lang w:bidi="ar-SA"/>
        </w:rPr>
        <w:t xml:space="preserve">! ! </w:t>
      </w:r>
      <w:r>
        <w:rPr>
          <w:rStyle w:val="FootnoteAnchor"/>
        </w:rPr>
        <w:footnoteReference w:id="378"/>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اُمُّ وَلَدِ الإِمامِ</w:t>
      </w:r>
      <w:r>
        <w:rPr>
          <w:rFonts w:ascii="Amiri" w:hAnsi="Amiri" w:eastAsia="Amiri" w:cs="Amiri"/>
          <w:color w:val="111111"/>
          <w:sz w:val="28"/>
          <w:sz w:val="28"/>
          <w:szCs w:val="28"/>
          <w:lang w:bidi="ar-SA"/>
        </w:rPr>
        <w:t>۶۹۳۲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معانى الأخبار عن سُفيان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لابن أبي شيبة عن اُمّ عثمان اُمّ ولد لعلِيٍّ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جئتُ عَلِيّا عليه السلام وبَينَ يَدَيهِ قَرَنفُلٌ </w:t>
      </w:r>
      <w:r>
        <w:rPr>
          <w:rStyle w:val="FootnoteAnchor"/>
          <w:rtl w:val="true"/>
        </w:rPr>
        <w:footnoteReference w:id="379"/>
      </w:r>
      <w:r>
        <w:rPr>
          <w:rFonts w:ascii="Amiri" w:hAnsi="Amiri" w:eastAsia="Amiri" w:cs="Amiri"/>
          <w:color w:val="111111"/>
          <w:sz w:val="28"/>
          <w:sz w:val="28"/>
          <w:szCs w:val="28"/>
          <w:rtl w:val="true"/>
          <w:lang w:bidi="ar-SA"/>
        </w:rPr>
        <w:t xml:space="preserve">مَكبوبٌ فِي الرَّحَبَةِ </w:t>
      </w:r>
      <w:r>
        <w:rPr>
          <w:rStyle w:val="FootnoteAnchor"/>
          <w:rtl w:val="true"/>
        </w:rPr>
        <w:footnoteReference w:id="380"/>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هَب لِابنَتي مِن هذَا القَرَنفُلِ قِلادَةً ، فَقالَ هكَذا ونَقَرَ بِيَدَيهِ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أرِنّي </w:t>
      </w:r>
      <w:r>
        <w:rPr>
          <w:rStyle w:val="FootnoteAnchor"/>
          <w:rtl w:val="true"/>
        </w:rPr>
        <w:footnoteReference w:id="381"/>
      </w:r>
      <w:r>
        <w:rPr>
          <w:rFonts w:ascii="Amiri" w:hAnsi="Amiri" w:eastAsia="Amiri" w:cs="Amiri"/>
          <w:color w:val="111111"/>
          <w:sz w:val="28"/>
          <w:sz w:val="28"/>
          <w:szCs w:val="28"/>
          <w:rtl w:val="true"/>
          <w:lang w:bidi="ar-SA"/>
        </w:rPr>
        <w:t xml:space="preserve">دِرهَما جَيِّدا ؛ فَإِنَّما هذا مالُ المُسلِمينَ ، وإلّا فَاصبِري حَتّى يَأتِيَنا حَظُّنا مِنهُ فَنَهَبَ لِابنَتِكِ مِنهُ قِلادَةً </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bookmarkStart w:id="163" w:name="pg12812_123014"/>
    </w:p>
    <w:p>
      <w:pPr>
        <w:pStyle w:val="Heading4"/>
        <w:numPr>
          <w:ilvl w:val="3"/>
          <w:numId w:val="1"/>
        </w:numPr>
        <w:rPr/>
      </w:pPr>
      <w:bookmarkStart w:id="164" w:name="__RefHeading___Toc1703164_3224264995"/>
      <w:bookmarkStart w:id="165" w:name="_Toc59"/>
      <w:bookmarkEnd w:id="163"/>
      <w:bookmarkEnd w:id="164"/>
      <w:r>
        <w:rPr/>
        <w:t>۵</w:t>
      </w:r>
      <w:r>
        <w:rPr>
          <w:rtl w:val="true"/>
        </w:rPr>
        <w:t xml:space="preserve"> </w:t>
      </w:r>
      <w:r>
        <w:rPr>
          <w:rtl w:val="true"/>
        </w:rPr>
        <w:t xml:space="preserve">/ </w:t>
      </w:r>
      <w:r>
        <w:rPr/>
        <w:t>۱۵</w:t>
      </w:r>
      <w:r>
        <w:rPr>
          <w:rtl w:val="true"/>
        </w:rPr>
        <w:t xml:space="preserve"> ـ </w:t>
      </w:r>
      <w:r>
        <w:rPr/>
        <w:t>۶</w:t>
      </w:r>
      <w:r>
        <w:rPr>
          <w:rtl w:val="true"/>
        </w:rPr>
        <w:t xml:space="preserve"> خواهر امام</w:t>
      </w:r>
      <w:bookmarkEnd w:id="165"/>
    </w:p>
    <w:p>
      <w:pPr>
        <w:pStyle w:val="Heading4"/>
        <w:numPr>
          <w:ilvl w:val="3"/>
          <w:numId w:val="1"/>
        </w:numPr>
        <w:rPr/>
      </w:pPr>
      <w:bookmarkStart w:id="166" w:name="__RefHeading___Toc1703166_3224264995"/>
      <w:bookmarkStart w:id="167" w:name="_Toc60"/>
      <w:bookmarkEnd w:id="166"/>
      <w:r>
        <w:rPr/>
        <w:t>۵</w:t>
      </w:r>
      <w:r>
        <w:rPr>
          <w:rtl w:val="true"/>
        </w:rPr>
        <w:t xml:space="preserve"> </w:t>
      </w:r>
      <w:r>
        <w:rPr>
          <w:rtl w:val="true"/>
        </w:rPr>
        <w:t xml:space="preserve">/ </w:t>
      </w:r>
      <w:r>
        <w:rPr/>
        <w:t>۱۵</w:t>
      </w:r>
      <w:r>
        <w:rPr>
          <w:rtl w:val="true"/>
        </w:rPr>
        <w:t xml:space="preserve"> ـ </w:t>
      </w:r>
      <w:r>
        <w:rPr/>
        <w:t>۷</w:t>
      </w:r>
      <w:r>
        <w:rPr>
          <w:rtl w:val="true"/>
        </w:rPr>
        <w:t xml:space="preserve"> كنيز امام</w:t>
      </w:r>
      <w:bookmarkEnd w:id="167"/>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خواهر امام</w:t>
      </w:r>
      <w:r>
        <w:rPr>
          <w:rFonts w:ascii="Amiri" w:hAnsi="Amiri" w:eastAsia="Amiri" w:cs="Amiri"/>
          <w:color w:val="111111"/>
          <w:sz w:val="28"/>
          <w:sz w:val="28"/>
          <w:szCs w:val="28"/>
          <w:lang w:bidi="ar-SA"/>
        </w:rPr>
        <w:t>۶۹۳۲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معانى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سفيان بن خالد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خواهر على عليه السلام اُمّ هانى،دختر ابوطالب، بر او وارد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وى بيست درهم بخشيد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 هانى ، از برده غير عربِ آزاد شده اش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چه قدر به تو داد؟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درهم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هانى ، خشمناك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به وى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تو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كتاب خداوند ، برترى اى براى اسماعيل بر اسحاق نيافتيم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كنيز امام</w:t>
      </w:r>
      <w:r>
        <w:rPr>
          <w:rFonts w:ascii="IRNazanin" w:hAnsi="IRNazanin" w:eastAsia="IRNazanin"/>
          <w:color w:val="111111"/>
          <w:sz w:val="28"/>
          <w:sz w:val="28"/>
          <w:szCs w:val="28"/>
          <w:lang w:bidi="fa-IR"/>
        </w:rPr>
        <w:t>۶۹۳۵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 ابن ابى شيبهـ به نقل از اُمّ عثمان كه كنيزى صاحب فرزندْ از على عليه السلام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على عليه السلام وارد شدم و در برابرش گُل هاى ميخكى ديدم كه در حياط پاشيده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اى از اين گل ها براى دخترم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دستانش اشاره كرد كه درهم خوبى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زيرا كه اين ، مال مسلمانان است ؛ وگرنه شكيبا باش تا سهم ما از آن برسد و براى دخترت دسته اى ببخشيم</w:t>
      </w:r>
      <w:r>
        <w:rPr>
          <w:rFonts w:eastAsia="IRNazanin" w:cs="IRNazanin"/>
          <w:color w:val="111111"/>
          <w:sz w:val="28"/>
          <w:szCs w:val="28"/>
          <w:rtl w:val="true"/>
          <w:lang w:bidi="fa-IR"/>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التَّقَشُّفُ وَالِاحتِياطُ فِي النَّفَقَةِ مِن بَيتِ المالِ</w:t>
      </w:r>
      <w:r>
        <w:rPr>
          <w:rFonts w:ascii="Amiri" w:hAnsi="Amiri" w:eastAsia="Amiri" w:cs="Amiri"/>
          <w:color w:val="111111"/>
          <w:sz w:val="28"/>
          <w:sz w:val="28"/>
          <w:szCs w:val="28"/>
          <w:lang w:bidi="ar-SA"/>
        </w:rPr>
        <w:t>۶۹۳۸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كِتابِهِ إلى عُمّالِهِ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أدِقّوا أقلامَكُم ، وقارِبوا بَينَ سُطورِكُم ، وَاحذِفوا عَنّي فُضولَكُم ، وَاقصِدوا قَصدَ المَعاني ، وإيّاكُم وَالإِكثارَ ؛ فإِنَّ أموالَ المُسلِمينَ لا تَحتَمِلُ الإِضرارُ </w:t>
      </w:r>
      <w:r>
        <w:rPr>
          <w:rFonts w:eastAsia="Amiri" w:cs="Amiri" w:ascii="Amiri" w:hAnsi="Amiri"/>
          <w:color w:val="111111"/>
          <w:sz w:val="28"/>
          <w:szCs w:val="28"/>
          <w:rtl w:val="true"/>
          <w:lang w:bidi="ar-SA"/>
        </w:rPr>
        <w:t xml:space="preserve">. </w:t>
      </w:r>
      <w:r>
        <w:rPr>
          <w:rStyle w:val="FootnoteAnchor"/>
        </w:rPr>
        <w:footnoteReference w:id="383"/>
      </w:r>
      <w:r>
        <w:rPr>
          <w:rFonts w:ascii="Amiri" w:hAnsi="Amiri" w:eastAsia="Amiri" w:cs="Amiri"/>
          <w:color w:val="111111"/>
          <w:sz w:val="28"/>
          <w:sz w:val="28"/>
          <w:szCs w:val="28"/>
          <w:lang w:bidi="ar-SA"/>
        </w:rPr>
        <w:t>۶۹۳۹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إحقاق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 دَخَلَ لَيلَةً في بَيتِ المالِ يَكتُبُ قِسمَةَ الأَموالِ ، فَوَرَدَ عَلَيهِ طَلحَةُ وَالزُّبَيرُ ، فَأَطفَأ عليه السلام السِّراجَ الَّذي بَينَ يَدَيهِ ، وأمَرَ بِإحضارِ سِراجٍ آخَرَ مِن بَيتِهِ ، فَسَأَلاهُ عَن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زَيتُهُ مِن بَيتِ المالِ ، لا يَنبَغي أن نُصاحِبَكُم في ضَوئِهِ </w:t>
      </w:r>
      <w:r>
        <w:rPr>
          <w:rFonts w:eastAsia="Amiri" w:cs="Amiri" w:ascii="Amiri" w:hAnsi="Amiri"/>
          <w:color w:val="111111"/>
          <w:sz w:val="28"/>
          <w:szCs w:val="28"/>
          <w:rtl w:val="true"/>
          <w:lang w:bidi="ar-SA"/>
        </w:rPr>
        <w:t xml:space="preserve">. </w:t>
      </w:r>
      <w:r>
        <w:rPr>
          <w:rStyle w:val="FootnoteAnchor"/>
        </w:rPr>
        <w:footnoteReference w:id="384"/>
      </w:r>
      <w:r>
        <w:rPr>
          <w:rFonts w:ascii="Amiri" w:hAnsi="Amiri" w:eastAsia="Amiri" w:cs="Amiri"/>
          <w:color w:val="111111"/>
          <w:sz w:val="28"/>
          <w:sz w:val="28"/>
          <w:szCs w:val="28"/>
          <w:lang w:bidi="ar-SA"/>
        </w:rPr>
        <w:t>۶۹۴۰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عن عقيل بن عبد الرحمن الخَولانيّ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عَمَّتي تَحتَ عَقيلِ بنِ أبي طالِبٍ ، فَدَخَلَت عَلى عَلِيٍّ عليه السلام بِالكوفَةِ وهُوَ جالِسٌ عَلى بَرذَعَةِ </w:t>
      </w:r>
      <w:r>
        <w:rPr>
          <w:rStyle w:val="FootnoteAnchor"/>
          <w:rtl w:val="true"/>
        </w:rPr>
        <w:footnoteReference w:id="385"/>
      </w:r>
      <w:r>
        <w:rPr>
          <w:rFonts w:ascii="Amiri" w:hAnsi="Amiri" w:eastAsia="Amiri" w:cs="Amiri"/>
          <w:color w:val="111111"/>
          <w:sz w:val="28"/>
          <w:sz w:val="28"/>
          <w:szCs w:val="28"/>
          <w:rtl w:val="true"/>
          <w:lang w:bidi="ar-SA"/>
        </w:rPr>
        <w:t xml:space="preserve">حِمارٍ مُبَتَّلَةً </w:t>
      </w:r>
      <w:r>
        <w:rPr>
          <w:rStyle w:val="FootnoteAnchor"/>
          <w:rtl w:val="true"/>
        </w:rPr>
        <w:footnoteReference w:id="386"/>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عَلِيٍّ عليه السلام اِمرَأَةٌ لَهُ مِن بَني تَميمٍ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بَيتَكِ مُمتَلِئٌ مَتاعا وأميرُ المُؤمِنينَ عليه السلام جالِسٌ عَلى بَرذَعَةِ حِمارٍ مُبَتَّلَةً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تَلوميني ، فَوَاللّهِ ما يَرى شَيئا يَنكُرُهُ إلّا أخَذَهُ فَطَرَحَهُ في بَيتِ المالِ </w:t>
      </w:r>
      <w:r>
        <w:rPr>
          <w:rFonts w:eastAsia="Amiri" w:cs="Amiri" w:ascii="Amiri" w:hAnsi="Amiri"/>
          <w:color w:val="111111"/>
          <w:sz w:val="28"/>
          <w:szCs w:val="28"/>
          <w:rtl w:val="true"/>
          <w:lang w:bidi="ar-SA"/>
        </w:rPr>
        <w:t xml:space="preserve">. </w:t>
      </w:r>
      <w:r>
        <w:rPr>
          <w:rStyle w:val="FootnoteAnchor"/>
        </w:rPr>
        <w:footnoteReference w:id="387"/>
      </w:r>
      <w:r>
        <w:rPr>
          <w:rFonts w:ascii="Amiri" w:hAnsi="Amiri" w:eastAsia="Amiri" w:cs="Amiri"/>
          <w:color w:val="111111"/>
          <w:sz w:val="28"/>
          <w:sz w:val="28"/>
          <w:szCs w:val="28"/>
          <w:lang w:bidi="ar-SA"/>
        </w:rPr>
        <w:t>۶۹۳۴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الصحابة لابن حنبل عن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يُغَدّي ويُعَشّي ، ويَأكُلُ هُوَ مِن شَيءٍ يَجيؤُهُ مِنَ المَدينَةِ </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bookmarkStart w:id="168" w:name="pg12812_123016"/>
    </w:p>
    <w:p>
      <w:pPr>
        <w:pStyle w:val="Heading3"/>
        <w:numPr>
          <w:ilvl w:val="2"/>
          <w:numId w:val="1"/>
        </w:numPr>
        <w:rPr/>
      </w:pPr>
      <w:bookmarkStart w:id="169" w:name="__RefHeading___Toc1703168_3224264995"/>
      <w:bookmarkStart w:id="170" w:name="_Toc61"/>
      <w:bookmarkEnd w:id="168"/>
      <w:bookmarkEnd w:id="169"/>
      <w:r>
        <w:rPr/>
        <w:t>۵</w:t>
      </w:r>
      <w:r>
        <w:rPr>
          <w:rtl w:val="true"/>
        </w:rPr>
        <w:t xml:space="preserve"> </w:t>
      </w:r>
      <w:r>
        <w:rPr>
          <w:rtl w:val="true"/>
        </w:rPr>
        <w:t xml:space="preserve">/ </w:t>
      </w:r>
      <w:r>
        <w:rPr/>
        <w:t>۱۶</w:t>
      </w:r>
      <w:r>
        <w:rPr>
          <w:rtl w:val="true"/>
        </w:rPr>
        <w:t xml:space="preserve"> پارسايى و احتياط در هزينه كردن از بيت المال</w:t>
      </w:r>
      <w:bookmarkEnd w:id="170"/>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پارسايى و احتياط در هزينه كردن از بيت المال</w:t>
      </w:r>
      <w:r>
        <w:rPr>
          <w:rFonts w:ascii="IRNazanin" w:hAnsi="IRNazanin" w:eastAsia="IRNazanin"/>
          <w:color w:val="111111"/>
          <w:sz w:val="28"/>
          <w:sz w:val="28"/>
          <w:szCs w:val="28"/>
          <w:lang w:bidi="fa-IR"/>
        </w:rPr>
        <w:t>۶۹۳۷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نامه اش به كارگزارانش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هاتان را تيز كنيد ، سطرها را به هم نزديك سازيد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من ، زيادى ها را حذف كنيد و به معنا بنگريد ، و بپرهيزيد از زياده نويسى ؛ چرا كه بيت المال مسلمانان ، زيان بر نمى تابد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إحقاق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 شبى وارد بيت المال شد و تقسيم اموال را مى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زبير بر او وارد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چراغى را كه در برابرش بود ، خاموش كرد و فرمود تا چراغى از خانه اش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طلحه و زبير ، سبب را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روغنِ چراغ ، از بيت المال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نيست با شما در روشنايى اش هم نشينى كنم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۶۹۳۹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الأخلاقـ به نقل از عقيل بن عبد الرحمان خولانى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ام همسر عقيل پسر ابو طالب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على عليه السلام در كوفه وارد شد و او بر پالان پاره الاغى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همسر على عليه السلام از قبيله بنى تميم ، داخل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ات پُر است از وسايل و امير مؤمنان ، بر پالان پاره الاغى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سرزنش منما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هر چه را مى بيند و به چشمش ناآشناست ، مى گيرد و در بيت المال قرار مى دهد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بشارت است ايشان 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الصحابة ، ابن حنبلـ به نقل از اَعمش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صبحانه و شام مى داد و خود از آنچه از مدينه برايش مى آوردند ، مصرف مى كرد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۶۹۴۴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أيضا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الغارات عن بكر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أنَا خَرَجتُ مِن عِندِكُم بِغَيرِ رَحلي وراحِلَتي وغُلامي فَأَنَا خائِنٌ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نَفَقَتُهُ تَأتيهِ مِن غَلَّتِهِ بِالمَدينَةِ مِن يَنبُعَ</w:t>
      </w:r>
      <w:r>
        <w:rPr>
          <w:rFonts w:eastAsia="Amiri" w:cs="Amiri" w:ascii="Amiri" w:hAnsi="Amiri"/>
          <w:color w:val="111111"/>
          <w:sz w:val="28"/>
          <w:szCs w:val="28"/>
          <w:rtl w:val="true"/>
          <w:lang w:bidi="ar-SA"/>
        </w:rPr>
        <w:t xml:space="preserve">. </w:t>
      </w:r>
      <w:r>
        <w:rPr>
          <w:rStyle w:val="FootnoteAnchor"/>
        </w:rPr>
        <w:footnoteReference w:id="389"/>
      </w:r>
      <w:r>
        <w:rPr>
          <w:rFonts w:ascii="Amiri" w:hAnsi="Amiri" w:eastAsia="Amiri" w:cs="Amiri"/>
          <w:color w:val="111111"/>
          <w:sz w:val="28"/>
          <w:sz w:val="28"/>
          <w:szCs w:val="28"/>
          <w:lang w:bidi="ar-SA"/>
        </w:rPr>
        <w:t>۶۹۴۳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قولِهِ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لَهُمُ البُشْرى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الجمل عن أبي مِخنَف لوط بن يَحيى عن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أرادَ أميرُ المُؤمِنينَ عليه السلام التَّوَجُّهَ إلَى الكوفَةِ قامَ في أهلِ البَصرَةِ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تَنقِمونَ عَلَيَّ يا أهلَ البَصرَةِ ؟ وأشارَ إلى قَميصِهِ وَرِدائِهِ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إنَّهُما لَمِن غَزلِ أهلي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تَنقِمونَ مِنّي يا أهلَ البَصرَةِ ؟ وأشارَ إلى صُرَّةٍ في يَدِهِ فيها نَفَقَتُهُ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هِيَ إلّا مِن غَلَّتي بِالمَدينَةِ ؛ فَإِن أنَا خَرَجتُ مِن عِندِكُم بِأَكثَرَ مِمّا تَرَونَ فَأَنَا عِندَ اللّهِ مِنَ الخائِنينَ </w:t>
      </w:r>
      <w:r>
        <w:rPr>
          <w:rFonts w:eastAsia="Amiri" w:cs="Amiri" w:ascii="Amiri" w:hAnsi="Amiri"/>
          <w:color w:val="111111"/>
          <w:sz w:val="28"/>
          <w:szCs w:val="28"/>
          <w:rtl w:val="true"/>
          <w:lang w:bidi="ar-SA"/>
        </w:rPr>
        <w:t xml:space="preserve">. </w:t>
      </w:r>
      <w:r>
        <w:rPr>
          <w:rStyle w:val="FootnoteAnchor"/>
        </w:rPr>
        <w:footnoteReference w:id="390"/>
      </w:r>
      <w:r>
        <w:rPr>
          <w:rFonts w:ascii="Amiri" w:hAnsi="Amiri" w:eastAsia="Amiri" w:cs="Amiri"/>
          <w:color w:val="111111"/>
          <w:sz w:val="28"/>
          <w:sz w:val="28"/>
          <w:szCs w:val="28"/>
          <w:lang w:bidi="ar-SA"/>
        </w:rPr>
        <w:t>۶۹۴۲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عَنتَرَة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عَلِيٍّ بِالخَوَرنَقِ </w:t>
      </w:r>
      <w:r>
        <w:rPr>
          <w:rStyle w:val="FootnoteAnchor"/>
          <w:rtl w:val="true"/>
        </w:rPr>
        <w:footnoteReference w:id="391"/>
      </w:r>
      <w:r>
        <w:rPr>
          <w:rFonts w:ascii="Amiri" w:hAnsi="Amiri" w:eastAsia="Amiri" w:cs="Amiri"/>
          <w:color w:val="111111"/>
          <w:sz w:val="28"/>
          <w:sz w:val="28"/>
          <w:szCs w:val="28"/>
          <w:rtl w:val="true"/>
          <w:lang w:bidi="ar-SA"/>
        </w:rPr>
        <w:t xml:space="preserve">وعَلَيهِ سَمَلُ </w:t>
      </w:r>
      <w:r>
        <w:rPr>
          <w:rStyle w:val="FootnoteAnchor"/>
          <w:rtl w:val="true"/>
        </w:rPr>
        <w:footnoteReference w:id="392"/>
      </w:r>
      <w:r>
        <w:rPr>
          <w:rFonts w:ascii="Amiri" w:hAnsi="Amiri" w:eastAsia="Amiri" w:cs="Amiri"/>
          <w:color w:val="111111"/>
          <w:sz w:val="28"/>
          <w:sz w:val="28"/>
          <w:szCs w:val="28"/>
          <w:rtl w:val="true"/>
          <w:lang w:bidi="ar-SA"/>
        </w:rPr>
        <w:t xml:space="preserve">قَطيفَةٍ وهُوَ يُرعَدُ فيها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اللّهَ قَد جَعَلَ لَكَ ولِأَهلِ بَيتِكَ في هذَا المالِ نَصيبا وأنتَ تَفعَلُ هذا بِنَفسِكَ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ما أرزُؤُكُم شَيئا ، وما هِيَ إلّا قَطيفَتِي الَّتي أخرَجتُها </w:t>
      </w:r>
      <w:r>
        <w:rPr>
          <w:rStyle w:val="FootnoteAnchor"/>
          <w:rtl w:val="true"/>
        </w:rPr>
        <w:footnoteReference w:id="393"/>
      </w:r>
      <w:r>
        <w:rPr>
          <w:rFonts w:ascii="Amiri" w:hAnsi="Amiri" w:eastAsia="Amiri" w:cs="Amiri"/>
          <w:color w:val="111111"/>
          <w:sz w:val="28"/>
          <w:sz w:val="28"/>
          <w:szCs w:val="28"/>
          <w:rtl w:val="true"/>
          <w:lang w:bidi="ar-SA"/>
        </w:rPr>
        <w:t xml:space="preserve">مِن بَيتي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ـ </w:t>
      </w:r>
      <w:r>
        <w:rPr>
          <w:rFonts w:eastAsia="Amiri" w:cs="Amiri" w:ascii="Amiri" w:hAnsi="Amiri"/>
          <w:color w:val="111111"/>
          <w:sz w:val="28"/>
          <w:szCs w:val="28"/>
          <w:rtl w:val="true"/>
          <w:lang w:bidi="ar-SA"/>
        </w:rPr>
        <w:t xml:space="preserve">. </w:t>
      </w:r>
      <w:r>
        <w:rPr>
          <w:rStyle w:val="FootnoteAnchor"/>
        </w:rPr>
        <w:footnoteReference w:id="394"/>
      </w:r>
      <w:r>
        <w:rPr>
          <w:rFonts w:ascii="Amiri" w:hAnsi="Amiri" w:eastAsia="Amiri" w:cs="Amiri"/>
          <w:color w:val="111111"/>
          <w:sz w:val="28"/>
          <w:sz w:val="28"/>
          <w:szCs w:val="28"/>
          <w:lang w:bidi="ar-SA"/>
        </w:rPr>
        <w:t>۶۹۴۱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الغارات عن زاذان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اِنطَلَقتُ مَعَ قَنبَرٍ إلى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أميرَ المُؤمِنينَ ، فَقَد خَبَّأتُ لَكَ خَبيئَةً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w:t>
      </w:r>
      <w:r>
        <w:rPr>
          <w:rStyle w:val="FootnoteAnchor"/>
          <w:rtl w:val="true"/>
        </w:rPr>
        <w:footnoteReference w:id="39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وَانطَلَقَ إلى بَيتِهِ ، فَإِذا باسِنَةٌ </w:t>
      </w:r>
      <w:r>
        <w:rPr>
          <w:rStyle w:val="FootnoteAnchor"/>
          <w:rtl w:val="true"/>
        </w:rPr>
        <w:footnoteReference w:id="396"/>
      </w:r>
      <w:r>
        <w:rPr>
          <w:rFonts w:ascii="Amiri" w:hAnsi="Amiri" w:eastAsia="Amiri" w:cs="Amiri"/>
          <w:color w:val="111111"/>
          <w:sz w:val="28"/>
          <w:sz w:val="28"/>
          <w:szCs w:val="28"/>
          <w:rtl w:val="true"/>
          <w:lang w:bidi="ar-SA"/>
        </w:rPr>
        <w:t xml:space="preserve">مَملوءَةٌ جاماتٍ </w:t>
      </w:r>
      <w:r>
        <w:rPr>
          <w:rStyle w:val="FootnoteAnchor"/>
          <w:rtl w:val="true"/>
        </w:rPr>
        <w:footnoteReference w:id="397"/>
      </w:r>
      <w:r>
        <w:rPr>
          <w:rFonts w:ascii="Amiri" w:hAnsi="Amiri" w:eastAsia="Amiri" w:cs="Amiri"/>
          <w:color w:val="111111"/>
          <w:sz w:val="28"/>
          <w:sz w:val="28"/>
          <w:szCs w:val="28"/>
          <w:rtl w:val="true"/>
          <w:lang w:bidi="ar-SA"/>
        </w:rPr>
        <w:t xml:space="preserve">مِن ذَهَبٍ وفِضَّةٍ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إنَّكَ لا تَترُكُ شَيئا إلّا قَسَمتَهُ ، فَادَّخَرتُ هذا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أحبَبتَ أن تُدخِلَ بَيتي نارا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 سَيفَهُ فَضَرَبَها ، فانتَثَرَت مِن بَينِ إناءٍ مَقطوعٍ نِصفُهُ أو ثُلُثُهُ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اِقسِموهُ بِالحِصَصِ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فَفَعَلوا ، فَجَعَلَ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جَنايَ وخِيارُهُ فيه</w:t>
      </w:r>
    </w:p>
    <w:p>
      <w:pPr>
        <w:pStyle w:val="BookText"/>
        <w:rPr/>
      </w:pPr>
      <w:r>
        <w:rPr>
          <w:rFonts w:ascii="Amiri" w:hAnsi="Amiri" w:eastAsia="Amiri" w:cs="Amiri"/>
          <w:color w:val="111111"/>
          <w:sz w:val="28"/>
          <w:sz w:val="28"/>
          <w:szCs w:val="28"/>
          <w:rtl w:val="true"/>
          <w:lang w:bidi="ar-SA"/>
        </w:rPr>
        <w:t xml:space="preserve">إذ كُلُّ جانٍ يَدُهُ إلى فيه </w:t>
      </w:r>
      <w:r>
        <w:rPr>
          <w:rStyle w:val="FootnoteAnchor"/>
          <w:rtl w:val="true"/>
        </w:rPr>
        <w:footnoteReference w:id="398"/>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بَيضاءُ غُرّي غَيري ، ويا صَفراءُ غُرّي غَيري </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۶۹۴۲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الغاراتـ به نقل از بكر بن عيسى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پيش شما بيرون رفتم بجز با مركب ، بار سفر و غلامم ، پس من خيانت پيشه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هزينه زندگى اش را از محصولات او در مدينه از منطقه يَنْبُع مى آوردند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الجملـ به نقل از ابو مِخْنَف لوط بن يحيى ، از استادانش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امير مؤمنان ، تصميم گرفت به سوى كوفه برود ، در ميان بصريان به پا خاست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مردمان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مى خواهيد بر من خُرده گيريد؟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لباس و ردايش اشاره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اين دو از نخ ريسى همسرم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مى خواهيد بر من خُرده گيريد اى بصريان؟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اشاره كرد به كيسه اى كه در دستش بود و خرجى اش در آن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اين ، از محصولات من در مدينه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نزد شما بيرون روم و بيش از آنچه مى بينيد با من باشد ، پس نزد خداوند ، از خيانتكارانم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۶۹۴۰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دمشقـ به نقل از عنتره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على عليه السلام در منطقه خُوَرْنَق </w:t>
      </w:r>
      <w:r>
        <w:rPr>
          <w:rStyle w:val="FootnoteAnchor"/>
          <w:rtl w:val="true"/>
        </w:rPr>
        <w:footnoteReference w:id="400"/>
      </w:r>
      <w:r>
        <w:rPr>
          <w:rFonts w:ascii="IRNazanin" w:hAnsi="IRNazanin" w:eastAsia="IRNazanin"/>
          <w:color w:val="111111"/>
          <w:sz w:val="28"/>
          <w:sz w:val="28"/>
          <w:szCs w:val="28"/>
          <w:rtl w:val="true"/>
          <w:lang w:bidi="fa-IR"/>
        </w:rPr>
        <w:t xml:space="preserve">وارد شدم و جامه كهنه حاشيه دارى بر تن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براى تو و خانواده ات ، در اين مال ، بهره اى قرار داده و تو با خود ، چنين مى كنى؟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من چيزى از مال شما برندارم ، و اين نيست ، مگر همان جامه اى كه از خانه ام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مدينه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۶۹۷۸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الغاراتـ به نقل از زاذان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قنبر ، نزد على عليه السلام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قنبر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پاخيز كه برايت چيز گران بهايى پنهان كرده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همراهم برخيز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به پاخاست و به سوى خانه اش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كيسه هايى پُر از جام هاى طلا و نقره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چيزى را وا نمى گذارى ، مگر آن كه آن را تقسيم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اينها را براى شما ذخيره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داشتى به خانه ام آتش بسيار وارد سازى؟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شمشير كشيد و بر جام ها فرود آورد و جام ها دو قسمت يا سه قسمت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را قسمت قسمت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انجام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 اين سروده را بر زبان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 دستچين من و بهترين آن است</w:t>
      </w:r>
    </w:p>
    <w:p>
      <w:pPr>
        <w:pStyle w:val="BookText"/>
        <w:rPr/>
      </w:pPr>
      <w:r>
        <w:rPr>
          <w:rFonts w:ascii="IRNazanin" w:hAnsi="IRNazanin" w:eastAsia="IRNazanin"/>
          <w:color w:val="111111"/>
          <w:sz w:val="28"/>
          <w:sz w:val="28"/>
          <w:szCs w:val="28"/>
          <w:rtl w:val="true"/>
          <w:lang w:bidi="fa-IR"/>
        </w:rPr>
        <w:t xml:space="preserve">در حالى كه هر ميوه چين ، دستش به دهان خودش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مى خورد</w:t>
      </w:r>
      <w:r>
        <w:rPr>
          <w:rFonts w:eastAsia="IRNazanin" w:cs="IRNazanin"/>
          <w:color w:val="111111"/>
          <w:sz w:val="28"/>
          <w:szCs w:val="28"/>
          <w:rtl w:val="true"/>
          <w:lang w:bidi="fa-IR"/>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سفيد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ديگرى را فريب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ديگرى را بفريب</w:t>
      </w:r>
      <w:r>
        <w:rPr>
          <w:rFonts w:eastAsia="IRNazanin" w:cs="IRNazanin"/>
          <w:color w:val="111111"/>
          <w:sz w:val="28"/>
          <w:szCs w:val="28"/>
          <w:rtl w:val="true"/>
          <w:lang w:bidi="fa-IR"/>
        </w:rPr>
        <w:t>!» .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۶۹۸۲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الاختصاصـ في ذِكرِ طعامِ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مِقلىً في بَيتِهِ ، فَنَهَضَ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ذِمَّةِ عَلِيِّ بنِ أبي طالِبٍ مِقلَى الكَراكِرِ </w:t>
      </w:r>
      <w:r>
        <w:rPr>
          <w:rStyle w:val="FootnoteAnchor"/>
          <w:rtl w:val="true"/>
        </w:rPr>
        <w:footnoteReference w:id="4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فَفَزِعَ عِيالُهُ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إنَّهَا امرَأَتُكَ فُلانَةُ نَحَرَت جَزورا في حَيِّها ، فَاُخِذَ لَها نَصيبٌ مِنها ، فَأَهدى أهلُها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هَنيئا مَريئا </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۶۹۸۱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الاختصاصـ در گزارش غذاى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بريان كردن گوشت را در خانه اش 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پا خاست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گردن على بن ابى طالب است بريانى گوشت لذيذ؟</w:t>
      </w:r>
      <w:r>
        <w:rPr>
          <w:rFonts w:eastAsia="IRNazanin" w:cs="IRNazanin"/>
          <w:color w:val="111111"/>
          <w:sz w:val="28"/>
          <w:szCs w:val="28"/>
          <w:rtl w:val="true"/>
          <w:lang w:bidi="fa-IR"/>
        </w:rPr>
        <w:t xml:space="preserve">!» . </w:t>
      </w:r>
      <w:r>
        <w:rPr>
          <w:rStyle w:val="FootnoteAnchor"/>
          <w:rtl w:val="true"/>
        </w:rPr>
        <w:footnoteReference w:id="403"/>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اش برآشفتند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قبيله همسرت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شترى كشته شده و از آن سهمى را براى او گذاشتند و خانواده اش برايش هديه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بخوريد ، گوارا و پاكيزه</w:t>
      </w:r>
      <w:r>
        <w:rPr>
          <w:rFonts w:eastAsia="IRNazanin" w:cs="IRNazanin"/>
          <w:color w:val="111111"/>
          <w:sz w:val="28"/>
          <w:szCs w:val="28"/>
          <w:rtl w:val="true"/>
          <w:lang w:bidi="fa-IR"/>
        </w:rPr>
        <w:t>!» .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۶۹۸۰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عبد الرحمن بن أبي بَكرَة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يَرزَأ عَلِيُّ بنُ أبي طالِبٍ مِن بَيتِ مالِنا ـ يَعني بِالبَصرَةِ ـ حَتّى فارَقَنا غَيرَ جُبَّةٍ مَحشُّوّةٍ أو خَميصَةٍ دَرابجِردِيَّةٍ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405"/>
      </w:r>
      <w:r>
        <w:rPr>
          <w:rFonts w:ascii="Amiri" w:hAnsi="Amiri" w:eastAsia="Amiri" w:cs="Amiri"/>
          <w:color w:val="111111"/>
          <w:sz w:val="28"/>
          <w:sz w:val="28"/>
          <w:szCs w:val="28"/>
          <w:lang w:bidi="ar-SA"/>
        </w:rPr>
        <w:t>۶۹۷۹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الغارات عن أبي رجاء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 السلام أخرَجَ سَيفا لَهُ إلَى السّوقِ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يَشتَري مِنّي هذا ؟ فَلَو كانَ مَعي ثَمَنُ إزارٍ ما بِعتُهُ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أنَا أبيعُكَ إزارا واُنسِئُكَ ثَمَنَهُ إلى عَطائِكَ ، فَبِعتُهُ إزارا إلى عَطائِهِ ، فَلَمّا قَبَضَ عَطاءَهُ أعطاني حَقّي </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۶۹۷۸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دمشقـ به نقل از عبدالرحمان بن ابى بكره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عليه السلام از بيت المال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چيزى برنداشت تا زمانى كه از ما جدا شد ، جز پوستينى پست ، يا لباسى سياه از منطقه دارابْگِرد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شيراز</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۶۹۷۷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الغاراتـ به نقل از ابو رجاء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شمشيرى را به بازار آورد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اين را از من مى خرد؟ اگر بهاى لباسى را داشتم ، اين را نمى فروختم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وى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شما لباسى مى فروشم و نسيه مى دهم تا زمانى كه سهمت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بيايد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وى فروختم تا هنگام تقسيم بيت المال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سهمش را گرفت ، حقّ مرا پرداخت </w:t>
      </w:r>
      <w:r>
        <w:rPr>
          <w:rFonts w:eastAsia="IRNazanin" w:cs="IRNazanin"/>
          <w:color w:val="111111"/>
          <w:sz w:val="28"/>
          <w:szCs w:val="28"/>
          <w:rtl w:val="true"/>
          <w:lang w:bidi="fa-IR"/>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 الاجتماعيّة</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إقامَةُ العَدلِ</w:t>
      </w:r>
      <w:r>
        <w:rPr>
          <w:rFonts w:ascii="Amiri" w:hAnsi="Amiri" w:eastAsia="Amiri" w:cs="Amiri"/>
          <w:color w:val="111111"/>
          <w:sz w:val="28"/>
          <w:sz w:val="28"/>
          <w:szCs w:val="28"/>
          <w:lang w:bidi="ar-SA"/>
        </w:rPr>
        <w:t>۶۹۷۵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عسكرى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كِتابِهِ لِابنِ عَبّاسٍ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قَدِمَ عَلَيَّ رَسولُكَ ، وذَكَرتَ ما رَأَيتَ وبَلَغَكَ عَن أهلِ البَصرَةِ بَعدَ انصِرافي ، وسَاُخبِرُكَ عَنِ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بَينَ مُقيمٍ لِرَغبَةٍ يَرجوها ، أو عُقوبَةٍ يَخشاها ، فَأَرغِب راغِبَهُم بِالعَدلِ عَلَيهِ ، وَالإِنصافِ لَهُ ، والإِحسانِ إلَيهِ </w:t>
      </w:r>
      <w:r>
        <w:rPr>
          <w:rFonts w:eastAsia="Amiri" w:cs="Amiri" w:ascii="Amiri" w:hAnsi="Amiri"/>
          <w:color w:val="111111"/>
          <w:sz w:val="28"/>
          <w:szCs w:val="28"/>
          <w:rtl w:val="true"/>
          <w:lang w:bidi="ar-SA"/>
        </w:rPr>
        <w:t xml:space="preserve">. </w:t>
      </w:r>
      <w:r>
        <w:rPr>
          <w:rStyle w:val="FootnoteAnchor"/>
        </w:rPr>
        <w:footnoteReference w:id="407"/>
      </w:r>
      <w:r>
        <w:rPr>
          <w:rFonts w:ascii="Amiri" w:hAnsi="Amiri" w:eastAsia="Amiri" w:cs="Amiri"/>
          <w:color w:val="111111"/>
          <w:sz w:val="28"/>
          <w:sz w:val="28"/>
          <w:szCs w:val="28"/>
          <w:lang w:bidi="ar-SA"/>
        </w:rPr>
        <w:t>۶۹۷۴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عَهدِهِ إلى مالِكٍ الأَشتَرِ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أحَبُّ الاُمورِ إلَيكَ أوسَطَها فِي الحَقِّ ، وأعَمَّها فِي العَدلِ ، وأجمَعَها لِرِضَى الرَّعِيَّةِ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 قُرَّةِ عَينِ الوُلاةِ استِقامَةُ العَدلِ فِي البِلادِ ، وظُهورُ مَوَدَّةِ الرَّعِيَّةِ </w:t>
      </w:r>
      <w:r>
        <w:rPr>
          <w:rFonts w:eastAsia="Amiri" w:cs="Amiri" w:ascii="Amiri" w:hAnsi="Amiri"/>
          <w:color w:val="111111"/>
          <w:sz w:val="28"/>
          <w:szCs w:val="28"/>
          <w:rtl w:val="true"/>
          <w:lang w:bidi="ar-SA"/>
        </w:rPr>
        <w:t xml:space="preserve">. </w:t>
      </w:r>
      <w:r>
        <w:rPr>
          <w:rStyle w:val="FootnoteAnchor"/>
        </w:rPr>
        <w:footnoteReference w:id="408"/>
      </w:r>
      <w:r>
        <w:rPr>
          <w:rFonts w:ascii="Amiri" w:hAnsi="Amiri" w:eastAsia="Amiri" w:cs="Amiri"/>
          <w:color w:val="111111"/>
          <w:sz w:val="28"/>
          <w:sz w:val="28"/>
          <w:szCs w:val="28"/>
          <w:lang w:bidi="ar-SA"/>
        </w:rPr>
        <w:t>۶۹۷۳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كِتابِهِ إلَى الأَسوَدِ بنِ قُطبَةَ صاحِبِ جُندِ حُلوان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الوالي إذا اختَلَفَ هَواهُ مَنَعَهُ ذلِكَ كَثيرا مِنَ العَدلِ ، فَليَكُن أمرُ النّاسِ عِندَكَ فِي الحَقِّ سَواءً ؛ فَإِنَّهُ لَيسَ في الجَورِ عِوَضٌ مِنَ العَدلِ ، فَاجتَنِب ما تُنكِرُ أمثالَهُ </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bookmarkStart w:id="171" w:name="pg12812_123024"/>
    </w:p>
    <w:p>
      <w:pPr>
        <w:pStyle w:val="Heading2"/>
        <w:numPr>
          <w:ilvl w:val="1"/>
          <w:numId w:val="1"/>
        </w:numPr>
        <w:rPr/>
      </w:pPr>
      <w:bookmarkStart w:id="172" w:name="__RefHeading___Toc1703170_3224264995"/>
      <w:bookmarkStart w:id="173" w:name="_Toc62"/>
      <w:bookmarkEnd w:id="171"/>
      <w:bookmarkEnd w:id="172"/>
      <w:r>
        <w:rPr>
          <w:rtl w:val="true"/>
        </w:rPr>
        <w:t xml:space="preserve">فصل ششم </w:t>
      </w:r>
      <w:r>
        <w:rPr>
          <w:rtl w:val="true"/>
        </w:rPr>
        <w:t xml:space="preserve">: </w:t>
      </w:r>
      <w:r>
        <w:rPr>
          <w:rtl w:val="true"/>
        </w:rPr>
        <w:t>سياست هاى اجتماعى</w:t>
      </w:r>
      <w:bookmarkEnd w:id="173"/>
    </w:p>
    <w:p>
      <w:pPr>
        <w:pStyle w:val="Heading3"/>
        <w:numPr>
          <w:ilvl w:val="2"/>
          <w:numId w:val="1"/>
        </w:numPr>
        <w:rPr/>
      </w:pPr>
      <w:bookmarkStart w:id="174" w:name="__RefHeading___Toc1703172_3224264995"/>
      <w:bookmarkStart w:id="175" w:name="_Toc63"/>
      <w:bookmarkEnd w:id="174"/>
      <w:r>
        <w:rPr/>
        <w:t>۶</w:t>
      </w:r>
      <w:r>
        <w:rPr>
          <w:rtl w:val="true"/>
        </w:rPr>
        <w:t xml:space="preserve"> </w:t>
      </w:r>
      <w:r>
        <w:rPr>
          <w:rtl w:val="true"/>
        </w:rPr>
        <w:t xml:space="preserve">/ </w:t>
      </w:r>
      <w:r>
        <w:rPr/>
        <w:t>۱</w:t>
      </w:r>
      <w:r>
        <w:rPr>
          <w:rtl w:val="true"/>
        </w:rPr>
        <w:t xml:space="preserve"> به پا داشتن عدالت</w:t>
      </w:r>
      <w:bookmarkEnd w:id="175"/>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هاى اجتماعى</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به پا داشتن عدالت</w:t>
      </w:r>
      <w:r>
        <w:rPr>
          <w:rFonts w:ascii="IRNazanin" w:hAnsi="IRNazanin" w:eastAsia="IRNazanin"/>
          <w:color w:val="111111"/>
          <w:sz w:val="28"/>
          <w:sz w:val="28"/>
          <w:szCs w:val="28"/>
          <w:lang w:bidi="fa-IR"/>
        </w:rPr>
        <w:t>۶۹۷۴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نامه اش به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ات نزد من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پس از بازگشت من ، از مردم بصره ديده اى و يا شنيده اى ، گزارش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حال آنان را برايت باز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دسته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گروهى هستند كه خواسته اى دارند و رسيدن بدان را آرزو مى كنند ؛ و گروهى كه از كيفرى مى هراسند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رغبت كنندگان را با عدالت ورزى و انصاف و نيكى كردن ، اميدوار ساز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سفارش نامه اش به مالك اشتر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دوست داشتنى ترين كارها برايت ميانه آنها در حق باشد ، و فراگيرترين آنها در عدالت ، و جامع ترين آنها در خشنودسازى شهروندان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برترين چشم روشنى زمامداران ، به پاداشتن عدالت در شهرهاست و آشكار شدن دوستى ميان شهروندان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الأحاديث للقمّي 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نامه اش به اسود بن قطبه ، فرمانده لشكر حُلْوان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و سپاس خدا ؛ به درستى كه چون خواسته هاى زمامدار گوناگون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وابستگى هايش بسيار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را بسيار از اجراى عدالت ، باز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كار مردم در آنچه حق است ، نزد تو يكسان باشد ؛ چرا كه در ستم ، چيزى جانشين عدل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 از آنچه مانند آن را نمى پسندى</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۶۹۷۱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عَهِدَ عَبدُ اللّهِ عَلِيٌّ أميرُ المُؤمِنينَ إلى مُحَمَّدِ بنِ أبي بَكرٍ حينَ وَلّاهُ مِصرَ ؛ أمَرَهُ بِتَقوَى اللّهِ وَالطّاعَةِ لَهُ فِي السِّرِّ وَالعَلانِيَةِ ، وخَوفِ اللّهِ في الغَيبِ والمَشهَدِ ، وبِاللّينِ لِلمُسلِمِ ، وبِالغِلظَةِ عَلَى الفاجِرِ ، وبِالعَدلِ عَلى أهلِ الذِّمَّةِ ، وبِإِنصافِ المَظلومِ ، وبِالشِّدَّةِ عَلَى الظّالِمِ ، وبِالعَفوِ عَنِ النّاسِ ، وبِالإِحسانِ ما استَطاعَ ؛ وَاللّهُ يَجزِي المُحسِنينَ ويُعَذِّبُ المُجرِمينَ </w:t>
      </w:r>
      <w:r>
        <w:rPr>
          <w:rFonts w:eastAsia="Amiri" w:cs="Amiri" w:ascii="Amiri" w:hAnsi="Amiri"/>
          <w:color w:val="111111"/>
          <w:sz w:val="28"/>
          <w:szCs w:val="28"/>
          <w:rtl w:val="true"/>
          <w:lang w:bidi="ar-SA"/>
        </w:rPr>
        <w:t xml:space="preserve">. </w:t>
      </w:r>
      <w:r>
        <w:rPr>
          <w:rStyle w:val="FootnoteAnchor"/>
        </w:rPr>
        <w:footnoteReference w:id="410"/>
      </w:r>
      <w:r>
        <w:rPr>
          <w:rFonts w:ascii="IRNazanin" w:hAnsi="IRNazanin" w:eastAsia="IRNazanin"/>
          <w:color w:val="111111"/>
          <w:sz w:val="28"/>
          <w:sz w:val="28"/>
          <w:szCs w:val="28"/>
          <w:lang w:bidi="fa-IR"/>
        </w:rPr>
        <w:t>۶۹۷۰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عليه السلامـ في عَهدِهِ إلى مُحَمَّدِ بنِ أبي بَكرٍ حينَ قَلَّدَهُ مِصرَ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فَاخفِض لَهُم جَناحَكَ ، وألِن لَهُم جانِبَكَ ، وَابسُط لَهُم وَجهَكَ ، وآسِ بَينَهُم فِي اللَّحظَةِ وَالنَّظرَةِ ، حَتّى لا يَطمَعَ العُظَماءُ في حَيفِكَ لَهُم ، ولا يَيأَسَ الضُّعَفاءُ مِن عَدلِكَ عَلَيهِم ؛ فَإِنَّ اللّهَ تَعالى يُسائِلُكُم ـ مَعشَرَ عِبادِهِ ـ عَنِ الصَّغيرَةِ مِن أعمالِكُم وَالكَبيرَةِ ، وَالظّاهِرَةِ وَالمَستورَةِ ، فَإنِ يُعذِّب فَأَنتُم أظلَمُ ، وإن يَعفُ فَهُوَ أكرَمُ </w:t>
      </w:r>
      <w:r>
        <w:rPr>
          <w:rFonts w:eastAsia="IRNazanin" w:cs="IRNazanin"/>
          <w:color w:val="111111"/>
          <w:sz w:val="28"/>
          <w:szCs w:val="28"/>
          <w:rtl w:val="true"/>
          <w:lang w:bidi="fa-IR"/>
        </w:rPr>
        <w:t xml:space="preserve">. </w:t>
      </w:r>
      <w:r>
        <w:rPr>
          <w:rStyle w:val="FootnoteAnchor"/>
        </w:rPr>
        <w:footnoteReference w:id="411"/>
      </w:r>
      <w:r>
        <w:rPr>
          <w:rFonts w:ascii="IRNazanin" w:hAnsi="IRNazanin" w:eastAsia="IRNazanin"/>
          <w:color w:val="111111"/>
          <w:sz w:val="28"/>
          <w:sz w:val="28"/>
          <w:szCs w:val="28"/>
          <w:lang w:bidi="fa-IR"/>
        </w:rPr>
        <w:t>۶۹۶۹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عليه السلامـ مِن كَلامٍ لَهُ لَمّا عوتِبَ عَلَى التَّسوِيَةِ فِي العَطاءِ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تَأمُرونّي أن أطلُبَ النَّصرَ بِالجَورِ فيمَن وُلّيتُ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أطورُ بِهِ ما سَمَرَ سَميرٌ </w:t>
      </w:r>
      <w:r>
        <w:rPr>
          <w:rStyle w:val="FootnoteAnchor"/>
          <w:rtl w:val="true"/>
        </w:rPr>
        <w:footnoteReference w:id="412"/>
      </w:r>
      <w:r>
        <w:rPr>
          <w:rFonts w:ascii="Amiri" w:hAnsi="Amiri" w:eastAsia="Amiri" w:cs="Amiri"/>
          <w:color w:val="111111"/>
          <w:sz w:val="28"/>
          <w:sz w:val="28"/>
          <w:szCs w:val="28"/>
          <w:rtl w:val="true"/>
          <w:lang w:bidi="ar-SA"/>
        </w:rPr>
        <w:t xml:space="preserve">، وما أَمَّ نَجمٌ فِي السَّماءِ نَجما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المالُ لي لَسَوَّيتُ بَينَهُم ، فَكَيفَ وإنَّمَا المالُ مالُ اللّهِ ؟ </w:t>
      </w:r>
      <w:r>
        <w:rPr>
          <w:rFonts w:eastAsia="Amiri" w:cs="Amiri" w:ascii="Amiri" w:hAnsi="Amiri"/>
          <w:color w:val="111111"/>
          <w:sz w:val="28"/>
          <w:szCs w:val="28"/>
          <w:rtl w:val="true"/>
          <w:lang w:bidi="ar-SA"/>
        </w:rPr>
        <w:t xml:space="preserve">! </w:t>
      </w:r>
      <w:r>
        <w:rPr>
          <w:rStyle w:val="FootnoteAnchor"/>
        </w:rPr>
        <w:footnoteReference w:id="413"/>
      </w:r>
      <w:r>
        <w:rPr>
          <w:rFonts w:ascii="IRNazanin" w:hAnsi="IRNazanin" w:eastAsia="IRNazanin"/>
          <w:color w:val="111111"/>
          <w:sz w:val="28"/>
          <w:sz w:val="28"/>
          <w:szCs w:val="28"/>
          <w:lang w:bidi="fa-IR"/>
        </w:rPr>
        <w:t>۶۹۵۱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لَأَن أبيتَ عَلى حَسَكِ السَّعدانِ مُسَهَّدا ، أو اُجَرَّ فِي الأَغلالِ مُصَفَّدا ، أحَبُّ إلَيَّ مِن أن ألقَى اللّهَ ورَسولَهُ يَومَ القِيامَةِ ظالِما لِبَعضِ العِبادِ ، وغاصِبا لِشَيءٍ مِنَ الحُطامِ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أظلِمُ أحَدا لِنَفسٍ يُسرِعُ إلَى البِلى قُفولُها ، ويَطولُ فِي الثَّرى حُلولُها ؟ </w:t>
      </w:r>
      <w:r>
        <w:rPr>
          <w:rFonts w:eastAsia="IRNazanin" w:cs="IRNazanin"/>
          <w:color w:val="111111"/>
          <w:sz w:val="28"/>
          <w:szCs w:val="28"/>
          <w:rtl w:val="true"/>
          <w:lang w:bidi="fa-IR"/>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۶۹۵۰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است آنچه بنده خدا على ، پيشواى مؤمنان ، با محمد بن ابى بكر عهد كرده است ، هنگامى كه او را به ولايت مصر گمارد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او را به پرواى از خدا و پيروى از او در نهان و آشكار ، و ترس از خداوند در پنهان و آشكار ، و به نرمى با مسلمانان ، و درشتى با بدكاران ، و به عدالت با اهل ذمّه ، و رعايت انصاف با ستمديده و سختگيرى با ستمگر ، و به گذشت از مردم و نيكى بر آنان ، هرچه بتواند ؛ و خداوند ، نيكوكاران را پاداش دهد و مجرمان را كيفر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سفارش نامه اش به محمد بن ابى بكر ، هنگامى كه حكومت مصر را بر عهده اش نهاد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 فروتن باش و نرم خو و گشاده رو ، و ميان آنان ، برابرى روا دار در نگريستن با گوشه چشم يا خيره شدن ، تا بزرگانْ در تو طمعِ ستم بر ناتوانان نبندند و ناتوانان ، از عدالتت نااميد نشوند ؛ چرا كه خداوند متعال مى پرسد از شما بندگان ، از كارهاى كوچك و بزرگ و آشكار و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كيفر دهد ، پس شما ستمكارتريد ، و اگر ببخشد ، او بزرگوارتر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از سخنش به هنگامى كه بر برابرى در بخشش ، سرزنش شد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دستور مى دهيد كه پيروزى را با ستم ، درباره آن كه زمامدار اويم ، بجويم؟ به خداوند كه نپذيرم تا جهان ، سرآيد و ستاره اى در آسمان ، در پى ستاره اى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 از آنِ من بود ، ميان آنها برابر تقسيم مى كردم ، چه رسد كه مال ، مالِ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 اگر شب را بر بوته هاى خاردار به سر كنم و دربندهاى آهنين ، كشيده شوم ، برايم دوست داشتنى تر است كه خدا و رسولش را در روز رستاخيزْ ملاقات كنم ، به عنوان ستمگر بر بعضى بندگان و غصب كننده اندكى از مال دنيا ؛ و چگونه ستم روا دارم بر كسى ، براى جانى كه به سرعت به سوى نابودى در حركت است و ماندنش در خاك ، طولانى؟</w:t>
      </w:r>
      <w:r>
        <w:rPr>
          <w:rFonts w:eastAsia="IRNazanin" w:cs="IRNazanin"/>
          <w:color w:val="111111"/>
          <w:sz w:val="28"/>
          <w:szCs w:val="28"/>
          <w:rtl w:val="true"/>
          <w:lang w:bidi="fa-IR"/>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۶۹۵۲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لَو اُعطيتُ الأَقاليمَ السَّبعَةَ بِما تَحتَ أفلاكِها ، عَلى أن أعصِيَ اللّهَ في نَملَةٍ أسلُبُها جُلبَ شَعيرَةٍ ما فَعَلتُهُ ، وإنَّ دُنياكُم عِندي لِأَهوَنُ مِن وَرَقَةٍ في فَمِ جَرادَةٍ تَقضَمُها ، ما لِعَلِيٍّ ولِنَعيمٍ يَفنى ، ولَذَّةٍ لا تَبقى </w:t>
      </w:r>
      <w:r>
        <w:rPr>
          <w:rFonts w:eastAsia="Amiri" w:cs="Amiri" w:ascii="Amiri" w:hAnsi="Amiri"/>
          <w:color w:val="111111"/>
          <w:sz w:val="28"/>
          <w:szCs w:val="28"/>
          <w:rtl w:val="true"/>
          <w:lang w:bidi="ar-SA"/>
        </w:rPr>
        <w:t xml:space="preserve">! </w:t>
      </w:r>
      <w:r>
        <w:rPr>
          <w:rStyle w:val="FootnoteAnchor"/>
        </w:rPr>
        <w:footnoteReference w:id="415"/>
      </w:r>
      <w:r>
        <w:rPr>
          <w:rFonts w:ascii="Amiri" w:hAnsi="Amiri" w:eastAsia="Amiri" w:cs="Amiri"/>
          <w:color w:val="111111"/>
          <w:sz w:val="28"/>
          <w:sz w:val="28"/>
          <w:szCs w:val="28"/>
          <w:lang w:bidi="ar-SA"/>
        </w:rPr>
        <w:t>۶۹۵۱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اُحاجُّ النّاسَ يَومَ القِيامَةِ بِتِسعٍ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بِإِقامِ الصَّلاةِ ، وإيتاءِ الزَّكاةِ ، وَالأَمرِ بِالمَعروفِ ، وَالنَّهيِ عَنِ المُنكَرِ ، وَالعَدلِ فِي الرَّعِيَّةِ ، وَالقَسمِ بِالسَّوِيَّةِ ، وَالجِهادِ في سَبيلِ اللّهِ ، وإقامَةِ الحُدودِ ، وأشباهِهِ </w:t>
      </w:r>
      <w:r>
        <w:rPr>
          <w:rFonts w:eastAsia="Amiri" w:cs="Amiri" w:ascii="Amiri" w:hAnsi="Amiri"/>
          <w:color w:val="111111"/>
          <w:sz w:val="28"/>
          <w:szCs w:val="28"/>
          <w:rtl w:val="true"/>
          <w:lang w:bidi="ar-SA"/>
        </w:rPr>
        <w:t xml:space="preserve">. </w:t>
      </w:r>
      <w:r>
        <w:rPr>
          <w:rStyle w:val="FootnoteAnchor"/>
        </w:rPr>
        <w:footnoteReference w:id="416"/>
      </w:r>
      <w:r>
        <w:rPr>
          <w:rFonts w:ascii="Amiri" w:hAnsi="Amiri" w:eastAsia="Amiri" w:cs="Amiri"/>
          <w:color w:val="111111"/>
          <w:sz w:val="28"/>
          <w:sz w:val="28"/>
          <w:szCs w:val="28"/>
          <w:lang w:bidi="ar-SA"/>
        </w:rPr>
        <w:t>۶۹۵۰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عليّ بن رَبيعَة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جَعدَةُ بنُ هُبَيرَةَ إلى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يَأتيكَ الرَّجُلانِ إن أنتَ أحَبُّ إلى أحَدِهِما مِن نَفسِهِ ـ أو مِن أهلِهِ ومالِهِ ـ وَالآخَرُ لَو يَستَطيعُ أن يَذبَحَكَ لَذَبَحَكَ ، فَتَقضي لِهذا عَلى هذا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فَلَهَزَهُ </w:t>
      </w:r>
      <w:r>
        <w:rPr>
          <w:rStyle w:val="FootnoteAnchor"/>
          <w:rtl w:val="true"/>
        </w:rPr>
        <w:footnoteReference w:id="417"/>
      </w:r>
      <w:r>
        <w:rPr>
          <w:rFonts w:ascii="Amiri" w:hAnsi="Amiri" w:eastAsia="Amiri" w:cs="Amiri"/>
          <w:color w:val="111111"/>
          <w:sz w:val="28"/>
          <w:sz w:val="28"/>
          <w:szCs w:val="28"/>
          <w:rtl w:val="true"/>
          <w:lang w:bidi="ar-SA"/>
        </w:rPr>
        <w:t>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شَيءٌ لَو كانَ لي فَعَلتُ ، ولكِن إنَّما ذا شَيءٌ للّهِِ </w:t>
      </w:r>
      <w:r>
        <w:rPr>
          <w:rFonts w:eastAsia="Amiri" w:cs="Amiri" w:ascii="Amiri" w:hAnsi="Amiri"/>
          <w:color w:val="111111"/>
          <w:sz w:val="28"/>
          <w:szCs w:val="28"/>
          <w:rtl w:val="true"/>
          <w:lang w:bidi="ar-SA"/>
        </w:rPr>
        <w:t xml:space="preserve">. </w:t>
      </w:r>
      <w:r>
        <w:rPr>
          <w:rStyle w:val="FootnoteAnchor"/>
        </w:rPr>
        <w:footnoteReference w:id="418"/>
      </w:r>
      <w:r>
        <w:rPr>
          <w:rFonts w:ascii="Amiri" w:hAnsi="Amiri" w:eastAsia="Amiri" w:cs="Amiri"/>
          <w:color w:val="111111"/>
          <w:sz w:val="28"/>
          <w:sz w:val="28"/>
          <w:szCs w:val="28"/>
          <w:lang w:bidi="ar-SA"/>
        </w:rPr>
        <w:t>۶۹۴۷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في التاريخـ في ذِكرِ عُبَيدِ اللّهِ بنِ الحُرِّ الجُعفِيِّ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عُثمانُ ووَقَعَتِ الحَربُ بَينَ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عَلِيٍّ ومُعاوِيَةَ قَصَدَ مُعاوِيَةَ ، فَكانَ مَعَهُ لِمَحَبَّتِهِ عُثمانَ ، وشَهِدَ مَعَهُ صِفّينَ هُوَ ومالِكُ بنُ مِسمَعٍ ، وأقامَ عُبيدُ اللّهِ عِندَ مُعاوِيَةَ ، وكانَ لَهُ زَوجَةٌ بِالكوفَةِ ، فَلَمّا طالَت غَيبَتُهُ زَوَّجَها أخوها رَجُلاً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 بنُ الخَبيصِ ، وبَلَغَ ذلِكَ عُبَيدَ اللّهِ فَأَقبَلَ مِنَ الشّامِ فَخاصَمَ عِكرِمَةَ إلى عَلِيٍّ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ظاهَرتَ عَلَينا عَدُوَّنا فَغُلتَ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يَمنَعُني ذلِكَ مِن عَدلِكَ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 عَلَيهِ قِصَّتَهُ ، فَرَدَّ عَلَيهِ امرَأَتَهُ ، وكانَت حُبلى ، فَوَضَعَها عِندَ مَن يَثِقُ إلَيهِ حَتّى وَضَعَت ، فَأَلحَقَ الوَلَدَ بِعِكرِمَةَ ، ودَفَعَ المَرأَةَ إلى عُبَيدِ اللّهِ، وعادَ إلَى الشّامِ فَأَقامَ بِهِ حَتّى قُتِلَ عَلِيٌّ</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۶۹۴۶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 اگر هفت اقليم با آنچه زير آسمان هاست ، به من داده شود كه نافرمانى خدا كنم و پوستِ جوى از مورچه اى برُبايم ، چنان نخواهم كرد ؛ و به درستى كه دنياى شما ، نزد من ، خوارتر است از برگى در دهان ملخى كه آن را مى 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چه كار با نعمتى كه فانى گردد و لذّتى كه نپايد؟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پرسش جابر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بشارت است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رستاخيز ، با مردم ، با نُه چيز احتجاج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 داشتن نماز ، پرداخت زكات ، امر به معروف ، نهى از منكر ، عدالت در ميان شهروندان ، تقسيم برابر ، جهاد در راه خدا ، به پا داشتن حدود ، و مانند آن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دمشقـ به نقل از على بن ربيعه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جَعدة بن هُبَيره نزد على عليه السلام آمد وگفت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مرد به نزد تو آيند كه نزدِ يكى از جانش يا از خاندان و مالش دوست داشتنى ترى ، و ديگرى ، اگر بتواند تو را بكشد ، خواهد كشت ، پس به سود مرد اوّل و به زيان مرد دوم ، داورى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مشت بر سينه ام نواخت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اگر در اختيارم بود ، درست داورى مى كردم ، چه رسد كه اين ، امرى است مربوط به خدا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۶۹۴۸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الكامل فى التاريخـ در گزارش از عبيد اللّه بن حرّ جُعفى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عثمان كشته شد و جنگ ميان على عليه السلام و معاويه در گرفت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سوى معاويه رفت و همچنان ، به جهت علاقه اش به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عثمان با او بود و در جنگ صفّين ، او و مالك بن مسمع ، به همراه معاويه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عبيد اللّه ، نزد معاويه اقامت گزيد و همسرى در كوفه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چون دورى اش به درازا كشيد ، برادرِ زنش او را به همسرى مردى به نام عكرمة بن خبيص درآورد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اين كار ، به عبيد اللّه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شام آمد و نزد على عليه السلام از عكرمه شكايت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عليه السلام به وى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دشمن ما را يارى رساندى و خود را به هلاكت انداختى؟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عبيد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 مرا از عدالت تو محروم مى سازد؟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گاه داستانش را براى على عليه السلام تعريف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زنش را به وى باز گردانْد و زن ، حامله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را نزد كسى كه بدو اطمينان داشت ، گذارْد تا وضعِ حمل كرد و فرزند را به عِكرمه داد و زن را به عبيد اللّه بازگرداند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عبيداللّه به شام بازگشت و در آن جا ماند تا على عليه السلام كشته شد </w:t>
      </w:r>
      <w:r>
        <w:rPr>
          <w:rFonts w:eastAsia="IRNazanin" w:cs="IRNazanin"/>
          <w:color w:val="111111"/>
          <w:sz w:val="28"/>
          <w:szCs w:val="28"/>
          <w:rtl w:val="true"/>
          <w:lang w:bidi="fa-IR"/>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۶۹۴۷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عن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إلى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يَوما ، فَبَينا أنَا عِندَهُ ، إذ أتاهُ كِتابٌ مِن عامِلٍ لَهُ يُخبِرهُ أنَّ مَدينَتَهُم قَدِ احتاجَت إلى مَرَمَّةٍ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عُمّالِ عَلِيِّ بنِ أبي طالِبٍ كَتَبَ بِمِثلِ هذا ، وكَتَبَ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فَحَصِّنها بِالعَدلِ ، ونَقِّ طُرَقَها مِنَ الجَورِ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بِذلِكَ عُمَرُ إلى عامِلِهِ </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دوافع الإمام لقبول الحكومة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الاِلتزِامُ بِالحُقوقِ</w:t>
      </w:r>
      <w:r>
        <w:rPr>
          <w:rFonts w:ascii="Amiri" w:hAnsi="Amiri" w:eastAsia="Amiri" w:cs="Amiri"/>
          <w:color w:val="111111"/>
          <w:sz w:val="28"/>
          <w:sz w:val="28"/>
          <w:szCs w:val="28"/>
          <w:lang w:bidi="ar-SA"/>
        </w:rPr>
        <w:t>۷۱۲۸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صِفّينَ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جَعَلَ اللّهُ سُبحانَهُ لي عَلَيكُم حَقّا بِوِلايَةِ أمرِكُم ، ولَكُم عَلَيَّ مِنَ الحَقِّ مِثلُ الَّذي لي عَلَيكُم ، فَالحَقُّ أوسَعُ الأَشياءِ فِي التَّواصُفِ ، وأضيَقُها في التَّناصُفِ ، لا يَجري لِأَحَدٍ إلّا جَرَى عَلَيهِ ، ولا يَجري عَلَيهِ إلّا جَرى لَهُ ، ولَو كانَ لِأَحَدٍ أن يَجرِيَ لَهُ ولا يَجرِيَ عَلَيهِ لَكانَ ذلِكَ خالِصا للّهِِ سُبحانَهُ دونَ خَلقِهِ ؛ لِقُدرَتِهِ عَلى عِبادِهِ ، ولِعَدلِهِ في كُلِّ ما جَرَت عَلَيهِ صُروفُ قَضائِهِ ، ولكِنَّهُ سُبحانَهُ جَعَلَ حَقَّهُ عَلَى العِبادِ أن يُطيعُوهُ ، وجَعَلَ جَزاءَهُم عَلَيهِ مُضاعَفَةَ الثَّوابِ تَفَضُّلاً مِنهُ ، وتَوَسُّعا بِما هُوَ مِنَ المَزيدِ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جَعَلَ سُبحانَهُ مِن حُقوقِهِ حُقوقا اِفتَرَضَها لِبَعضِ النّاسِ عَلى بَعضٍ ، فَجَعَلَها تَتَكافَأُ في وُجوهِها ، ويوجِبُ بَعضُها بَعضا ، ولا يُستَوجَبُ بَعضُها إلّا بِبَعضٍ ، وأعظَمُ مَا افتَرَضَ سُبحانَهُ مِن تِلكَ الحُقوقِ حَقُّ الوالي عَلَى الرَّعِيَّةِ ، وحَقُّ الرَّعِيَّةِ عَلَى الوالي ، فَريضَةٌ فَرَضَهَا اللّهُ سُبحانَهُ لِكُلٍّ عَلى كُلٍّ ، فَجَعَلَها نِظاما لِاُلفَتِهِم ، وعِزّا لِدينِهِم ، فَلَيسَت تَصلُحُ الرَّعِيَّةُ إلّا بِصَلاحِ الوُلاةِ ، ولا تَصلُحُ الوُلاةُ إلّا بِاستِقامَةِ الرَّعِيَّةِ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أدَّتِ الرَّعِيَّةُ إلَى الوالي حَقَّهُ ، وأدَّى الوالي إلَيها حَقَّها عَزَّ الحَقُّ بَينَهُم ، وقامَت مَناهِجُ الدّينِ ، وَاعتَدَلَت مَعالِمُ العَدلِ ، وجَرَت عَلى أذلالِهَا </w:t>
      </w:r>
      <w:r>
        <w:rPr>
          <w:rStyle w:val="FootnoteAnchor"/>
          <w:rtl w:val="true"/>
        </w:rPr>
        <w:footnoteReference w:id="421"/>
      </w:r>
      <w:r>
        <w:rPr>
          <w:rFonts w:ascii="Amiri" w:hAnsi="Amiri" w:eastAsia="Amiri" w:cs="Amiri"/>
          <w:color w:val="111111"/>
          <w:sz w:val="28"/>
          <w:sz w:val="28"/>
          <w:szCs w:val="28"/>
          <w:rtl w:val="true"/>
          <w:lang w:bidi="ar-SA"/>
        </w:rPr>
        <w:t xml:space="preserve">السُّنَنُ ، فَصَلَحَ بِذلِكَ الزَّمانُ ، وطُمِعَ في بَقاءِ الدَّولَةِ ، ويَئِسَت مَطامِعُ الأَعداءِ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غَلَبَتِ الرَّعِيَّةُ والِيَها ، أو أجحَفَ الوالي بِرَعِيَّتِهِ ، اختَلَفَت هُنالِكَ الكَلِمَةُ ، وظَهَرَت مَعالِمُ الجَورِ ، وكَثُرَ الإِدغالُ فِي الدّينِ ، وتُرِكَت مَحاجُّ السُّنَنِ ، فَعُمِلَ بِالهَوى ، وعُطِّلَتِ الأَحكامُ ، وكَثُرَت عِلَلُ النُّفوسِ ، فَلا يُستَوحَشُ لِعَظيمِ حَقٍّ عُطِّلَ ، ولا لِعَظيمِ باطِلٍ 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فَهُنالِكَ تَذِلُّ الأَبرارُ ، وتَعِزُّ الأَشرارُ ، وتَعظُمُ تَبِعاتُ اللّهِ سُبحانَهُ عِندَ العِبادِ ، فَعَلَيكُم بِالتَّناصُحِ في ذلِكَ ، وحُسنِ التَّعاوُنِ عَلَيه ، فَلَيسَ أحَدٌ ـ وإنِ اشتَدَّ عَلى رِضَى اللّهِ حِرصُهُ ، وطالَ في العَمَلِ اجتِهادُهُ ـ بِبالِغٍ حَقيقَةَ مَا اللّهُ سُبحانَهُ أهلُهُ مِنَ الطّاعَةِ لَهُ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مِن واجِبِ حُقوقِ اللّهِ عَلى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النَّصيحَةُ بِمَبلَغِ جُهدِهِم ، وَالتَّعاوُنُ عَلى إقامَةِ الحَقِّ بَينَهُم ، ولَيسَ امرُؤٌ ـ وإن عَظُمَت فِي الحَقِّ مَنزِلَتُهُ ، وتَقَدَّمَت فِي الدّينِ فضيلَتُهُ ـ بِفَوقِ أن يُعانَ عَلى ما حَمَّلَهُ اللّهُ مِن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امرُؤٌ ـ وإن صَغَّرَتهُ النُّفوسُ ، وَاقتَحَمَتهُ العُيونُ ـ بِدونِ أن يُعينَ عَلى ذلِكَ أو يُعانَ عَلَيهِ </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bookmarkStart w:id="176" w:name="pg12812_123032"/>
    </w:p>
    <w:p>
      <w:pPr>
        <w:pStyle w:val="Heading3"/>
        <w:numPr>
          <w:ilvl w:val="2"/>
          <w:numId w:val="1"/>
        </w:numPr>
        <w:rPr/>
      </w:pPr>
      <w:bookmarkStart w:id="177" w:name="__RefHeading___Toc1703174_3224264995"/>
      <w:bookmarkStart w:id="178" w:name="_Toc64"/>
      <w:bookmarkEnd w:id="176"/>
      <w:bookmarkEnd w:id="177"/>
      <w:r>
        <w:rPr/>
        <w:t>۶</w:t>
      </w:r>
      <w:r>
        <w:rPr>
          <w:rtl w:val="true"/>
        </w:rPr>
        <w:t xml:space="preserve"> </w:t>
      </w:r>
      <w:r>
        <w:rPr>
          <w:rtl w:val="true"/>
        </w:rPr>
        <w:t xml:space="preserve">/ </w:t>
      </w:r>
      <w:r>
        <w:rPr/>
        <w:t>۲</w:t>
      </w:r>
      <w:r>
        <w:rPr>
          <w:rtl w:val="true"/>
        </w:rPr>
        <w:t xml:space="preserve"> پايبندى به حقوق</w:t>
      </w:r>
      <w:bookmarkEnd w:id="178"/>
    </w:p>
    <w:p>
      <w:pPr>
        <w:pStyle w:val="BookText"/>
        <w:rPr/>
      </w:pPr>
      <w:r>
        <w:rPr>
          <w:rFonts w:ascii="IRNazanin" w:hAnsi="IRNazanin" w:eastAsia="IRNazanin"/>
          <w:color w:val="111111"/>
          <w:sz w:val="28"/>
          <w:sz w:val="28"/>
          <w:szCs w:val="28"/>
          <w:lang w:bidi="fa-IR"/>
        </w:rPr>
        <w:t>۷۱۲۷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مستدرك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اليعقوبىـ به نقل از زهرى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بر عمر بن عبدالعزيز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هنگامى كه نزد او بودم ، نامه اى از سوى يكى از كارگزارانش آمد كه شهر آنان ، به بازسازى نياز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كارگزاران على بن ابى طالب عليه السلام ، چنين نامه اى برايش نوشت و او در جواب نگاشت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حمد و سپاس خدا ؛ شهر را در دژِ عدالت قرار ده و راه هايش را از ستم ، پاك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عمر نيز همين جواب را براى كارگزارش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انگيزه هاى امام براى پذيرش حكومت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پايبندى به حقوق</w:t>
      </w:r>
      <w:r>
        <w:rPr>
          <w:rFonts w:ascii="IRNazanin" w:hAnsi="IRNazanin" w:eastAsia="IRNazanin"/>
          <w:color w:val="111111"/>
          <w:sz w:val="28"/>
          <w:sz w:val="28"/>
          <w:szCs w:val="28"/>
          <w:lang w:bidi="fa-IR"/>
        </w:rPr>
        <w:t>۷۱۲۷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مستدرك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صفّين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و سپاس خداوند ؛ همانا خدا بر شما براى من ، حقّى نهاد ، به واسطه حكمرانى بر شما ، و شما را نيز حقّى است بر من ، همانند حقّ من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 ، گسترده ترين چيزها در وصف كردن ، و تنگ ترين آنهاست در اجرا كردن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 به سود كسى جريان نيابد ، جز آن كه به زيانش هم جريان يابد ؛ و به زيانش جارى نشود ، جز آن كه به سودش جريان يابد و اگر بنا بود كه حق به سود كسى جارى شود و به زيانش جارى نگردد ، او خداى سبحان است نه آفريده هاى او ، به جهت توانايى اش بر بندگان ، و عدالتش در هر چيزى كه قضايش بر آن روان است ؛ ولى خداوند سبحان ، حقّ خود را بر بندگان ، اطاعت خويش قرار داد و پاداش آن را دو چندان كرد ، از درِ بخشندگى اش و افزون دهى اى كه اهل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 خداى سبحان ، برخى از حقوقش را حق هايى قرار داد كه بر بعضى مردم ، براى بعضى ديگر واجب ساخت و آن حق ها را برابرِ هم نهاد ، و واجب شدن حقّى را مقابل حقّى ديگر گذاشت ؛ و برخى حقوقْ واجب نشود ، مگر آن كه برخى ديگر واجب شود و از اين ميان ، بزرگ ترين حقّى كه خداوند سبحان واجب كرد ، حقّ زمامدار بر شهروندان است و حقّ شهروندان بر زمامدار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واجبى است كه خداى سبحان ، براى هريك بر عهده ديگرى نهاد و آن را موجب برقرارى پيوند آنان و ارجمندى دينشان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حال شهروندان نيكو نگردد ، جز آن گاه كه زمامداران ، صالح شوند و زمامداران ، صالح نگردند ، مگر به درستكارى شهروندان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شهروند ، حقّ زمامدار را بپردازد و زمامدار ، حقّ شهروند را ادا كند ، حق در ميان آنان ، عزيز گردد و روش هاى دين ، استوار شود و نشانه هاى عدالت ، برجا شود و سنّت چنان كه بايد ، به اجرا درآيد و به پايدارى دولت ، اميد رود و اميدهاى دشمنان ، به نااميدى گرايد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شهروند بر زمامدار چيره گردد يا زمامدار بر شهروند ستم كند ، اختلاف كلمه پديدار آيد و نشانه هاى جور ، آشكار شود و تبهكارى در دين ، فراوان گردد و راهِ گشاده سنّت ها رها شود ، به هواها عمل شود و احكام ، معطّل مانَد و بيمارى جان ها بسيار گردد ، كسى از حقوقِ بزرگ بر جاى مانده نهراسد و از باطل هاى بزرگِ انجام شده ، بيمى حاصل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هنگامه، نيكانْ خوار شوند و بدكارانْ بزرگ مقدار،و تاوانِ خداوند سبحان بر بندگان،بزرگ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 شماست يكديگر را در اين كار ، اندرز دادن و به نيكى همكارى كردن ، و هيچ كسى نتواند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طاعت خداوند سبحان را آن گونه كه شايسته اوست ، ادا كند ، گرچه در به دست آوردن رضايت ، حريص باشد و در كار بندگى ، كوشش بسيار به عمل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از جمله حق هاى خدا بر بندگان ، يكديگر را به اندازه توان اندرز دادن است ، و همكارى براى برپا داشتن حق در ميان خود ، و هيچ كس ـ هرچند منزلت او در حق بيشتر باشد و برترى اش در دين پيش تر ـ ، بى نياز نيست كه در حقوقى كه خداوند بر عهده اش نهاده ، يارى شود ؛ و هيچ كس گرچه مردم او را خوار شمارند و چشم ها او را بى مقدار ، كم تر از آن نيست كه كسى را در انجام دادن حق ، يارى رساند يا بر انجام دادن حق ، يارى شود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۷۱۲۶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لَمّا بلَغهُ أنّ رَجلاً كانَ يَأكُلُ الرِّبا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اللّهُ سُبحانَهُ حُقوقَ عِبادِهِ مُقَدَّمَةً لِحُقوقِهِ ؛ فَمَن قامَ بِحُقوقِ عِبادِ اللّهِ كانَ ذلِكَ مُؤَدِّيا إلَى القِيامِ بِحُقوقِ اللّهِ </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۷۱۲۵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 حقوق بندگانش را مقدّم بر حقوق خود ،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آن كس كه بر انجام حقوق بندگانْ همّت گمارد ، اين ، سبب شود تا براى اداى حقوق خداوند ، به پا خيزد </w:t>
      </w:r>
      <w:r>
        <w:rPr>
          <w:rFonts w:eastAsia="IRNazanin" w:cs="IRNazanin"/>
          <w:color w:val="111111"/>
          <w:sz w:val="28"/>
          <w:szCs w:val="28"/>
          <w:rtl w:val="true"/>
          <w:lang w:bidi="fa-IR"/>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تَنمِيَةُ الحُرِّيَّةِ البَنّاءَةِ</w:t>
      </w:r>
      <w:r>
        <w:rPr>
          <w:rFonts w:ascii="IRNazanin" w:hAnsi="IRNazanin" w:eastAsia="IRNazanin"/>
          <w:color w:val="111111"/>
          <w:sz w:val="28"/>
          <w:sz w:val="28"/>
          <w:szCs w:val="28"/>
          <w:lang w:bidi="fa-IR"/>
        </w:rPr>
        <w:t>۷۱۲۲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مردى كه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ربا را مى كاه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آدَمَ لَم يَلِد عَبدا ولا أمَةً ، وإنَّ النّاسَ كُلَّهُم أحرارٌ </w:t>
      </w:r>
      <w:r>
        <w:rPr>
          <w:rFonts w:eastAsia="IRNazanin" w:cs="IRNazanin"/>
          <w:color w:val="111111"/>
          <w:sz w:val="28"/>
          <w:szCs w:val="28"/>
          <w:rtl w:val="true"/>
          <w:lang w:bidi="fa-IR"/>
        </w:rPr>
        <w:t xml:space="preserve">. </w:t>
      </w:r>
      <w:r>
        <w:rPr>
          <w:rStyle w:val="FootnoteAnchor"/>
        </w:rPr>
        <w:footnoteReference w:id="424"/>
      </w:r>
      <w:r>
        <w:rPr>
          <w:rFonts w:ascii="IRNazanin" w:hAnsi="IRNazanin" w:eastAsia="IRNazanin"/>
          <w:color w:val="111111"/>
          <w:sz w:val="28"/>
          <w:sz w:val="28"/>
          <w:szCs w:val="28"/>
          <w:lang w:bidi="fa-IR"/>
        </w:rPr>
        <w:t>۷۱۲۱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اين سؤال كه گاه مى بينيم كه مردى 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تَبارَكَ وتَعالى بَعَثَ مُحَمَّدا صلى الله عليه و آله بِالحَقِّ لِيُخرِجَ عِبادَهُ مِن عِبادَةِ عِبادِهِ إلى عِبادَتِهِ ، ومِن عُهودِ عِبادِهِ إلى عُهودِهِ ، ومِن طاعَةِ عِبادِهِ إلى طاعَتِهِ ، ومِن وِلايَةِ عِبادِهِ إلى وِلايَتِهِ </w:t>
      </w:r>
      <w:r>
        <w:rPr>
          <w:rFonts w:eastAsia="IRNazanin" w:cs="IRNazanin"/>
          <w:color w:val="111111"/>
          <w:sz w:val="28"/>
          <w:szCs w:val="28"/>
          <w:rtl w:val="true"/>
          <w:lang w:bidi="fa-IR"/>
        </w:rPr>
        <w:t xml:space="preserve">. </w:t>
      </w:r>
      <w:r>
        <w:rPr>
          <w:rStyle w:val="FootnoteAnchor"/>
        </w:rPr>
        <w:footnoteReference w:id="425"/>
      </w:r>
      <w:r>
        <w:rPr>
          <w:rFonts w:ascii="Amiri" w:hAnsi="Amiri" w:eastAsia="Amiri" w:cs="Amiri"/>
          <w:color w:val="111111"/>
          <w:sz w:val="28"/>
          <w:sz w:val="28"/>
          <w:szCs w:val="28"/>
          <w:lang w:bidi="ar-SA"/>
        </w:rPr>
        <w:t>۷۱۲۳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تَكُن عَبدَ غَيرِكَ وقَد جَعَلَكَ اللّهُ حُرّا </w:t>
      </w:r>
      <w:r>
        <w:rPr>
          <w:rFonts w:eastAsia="Amiri" w:cs="Amiri" w:ascii="Amiri" w:hAnsi="Amiri"/>
          <w:color w:val="111111"/>
          <w:sz w:val="28"/>
          <w:szCs w:val="28"/>
          <w:rtl w:val="true"/>
          <w:lang w:bidi="ar-SA"/>
        </w:rPr>
        <w:t xml:space="preserve">. </w:t>
      </w:r>
      <w:r>
        <w:rPr>
          <w:rStyle w:val="FootnoteAnchor"/>
        </w:rPr>
        <w:footnoteReference w:id="426"/>
      </w:r>
      <w:r>
        <w:rPr>
          <w:rFonts w:ascii="Amiri" w:hAnsi="Amiri" w:eastAsia="Amiri" w:cs="Amiri"/>
          <w:color w:val="111111"/>
          <w:sz w:val="28"/>
          <w:sz w:val="28"/>
          <w:szCs w:val="28"/>
          <w:lang w:bidi="ar-SA"/>
        </w:rPr>
        <w:t>۷۱۲۲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لَمّا سَألَهُ رَجُلٌ عن قولِ اللّه ِ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قامَ بِشَرائِطِ العُبودِيَّةِ اُهِّلَ لِلعِتقِ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قَصَّرَ عَن أحكامِ الحُرِّيَةِ اُعيدَ إلَى الرِّقِّ </w:t>
      </w:r>
      <w:r>
        <w:rPr>
          <w:rFonts w:eastAsia="Amiri" w:cs="Amiri" w:ascii="Amiri" w:hAnsi="Amiri"/>
          <w:color w:val="111111"/>
          <w:sz w:val="28"/>
          <w:szCs w:val="28"/>
          <w:rtl w:val="true"/>
          <w:lang w:bidi="ar-SA"/>
        </w:rPr>
        <w:t xml:space="preserve">. </w:t>
      </w:r>
      <w:r>
        <w:rPr>
          <w:rStyle w:val="FootnoteAnchor"/>
        </w:rPr>
        <w:footnoteReference w:id="427"/>
      </w:r>
      <w:r>
        <w:rPr>
          <w:rFonts w:ascii="Amiri" w:hAnsi="Amiri" w:eastAsia="Amiri" w:cs="Amiri"/>
          <w:color w:val="111111"/>
          <w:sz w:val="28"/>
          <w:sz w:val="28"/>
          <w:szCs w:val="28"/>
          <w:lang w:bidi="ar-SA"/>
        </w:rPr>
        <w:t>۷۱۲۱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قد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نَرى الرجُلَ يُربِي و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وما يُسخِطُ رَبَّكَ وما يُوحِشُ النّاسَ مِنكَ ، فَمَن أسخَطَ رَبَّهُ تَعَرَّضَ لِلمَنِيَّةِ ، ومَن أوحَشَ النّاسَ تَبَرَّأَ مِنَ الحُرِّيَّةِ </w:t>
      </w:r>
      <w:r>
        <w:rPr>
          <w:rFonts w:eastAsia="Amiri" w:cs="Amiri" w:ascii="Amiri" w:hAnsi="Amiri"/>
          <w:color w:val="111111"/>
          <w:sz w:val="28"/>
          <w:szCs w:val="28"/>
          <w:rtl w:val="true"/>
          <w:lang w:bidi="ar-SA"/>
        </w:rPr>
        <w:t xml:space="preserve">. </w:t>
      </w:r>
      <w:r>
        <w:rPr>
          <w:rStyle w:val="FootnoteAnchor"/>
        </w:rPr>
        <w:footnoteReference w:id="428"/>
      </w:r>
      <w:r>
        <w:rPr>
          <w:rFonts w:ascii="Amiri" w:hAnsi="Amiri" w:eastAsia="Amiri" w:cs="Amiri"/>
          <w:color w:val="111111"/>
          <w:sz w:val="28"/>
          <w:sz w:val="28"/>
          <w:szCs w:val="28"/>
          <w:lang w:bidi="ar-SA"/>
        </w:rPr>
        <w:t>۷۱۲۰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جَمالُ الحُرِّ تَجَنُّبِ العارِ </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bookmarkStart w:id="179" w:name="pg12812_123036"/>
    </w:p>
    <w:p>
      <w:pPr>
        <w:pStyle w:val="Heading3"/>
        <w:numPr>
          <w:ilvl w:val="2"/>
          <w:numId w:val="1"/>
        </w:numPr>
        <w:rPr/>
      </w:pPr>
      <w:bookmarkStart w:id="180" w:name="__RefHeading___Toc1703176_3224264995"/>
      <w:bookmarkStart w:id="181" w:name="_Toc65"/>
      <w:bookmarkEnd w:id="179"/>
      <w:bookmarkEnd w:id="180"/>
      <w:r>
        <w:rPr/>
        <w:t>۶</w:t>
      </w:r>
      <w:r>
        <w:rPr>
          <w:rtl w:val="true"/>
        </w:rPr>
        <w:t xml:space="preserve"> </w:t>
      </w:r>
      <w:r>
        <w:rPr>
          <w:rtl w:val="true"/>
        </w:rPr>
        <w:t xml:space="preserve">/ </w:t>
      </w:r>
      <w:r>
        <w:rPr/>
        <w:t>۳</w:t>
      </w:r>
      <w:r>
        <w:rPr>
          <w:rtl w:val="true"/>
        </w:rPr>
        <w:t xml:space="preserve"> توسعه آزادى هاى سازنده</w:t>
      </w:r>
      <w:bookmarkEnd w:id="181"/>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توسعه آزادى هاى سازنده</w:t>
      </w:r>
      <w:r>
        <w:rPr>
          <w:rFonts w:ascii="IRNazanin" w:hAnsi="IRNazanin" w:eastAsia="IRNazanin"/>
          <w:color w:val="111111"/>
          <w:sz w:val="28"/>
          <w:sz w:val="28"/>
          <w:szCs w:val="28"/>
          <w:lang w:bidi="fa-IR"/>
        </w:rPr>
        <w:t>۷۱۲۰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آدم عليه السلام ، غلام و كنيز نزاد ومردم ، همه آزادند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حمد و سپاس خداوند ؛ به درستى كه خداوند ـ تبارك و تعالى ـ محمد صلى الله عليه و آله را برانگيخت تا بندگانش را از بندگىِ بندگان ، به سوى بندگى خودش بيرون بَرَد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پيمان هاى بندگان ، به سوى پيمان هاى خودش ، و از پيروى بندگان ، به پيروى خودش ، و از سرپرستى بندگان ، به جانب سرپرستى خودش خارج سازد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برده ديگرى مباش كه خداوند ، تو را آزاد آفريده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به وظايف بندگى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 خيزد ، شايسته آزادى است ، و آن كه از وظايف آزادى كوتاهى كند ، به بردگى باز 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علّت تحريم ربا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بپرهيز از آنچه پروردگارت را به خشم آورَد و مردم را از تو برَمانَد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پروردگارش را به خشم آورد ، دست خوش نابودى شود ، و آن كه مردم را برَمانَد ، از آزادى بيزارى جُسته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زيبايى آزاده ، دورى از ننگ است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۷۱۱۶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 حُرٌّ وإن مَسَّهُ الضُّرُّ ، العَبدُ عَبدٌ وإن ساعَدَهُ القَدَرُ </w:t>
      </w:r>
      <w:r>
        <w:rPr>
          <w:rFonts w:eastAsia="Amiri" w:cs="Amiri" w:ascii="Amiri" w:hAnsi="Amiri"/>
          <w:color w:val="111111"/>
          <w:sz w:val="28"/>
          <w:szCs w:val="28"/>
          <w:rtl w:val="true"/>
          <w:lang w:bidi="ar-SA"/>
        </w:rPr>
        <w:t xml:space="preserve">. </w:t>
      </w:r>
      <w:r>
        <w:rPr>
          <w:rStyle w:val="FootnoteAnchor"/>
        </w:rPr>
        <w:footnoteReference w:id="430"/>
      </w:r>
      <w:r>
        <w:rPr>
          <w:rFonts w:ascii="IRNazanin" w:hAnsi="IRNazanin" w:eastAsia="IRNazanin"/>
          <w:color w:val="111111"/>
          <w:sz w:val="28"/>
          <w:sz w:val="28"/>
          <w:szCs w:val="28"/>
          <w:lang w:bidi="fa-IR"/>
        </w:rPr>
        <w:t>۷۱۱۵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پرسش هشام بن حكم از علّت تحريم ربا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أهلَ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مُنيتُ مِنكُم بِثَلاثٍ وَاثنَتَينِ ، صُمٌّ ذَوو أسماعٍ ، وبُكمٌ ذَوو كَلامٍ ، وعُميٌ ذَوو أبصارٍ ، لا أحرارُ صِدقٍ عِندَ اللِّقاءِ ، ولا إخوانُ ثِقَةٍ عِندَ البَلاءِ </w:t>
      </w:r>
      <w:r>
        <w:rPr>
          <w:rFonts w:eastAsia="IRNazanin" w:cs="IRNazanin"/>
          <w:color w:val="111111"/>
          <w:sz w:val="28"/>
          <w:szCs w:val="28"/>
          <w:rtl w:val="true"/>
          <w:lang w:bidi="fa-IR"/>
        </w:rPr>
        <w:t xml:space="preserve">. </w:t>
      </w:r>
      <w:r>
        <w:rPr>
          <w:rStyle w:val="FootnoteAnchor"/>
        </w:rPr>
        <w:footnoteReference w:id="431"/>
      </w:r>
      <w:r>
        <w:rPr>
          <w:rFonts w:ascii="IRNazanin" w:hAnsi="IRNazanin" w:eastAsia="IRNazanin"/>
          <w:color w:val="111111"/>
          <w:sz w:val="28"/>
          <w:sz w:val="28"/>
          <w:szCs w:val="28"/>
          <w:lang w:bidi="fa-IR"/>
        </w:rPr>
        <w:t>۷۱۱۴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سؤال از علّت تحريم ربا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عليه السلامـ بَعدَ سَماعِهِ لِأَمرِ الحَكَمَينِ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لَقيتُ مِنكُم بَرحا </w:t>
      </w:r>
      <w:r>
        <w:rPr>
          <w:rStyle w:val="FootnoteAnchor"/>
          <w:rtl w:val="true"/>
        </w:rPr>
        <w:footnoteReference w:id="432"/>
      </w:r>
      <w:r>
        <w:rPr>
          <w:rFonts w:ascii="Amiri" w:hAnsi="Amiri" w:eastAsia="Amiri" w:cs="Amiri"/>
          <w:color w:val="111111"/>
          <w:sz w:val="28"/>
          <w:sz w:val="28"/>
          <w:szCs w:val="28"/>
          <w:rtl w:val="true"/>
          <w:lang w:bidi="ar-SA"/>
        </w:rPr>
        <w:t xml:space="preserve">يَوما اُناديكُم ، ويَوما اُناجيكُم ؛ فَلا أحرارُ صِدقٍ عِندَ النِّداءِ ، ولا إخوانُ ثِقَةٍ عِندَ النَّجاءِ </w:t>
      </w:r>
      <w:r>
        <w:rPr>
          <w:rFonts w:eastAsia="Amiri" w:cs="Amiri" w:ascii="Amiri" w:hAnsi="Amiri"/>
          <w:color w:val="111111"/>
          <w:sz w:val="28"/>
          <w:szCs w:val="28"/>
          <w:rtl w:val="true"/>
          <w:lang w:bidi="ar-SA"/>
        </w:rPr>
        <w:t xml:space="preserve">. </w:t>
      </w:r>
      <w:r>
        <w:rPr>
          <w:rStyle w:val="FootnoteAnchor"/>
        </w:rPr>
        <w:footnoteReference w:id="433"/>
      </w:r>
      <w:r>
        <w:rPr>
          <w:rFonts w:ascii="Amiri" w:hAnsi="Amiri" w:eastAsia="Amiri" w:cs="Amiri"/>
          <w:color w:val="111111"/>
          <w:sz w:val="28"/>
          <w:sz w:val="28"/>
          <w:szCs w:val="28"/>
          <w:lang w:bidi="ar-SA"/>
        </w:rPr>
        <w:t>۷۱۱۳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حَمَلتَ عَلَيهِ الحُرَّ احتَمَلَهُ ورَآهُ زِيادَةً في شَرَفِهِ ، إلّا ما حَطَّهُ جُزءاً مِن حُرِّيَّتِهِ ؛ فَإِنَّهُ يَأباهُ ولا يُجيبُ إلَيهِ </w:t>
      </w:r>
      <w:r>
        <w:rPr>
          <w:rFonts w:eastAsia="Amiri" w:cs="Amiri" w:ascii="Amiri" w:hAnsi="Amiri"/>
          <w:color w:val="111111"/>
          <w:sz w:val="28"/>
          <w:szCs w:val="28"/>
          <w:rtl w:val="true"/>
          <w:lang w:bidi="ar-SA"/>
        </w:rPr>
        <w:t xml:space="preserve">. </w:t>
      </w:r>
      <w:r>
        <w:rPr>
          <w:rStyle w:val="FootnoteAnchor"/>
        </w:rPr>
        <w:footnoteReference w:id="434"/>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الاِهتِمامُ بِرِضَى العامَّةِ</w:t>
      </w:r>
      <w:r>
        <w:rPr>
          <w:rFonts w:ascii="Amiri" w:hAnsi="Amiri" w:eastAsia="Amiri" w:cs="Amiri"/>
          <w:color w:val="111111"/>
          <w:sz w:val="28"/>
          <w:sz w:val="28"/>
          <w:szCs w:val="28"/>
          <w:lang w:bidi="ar-SA"/>
        </w:rPr>
        <w:t>۷۱۱۰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عَهدِهِ إلى مالِكٍ الأَشتَرِ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لِيَكُن أحَبُّ الاُمورِ إلَيكَ أوسَطَها فِي الحَقِّ ، وأعَمَّها فِي العَدلِ ، وأجمَعَها لِرِضَى الرَّعِيَّةِ ؛ فَإِنَّ سُخطَ العامَّةِ يُجحِفُ بِرِضَى الخاصَّةِ ، وإنَّ سُخطَ الخاصَّةِ يُغتَفَرُ مَعَ رِضَى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عِمادُ الدّينِ ، وجِماعُ المُسلِمينَ ، وَالعُدَّةُ لِلأَعداءِ ، العامَّةُ مِنَ الاُمَّةِ ، فَليَكُن صِغوُكَ </w:t>
      </w:r>
      <w:r>
        <w:rPr>
          <w:rStyle w:val="FootnoteAnchor"/>
          <w:rtl w:val="true"/>
        </w:rPr>
        <w:footnoteReference w:id="435"/>
      </w:r>
      <w:r>
        <w:rPr>
          <w:rFonts w:ascii="Amiri" w:hAnsi="Amiri" w:eastAsia="Amiri" w:cs="Amiri"/>
          <w:color w:val="111111"/>
          <w:sz w:val="28"/>
          <w:sz w:val="28"/>
          <w:szCs w:val="28"/>
          <w:rtl w:val="true"/>
          <w:lang w:bidi="ar-SA"/>
        </w:rPr>
        <w:t xml:space="preserve">لَهُم ، ومَيلُكَ مَعَهُم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أفضَلَ قُرَّةِ عَينِ الوُلاةِ استِقامَةُ العَدلِ فِي البِلادِ ، وظُهورُ مَوَدَّةِ الرَّعِيَّةِ ، وإنَّهُ لا تَظهَرُ مَوَدَّتُهُم إلّا بِسَلامَةِ صُدورِهِم </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bookmarkStart w:id="182" w:name="pg12812_123038"/>
    </w:p>
    <w:p>
      <w:pPr>
        <w:pStyle w:val="Heading3"/>
        <w:numPr>
          <w:ilvl w:val="2"/>
          <w:numId w:val="1"/>
        </w:numPr>
        <w:rPr/>
      </w:pPr>
      <w:bookmarkStart w:id="183" w:name="__RefHeading___Toc1703178_3224264995"/>
      <w:bookmarkStart w:id="184" w:name="_Toc66"/>
      <w:bookmarkEnd w:id="182"/>
      <w:bookmarkEnd w:id="183"/>
      <w:r>
        <w:rPr/>
        <w:t>۶</w:t>
      </w:r>
      <w:r>
        <w:rPr>
          <w:rtl w:val="true"/>
        </w:rPr>
        <w:t xml:space="preserve"> </w:t>
      </w:r>
      <w:r>
        <w:rPr>
          <w:rtl w:val="true"/>
        </w:rPr>
        <w:t xml:space="preserve">/ </w:t>
      </w:r>
      <w:r>
        <w:rPr/>
        <w:t>۴</w:t>
      </w:r>
      <w:r>
        <w:rPr>
          <w:rtl w:val="true"/>
        </w:rPr>
        <w:t xml:space="preserve"> اهتمام به خشنود سازى مردم</w:t>
      </w:r>
      <w:bookmarkEnd w:id="184"/>
    </w:p>
    <w:p>
      <w:pPr>
        <w:pStyle w:val="BookText"/>
        <w:rPr/>
      </w:pPr>
      <w:r>
        <w:rPr>
          <w:rFonts w:ascii="IRNazanin" w:hAnsi="IRNazanin" w:eastAsia="IRNazanin"/>
          <w:color w:val="111111"/>
          <w:sz w:val="28"/>
          <w:sz w:val="28"/>
          <w:szCs w:val="28"/>
          <w:lang w:bidi="fa-IR"/>
        </w:rPr>
        <w:t>۷۱۱۵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سَألَهُ هِشامُ بنُ الحَكَمِ عن عِلَّةِ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 ، آزاد است ، گرچه سختى گريبانگيرش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 برده است ، گرچه تقدير ، يارى اش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سُئلَ عن عِلَّةِ تحريمِ الرِّبا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شما شده ام به سه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نداريد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كرانِ شنوا و گُنگانِ سخنور و نابينايان چشمداريد ، نه آزادگان راستين به هنگام رو در رويى هستيد ، و نه برادران مورد اطمينان در سختى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پس از شنيدن داستان حَكَميت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شما سختى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شما را به آواز بلند ، فرا خوانم ، و روزى با شما در گوشى سخن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آزادگان راستين هستيد به هنگام آواز دادن ، و نه برادران مورد اعتماد به هنگام نجوا و رازگويى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بر آزاده بار گردد ، آن را به دوش كشد و آن را زيادتىِ بزرگوارى خود بيند،مگر آن كه ذرّه اى از آزادگى اش كم گردد ، كه از آن ، سرْ باز مى زند و بدان پاسخ نمى گويد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اهتمام به خشنود سازى مردم</w:t>
      </w:r>
      <w:r>
        <w:rPr>
          <w:rFonts w:ascii="IRNazanin" w:hAnsi="IRNazanin" w:eastAsia="IRNazanin"/>
          <w:color w:val="111111"/>
          <w:sz w:val="28"/>
          <w:sz w:val="28"/>
          <w:szCs w:val="28"/>
          <w:lang w:bidi="fa-IR"/>
        </w:rPr>
        <w:t>۷۱۰۹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سفارش نامه اش به مالك اشتر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دوست داشتنى ترين كار نزد تو ، ميانه آنها در حق باشد ، و فراخ ترين آن در عدل ، و جامع ترين آن براى خشنودى عمومى ؛ چرا كه ناخشنودى عمومى ، خشنودى خواص را بى اثر سازد ، و خشم خواص با خشنودى همگانى ، بخشوده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پشتيبان دين و موجب انبوهى مسلمانان و آماده پيكار با دشمن ، عامّه مردمان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گرايش تو به آنان و ميلت به سوى ايشان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درستى كه بهترين چشم روشنىِ زمامداران ، برپايى عدالت در شهرها و آشكار شدن دوستى مردم است ؛ و به درستى كه دوستى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آشكار نگردد ، مگر آن كه دل هايشان سالم باشد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عليه السلامـ في عَهدِهِ إلى مالِكٍ الأَشتَرِ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فَاعمَل فيما وُلّيتَ عَمَلَ مَن يُحِبُّ أن يَدَّخِرَ حُسنَ الثَّناءِ مِنَ الرَّعِيَّةِ ، وَالمَثوبَةِ مِنَ اللّهِ ، وَالرِّضا مِنَ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قُوَّةَ إلّا بِاللّهِ </w:t>
      </w:r>
      <w:r>
        <w:rPr>
          <w:rFonts w:eastAsia="IRNazanin" w:cs="IRNazanin"/>
          <w:color w:val="111111"/>
          <w:sz w:val="28"/>
          <w:szCs w:val="28"/>
          <w:rtl w:val="true"/>
          <w:lang w:bidi="fa-IR"/>
        </w:rPr>
        <w:t xml:space="preserve">. </w:t>
      </w:r>
      <w:r>
        <w:rPr>
          <w:rStyle w:val="FootnoteAnchor"/>
        </w:rPr>
        <w:footnoteReference w:id="437"/>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الرَّحمَةُ لِلرَّعِيَّةِ وَالمَحَبَّةُ لَهُم</w:t>
      </w:r>
      <w:r>
        <w:rPr>
          <w:rFonts w:ascii="Amiri" w:hAnsi="Amiri" w:eastAsia="Amiri" w:cs="Amiri"/>
          <w:color w:val="111111"/>
          <w:sz w:val="28"/>
          <w:sz w:val="28"/>
          <w:szCs w:val="28"/>
          <w:lang w:bidi="ar-SA"/>
        </w:rPr>
        <w:t>۷۱۰۵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عَهدِهِ إلى مالِكٍ الأَشتَرِ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وأشعِر قَلبَكَ الرَّحمَةَ لِلرَّعِيَّةِ ، وَالمَحَبَّةَ لَهُم ، وَاللُّطفَ بِهِم ، ولا تَكونَنَّ عَلَيهِم سَبُعا ضارِيا تَغتَنِمُ أكلَهُم ؛ فَإِنَّهُم 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أخٌ لَكَ فِي الدّينِ ، وإمّا نَظيرٌ لَكَ فِي الخَلقِ ، يَفرُطُ مِنهُمُ الزَّلَلُ ، وتَعرِضُ لَهُمُ العِلَلُ ، ويُؤتى عَلى أيديهِم فِي العَمدِ وَالخَطَاَ، فَأَعطِهِم مِن عَفوِكَ وصَفحِكَ مِثلَ الَّذي تُحِبُّ وتَرضى أن يُعطِيَكَ اللّهُ مِن عَفوِهِ وصَفحِهِ ؛ فَإنَّكَ فَوقَهُم ، ووالِي الأَمرِ عَلَيكَ فَوقَكَ ، واللّهُ فَوقَ مَن وَلّاكَ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استَكفَاكَ أمرَهُم وَابتَلاكَ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تَنصِبَنَّ نَفسَكَ لِحَربِ اللّهِ ؛ فَإِنهُ لا يَدَ لَكَ بِنِقمَتِهِ ، ولا غِنىً بِكَ عَن عَفوِهِ ورَحمَتِهِ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لَيسَ شَيءٌ بِأَدعى إلى حُسنِ ظَنِّ راعٍ بِرَعِيَّتِهِ مِن إحسانِهِ إلَيهِم ، وتَخفيفِهِ المَؤوناتِ عَلَيهِم ، وتَركِ استِكراهِهِ إيّاهُم عَلى ما لَيسَ لَهُ قِبَلَهُم ، فَليَكُن مِنكَ في ذلِكَ أمرٌ يَجتَمِعُ لَكَ بِهِ حُسنُ الظَّنِّ بِرَعِيَّتِكَ ؛ فَإِنَّ حُسنَ الظَّنِّ يَقطَعُ عَنكَ نَصَباً طَويلاً ، وإنَّ أحَقَّ مَن حَسُنَ ظَنُّكَ بِهِ لَمَن حَسُنَ بَلاؤُكَ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أحَقَّ مَن ساءَ ظَنُّكَ بِهِ لَمَن ساءَ بَلاؤُكَ عِندَهُ </w:t>
      </w:r>
      <w:r>
        <w:rPr>
          <w:rFonts w:eastAsia="Amiri" w:cs="Amiri" w:ascii="Amiri" w:hAnsi="Amiri"/>
          <w:color w:val="111111"/>
          <w:sz w:val="28"/>
          <w:szCs w:val="28"/>
          <w:rtl w:val="true"/>
          <w:lang w:bidi="ar-SA"/>
        </w:rPr>
        <w:t xml:space="preserve">. </w:t>
      </w:r>
      <w:r>
        <w:rPr>
          <w:rStyle w:val="FootnoteAnchor"/>
          <w:rtl w:val="true"/>
        </w:rPr>
        <w:footnoteReference w:id="438"/>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وزاد في 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فَاعرِف هذِهِ المَنزِلَةَ لَكَ وعَلَيكَ لِتَزِدكَ بَصيرَةً في حُسنِ الصُّنعِ ، وَاستِكثارِ حُسنِ البَلاءِ عِندَ العامَّةِ ، مَعَ ما يوجِبُ اللّهُ بِها لَكَ فِي المَعادِ </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bookmarkStart w:id="185" w:name="pg12812_123040"/>
    </w:p>
    <w:p>
      <w:pPr>
        <w:pStyle w:val="Heading3"/>
        <w:numPr>
          <w:ilvl w:val="2"/>
          <w:numId w:val="1"/>
        </w:numPr>
        <w:rPr/>
      </w:pPr>
      <w:bookmarkStart w:id="186" w:name="__RefHeading___Toc1703180_3224264995"/>
      <w:bookmarkStart w:id="187" w:name="_Toc67"/>
      <w:bookmarkEnd w:id="185"/>
      <w:bookmarkEnd w:id="186"/>
      <w:r>
        <w:rPr/>
        <w:t>۶</w:t>
      </w:r>
      <w:r>
        <w:rPr>
          <w:rtl w:val="true"/>
        </w:rPr>
        <w:t xml:space="preserve"> </w:t>
      </w:r>
      <w:r>
        <w:rPr>
          <w:rtl w:val="true"/>
        </w:rPr>
        <w:t xml:space="preserve">/ </w:t>
      </w:r>
      <w:r>
        <w:rPr/>
        <w:t>۵</w:t>
      </w:r>
      <w:r>
        <w:rPr>
          <w:rtl w:val="true"/>
        </w:rPr>
        <w:t xml:space="preserve"> مهربانى و دوستى با مردم</w:t>
      </w:r>
      <w:bookmarkEnd w:id="187"/>
    </w:p>
    <w:p>
      <w:pPr>
        <w:pStyle w:val="BookText"/>
        <w:rPr/>
      </w:pPr>
      <w:r>
        <w:rPr>
          <w:rFonts w:ascii="IRNazanin" w:hAnsi="IRNazanin" w:eastAsia="IRNazanin"/>
          <w:color w:val="111111"/>
          <w:sz w:val="28"/>
          <w:sz w:val="28"/>
          <w:szCs w:val="28"/>
          <w:lang w:bidi="fa-IR"/>
        </w:rPr>
        <w:t>۷۱۰۴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سفارش نامه اش به مالك اشتر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دايره حكومت ، مانند كسى رفتار كن كه دوست مى دارد ستايش مردم را براى خود ، ذخيره سازد و ثواب خداوند و خشنودى پيشوايش را به 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قوة الّا باللّه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مهربانى و دوستى با مردم</w:t>
      </w:r>
      <w:r>
        <w:rPr>
          <w:rFonts w:ascii="IRNazanin" w:hAnsi="IRNazanin" w:eastAsia="IRNazanin"/>
          <w:color w:val="111111"/>
          <w:sz w:val="28"/>
          <w:sz w:val="28"/>
          <w:szCs w:val="28"/>
          <w:lang w:bidi="fa-IR"/>
        </w:rPr>
        <w:t>۷۱۰۷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سفارش نامه اش به مالك اشتر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دلت مهربانى بر شهروندان و دوستى و لطف به آنان را وارد ساز و بر آنان ، درنده اى آسيب رسان مباش كه خوردن شكارش را غنيمت داند ؛ چراكه شهروندان ، دو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اى برادر دينى تواند ، و دسته ديگر ، در آفرينشْ همانند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لغزش هايى از آنان سر مى زند و عيب هايى بر آنان عارض مى گردد و خواسته يا نخواسته ، خطايى بر دستشان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آنان ، از بخشش و گذشت خود ، نصيبى رسان ، چنان كه دوست مى دارى خداوند به تو از بخشش و گذشتش عطا كند ؛ چه ، تو بالا دستِ آنانى و حكمرانِ بر تو بالا دستِ توست ، و خدا ، بالادستِ كسى است كه تو را به ولايت رساند ؛ و خداوند ، ساماندهى كارشان را از تو خواست و تو را به وسيله آنان ، آزمايش كرد ؛ و خود را آماده جنگ با خدا مكن كه كيفر او را تاب نياورى و از عفو و مهربانى او بى نياز نيستى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بدان كه هيچ چيز به خوش گمانى زمامدار به شهروند ، واداركننده تر نيست از نيكى زمامدار در حقّ شهروندان و سبُك كردن هزينه ها بر آنان و آزاد گذاشتن ابراز ناخوشى از آنچه در آن زمينه ، حقّى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رفتار تو چنان باشد كه خوش گمانى به شهروندان را برايت فراهم سازد ؛ چرا كه خوش گمانى ، رنج دراز را از تو بزدايد و سزاوارترين كس به خوش گمانى تو كسى است كه رفتار نيكت درباره اوست ، و سزاوارترين كس به بدگمانى ، كسى است كه از تو به او بدى رسيد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تحف العقول اين زيادى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جايگاه را به سود يا زيان خود ، بشناس ، تا بينايى ات در كار نيك ، بالا رود و خوش ابتلايى ات نزد عامّه افزون گردد ، علاوه بر آنچه خداوند ، بدين سبب در قيامت برايت مهيّا سازد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۷۱۰۶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مِن كِتابِهِ لاِبنِ عَبّاسٍ ، وهُوَ عامِلُهُ عَلَى البَصرَةِ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البَصرَةَ مَهبِطُ إبليسَ ، ومَغرِسُ الفِتَنِ ، فَحادِث أهلَها بِالإِحسانِ إلَيهِم ، وَاحلُل عُقدَةَ الخَوفِ عَن قُلوبِهِم </w:t>
      </w:r>
      <w:r>
        <w:rPr>
          <w:rFonts w:eastAsia="Amiri" w:cs="Amiri" w:ascii="Amiri" w:hAnsi="Amiri"/>
          <w:color w:val="111111"/>
          <w:sz w:val="28"/>
          <w:szCs w:val="28"/>
          <w:rtl w:val="true"/>
          <w:lang w:bidi="ar-SA"/>
        </w:rPr>
        <w:t xml:space="preserve">. </w:t>
      </w:r>
      <w:r>
        <w:rPr>
          <w:rStyle w:val="FootnoteAnchor"/>
        </w:rPr>
        <w:footnoteReference w:id="440"/>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الِاتِّصالُ المُباشِرُ بِالنّاسِ</w:t>
      </w:r>
      <w:r>
        <w:rPr>
          <w:rFonts w:ascii="Amiri" w:hAnsi="Amiri" w:eastAsia="Amiri" w:cs="Amiri"/>
          <w:color w:val="111111"/>
          <w:sz w:val="28"/>
          <w:sz w:val="28"/>
          <w:szCs w:val="28"/>
          <w:lang w:bidi="ar-SA"/>
        </w:rPr>
        <w:t>۷۱۰۳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عَهدِهِ إلى مالِكٍ الأَشتَرِ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لِذَوِي الحاجاتِ مِنكَ قِسما تُفَرِّغُ لَهُم فيهِ شَخصَكَ ، وتَجلِسُ لَهُم مَجلِسا عامّا ، فَتَتَواضَعُ فيهِ للّهِِ الَّذي خَلَقَكَ ، وتُقعِدَ عَنهُم جُندَكَ وأعوانَكَ مِن أحراسِكَ وشُرَطِكَ ، حَتّى يُكَلِّمَكَ مُتَكَلِّمُهُم غَيرَ مُتَتَعتِعٍ ؛ فَإِنّي سَمِعتُ رَسولَ اللّهِ صلى الله عليه و آله يَقولُ في غَيرِ مَوطِنٍ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تُقَدَّسَ اُمّةٌ لا يُؤخَذُ لِلضَّعيفِ فيها حَقُّهُ مِنَ القَوِيِّ غَيرَ مُتَتَعتِعٍ</w:t>
      </w:r>
      <w:r>
        <w:rPr>
          <w:rFonts w:eastAsia="Amiri" w:cs="Amiri" w:ascii="Amiri" w:hAnsi="Amiri"/>
          <w:color w:val="111111"/>
          <w:sz w:val="28"/>
          <w:szCs w:val="28"/>
          <w:rtl w:val="true"/>
          <w:lang w:bidi="ar-SA"/>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اُمورٌ مِن اُمورِكَ لابُدَّ لَكَ مِن مُباشَرَتِها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إجابَةُ عُمّالِكَ بِما يَعيا عَنهُ كُتّابُكَ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إصدارُ حاجاتِ النّاسِ يَومَ وُرودِها عَليكَ بِما تَحرَجُ بِهِ صُدورُ أعوانِكَ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تُطَوِّلَنَّ احتجِابَكَ عَن رَعِيَّتِكَ ؛ فَإِنَّ احتِجابَ الوُلاةِ عَنِ الرَّعِيَّةِ شُعبَةٌ مِنَ الضِّيقِ ، وقِلَّةُ عِلمٍ بِالاُمورِ ، وَالِاحتِجابُ مِنهُم يَقطَعُ عَنهُم عِلمَ مَا احتَجَبوا دونَهُ ، فَيَصغُرُ عِندَهُمُ الكَبيرُ ، ويَعظُمُ الصَّغيرُ ، ويَقبُحُ الحَسَنُ ، ويَحسُنُ القَبيحُ </w:t>
      </w:r>
      <w:r>
        <w:rPr>
          <w:rFonts w:eastAsia="Amiri" w:cs="Amiri" w:ascii="Amiri" w:hAnsi="Amiri"/>
          <w:color w:val="111111"/>
          <w:sz w:val="28"/>
          <w:szCs w:val="28"/>
          <w:rtl w:val="true"/>
          <w:lang w:bidi="ar-SA"/>
        </w:rPr>
        <w:t xml:space="preserve">. </w:t>
      </w:r>
      <w:r>
        <w:rPr>
          <w:rStyle w:val="FootnoteAnchor"/>
        </w:rPr>
        <w:footnoteReference w:id="441"/>
      </w:r>
      <w:r>
        <w:rPr>
          <w:rFonts w:ascii="IRNazanin" w:hAnsi="IRNazanin" w:eastAsia="IRNazanin"/>
          <w:color w:val="111111"/>
          <w:sz w:val="28"/>
          <w:sz w:val="28"/>
          <w:szCs w:val="28"/>
          <w:lang w:bidi="fa-IR"/>
        </w:rPr>
        <w:t>۷۱۰۲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عليه السلامـ مِن كِتابِهِ إلى قُثَمِ بنِ العَبّاسِ وهُوَ عامِلُهُ على مَكَّةَ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يَكُن لَكَ إلَى النّاسِ سَفيرٌ إلّا لِسانُكَ ، ولا حاجِبٌ إلّا وَجهُكَ ، ولا تَحجُبَنَّ ذا حاجَةٍ عَن لِقائِكَ بِها ؛ فَإِنَّها إن ذيدَت عَن أبوابِكَ في أوَّلِ وِردِها لَم تُحمَد فيما بَعدُ عَلى قَضائِها </w:t>
      </w:r>
      <w:r>
        <w:rPr>
          <w:rFonts w:eastAsia="IRNazanin" w:cs="IRNazanin"/>
          <w:color w:val="111111"/>
          <w:sz w:val="28"/>
          <w:szCs w:val="28"/>
          <w:rtl w:val="true"/>
          <w:lang w:bidi="fa-IR"/>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bookmarkStart w:id="188" w:name="pg12812_123042"/>
    </w:p>
    <w:p>
      <w:pPr>
        <w:pStyle w:val="Heading3"/>
        <w:numPr>
          <w:ilvl w:val="2"/>
          <w:numId w:val="1"/>
        </w:numPr>
        <w:rPr/>
      </w:pPr>
      <w:bookmarkStart w:id="189" w:name="__RefHeading___Toc1703182_3224264995"/>
      <w:bookmarkStart w:id="190" w:name="_Toc68"/>
      <w:bookmarkEnd w:id="188"/>
      <w:bookmarkEnd w:id="189"/>
      <w:r>
        <w:rPr/>
        <w:t>۶</w:t>
      </w:r>
      <w:r>
        <w:rPr>
          <w:rtl w:val="true"/>
        </w:rPr>
        <w:t xml:space="preserve"> </w:t>
      </w:r>
      <w:r>
        <w:rPr>
          <w:rtl w:val="true"/>
        </w:rPr>
        <w:t xml:space="preserve">/ </w:t>
      </w:r>
      <w:r>
        <w:rPr/>
        <w:t>۶</w:t>
      </w:r>
      <w:r>
        <w:rPr>
          <w:rtl w:val="true"/>
        </w:rPr>
        <w:t xml:space="preserve"> ارتباط مستقيم با مردم</w:t>
      </w:r>
      <w:bookmarkEnd w:id="190"/>
    </w:p>
    <w:p>
      <w:pPr>
        <w:pStyle w:val="BookText"/>
        <w:rPr/>
      </w:pPr>
      <w:r>
        <w:rPr>
          <w:rFonts w:ascii="IRNazanin" w:hAnsi="IRNazanin" w:eastAsia="IRNazanin"/>
          <w:color w:val="111111"/>
          <w:sz w:val="28"/>
          <w:sz w:val="28"/>
          <w:szCs w:val="28"/>
          <w:lang w:bidi="fa-IR"/>
        </w:rPr>
        <w:t>۷۱۰۱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كه در صور دميده شود و شما فوج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السلامـ از نامه اش به ابن عبّاس در زمانى كه كارگزار او در بصره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بصره ، جاى فرود شيطان و محل رويش فتنه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مردمان آن گفتگو كن با نيكى كردن به آنها ، و گِرِه بيم را از دلشان بِگُشا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ارتباط مستقيم با مردم</w:t>
      </w:r>
      <w:r>
        <w:rPr>
          <w:rFonts w:ascii="IRNazanin" w:hAnsi="IRNazanin" w:eastAsia="IRNazanin"/>
          <w:color w:val="111111"/>
          <w:sz w:val="28"/>
          <w:sz w:val="28"/>
          <w:szCs w:val="28"/>
          <w:lang w:bidi="fa-IR"/>
        </w:rPr>
        <w:t>۷۱۰۱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قولِهِ تعالى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يَوْمَ يُنْفَخُ في 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السلامـ در سفارش نامه اش به مالك اشتر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نيازمندان ، ساعتى را بگذار كه خود شخصاً بدان بپردازى و درنشستى عمومى با آنان بنشينى ، و براى خدايى كه تو را آفريد ، فروتنى كنى ؛ و نگهبان و دربان را كنار گذار ، تا آن كه سخن مى گويد ، بى واهمه و بدون دلهره سخن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شنيدم پيامبر خدا بارها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امّتى پاك شمرده نشود كه در آن ، حق ناتوان از توانا ، بدون دلهره ستانده نمى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نيز بخشى از كارهاست كه خود بايد آن را انجام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پاسخگويى به كارگزاران ، آن جا كه كاتبان درمانده شوند ؛ ديگرى برآوردن نيازهاى مردم در همان روز كه بر تو عرضه شود و يارانت در انجام دادن آن كُندى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پنهان بودنت از شهروندان ، طولانى نگردد ؛ چرا كه پنهان بودن زمامداران از شهروندان،شاخه اى از كم اطّلاعى و تَنگ خويى است ، و پنهان شدن از شهروندان ،زمامداران را از دانستن آنچه از آنان پوشيده است ، باز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كار بزرگْ نزد آنان ، خُرد به شمار آيد و كار خُرد ، بزرگ نمايد ؛ زيبا ، زشت شود و زشت ، زيبا 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از نامه اش به قثم بن عباس ، كارگزارش در مكّه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سوى مردم ، پيام رسانى جز زبانت و دربانى جز چهره ات نباشد ، و هيچ نيازمندى را از ملاقات خودْ محروم مساز ؛ چه ، اگر در آغاز از درگاهت رانده شود ، تو ستوده نشوى ، گرچه در پايان ، حاجت او برآورده شود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۷۰۹۹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عليه السلامـ مِن كِتابِهِ لِاُمَراءِ الخَراجِ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تَتَّخِذُنَّ حُجّابا ، ولا تَحجُبُنَّ أحَدا عَن حاجَتِهِ حَتّى يُنهِيَها إلَيكُم </w:t>
      </w:r>
      <w:r>
        <w:rPr>
          <w:rFonts w:eastAsia="IRNazanin" w:cs="IRNazanin"/>
          <w:color w:val="111111"/>
          <w:sz w:val="28"/>
          <w:szCs w:val="28"/>
          <w:rtl w:val="true"/>
          <w:lang w:bidi="fa-IR"/>
        </w:rPr>
        <w:t xml:space="preserve">. </w:t>
      </w:r>
      <w:r>
        <w:rPr>
          <w:rStyle w:val="FootnoteAnchor"/>
        </w:rPr>
        <w:footnoteReference w:id="443"/>
      </w:r>
      <w:r>
        <w:rPr>
          <w:rFonts w:ascii="Amiri" w:hAnsi="Amiri" w:eastAsia="Amiri" w:cs="Amiri"/>
          <w:color w:val="111111"/>
          <w:sz w:val="28"/>
          <w:sz w:val="28"/>
          <w:szCs w:val="28"/>
          <w:lang w:bidi="ar-SA"/>
        </w:rPr>
        <w:t>۷۱۰۰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مِن كِتابِهِ عليه السلام إلى اُمَرائِهِ عَلَى الجَيشِ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عَلِيِّ بنِ أبي طالِبٍ أميرِ المُؤمِنينَ إلى أصحابِ المَسالِحِ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حَقّا عَلَى الوالي أَلّا يُغَيِّرَهُ عَلى رَعِيَّتِهِ فَضلٌ نالَهُ ، ولا طَولٌ خُصَّ بِهِ ، وأن يَزيدَهُ ما قَسَمَ اللّهُ لَهُ مِن نِعَمِهِ دُنُوّا مِن عِبادِهِ ، وعَطفا عَلى إخوانِهِ </w:t>
      </w:r>
      <w:r>
        <w:rPr>
          <w:rFonts w:eastAsia="Amiri" w:cs="Amiri" w:ascii="Amiri" w:hAnsi="Amiri"/>
          <w:color w:val="111111"/>
          <w:sz w:val="28"/>
          <w:szCs w:val="28"/>
          <w:rtl w:val="true"/>
          <w:lang w:bidi="ar-SA"/>
        </w:rPr>
        <w:t xml:space="preserve">. </w:t>
      </w:r>
      <w:r>
        <w:rPr>
          <w:rStyle w:val="FootnoteAnchor"/>
        </w:rPr>
        <w:footnoteReference w:id="444"/>
      </w:r>
      <w:r>
        <w:rPr>
          <w:rFonts w:ascii="Amiri" w:hAnsi="Amiri" w:eastAsia="Amiri" w:cs="Amiri"/>
          <w:color w:val="111111"/>
          <w:sz w:val="28"/>
          <w:sz w:val="28"/>
          <w:szCs w:val="28"/>
          <w:lang w:bidi="ar-SA"/>
        </w:rPr>
        <w:t>۷۰۹۹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كِتابِهِ إلى قَيسِ بنِ سَعدٍ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فَأَلِن حِجابَكَ ، وَافتَح بابَكَ ، وَاعمَد إلَى الحَقِّ</w:t>
      </w:r>
      <w:r>
        <w:rPr>
          <w:rFonts w:eastAsia="Amiri" w:cs="Amiri" w:ascii="Amiri" w:hAnsi="Amiri"/>
          <w:color w:val="111111"/>
          <w:sz w:val="28"/>
          <w:szCs w:val="28"/>
          <w:rtl w:val="true"/>
          <w:lang w:bidi="ar-SA"/>
        </w:rPr>
        <w:t xml:space="preserve">. </w:t>
      </w:r>
      <w:r>
        <w:rPr>
          <w:rStyle w:val="FootnoteAnchor"/>
        </w:rPr>
        <w:footnoteReference w:id="445"/>
      </w:r>
      <w:r>
        <w:rPr>
          <w:rFonts w:ascii="Amiri" w:hAnsi="Amiri" w:eastAsia="Amiri" w:cs="Amiri"/>
          <w:color w:val="111111"/>
          <w:sz w:val="28"/>
          <w:sz w:val="28"/>
          <w:szCs w:val="28"/>
          <w:lang w:bidi="ar-SA"/>
        </w:rPr>
        <w:t>۷۰۹۸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مَن كُنَّ فيهِ مِنَ الأَئِمَّةِ صَلُحَ أن يَكونَ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اِضطَلَعَ </w:t>
      </w:r>
      <w:r>
        <w:rPr>
          <w:rStyle w:val="FootnoteAnchor"/>
          <w:rtl w:val="true"/>
        </w:rPr>
        <w:footnoteReference w:id="446"/>
      </w:r>
      <w:r>
        <w:rPr>
          <w:rFonts w:ascii="Amiri" w:hAnsi="Amiri" w:eastAsia="Amiri" w:cs="Amiri"/>
          <w:color w:val="111111"/>
          <w:sz w:val="28"/>
          <w:sz w:val="28"/>
          <w:szCs w:val="28"/>
          <w:rtl w:val="true"/>
          <w:lang w:bidi="ar-SA"/>
        </w:rPr>
        <w:t xml:space="preserve">بِأَمانَتِهِ إذا عَدَلَ في حُكمِهِ ، ولَم يَحتَجِب دونَ رَعِيَّتِهِ ، وأقامَ كِتابَ اللّهِ تَعالى فِي القَريبِ وَالبَعيدِ </w:t>
      </w:r>
      <w:r>
        <w:rPr>
          <w:rFonts w:eastAsia="Amiri" w:cs="Amiri" w:ascii="Amiri" w:hAnsi="Amiri"/>
          <w:color w:val="111111"/>
          <w:sz w:val="28"/>
          <w:szCs w:val="28"/>
          <w:rtl w:val="true"/>
          <w:lang w:bidi="ar-SA"/>
        </w:rPr>
        <w:t xml:space="preserve">. </w:t>
      </w:r>
      <w:r>
        <w:rPr>
          <w:rStyle w:val="FootnoteAnchor"/>
        </w:rPr>
        <w:footnoteReference w:id="447"/>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تَحَمُّلُ مَؤونَةِ النّاسِ</w:t>
      </w:r>
      <w:r>
        <w:rPr>
          <w:rFonts w:ascii="IRNazanin" w:hAnsi="IRNazanin" w:eastAsia="IRNazanin"/>
          <w:color w:val="111111"/>
          <w:sz w:val="28"/>
          <w:sz w:val="28"/>
          <w:szCs w:val="28"/>
          <w:lang w:bidi="fa-IR"/>
        </w:rPr>
        <w:t>۷۰۹۵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لَم يَحتَمِلُ مَؤونَةَ النّاسِ فَقَد أهَّلَ قُدرَتَهُ لِانتِقالِها </w:t>
      </w:r>
      <w:r>
        <w:rPr>
          <w:rFonts w:eastAsia="IRNazanin" w:cs="IRNazanin"/>
          <w:color w:val="111111"/>
          <w:sz w:val="28"/>
          <w:szCs w:val="28"/>
          <w:rtl w:val="true"/>
          <w:lang w:bidi="fa-IR"/>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bookmarkStart w:id="191" w:name="pg12812_123044"/>
    </w:p>
    <w:p>
      <w:pPr>
        <w:pStyle w:val="Heading3"/>
        <w:numPr>
          <w:ilvl w:val="2"/>
          <w:numId w:val="1"/>
        </w:numPr>
        <w:rPr/>
      </w:pPr>
      <w:bookmarkStart w:id="192" w:name="__RefHeading___Toc1703184_3224264995"/>
      <w:bookmarkStart w:id="193" w:name="_Toc69"/>
      <w:bookmarkEnd w:id="191"/>
      <w:bookmarkEnd w:id="192"/>
      <w:r>
        <w:rPr/>
        <w:t>۶</w:t>
      </w:r>
      <w:r>
        <w:rPr>
          <w:rtl w:val="true"/>
        </w:rPr>
        <w:t xml:space="preserve"> </w:t>
      </w:r>
      <w:r>
        <w:rPr>
          <w:rtl w:val="true"/>
        </w:rPr>
        <w:t xml:space="preserve">/ </w:t>
      </w:r>
      <w:r>
        <w:rPr/>
        <w:t>۷</w:t>
      </w:r>
      <w:r>
        <w:rPr>
          <w:rtl w:val="true"/>
        </w:rPr>
        <w:t xml:space="preserve"> تاب آوردن در دشوارى هاى مردم</w:t>
      </w:r>
      <w:bookmarkEnd w:id="193"/>
    </w:p>
    <w:p>
      <w:pPr>
        <w:pStyle w:val="BookText"/>
        <w:rPr/>
      </w:pPr>
      <w:r>
        <w:rPr>
          <w:rFonts w:ascii="IRNazanin" w:hAnsi="IRNazanin" w:eastAsia="IRNazanin"/>
          <w:color w:val="111111"/>
          <w:sz w:val="28"/>
          <w:sz w:val="28"/>
          <w:szCs w:val="28"/>
          <w:lang w:bidi="fa-IR"/>
        </w:rPr>
        <w:t>۷۰۹۴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از نامه اش به مأموران خراج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خود ، دربان مگيريد و هيچ كس را از خواسته اش باز مداريد تا آن را به شما برساند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از نامه اش به فرماندهان ارتش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بنده خدا على بن ابى طالب ، امير مؤمنان ، به مرزبانان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و ستايش خداوند ؛ به درستى كه لازم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زمامدار با مردمْ بر اثر به زيادتى مالى كه بدو رسد يا نعمتى به وى اختصاص يابد ، دگرگون نشود ؛ و لازم است نعمت هايى كه خداوند نصيبش كرده ، بر نزديكى او به مردم و مهربانى اش با برادران بيفزايد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نامه اش به كارگزارش ، قيس بن سعد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ات را با مردم ، كم كن و درت را باز گذار و به حق ، توجّه كن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خصلت است كه در هريك از پيشوايان باشد ، رهبرى نيرومند در كار جامعه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كه به عدلْ حكم كند ؛ و از شهروندانش پنهان نگردد ؛ و حكمِ كتاب خداوند متعال را درباره آشنا و بيگانه بر پاى 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تاب آوردن در دشوارى هاى مردم</w:t>
      </w:r>
      <w:r>
        <w:rPr>
          <w:rFonts w:ascii="IRNazanin" w:hAnsi="IRNazanin" w:eastAsia="IRNazanin"/>
          <w:color w:val="111111"/>
          <w:sz w:val="28"/>
          <w:sz w:val="28"/>
          <w:szCs w:val="28"/>
          <w:lang w:bidi="fa-IR"/>
        </w:rPr>
        <w:t>۷۰۹۵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بار هزينه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برنتابد ، پس قدرت را براى انتقال ، آماده ساخته است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۷۰۹۴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الاحتِمالُ زَينُ السِّياسَةِ </w:t>
      </w:r>
      <w:r>
        <w:rPr>
          <w:rFonts w:eastAsia="Amiri" w:cs="Amiri" w:ascii="Amiri" w:hAnsi="Amiri"/>
          <w:color w:val="111111"/>
          <w:sz w:val="28"/>
          <w:szCs w:val="28"/>
          <w:rtl w:val="true"/>
          <w:lang w:bidi="ar-SA"/>
        </w:rPr>
        <w:t xml:space="preserve">. </w:t>
      </w:r>
      <w:r>
        <w:rPr>
          <w:rStyle w:val="FootnoteAnchor"/>
        </w:rPr>
        <w:footnoteReference w:id="449"/>
      </w:r>
      <w:r>
        <w:rPr>
          <w:rFonts w:ascii="Amiri" w:hAnsi="Amiri" w:eastAsia="Amiri" w:cs="Amiri"/>
          <w:color w:val="111111"/>
          <w:sz w:val="28"/>
          <w:sz w:val="28"/>
          <w:szCs w:val="28"/>
          <w:lang w:bidi="ar-SA"/>
        </w:rPr>
        <w:t>۷۰۹۳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ساسَ نَفسَهُ بِالصَّبرِ عَلى جَهلِ النّاسِ صَلُحَ أن يَكونَ سائِسا </w:t>
      </w:r>
      <w:r>
        <w:rPr>
          <w:rFonts w:eastAsia="Amiri" w:cs="Amiri" w:ascii="Amiri" w:hAnsi="Amiri"/>
          <w:color w:val="111111"/>
          <w:sz w:val="28"/>
          <w:szCs w:val="28"/>
          <w:rtl w:val="true"/>
          <w:lang w:bidi="ar-SA"/>
        </w:rPr>
        <w:t xml:space="preserve">. </w:t>
      </w:r>
      <w:r>
        <w:rPr>
          <w:rStyle w:val="FootnoteAnchor"/>
        </w:rPr>
        <w:footnoteReference w:id="450"/>
      </w:r>
      <w:r>
        <w:rPr>
          <w:rFonts w:ascii="Amiri" w:hAnsi="Amiri" w:eastAsia="Amiri" w:cs="Amiri"/>
          <w:color w:val="111111"/>
          <w:sz w:val="28"/>
          <w:sz w:val="28"/>
          <w:szCs w:val="28"/>
          <w:lang w:bidi="ar-SA"/>
        </w:rPr>
        <w:t>۷۰۹۲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مَلَكتَ فَارفَق </w:t>
      </w:r>
      <w:r>
        <w:rPr>
          <w:rFonts w:eastAsia="Amiri" w:cs="Amiri" w:ascii="Amiri" w:hAnsi="Amiri"/>
          <w:color w:val="111111"/>
          <w:sz w:val="28"/>
          <w:szCs w:val="28"/>
          <w:rtl w:val="true"/>
          <w:lang w:bidi="ar-SA"/>
        </w:rPr>
        <w:t xml:space="preserve">. </w:t>
      </w:r>
      <w:r>
        <w:rPr>
          <w:rStyle w:val="FootnoteAnchor"/>
        </w:rPr>
        <w:footnoteReference w:id="451"/>
      </w:r>
      <w:r>
        <w:rPr>
          <w:rFonts w:ascii="Amiri" w:hAnsi="Amiri" w:eastAsia="Amiri" w:cs="Amiri"/>
          <w:color w:val="111111"/>
          <w:sz w:val="28"/>
          <w:sz w:val="28"/>
          <w:szCs w:val="28"/>
          <w:lang w:bidi="ar-SA"/>
        </w:rPr>
        <w:t>۷۰۹۱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السِّياسَةِ استِعمالُ الرِّفقِ </w:t>
      </w:r>
      <w:r>
        <w:rPr>
          <w:rFonts w:eastAsia="Amiri" w:cs="Amiri" w:ascii="Amiri" w:hAnsi="Amiri"/>
          <w:color w:val="111111"/>
          <w:sz w:val="28"/>
          <w:szCs w:val="28"/>
          <w:rtl w:val="true"/>
          <w:lang w:bidi="ar-SA"/>
        </w:rPr>
        <w:t xml:space="preserve">. </w:t>
      </w:r>
      <w:r>
        <w:rPr>
          <w:rStyle w:val="FootnoteAnchor"/>
        </w:rPr>
        <w:footnoteReference w:id="452"/>
      </w:r>
      <w:r>
        <w:rPr>
          <w:rFonts w:ascii="Amiri" w:hAnsi="Amiri" w:eastAsia="Amiri" w:cs="Amiri"/>
          <w:color w:val="111111"/>
          <w:sz w:val="28"/>
          <w:sz w:val="28"/>
          <w:szCs w:val="28"/>
          <w:lang w:bidi="ar-SA"/>
        </w:rPr>
        <w:t>۷۰۹۰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السِّياسَةُ الرِّفقُ </w:t>
      </w:r>
      <w:r>
        <w:rPr>
          <w:rFonts w:eastAsia="Amiri" w:cs="Amiri" w:ascii="Amiri" w:hAnsi="Amiri"/>
          <w:color w:val="111111"/>
          <w:sz w:val="28"/>
          <w:szCs w:val="28"/>
          <w:rtl w:val="true"/>
          <w:lang w:bidi="ar-SA"/>
        </w:rPr>
        <w:t xml:space="preserve">. </w:t>
      </w:r>
      <w:r>
        <w:rPr>
          <w:rStyle w:val="FootnoteAnchor"/>
        </w:rPr>
        <w:footnoteReference w:id="453"/>
      </w:r>
      <w:r>
        <w:rPr>
          <w:rFonts w:ascii="Amiri" w:hAnsi="Amiri" w:eastAsia="Amiri" w:cs="Amiri"/>
          <w:color w:val="111111"/>
          <w:sz w:val="28"/>
          <w:sz w:val="28"/>
          <w:szCs w:val="28"/>
          <w:lang w:bidi="ar-SA"/>
        </w:rPr>
        <w:t>۷۰۸۹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عامَل بِالرِّفقِ وُفِّقَ </w:t>
      </w:r>
      <w:r>
        <w:rPr>
          <w:rFonts w:eastAsia="Amiri" w:cs="Amiri" w:ascii="Amiri" w:hAnsi="Amiri"/>
          <w:color w:val="111111"/>
          <w:sz w:val="28"/>
          <w:szCs w:val="28"/>
          <w:rtl w:val="true"/>
          <w:lang w:bidi="ar-SA"/>
        </w:rPr>
        <w:t xml:space="preserve">. </w:t>
      </w:r>
      <w:r>
        <w:rPr>
          <w:rStyle w:val="FootnoteAnchor"/>
        </w:rPr>
        <w:footnoteReference w:id="454"/>
      </w:r>
      <w:r>
        <w:rPr>
          <w:rFonts w:ascii="Amiri" w:hAnsi="Amiri" w:eastAsia="Amiri" w:cs="Amiri"/>
          <w:color w:val="111111"/>
          <w:sz w:val="28"/>
          <w:sz w:val="28"/>
          <w:szCs w:val="28"/>
          <w:lang w:bidi="ar-SA"/>
        </w:rPr>
        <w:t>۷۰۸۸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يَلِن لِمَن دونَهُ لَم يَنَل حاجَتَهُ </w:t>
      </w:r>
      <w:r>
        <w:rPr>
          <w:rFonts w:eastAsia="Amiri" w:cs="Amiri" w:ascii="Amiri" w:hAnsi="Amiri"/>
          <w:color w:val="111111"/>
          <w:sz w:val="28"/>
          <w:szCs w:val="28"/>
          <w:rtl w:val="true"/>
          <w:lang w:bidi="ar-SA"/>
        </w:rPr>
        <w:t xml:space="preserve">. </w:t>
      </w:r>
      <w:r>
        <w:rPr>
          <w:rStyle w:val="FootnoteAnchor"/>
        </w:rPr>
        <w:footnoteReference w:id="455"/>
      </w:r>
      <w:r>
        <w:rPr>
          <w:rFonts w:ascii="Amiri" w:hAnsi="Amiri" w:eastAsia="Amiri" w:cs="Amiri"/>
          <w:color w:val="111111"/>
          <w:sz w:val="28"/>
          <w:sz w:val="28"/>
          <w:szCs w:val="28"/>
          <w:lang w:bidi="ar-SA"/>
        </w:rPr>
        <w:t>۷۰۹۱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فيما كَتَبَهُ لِحُذَيفَةَ بنَ اليمانِ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آمُرَكَ بِالرِّفقِ في اُمورِكَ ، واللِّينُ والعَدلُ عَلى رَعيَّتِكِ </w:t>
      </w:r>
      <w:r>
        <w:rPr>
          <w:rFonts w:eastAsia="Amiri" w:cs="Amiri" w:ascii="Amiri" w:hAnsi="Amiri"/>
          <w:color w:val="111111"/>
          <w:sz w:val="28"/>
          <w:szCs w:val="28"/>
          <w:rtl w:val="true"/>
          <w:lang w:bidi="ar-SA"/>
        </w:rPr>
        <w:t xml:space="preserve">. </w:t>
      </w:r>
      <w:r>
        <w:rPr>
          <w:rStyle w:val="FootnoteAnchor"/>
        </w:rPr>
        <w:footnoteReference w:id="456"/>
      </w:r>
      <w:r>
        <w:rPr>
          <w:rFonts w:ascii="Amiri" w:hAnsi="Amiri" w:eastAsia="Amiri" w:cs="Amiri"/>
          <w:color w:val="111111"/>
          <w:sz w:val="28"/>
          <w:sz w:val="28"/>
          <w:szCs w:val="28"/>
          <w:lang w:bidi="ar-SA"/>
        </w:rPr>
        <w:t>۷۰۹۰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فيما كَتَبَهُ إلى أهلِ المَدائِنِ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تَوَلَّيتُ اُمورَكُم حُذَيفَةَ بنَ اليَمانِ ؛ وهوَ مِمَّن أرتَضي بِهُداهُ ، وأرجو صَلاحَهُ ، وقَد أمَرتُهُ بِالإِحسانِ إلى مُحسِنِكُم ، والشِّدَّةِ عَلى مُريبِكُم ، والرّفقِ بِجَميلِكُم ، أسأَلُ اللّهَ لَنا ولَكُم حُسنَ الخِيَرَةِ والإِحسانَ ، ورَحمَتَهُ الواسِعَةَ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۷۰۸۹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بردبارى ، زينتِ حكمرانى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نفْس خود را به شكيبايى بر نادانى مردم بپرورَد ، شايسته است كه حكمران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به حكومت رسيدى ، نرم خو باش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اساس حكمرانى ، به كار گرفتن نرم خويى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سياست ، مداراست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به نرم خويى رفتار كند ، كامياب 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با زيردستان نرمى نكند ، به خواسته اش نرسد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آنچه براى حذيفة بن يمان نگاشت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مى دهم تو را به مدارا كردن در كارها و نرمى و عدالت بر شهروندان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ضمن نامه اى كه براى مردمان مدائن نگاشت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كارهاى شما را به حذيفة بن يمان سپردم ، و او از كسانى است كه راهيابى اش را مى پسندم و به صلاحش اميدوارم ، و به وى فرمان دادم به نيكى كردن بر نيكوكاران شما ، و سختگيرى بر بدكاران شما ، و نرم خويى با زيباخصلتان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 براى خود و شما انتخاب نيك و نيكوكارى و رحمت گسترده اش را در دنيا و آخرت ، طلب مى كنم </w:t>
      </w:r>
      <w:r>
        <w:rPr>
          <w:rFonts w:eastAsia="IRNazanin" w:cs="IRNazanin"/>
          <w:color w:val="111111"/>
          <w:sz w:val="28"/>
          <w:szCs w:val="28"/>
          <w:rtl w:val="true"/>
          <w:lang w:bidi="fa-IR"/>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۷۰۸۰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بِالرِّفقِ ؛ فَإِنَّهُ مِفتاحُ الصَّوابِ وسَجِيَّةُ اُولِي الأَلبابِ </w:t>
      </w:r>
      <w:r>
        <w:rPr>
          <w:rFonts w:eastAsia="Amiri" w:cs="Amiri" w:ascii="Amiri" w:hAnsi="Amiri"/>
          <w:color w:val="111111"/>
          <w:sz w:val="28"/>
          <w:szCs w:val="28"/>
          <w:rtl w:val="true"/>
          <w:lang w:bidi="ar-SA"/>
        </w:rPr>
        <w:t xml:space="preserve">. </w:t>
      </w:r>
      <w:r>
        <w:rPr>
          <w:rStyle w:val="FootnoteAnchor"/>
        </w:rPr>
        <w:footnoteReference w:id="458"/>
      </w:r>
      <w:r>
        <w:rPr>
          <w:rFonts w:ascii="Amiri" w:hAnsi="Amiri" w:eastAsia="Amiri" w:cs="Amiri"/>
          <w:color w:val="111111"/>
          <w:sz w:val="28"/>
          <w:sz w:val="28"/>
          <w:szCs w:val="28"/>
          <w:lang w:bidi="ar-SA"/>
        </w:rPr>
        <w:t>۷۰۸۷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الرِّفقُ يُيَسِّرُ الصِّعابَ ، ويُسَهِّلُ شَديدَ الأَسبابِ </w:t>
      </w:r>
      <w:r>
        <w:rPr>
          <w:rFonts w:eastAsia="Amiri" w:cs="Amiri" w:ascii="Amiri" w:hAnsi="Amiri"/>
          <w:color w:val="111111"/>
          <w:sz w:val="28"/>
          <w:szCs w:val="28"/>
          <w:rtl w:val="true"/>
          <w:lang w:bidi="ar-SA"/>
        </w:rPr>
        <w:t xml:space="preserve">. </w:t>
      </w:r>
      <w:r>
        <w:rPr>
          <w:rStyle w:val="FootnoteAnchor"/>
        </w:rPr>
        <w:footnoteReference w:id="459"/>
      </w:r>
      <w:r>
        <w:rPr>
          <w:rFonts w:ascii="Amiri" w:hAnsi="Amiri" w:eastAsia="Amiri" w:cs="Amiri"/>
          <w:color w:val="111111"/>
          <w:sz w:val="28"/>
          <w:sz w:val="28"/>
          <w:szCs w:val="28"/>
          <w:lang w:bidi="ar-SA"/>
        </w:rPr>
        <w:t>۷۰۸۶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استَعمَلَ الرِّفقَ لانَ لَهُ الشَّديدُ </w:t>
      </w:r>
      <w:r>
        <w:rPr>
          <w:rFonts w:eastAsia="Amiri" w:cs="Amiri" w:ascii="Amiri" w:hAnsi="Amiri"/>
          <w:color w:val="111111"/>
          <w:sz w:val="28"/>
          <w:szCs w:val="28"/>
          <w:rtl w:val="true"/>
          <w:lang w:bidi="ar-SA"/>
        </w:rPr>
        <w:t xml:space="preserve">. </w:t>
      </w:r>
      <w:r>
        <w:rPr>
          <w:rStyle w:val="FootnoteAnchor"/>
        </w:rPr>
        <w:footnoteReference w:id="460"/>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الاِجتِنابُ عَنِ الغَضَبِ</w:t>
      </w:r>
      <w:r>
        <w:rPr>
          <w:rFonts w:ascii="Amiri" w:hAnsi="Amiri" w:eastAsia="Amiri" w:cs="Amiri"/>
          <w:color w:val="111111"/>
          <w:sz w:val="28"/>
          <w:sz w:val="28"/>
          <w:szCs w:val="28"/>
          <w:lang w:bidi="ar-SA"/>
        </w:rPr>
        <w:t>۷۰۸۳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مِن وَصِيَّتِهِ لِابنِ عَبّاسٍ عِندَ استِخلافِهِ إيّاهُ عَلَى البَصرَةِ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 النّاسَ بِوَجهِكَ ومَجلِسِكَ وحُكمِكَ ، وإيّاكَ وَالغَضَبَ ؛ فَإِنَّهُ طَيرَةٌ مِنَ الشَّيطانِ </w:t>
      </w:r>
      <w:r>
        <w:rPr>
          <w:rFonts w:eastAsia="Amiri" w:cs="Amiri" w:ascii="Amiri" w:hAnsi="Amiri"/>
          <w:color w:val="111111"/>
          <w:sz w:val="28"/>
          <w:szCs w:val="28"/>
          <w:rtl w:val="true"/>
          <w:lang w:bidi="ar-SA"/>
        </w:rPr>
        <w:t xml:space="preserve">. </w:t>
      </w:r>
      <w:r>
        <w:rPr>
          <w:rStyle w:val="FootnoteAnchor"/>
        </w:rPr>
        <w:footnoteReference w:id="461"/>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النَّهيُ عَن تَتَبُّعِ العُيوبِ</w:t>
      </w:r>
      <w:r>
        <w:rPr>
          <w:rFonts w:ascii="Amiri" w:hAnsi="Amiri" w:eastAsia="Amiri" w:cs="Amiri"/>
          <w:color w:val="111111"/>
          <w:sz w:val="28"/>
          <w:sz w:val="28"/>
          <w:szCs w:val="28"/>
          <w:lang w:bidi="ar-SA"/>
        </w:rPr>
        <w:t>۷۰۸۰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للنّاسِ عُيوبا ؛ فَلا تَكشِف ما غابَ عَنكَ ؛ فَإنِّ اللّهَ سُبحانَهُ يَحكُمُ عَلَيها ، وَاستُرِ العَورَةَ مَا استَطَعتَ يَستُرِ اللّهُ سُبحانَهُ ما تُحِبُّ سَترَهُ </w:t>
      </w:r>
      <w:r>
        <w:rPr>
          <w:rFonts w:eastAsia="Amiri" w:cs="Amiri" w:ascii="Amiri" w:hAnsi="Amiri"/>
          <w:color w:val="111111"/>
          <w:sz w:val="28"/>
          <w:szCs w:val="28"/>
          <w:rtl w:val="true"/>
          <w:lang w:bidi="ar-SA"/>
        </w:rPr>
        <w:t xml:space="preserve">. </w:t>
      </w:r>
      <w:r>
        <w:rPr>
          <w:rStyle w:val="FootnoteAnchor"/>
        </w:rPr>
        <w:footnoteReference w:id="462"/>
      </w:r>
      <w:r>
        <w:rPr>
          <w:rFonts w:ascii="Amiri" w:hAnsi="Amiri" w:eastAsia="Amiri" w:cs="Amiri"/>
          <w:color w:val="111111"/>
          <w:sz w:val="28"/>
          <w:sz w:val="28"/>
          <w:szCs w:val="28"/>
          <w:lang w:bidi="ar-SA"/>
        </w:rPr>
        <w:t>۷۰۷۹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عَهدِهِ إلى مالِكٍ الأَشتَرِ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لِيَكُن أبعَدَ رَعِيَّتِكَ مِنكَ وأشنَأَهُم عِندَكَ أطلَبُهُم لِمَعائِبِ النّاسِ ؛ فَإِنَّ فِي النّاسِ عُيوبا ؛ الوالي أحَقُّ مَن سَتَرَها ؛ فَلا تَكشِفَنَّ عَمّا غابَ عَنكَ مِنها ؛ فَإِنَّما عَلَيكَ تَطهيرُ ما ظَهَرَ لَكَ ، وَاللّهُ يَحكُمُ عَلى ما غابَ عَنكَ ، فَاستُرِ العَورَةَ ما استَطَعتَ يَستُرِ اللّهُ مِنكَ ما تُحِبُّ سَترَهُ مِن رَعِيَّتِكَ </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bookmarkStart w:id="194" w:name="pg12812_123048"/>
    </w:p>
    <w:p>
      <w:pPr>
        <w:pStyle w:val="Heading3"/>
        <w:numPr>
          <w:ilvl w:val="2"/>
          <w:numId w:val="1"/>
        </w:numPr>
        <w:rPr/>
      </w:pPr>
      <w:bookmarkStart w:id="195" w:name="__RefHeading___Toc1703186_3224264995"/>
      <w:bookmarkStart w:id="196" w:name="_Toc70"/>
      <w:bookmarkEnd w:id="194"/>
      <w:bookmarkEnd w:id="195"/>
      <w:r>
        <w:rPr/>
        <w:t>۶</w:t>
      </w:r>
      <w:r>
        <w:rPr>
          <w:rtl w:val="true"/>
        </w:rPr>
        <w:t xml:space="preserve"> </w:t>
      </w:r>
      <w:r>
        <w:rPr>
          <w:rtl w:val="true"/>
        </w:rPr>
        <w:t xml:space="preserve">/ </w:t>
      </w:r>
      <w:r>
        <w:rPr/>
        <w:t>۸</w:t>
      </w:r>
      <w:r>
        <w:rPr>
          <w:rtl w:val="true"/>
        </w:rPr>
        <w:t xml:space="preserve"> دورى از خشم</w:t>
      </w:r>
      <w:bookmarkEnd w:id="196"/>
    </w:p>
    <w:p>
      <w:pPr>
        <w:pStyle w:val="Heading3"/>
        <w:numPr>
          <w:ilvl w:val="2"/>
          <w:numId w:val="1"/>
        </w:numPr>
        <w:rPr/>
      </w:pPr>
      <w:bookmarkStart w:id="197" w:name="__RefHeading___Toc1703188_3224264995"/>
      <w:bookmarkStart w:id="198" w:name="_Toc71"/>
      <w:bookmarkEnd w:id="197"/>
      <w:r>
        <w:rPr/>
        <w:t>۶</w:t>
      </w:r>
      <w:r>
        <w:rPr>
          <w:rtl w:val="true"/>
        </w:rPr>
        <w:t xml:space="preserve"> </w:t>
      </w:r>
      <w:r>
        <w:rPr>
          <w:rtl w:val="true"/>
        </w:rPr>
        <w:t xml:space="preserve">/ </w:t>
      </w:r>
      <w:r>
        <w:rPr/>
        <w:t>۹</w:t>
      </w:r>
      <w:r>
        <w:rPr>
          <w:rtl w:val="true"/>
        </w:rPr>
        <w:t xml:space="preserve"> پرهيز از پى جويى عيب ها</w:t>
      </w:r>
      <w:bookmarkEnd w:id="198"/>
    </w:p>
    <w:p>
      <w:pPr>
        <w:pStyle w:val="BookText"/>
        <w:rPr/>
      </w:pPr>
      <w:r>
        <w:rPr>
          <w:rFonts w:ascii="IRNazanin" w:hAnsi="IRNazanin" w:eastAsia="IRNazanin"/>
          <w:color w:val="111111"/>
          <w:sz w:val="28"/>
          <w:sz w:val="28"/>
          <w:szCs w:val="28"/>
          <w:lang w:bidi="fa-IR"/>
        </w:rPr>
        <w:t>۷۰۷۸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باد نرم خويى ؛ چرا كه كليد رسيدن به درستى است و منش خردمندان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مدارا و نرمى ، سخت ها را آسان سازد و اسباب دشوار را ساده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نرم خويى پيشه سازد ، سخت ها برايش آسان 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دورى از خشم</w:t>
      </w:r>
      <w:r>
        <w:rPr>
          <w:rFonts w:ascii="IRNazanin" w:hAnsi="IRNazanin" w:eastAsia="IRNazanin"/>
          <w:color w:val="111111"/>
          <w:sz w:val="28"/>
          <w:sz w:val="28"/>
          <w:szCs w:val="28"/>
          <w:lang w:bidi="fa-IR"/>
        </w:rPr>
        <w:t>۷۰۷۹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از سفارشش به ابن عباس ، هنگامى كه او را در بصره به جاى خود گمارد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 در برخوردها و در مجالس و در حكم راندن گشاده رو باش ، و از خشم بپرهيز كه نشانه سبكْ سرى است و شيطان ، آن را راهبر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پرهيز از پى جويى عيب ها</w:t>
      </w:r>
      <w:r>
        <w:rPr>
          <w:rFonts w:ascii="IRNazanin" w:hAnsi="IRNazanin" w:eastAsia="IRNazanin"/>
          <w:color w:val="111111"/>
          <w:sz w:val="28"/>
          <w:sz w:val="28"/>
          <w:szCs w:val="28"/>
          <w:lang w:bidi="fa-IR"/>
        </w:rPr>
        <w:t>۷۰۷۶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براى مردم ، عيب هايى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پرده برمدار از آنچه از تو پنهان است كه خداى سبحان ، بر آن حكم راند ، و تا آن جا كه مى توانى ، امور شرم آور را بپوشان ، تا خداى سبحان ، بپوشاند آنچه پوشيدنش را دوست مى دارى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سفارش نامه اش به مالك اشتر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دورترينِ شهروندان به تو و بدترين آنها نزد تو ، كسى باشد كه بيشتر در جستجوى عيب هاى مردم است ؛ چرا كه در مردم ، عيب هايى هست كه زمامدار ، به پوشيدن آنها سزاوارتر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را از آن عيب ها كه از تو پنهان است ، برملا مساز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 توست كه تطهير كنى آنچه را كه برايت آشكار شد ، و خداوند ، بر آنچه از تو پنهان مانَد ، حكم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شرم آور را تا آن جا كه مى توانى ، بپوشان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نيز مى پوشاند از تو آنچه را دوست مى دارى كه از شهروندان پوشيده مانَد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۷۰۷۴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الأَشرارُ يَتَّبِعونَ مَساوِئَ النّاسِ ، ويَترُكونَ مَحاسِنَهُم ، كَما يَتَتَبَّعُ الذُّبابُ المواضِعَ الفاسِدَةَ </w:t>
      </w:r>
      <w:r>
        <w:rPr>
          <w:rFonts w:eastAsia="Amiri" w:cs="Amiri" w:ascii="Amiri" w:hAnsi="Amiri"/>
          <w:color w:val="111111"/>
          <w:sz w:val="28"/>
          <w:szCs w:val="28"/>
          <w:rtl w:val="true"/>
          <w:lang w:bidi="ar-SA"/>
        </w:rPr>
        <w:t xml:space="preserve">. </w:t>
      </w:r>
      <w:r>
        <w:rPr>
          <w:rStyle w:val="FootnoteAnchor"/>
        </w:rPr>
        <w:footnoteReference w:id="464"/>
      </w:r>
      <w:r>
        <w:rPr>
          <w:rFonts w:ascii="IRNazanin" w:hAnsi="IRNazanin" w:eastAsia="IRNazanin"/>
          <w:color w:val="111111"/>
          <w:sz w:val="28"/>
          <w:sz w:val="28"/>
          <w:szCs w:val="28"/>
          <w:lang w:bidi="fa-IR"/>
        </w:rPr>
        <w:t>۷۰۷۳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سُئِلَتِ الفاجِرَةُ مَن فَجَرَ بِكِ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 فَإِنَّ عَلَيها حَدَّينِ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 لِفُجورِها ، وحَدّا لِفِريَتِها عَلَى الرَّجُلِ المُسلِمِ </w:t>
      </w:r>
      <w:r>
        <w:rPr>
          <w:rFonts w:eastAsia="IRNazanin" w:cs="IRNazanin"/>
          <w:color w:val="111111"/>
          <w:sz w:val="28"/>
          <w:szCs w:val="28"/>
          <w:rtl w:val="true"/>
          <w:lang w:bidi="fa-IR"/>
        </w:rPr>
        <w:t xml:space="preserve">. </w:t>
      </w:r>
      <w:r>
        <w:rPr>
          <w:rStyle w:val="FootnoteAnchor"/>
        </w:rPr>
        <w:footnoteReference w:id="465"/>
      </w:r>
      <w:r>
        <w:rPr>
          <w:rFonts w:ascii="Amiri" w:hAnsi="Amiri" w:eastAsia="Amiri" w:cs="Amiri"/>
          <w:color w:val="111111"/>
          <w:sz w:val="28"/>
          <w:sz w:val="28"/>
          <w:szCs w:val="28"/>
          <w:lang w:bidi="ar-SA"/>
        </w:rPr>
        <w:t>۷۰۷۲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تَتَبُّعُ العَوراتِ مِن أعظَمِ السَّوءاتِ </w:t>
      </w:r>
      <w:r>
        <w:rPr>
          <w:rFonts w:eastAsia="Amiri" w:cs="Amiri" w:ascii="Amiri" w:hAnsi="Amiri"/>
          <w:color w:val="111111"/>
          <w:sz w:val="28"/>
          <w:szCs w:val="28"/>
          <w:rtl w:val="true"/>
          <w:lang w:bidi="ar-SA"/>
        </w:rPr>
        <w:t xml:space="preserve">. </w:t>
      </w:r>
      <w:r>
        <w:rPr>
          <w:rStyle w:val="FootnoteAnchor"/>
        </w:rPr>
        <w:footnoteReference w:id="466"/>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الإِصحارُ بِالعُذرِ لِدَفعِ سوءِ الظَّنِّ</w:t>
      </w:r>
      <w:r>
        <w:rPr>
          <w:rFonts w:ascii="Amiri" w:hAnsi="Amiri" w:eastAsia="Amiri" w:cs="Amiri"/>
          <w:color w:val="111111"/>
          <w:sz w:val="28"/>
          <w:sz w:val="28"/>
          <w:szCs w:val="28"/>
          <w:lang w:bidi="ar-SA"/>
        </w:rPr>
        <w:t>۷۰۶۹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عَهدِهِ إلى مالِكٍ الأَشتَرِ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ظَنَّتِ الرَّعِيَّةُ بِكَ حَيفا فَأَصحِر لَهُم بِعُذرِكَ </w:t>
      </w:r>
      <w:r>
        <w:rPr>
          <w:rStyle w:val="FootnoteAnchor"/>
          <w:rtl w:val="true"/>
        </w:rPr>
        <w:footnoteReference w:id="467"/>
      </w:r>
      <w:r>
        <w:rPr>
          <w:rFonts w:ascii="Amiri" w:hAnsi="Amiri" w:eastAsia="Amiri" w:cs="Amiri"/>
          <w:color w:val="111111"/>
          <w:sz w:val="28"/>
          <w:sz w:val="28"/>
          <w:szCs w:val="28"/>
          <w:rtl w:val="true"/>
          <w:lang w:bidi="ar-SA"/>
        </w:rPr>
        <w:t xml:space="preserve">، وَاعدِل عَنكَ ظُنونَهُمِ بِإِصحارِكَ ؛ فَإِنَّ في ذلِكَ رِياضَةً مِنكَ لِنَفسِكَ ، وَرِفقا بِرَعِيَّتِكَ ، وإعذارا تَبلُغُ بِهِ حاجَتَكَ مِن تَقويمِهِم عَلَى الحَقِّ </w:t>
      </w:r>
      <w:r>
        <w:rPr>
          <w:rFonts w:eastAsia="Amiri" w:cs="Amiri" w:ascii="Amiri" w:hAnsi="Amiri"/>
          <w:color w:val="111111"/>
          <w:sz w:val="28"/>
          <w:szCs w:val="28"/>
          <w:rtl w:val="true"/>
          <w:lang w:bidi="ar-SA"/>
        </w:rPr>
        <w:t xml:space="preserve">. </w:t>
      </w:r>
      <w:r>
        <w:rPr>
          <w:rStyle w:val="FootnoteAnchor"/>
        </w:rPr>
        <w:footnoteReference w:id="468"/>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إعانَةُ المَظلومِ</w:t>
      </w:r>
      <w:r>
        <w:rPr>
          <w:rFonts w:ascii="Amiri" w:hAnsi="Amiri" w:eastAsia="Amiri" w:cs="Amiri"/>
          <w:color w:val="111111"/>
          <w:sz w:val="28"/>
          <w:sz w:val="28"/>
          <w:szCs w:val="28"/>
          <w:lang w:bidi="ar-SA"/>
        </w:rPr>
        <w:t>۷۰۷۳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يُنصِفِ المَظلومَ مِنَ الظّالِمِ سَلَبَهُ اللّهُ قُدرَتَهُ </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bookmarkStart w:id="199" w:name="pg12812_123050"/>
    </w:p>
    <w:p>
      <w:pPr>
        <w:pStyle w:val="Heading3"/>
        <w:numPr>
          <w:ilvl w:val="2"/>
          <w:numId w:val="1"/>
        </w:numPr>
        <w:rPr/>
      </w:pPr>
      <w:bookmarkStart w:id="200" w:name="__RefHeading___Toc1703190_3224264995"/>
      <w:bookmarkStart w:id="201" w:name="_Toc72"/>
      <w:bookmarkEnd w:id="199"/>
      <w:bookmarkEnd w:id="200"/>
      <w:r>
        <w:rPr/>
        <w:t>۶</w:t>
      </w:r>
      <w:r>
        <w:rPr>
          <w:rtl w:val="true"/>
        </w:rPr>
        <w:t xml:space="preserve"> </w:t>
      </w:r>
      <w:r>
        <w:rPr>
          <w:rtl w:val="true"/>
        </w:rPr>
        <w:t xml:space="preserve">/ </w:t>
      </w:r>
      <w:r>
        <w:rPr/>
        <w:t>۱۰</w:t>
      </w:r>
      <w:r>
        <w:rPr>
          <w:rtl w:val="true"/>
        </w:rPr>
        <w:t xml:space="preserve"> آشكار ساختن عذرها براى دفع بدگمانى</w:t>
      </w:r>
      <w:bookmarkEnd w:id="201"/>
    </w:p>
    <w:p>
      <w:pPr>
        <w:pStyle w:val="Heading3"/>
        <w:numPr>
          <w:ilvl w:val="2"/>
          <w:numId w:val="1"/>
        </w:numPr>
        <w:rPr/>
      </w:pPr>
      <w:bookmarkStart w:id="202" w:name="__RefHeading___Toc1703192_3224264995"/>
      <w:bookmarkStart w:id="203" w:name="_Toc73"/>
      <w:bookmarkEnd w:id="202"/>
      <w:r>
        <w:rPr/>
        <w:t>۶</w:t>
      </w:r>
      <w:r>
        <w:rPr>
          <w:rtl w:val="true"/>
        </w:rPr>
        <w:t xml:space="preserve"> </w:t>
      </w:r>
      <w:r>
        <w:rPr>
          <w:rtl w:val="true"/>
        </w:rPr>
        <w:t xml:space="preserve">/ </w:t>
      </w:r>
      <w:r>
        <w:rPr/>
        <w:t>۱۱</w:t>
      </w:r>
      <w:r>
        <w:rPr>
          <w:rtl w:val="true"/>
        </w:rPr>
        <w:t xml:space="preserve"> كمك به ستمديدگان</w:t>
      </w:r>
      <w:bookmarkEnd w:id="203"/>
    </w:p>
    <w:p>
      <w:pPr>
        <w:pStyle w:val="BookText"/>
        <w:rPr/>
      </w:pPr>
      <w:r>
        <w:rPr>
          <w:rFonts w:ascii="IRNazanin" w:hAnsi="IRNazanin" w:eastAsia="IRNazanin"/>
          <w:color w:val="111111"/>
          <w:sz w:val="28"/>
          <w:sz w:val="28"/>
          <w:szCs w:val="28"/>
          <w:lang w:bidi="fa-IR"/>
        </w:rPr>
        <w:t>۷۰۷۲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پليدان ، بدى هاى مردم را جستجو مى كنند و خوبى هاى آنان را رها مى كنند ، همان گونه كه مگس ، جاهاى فاسد را مى جويد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از زنِ بدكارى پرسيدى چه كسى با تو فسق و فجور انجام داد و زن ، در جواب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آن زن ، دو حدّ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حدّى براى كار زشتش ، و حدّى براى نسبت دادن فسق و فجور به مرد مسلمان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جستجوى امور شرم آور و پنهان ، از بدترينِ بدى هاست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آشكار ساختن عذرها براى دفع بدگمانى</w:t>
      </w:r>
      <w:r>
        <w:rPr>
          <w:rFonts w:ascii="IRNazanin" w:hAnsi="IRNazanin" w:eastAsia="IRNazanin"/>
          <w:color w:val="111111"/>
          <w:sz w:val="28"/>
          <w:sz w:val="28"/>
          <w:szCs w:val="28"/>
          <w:lang w:bidi="fa-IR"/>
        </w:rPr>
        <w:t>۷۰۶۷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سفارش نامه اش به مالك اشتر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شهروندان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تو گمان ستم بردند ، عذرت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برايشان آشكار ساز و با اين كار ، سوء ظنّ آنان را از خود ، برطرف كن ؛ چرا كه با اين رفتار ، نفس خود را رام كرده ، با شهروندانْ مدارا كرده اى ، و به سبب عذرخواهى ، به حاجت خويش در استوار داشتن آنان بر مسير حق ، دست يافته اى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كمك به ستمديدگان</w:t>
      </w:r>
      <w:r>
        <w:rPr>
          <w:rFonts w:ascii="IRNazanin" w:hAnsi="IRNazanin" w:eastAsia="IRNazanin"/>
          <w:color w:val="111111"/>
          <w:sz w:val="28"/>
          <w:sz w:val="28"/>
          <w:szCs w:val="28"/>
          <w:lang w:bidi="fa-IR"/>
        </w:rPr>
        <w:t>۷۰۶۴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حقّ ستمديده را از ستمگر نستاند ، خداوند ، قدرتش را از او بستاند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۷۰۶۳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والَّذي فَلَقَ الحَبَّةَ وبَرَأَ النَّسَمَةَ ، لَولا حُضورُ الحاضِرِ ، وقِيامُ الحُجَّةِ بِوُجودِ النّاصِرِ ، وما أخَذَ اللّهُ عَلَى العُلَماءِ ألّا يُقارّوا عَلى كِظَّةِ </w:t>
      </w:r>
      <w:r>
        <w:rPr>
          <w:rStyle w:val="FootnoteAnchor"/>
          <w:rtl w:val="true"/>
        </w:rPr>
        <w:footnoteReference w:id="470"/>
      </w:r>
      <w:r>
        <w:rPr>
          <w:rFonts w:ascii="Amiri" w:hAnsi="Amiri" w:eastAsia="Amiri" w:cs="Amiri"/>
          <w:color w:val="111111"/>
          <w:sz w:val="28"/>
          <w:sz w:val="28"/>
          <w:szCs w:val="28"/>
          <w:rtl w:val="true"/>
          <w:lang w:bidi="ar-SA"/>
        </w:rPr>
        <w:t xml:space="preserve">ظالِمٍ ، ولا سَغَبِ مَظلومٍ ، لَأَلَقيتُ حَبلَها عَلى غارِبِها ، وَلَسَقَيتُ آخِرَها بِكَأسِ أوَّلِها ، ولَأَلفَيتُم دُنياكُم هذِهِ أزهَدَ عِندي مِن عَفطَةِ عَنزٍ </w:t>
      </w:r>
      <w:r>
        <w:rPr>
          <w:rFonts w:eastAsia="Amiri" w:cs="Amiri" w:ascii="Amiri" w:hAnsi="Amiri"/>
          <w:color w:val="111111"/>
          <w:sz w:val="28"/>
          <w:szCs w:val="28"/>
          <w:rtl w:val="true"/>
          <w:lang w:bidi="ar-SA"/>
        </w:rPr>
        <w:t xml:space="preserve">! </w:t>
      </w:r>
      <w:r>
        <w:rPr>
          <w:rStyle w:val="FootnoteAnchor"/>
        </w:rPr>
        <w:footnoteReference w:id="471"/>
      </w:r>
      <w:r>
        <w:rPr>
          <w:rFonts w:ascii="Amiri" w:hAnsi="Amiri" w:eastAsia="Amiri" w:cs="Amiri"/>
          <w:color w:val="111111"/>
          <w:sz w:val="28"/>
          <w:sz w:val="28"/>
          <w:szCs w:val="28"/>
          <w:lang w:bidi="ar-SA"/>
        </w:rPr>
        <w:t>۷۰۶۲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أعينوني عَلى أنفُسِكُم ، وايمُ اللّهِ لَاُنصِفَنَّ المَظلومَ مِن ظالِمِهِ ، ولَأَقودَنَّ الظّالِمَ بِخِزامَتِهِ ، حَتّى اُورِدَهُ مَنهَلَ الحَقِّ وإن كانَ كارِها </w:t>
      </w:r>
      <w:r>
        <w:rPr>
          <w:rFonts w:eastAsia="Amiri" w:cs="Amiri" w:ascii="Amiri" w:hAnsi="Amiri"/>
          <w:color w:val="111111"/>
          <w:sz w:val="28"/>
          <w:szCs w:val="28"/>
          <w:rtl w:val="true"/>
          <w:lang w:bidi="ar-SA"/>
        </w:rPr>
        <w:t xml:space="preserve">. </w:t>
      </w:r>
      <w:r>
        <w:rPr>
          <w:rStyle w:val="FootnoteAnchor"/>
        </w:rPr>
        <w:footnoteReference w:id="472"/>
      </w:r>
      <w:r>
        <w:rPr>
          <w:rFonts w:ascii="Amiri" w:hAnsi="Amiri" w:eastAsia="Amiri" w:cs="Amiri"/>
          <w:color w:val="111111"/>
          <w:sz w:val="28"/>
          <w:sz w:val="28"/>
          <w:szCs w:val="28"/>
          <w:lang w:bidi="ar-SA"/>
        </w:rPr>
        <w:t>۷۰۶۱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الذَّليلُ عِندي عَزيزٌ حَتّى آخُذَ الحَقَّ لَهُ ، وَالقَوِيُّ عِندي ضَعيفٌ حَتّى آخُذَ الحَقَّ مِنهُ </w:t>
      </w:r>
      <w:r>
        <w:rPr>
          <w:rFonts w:eastAsia="Amiri" w:cs="Amiri" w:ascii="Amiri" w:hAnsi="Amiri"/>
          <w:color w:val="111111"/>
          <w:sz w:val="28"/>
          <w:szCs w:val="28"/>
          <w:rtl w:val="true"/>
          <w:lang w:bidi="ar-SA"/>
        </w:rPr>
        <w:t xml:space="preserve">. </w:t>
      </w:r>
      <w:r>
        <w:rPr>
          <w:rStyle w:val="FootnoteAnchor"/>
        </w:rPr>
        <w:footnoteReference w:id="473"/>
      </w:r>
      <w:r>
        <w:rPr>
          <w:rFonts w:ascii="Amiri" w:hAnsi="Amiri" w:eastAsia="Amiri" w:cs="Amiri"/>
          <w:color w:val="111111"/>
          <w:sz w:val="28"/>
          <w:sz w:val="28"/>
          <w:szCs w:val="28"/>
          <w:lang w:bidi="ar-SA"/>
        </w:rPr>
        <w:t>۷۰۶۰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عَهدِهِ إلى مالِكٍ الأَشتَرِ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انظُر في أمرِ الأَحكامِ بَينَ النّاسِ بِنِيَّةٍ صالِحَةٍ ؛ فَإِنَّ الحُكمَ في إنصافِ المَظلومِ مِنَ الظّالِمِ والأَخذِ لِلضَّعيفِ مِنَ القَوِيِّ وإقامَةِ حُدودِ اللّهِ عَلى سُنَّتِها ومِنهاجِها مِمّا يُصلِحُ عِبادَ اللّهِ وبِلادَهُ </w:t>
      </w:r>
      <w:r>
        <w:rPr>
          <w:rFonts w:eastAsia="Amiri" w:cs="Amiri" w:ascii="Amiri" w:hAnsi="Amiri"/>
          <w:color w:val="111111"/>
          <w:sz w:val="28"/>
          <w:szCs w:val="28"/>
          <w:rtl w:val="true"/>
          <w:lang w:bidi="ar-SA"/>
        </w:rPr>
        <w:t xml:space="preserve">. </w:t>
      </w:r>
      <w:r>
        <w:rPr>
          <w:rStyle w:val="FootnoteAnchor"/>
        </w:rPr>
        <w:footnoteReference w:id="474"/>
      </w:r>
      <w:r>
        <w:rPr>
          <w:rFonts w:ascii="Amiri" w:hAnsi="Amiri" w:eastAsia="Amiri" w:cs="Amiri"/>
          <w:color w:val="111111"/>
          <w:sz w:val="28"/>
          <w:sz w:val="28"/>
          <w:szCs w:val="28"/>
          <w:lang w:bidi="ar-SA"/>
        </w:rPr>
        <w:t>۷۰۵۹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رَجَعَ عَلِيٌّ عليه السلام إلى دارِهِ في وَقتِ القَيظِ فَإِذَا امرَأَةٌ قائِمَةٌ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زَوجي ظَلَمَني وأخافَني وتَعَدّى عَلَيَّ وحَلَفَ لَيَضرِبُني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اصبِري حَتّى يَبرُدَ النَّهارُ ، ثُمَّ أذهَبُ مَعَكِ إن شاءَ اللّهُ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يَشتَدُّ غَضَبُهُ وحَردُهُ عَلَيَّ ، فَطَأطَأَ رَأسَهُ ثُمَّ رَفَعَهُ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أو يُؤخَذُ لِلمَظلومِ حَقُّهُ غَيرَ مُتَعتَعٍ ، أينَ مَنزِلُكِ ؟ فَمَضى إلى بابِهِ فَوَقَفَ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شابٌّ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فَإنَّكَ قَد أخَفتَها وأخرَجتَها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وذاكَ ؟ وَاللّهِ لَاُحرِقَنَّها لِكَلامِكَ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آمُرُكَ بِالمَعروفِ وأنهاكَ عَنِ المُنكَرِ تَستَقبِلُني بِالمُنكَرِ ، وتُنِكرُ المَعروفَ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النّاسُ مِنَ الطُّرُقِ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يا أميرَ المُؤمِنينَ ، فَسَقَطَ الرَّجُلُ في يَدَيهِ </w:t>
      </w:r>
      <w:r>
        <w:rPr>
          <w:rStyle w:val="FootnoteAnchor"/>
          <w:rtl w:val="true"/>
        </w:rPr>
        <w:footnoteReference w:id="475"/>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أقلِني عَثرَتي ، فَوَاللّهِ لَأَكونَنَّ لَها أرضا تَطَأُني ، فأَغمَدَ عَلِيٌّ سَيفَهُ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أمَةَ اللّهِ ادخُلي مَنزِلَكِ ، ولا تُلجِئي زَوجَكِ إلى مِثلِ هذا وشِبهِهِ </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۷۰۵۸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سوگند به كسى كه دانه را شكافت و خلايق را آفريد ، اگر نبودند اين بيعت كنندگان و حجّت ، با وجود ياورْ تمام نمى شد ، و اين كه خداوند از دانشمندان پيمان گرفته كه شكمبارگى ستمگر و گرسنگى ستمديده را بر نتابند ، افسار آن را بر دوشش مى انداختم و پايانش را به كاسه آغازش سيراب مى كردم و مى ديديد كه دنياى شما نزد من ، ناچيزتر است از نخامه بزِ ماده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كارتان يارى رسانيد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داد ستمديده را از آن كه ستم كرده ، بستانم و مهار ستمكار را بگيرم و او را به آبشخور حق كشانم ، گرچه ناخشنود باشد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خوار ، نزد من گرامى است تا زمانى كه حقّ او را بستانم ، و قوى نزد من ، ناتوان است تا آن گاه كه حق را از او بستانم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سفارش نامه اش به مالك اشتر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 انگيزه اى درست در حكم هاى ميان مردم بنگر ؛ چرا كه حكم در ستاندن دادِ ستمديده از ستمگر ، و گرفتن حقّ ناتوان از توانمند ، و برپايى حدود خداوند بر سنّت و 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امورى است كه بندگان خدا و شهرها را به صلاح كشانَد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به هنگام گرمى هوا به خانه برگشت كه در اين هنگام ، زنى را ايستاده ديد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همسرم به من ستم كرده و مرا ترسانده و بر من تعدّى روا داشته است و سوگند ياد كرده كه مرا كتك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 تا هوا خُنك شود ، آن گاه با تو مى رويم ، اگر خدا بخواهد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و عصبانيتش بر من بسيار 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سرش را پايين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سر بلند كرد ، در حالى كه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 به خدا سوگند ، تا حقّ ستمديده ، بدون درماندگى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درگفتار ، گرفته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ات كجاست؟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درِ خانه مرد رفت و ايستاد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جوانى بيرون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زنت را ترسانده اى و بيرون رانده 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او چه كار؟ به خدا سوگند ، به سبب اين سخن تو او را مى سوزانم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امير مؤمنان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را به نيكى امر مى كنم و از زشتى ، باز مى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زشتى به استقبالم مى آيى و نيكى را ناديده مى انگارى؟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مردم از گوشه و كنار مى آمدند و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امير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 پشيمان و سرگشته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لغزشم درگذر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برابرش زمينى خواهم بود كه بر من پا گذارد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شمشيرش را غلاف نمود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ات شو و همسرت را به چنين كارهايى وا مدار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۷۰۶۲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سَعيدَ بنَ القَيسِ الهَمدانِيَّ رَآهُ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في شِدَّةِ الحَرِّ في فِناءِ حائِطٍ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السّاعَةِ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خَرَجتُ إلّا لِاُعينَ مَظلوما أو اُغيثَ مَلهوفا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هوَ كَذلِكَ إذ أتَتهُ امرَأَةٌ قَد خَلَعَ قَلبَها ، لا تَدري أينَ تَأخُذُ مِنَ الدُّنيا حَتّى وَقَفَت عَلَيهِ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ظَلَمَني زَوجي وتَعَدّى عَلَيَّ وحَلَفَ لَيَضرِبُني فَاذهَب مَعي إلَيهِ ، فَطَأطَأَ رَأسَهُ ثُمَّ رَفَعَهُ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حَتّى يُؤخَذَ لِلمَظلومِ حَقُّهُ غَيرَ مُتَعتَعٍ ، وأينَ مَنزِلُكِ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كَذا وكَذا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 مَعَها حَتَّى انتَهَت إلى مَنزِلِها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مَنزِلي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 فَخَرَجَ شابٌّ عَلَيهِ إزارٌ مُلَوَّنَةٌ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فَقَد أخَفتَ زَوجَتَكَ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وذاكَ ؟ وَاللّهِ لَاُحرِقَنَّها بِالنّارِ لِكَلامِكَ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إذا ذَهَبَ إلى مَكانٍ أخَذَ الدِّرَّةَ بِيَدِهِ ، والسَّيفُ مُعَلَّقٌ تَحتَ يَدِهِ ، فَمَن حَلَّ عَلَيهِ حُكمٌ بِالدِّرَّةِ ضَرَبَهُ ، ومَن حَلَّ عَلَيهِ حُكمٌ بِالسَّيفِ عاجَلَهُ ، فَلَم يَعلَمِ الشّابُّ إلّا وقَد أصلَتَ السَّيفَ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آمُرُكَ بِالمَعروفِ وأنهاكَ عَنِ المُنكَرِ ، وتَرُدُّ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 وإلّا قَتَلتُكَ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النّاسُ مِنَ السِّكَكِ يَسأَلونَ عَن أميرِ المُؤمِنينَ عليه السلام حَتّى وَقَفوا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فَاُسقِطَ في يَدِهِ </w:t>
      </w:r>
      <w:r>
        <w:rPr>
          <w:rStyle w:val="FootnoteAnchor"/>
          <w:rtl w:val="true"/>
        </w:rPr>
        <w:footnoteReference w:id="477"/>
      </w:r>
      <w:r>
        <w:rPr>
          <w:rFonts w:ascii="Amiri" w:hAnsi="Amiri" w:eastAsia="Amiri" w:cs="Amiri"/>
          <w:color w:val="111111"/>
          <w:sz w:val="28"/>
          <w:sz w:val="28"/>
          <w:szCs w:val="28"/>
          <w:rtl w:val="true"/>
          <w:lang w:bidi="ar-SA"/>
        </w:rPr>
        <w:t xml:space="preserve">الشابُّ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اعفُ عَنّي عَفا اللّهُ عَنكَ ، وَاللّهِ لَأَكونَنَّ أرضا تَطَأُني ، فَأَمَرَها بِالدُّخولِ إلى مَنزِلِها وَانكَفَأَ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فِى كَثِيرٍ مِّن نَّجْوَاهُمْ إِلَا مَنْ أَمَرَ بِصَدَقَةٍ أَوْ مَعْرُوفٍ أَوْ إِصْلَـحٍ بَيْنَ النَّاسِ</w:t>
      </w:r>
      <w:r>
        <w:rPr>
          <w:rFonts w:eastAsia="Amiri" w:cs="Amiri" w:ascii="Amiri" w:hAnsi="Amiri"/>
          <w:color w:val="111111"/>
          <w:sz w:val="28"/>
          <w:szCs w:val="28"/>
          <w:rtl w:val="true"/>
          <w:lang w:bidi="ar-SA"/>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أصلَحَ بي بَينَ مَرأَةٍ وزَوجِها ، يَقولُ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فِى كَثِيرٍ مِّن نَّجْوَاهُمْ إِلَا مَنْ أَمَرَ بِصَدَقَةٍ أَوْ مَعْرُوفٍ أَوْ إِصْلَـحٍ بَيْنَ النَّاسِ وَمَن يَفْعَلْ ذَ لِكَ ابْتِغَآءَ مَرْضَاتِ اللَّهِ فَسَوْفَ نُؤْتِيهِ أَجْرًا عَظِيمًا</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۷۰۶۱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سعيد بن قيس همدانى ، در روزى گرم ، على عليه السلام را در آستانه ديوارى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چه مى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بيرون نيامدم ، جز آن كه ستمديده اى را يارى دهم يا دادخواهى را كمك رسانم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اين هنگام ، زنى نزد او آمد كه دلْ تهى كرده بود و نمى دانست كجا پناه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ايستاد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همسرم به من ستم كرده و بر من تعدّى روا داشته است و سوگند ياد كرده كه مرا كتك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نزد او درآى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را پايين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سر بلند كرد ، در حالى كه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 به خدا سوگند ، تا آن كه حق ستمديده ، بدون درماندگى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 ، ستانده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ات كجاست؟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فلان مكان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زن راه افتاد تا به خانه اش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خانه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جوانى بيرون آمد كه لباسى بلند و رنگى بر تن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پروا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را ترسانده 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با او چه كار؟ به خدا سوگند ، به خاطر سخنت او را در آتش مى سوزانم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مى رفت ، تازيانه اش به دستش بود و شمشير به كمرش آويزان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بر او حكم تازيانه روا مى شد ، او را مى زد و آن كس كه حكم شمشير بر او بار مى شد ، به سرعت به اجرا مى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ناگاه ، جوان متوجّه شد كه امير مؤمنان شمشيرش را كشيده 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را به نيكى فرمان مى دهم و از زشتى باز مى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را رد مى كنى؟ توبه كن ، وگرنه تو را مى كشم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راوى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 از كوچه هاى اطرافْ رو آوردند و سراغ امير مؤمنان را مى گرفتند تا در برابرش ايستادند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 پشيمان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درگذر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تو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زمينى خواهم بود كه بر من پا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زن را فرمان داد كه به خانه اش رود و خود بازگشت ، در حالى كه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بسيارى از رازگويى ايشان ، خيرى نيست ، مگر كسى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صدقه يا كارپسنديده يا سازشى ميان مردم ، فرمان دهد</w:t>
      </w:r>
      <w:r>
        <w:rPr>
          <w:rFonts w:eastAsia="IRNazanin" w:cs="IRNazanin"/>
          <w:color w:val="111111"/>
          <w:sz w:val="28"/>
          <w:szCs w:val="28"/>
          <w:rtl w:val="true"/>
          <w:lang w:bidi="fa-IR"/>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 خداى را كه به واسطه من ، ميان زن و شوهرى صلح برقرار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و تعالى ـ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بسيارى از رازگويى ايشان ، خيرى نيست ، مگر كسى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صدقه يا كارپسنديده يا سازشى ميان مردم ، فرمان دهد ؛ و هركس براى طلب خشنودى خدا چنين كند ، به زودى او را پاداش بزرگى خواهيم داد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۷۰۶۰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أسيد بن صَفوانَ صاحبِ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اليَومُ الَّذي قُبِضَ فيهِ أميرُ المُؤمِنينَ عليه السلام ارتَجَّ المَوضِعُ بِالبُكاءِ ، ودَهِشَ النّاسُ كَيَومَ قُبِضَ النَّبِيُّ صلى الله عليه و آله ، وجاءَ رَجُلٌ باكِيا وهوَ مُسرِعٌ مُستَرجِعٌ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انقَطَعَت خِلافَةُ النُّبُوَّةِ ، حَتّى وقَفَ عَلى بابِ البَيتِ الَّذي فيهِ أميرُ المُؤمِنينَ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أبَا الحَسَنِ ، كُنتَ أوَّلَ القَومِ إسلاما وأخلَصَهُم إيمانا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الضَّعيفُ الذَّليلُ عِندَكَ قَوِيٌّ عَزيزٌ حَتّى تَأخُذَ لَهُ بِحَقِّهِ ، وَالقَوِيُّ العَزيزُ عِندَكَ ضَعيفٌ ذَليلٌ حَتّى تَأخُذَ مِنهُ الحَقَّ ، والقَريبُ والبَعيدُ عِندَكَ في ذلِكَ سَواءٌ </w:t>
      </w:r>
      <w:r>
        <w:rPr>
          <w:rFonts w:eastAsia="Amiri" w:cs="Amiri" w:ascii="Amiri" w:hAnsi="Amiri"/>
          <w:color w:val="111111"/>
          <w:sz w:val="28"/>
          <w:szCs w:val="28"/>
          <w:rtl w:val="true"/>
          <w:lang w:bidi="ar-SA"/>
        </w:rPr>
        <w:t xml:space="preserve">. </w:t>
      </w:r>
      <w:r>
        <w:rPr>
          <w:rStyle w:val="FootnoteAnchor"/>
          <w:rtl w:val="true"/>
        </w:rPr>
        <w:footnoteReference w:id="480"/>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الإتّصال المباشر بالنّاس</w:t>
      </w:r>
      <w:r>
        <w:rPr>
          <w:rFonts w:eastAsia="IRNazanin" w:cs="IRNazanin"/>
          <w:color w:val="111111"/>
          <w:sz w:val="28"/>
          <w:szCs w:val="28"/>
          <w:rtl w:val="true"/>
          <w:lang w:bidi="fa-IR"/>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۷۰۵۸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اُسيد بن صفوان ، صحابى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رحلت اميرمؤمنان فرا رسيد ، شهر كوفه از 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لرزه درآمد و مردم ، مانند روز رحلت پيامبر صلى الله عليه و آله متحيّر ماندند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گريان و شتابان در حالى كه كلمه استرجاع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إليه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داشت ،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رشته جانشينى نبوت گسست ؛ تا درِ خانه اى كه امير مؤمنان در آن بود ، ايستاد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ابوالحسن ، خداى تو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نخستين كسِ اين قوم بودى در اسلام ، و خالص ترينِ آنان در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 خوار ، نزد تو توانمند و گران مايه بود ، تا حقّش را بستانى ، و توانمند گران مايه ، نزدِ تو ناتوان و خوار بود تا از او حق را بستانى ، و نزديك و دور نزد تو در اين جهت ، برابر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مستقيم با مردم</w:t>
      </w:r>
      <w:r>
        <w:rPr>
          <w:rFonts w:eastAsia="IRNazanin" w:cs="IRNazanin"/>
          <w:color w:val="111111"/>
          <w:sz w:val="28"/>
          <w:szCs w:val="28"/>
          <w:rtl w:val="true"/>
          <w:lang w:bidi="fa-IR"/>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تَأسيسُ بَيتِ القِصَصِ</w:t>
      </w:r>
      <w:r>
        <w:rPr>
          <w:rFonts w:ascii="Amiri" w:hAnsi="Amiri" w:eastAsia="Amiri" w:cs="Amiri"/>
          <w:color w:val="111111"/>
          <w:sz w:val="28"/>
          <w:sz w:val="28"/>
          <w:szCs w:val="28"/>
          <w:lang w:bidi="ar-SA"/>
        </w:rPr>
        <w:t>۷۰۵۴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صبح الأعشى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اتَّخَذَ بَيتا تُرمى فيهِ قِصَصُ أهلِ الظُّلاماتِ أميرُ المُؤمِنينَ عَليُّ بنُ أبي طالِبٍ عليه السلام </w:t>
      </w:r>
      <w:r>
        <w:rPr>
          <w:rFonts w:eastAsia="Amiri" w:cs="Amiri" w:ascii="Amiri" w:hAnsi="Amiri"/>
          <w:color w:val="111111"/>
          <w:sz w:val="28"/>
          <w:szCs w:val="28"/>
          <w:rtl w:val="true"/>
          <w:lang w:bidi="ar-SA"/>
        </w:rPr>
        <w:t xml:space="preserve">. </w:t>
      </w:r>
      <w:r>
        <w:rPr>
          <w:rStyle w:val="FootnoteAnchor"/>
        </w:rPr>
        <w:footnoteReference w:id="481"/>
      </w:r>
      <w:r>
        <w:rPr>
          <w:rFonts w:ascii="Amiri" w:hAnsi="Amiri" w:eastAsia="Amiri" w:cs="Amiri"/>
          <w:color w:val="111111"/>
          <w:sz w:val="28"/>
          <w:sz w:val="28"/>
          <w:szCs w:val="28"/>
          <w:lang w:bidi="ar-SA"/>
        </w:rPr>
        <w:t>۷۰۵۳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الأوائل لأبي هلال عن محمّد بنِ سيرينَ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 عَلِيٌّ بَيتا يُلقِي النّاسُ فيهِ القِصَصَ ، حَتّى كَتَبوا شَتمَهُ فَأَلقَوهُ فيهِ ، فَتَرَكَهُ </w:t>
      </w:r>
      <w:r>
        <w:rPr>
          <w:rFonts w:eastAsia="Amiri" w:cs="Amiri" w:ascii="Amiri" w:hAnsi="Amiri"/>
          <w:color w:val="111111"/>
          <w:sz w:val="28"/>
          <w:szCs w:val="28"/>
          <w:rtl w:val="true"/>
          <w:lang w:bidi="ar-SA"/>
        </w:rPr>
        <w:t xml:space="preserve">. </w:t>
      </w:r>
      <w:r>
        <w:rPr>
          <w:rStyle w:val="FootnoteAnchor"/>
        </w:rPr>
        <w:footnoteReference w:id="482"/>
      </w:r>
      <w:r>
        <w:rPr>
          <w:rFonts w:ascii="Amiri" w:hAnsi="Amiri" w:eastAsia="Amiri" w:cs="Amiri"/>
          <w:color w:val="111111"/>
          <w:sz w:val="28"/>
          <w:sz w:val="28"/>
          <w:szCs w:val="28"/>
          <w:lang w:bidi="ar-SA"/>
        </w:rPr>
        <w:t>۷۰۵۲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لِأَميرِ المُؤمِنينَ عليه السلام بَيتٌ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القِصَصِ ، يُلقِي النّاسُ فيهِ رِقاعَهُم </w:t>
      </w:r>
      <w:r>
        <w:rPr>
          <w:rFonts w:eastAsia="Amiri" w:cs="Amiri" w:ascii="Amiri" w:hAnsi="Amiri"/>
          <w:color w:val="111111"/>
          <w:sz w:val="28"/>
          <w:szCs w:val="28"/>
          <w:rtl w:val="true"/>
          <w:lang w:bidi="ar-SA"/>
        </w:rPr>
        <w:t xml:space="preserve">. </w:t>
      </w:r>
      <w:r>
        <w:rPr>
          <w:rStyle w:val="FootnoteAnchor"/>
        </w:rPr>
        <w:footnoteReference w:id="483"/>
      </w:r>
      <w:r>
        <w:rPr>
          <w:rFonts w:ascii="Amiri" w:hAnsi="Amiri" w:eastAsia="Amiri" w:cs="Amiri"/>
          <w:color w:val="111111"/>
          <w:sz w:val="28"/>
          <w:sz w:val="28"/>
          <w:szCs w:val="28"/>
          <w:lang w:bidi="ar-SA"/>
        </w:rPr>
        <w:t>۷۰۵۱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لِأَصحابِهِ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لَهُ إلَيَّ مِنكُم حاجَةٌ ، فَليَرفَعها في كِتابٍ ؛ لِأَصونَ وُجوهَكُم عَنِ المَسأَلَةِ </w:t>
      </w:r>
      <w:r>
        <w:rPr>
          <w:rFonts w:eastAsia="Amiri" w:cs="Amiri" w:ascii="Amiri" w:hAnsi="Amiri"/>
          <w:color w:val="111111"/>
          <w:sz w:val="28"/>
          <w:szCs w:val="28"/>
          <w:rtl w:val="true"/>
          <w:lang w:bidi="ar-SA"/>
        </w:rPr>
        <w:t xml:space="preserve">. </w:t>
      </w:r>
      <w:r>
        <w:rPr>
          <w:rStyle w:val="FootnoteAnchor"/>
        </w:rPr>
        <w:footnoteReference w:id="484"/>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المُراقَبَةُ لِدَفعِ مَظالِمِ الجُنودِ</w:t>
      </w:r>
      <w:r>
        <w:rPr>
          <w:rFonts w:ascii="Amiri" w:hAnsi="Amiri" w:eastAsia="Amiri" w:cs="Amiri"/>
          <w:color w:val="111111"/>
          <w:sz w:val="28"/>
          <w:sz w:val="28"/>
          <w:szCs w:val="28"/>
          <w:lang w:bidi="ar-SA"/>
        </w:rPr>
        <w:t>۷۰۵۵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عَبدِ اللّهِ عَلِيٍّ أميرِ المُؤمِنينَ إلى مَن مَرَّ بِهِ الجَيشُ مِن جُباةِ الخَراجِ وعُمّالِ البِلادِ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 فَإِنّي قَد سَيَّرتُ جُنودا هي مَارَّةٌ بِكُم إن شاءَ اللّهُ ، وقَد أوصَيتُهُم بِما يَجِبُ للّهِِ عَلَيهِم مِن كَفِّ الأَذى ، وصَرفِ الشَّذى </w:t>
      </w:r>
      <w:r>
        <w:rPr>
          <w:rStyle w:val="FootnoteAnchor"/>
          <w:rtl w:val="true"/>
        </w:rPr>
        <w:footnoteReference w:id="485"/>
      </w:r>
      <w:r>
        <w:rPr>
          <w:rFonts w:ascii="Amiri" w:hAnsi="Amiri" w:eastAsia="Amiri" w:cs="Amiri"/>
          <w:color w:val="111111"/>
          <w:sz w:val="28"/>
          <w:sz w:val="28"/>
          <w:szCs w:val="28"/>
          <w:rtl w:val="true"/>
          <w:lang w:bidi="ar-SA"/>
        </w:rPr>
        <w:t xml:space="preserve">، وأنَا أبرَأُ إلَيكُم وإلى ذِمَّتِكُم مِن مَعَرَّةِ </w:t>
      </w:r>
      <w:r>
        <w:rPr>
          <w:rStyle w:val="FootnoteAnchor"/>
          <w:rtl w:val="true"/>
        </w:rPr>
        <w:footnoteReference w:id="486"/>
      </w:r>
      <w:r>
        <w:rPr>
          <w:rFonts w:ascii="Amiri" w:hAnsi="Amiri" w:eastAsia="Amiri" w:cs="Amiri"/>
          <w:color w:val="111111"/>
          <w:sz w:val="28"/>
          <w:sz w:val="28"/>
          <w:szCs w:val="28"/>
          <w:rtl w:val="true"/>
          <w:lang w:bidi="ar-SA"/>
        </w:rPr>
        <w:t xml:space="preserve">الجَيشِ ، إلّا مِن جَوعَةِ المُضطَرِّ ، لا يَجِدُ عَنها مَذهَبا إلى شِبَعِهِ ، فَنَكِّلوا مَن تَناوَلَ مِنهُم شَيئا ظُلما عَن ظُلمِهِم ، وكُفّوا أيدِيَ سُفَهائِكُم عَن مُضارَّتِهِم ، والتَّعَرُّضِ لَهُم فيما استَثنَيناهُ مِنهُم ، وأنَا بَينَ أظهُرِ الجَيشِ ، فَارفَعوا إلَيَّ مَظالِمَكُم ، وما عَراكُم مِمّا يَغلِبُكُم مِن أمرِهِم ، وما لا تُطيقونَ دَفعَهُ إلّا بِاللّهِ وبي ، فَأَنَا اُغَيِّرُهُ بِمَعونَةِ اللّهِ إن شاءَ اللّهُ </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bookmarkStart w:id="204" w:name="pg12812_123058"/>
    </w:p>
    <w:p>
      <w:pPr>
        <w:pStyle w:val="Heading3"/>
        <w:numPr>
          <w:ilvl w:val="2"/>
          <w:numId w:val="1"/>
        </w:numPr>
        <w:rPr/>
      </w:pPr>
      <w:bookmarkStart w:id="205" w:name="__RefHeading___Toc1703194_3224264995"/>
      <w:bookmarkStart w:id="206" w:name="_Toc74"/>
      <w:bookmarkEnd w:id="204"/>
      <w:bookmarkEnd w:id="205"/>
      <w:r>
        <w:rPr/>
        <w:t>۶</w:t>
      </w:r>
      <w:r>
        <w:rPr>
          <w:rtl w:val="true"/>
        </w:rPr>
        <w:t xml:space="preserve"> </w:t>
      </w:r>
      <w:r>
        <w:rPr>
          <w:rtl w:val="true"/>
        </w:rPr>
        <w:t xml:space="preserve">/ </w:t>
      </w:r>
      <w:r>
        <w:rPr/>
        <w:t>۱۲</w:t>
      </w:r>
      <w:r>
        <w:rPr>
          <w:rtl w:val="true"/>
        </w:rPr>
        <w:t xml:space="preserve"> بنياد نهادن صندوق شكايات</w:t>
      </w:r>
      <w:bookmarkEnd w:id="206"/>
    </w:p>
    <w:p>
      <w:pPr>
        <w:pStyle w:val="Heading3"/>
        <w:numPr>
          <w:ilvl w:val="2"/>
          <w:numId w:val="1"/>
        </w:numPr>
        <w:rPr/>
      </w:pPr>
      <w:bookmarkStart w:id="207" w:name="__RefHeading___Toc1703196_3224264995"/>
      <w:bookmarkStart w:id="208" w:name="_Toc75"/>
      <w:bookmarkEnd w:id="207"/>
      <w:r>
        <w:rPr/>
        <w:t>۶</w:t>
      </w:r>
      <w:r>
        <w:rPr>
          <w:rtl w:val="true"/>
        </w:rPr>
        <w:t xml:space="preserve"> </w:t>
      </w:r>
      <w:r>
        <w:rPr>
          <w:rtl w:val="true"/>
        </w:rPr>
        <w:t xml:space="preserve">/ </w:t>
      </w:r>
      <w:r>
        <w:rPr/>
        <w:t>۱۳</w:t>
      </w:r>
      <w:r>
        <w:rPr>
          <w:rtl w:val="true"/>
        </w:rPr>
        <w:t xml:space="preserve"> بازرسى براى برچيدن ستم لشكريان</w:t>
      </w:r>
      <w:bookmarkEnd w:id="208"/>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بنياد نهادن صندوق شكايات</w:t>
      </w:r>
      <w:r>
        <w:rPr>
          <w:rFonts w:ascii="IRNazanin" w:hAnsi="IRNazanin" w:eastAsia="IRNazanin"/>
          <w:color w:val="111111"/>
          <w:sz w:val="28"/>
          <w:sz w:val="28"/>
          <w:szCs w:val="28"/>
          <w:lang w:bidi="fa-IR"/>
        </w:rPr>
        <w:t>۷۰۵۲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 الأعشى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نخستين كسى كه مكانى را بنياد كرد كه در آن ، شِكوه داد خواهان افكنده مى شد ، امير مؤمنان على بن ابى طالب عليه السلام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الأوائل ، ابو هلالـ به نقل از محمد بن سيرين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خانه اى بنياد كرد كه مردم ، عرضِ حال خود را در آن مى افكندند ، تا آن كه برايش دشنام نوشتند و در آن افكندند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آن را كنار گذارد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امير مؤمنان ، خانه اى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بيت القصص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گزارش ها و شكايات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 و مردم ، نامه هاى خود را در آن مى افكندند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به يارانش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از شما از من خواسته اى دارد ، آن را در كاغذى بنگارد تا چهره هاتان را از خواستن ، مصون دارم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بازرسى براى برچيدن ستم لشكريان</w:t>
      </w:r>
      <w:r>
        <w:rPr>
          <w:rFonts w:ascii="IRNazanin" w:hAnsi="IRNazanin" w:eastAsia="IRNazanin"/>
          <w:color w:val="111111"/>
          <w:sz w:val="28"/>
          <w:sz w:val="28"/>
          <w:szCs w:val="28"/>
          <w:lang w:bidi="fa-IR"/>
        </w:rPr>
        <w:t>۷۰۴۶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بنده خدا ، على امير مؤمنان ، به هركس كه ارتش بر او گذرد ، از گردآورندگان خراج و كارگزاران شهرها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حمد و سپاس خداوند ؛ به درستى كه لشكرى روانه ساختم كه به خواست خدا ، از كنار شما عبور مى كنند و به آنان سفارش كردم بدانچه از سوى خداوند بر آنان واجب است ، از خوددارى كردن از آزار و كنار نهادن اذيّت و بدى ؛ و من نزد شما و پيمان شما ، از آزار سپاهيان بيزارى جويم ، مگر آن كه گرسنگى ، سربازى را ناچار گردانَد و راهى براى سير كردن خود ، جز آن نيابد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كسى را كه دست ستم گشايد ، از ستمگرى باز داريد و دست بى خردان خود را از زيان رساندن به لشكريان و متعرّض آنان شدن در آنچه استثنا كردم ، باز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پشتِ سر سپاه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شكايت هاى خود را به من رسانيد ، و آنچه به شما رسد به سبب غلبه آنان و توان برطرف كردن آن را نداريد ، جز به وسيله خدا و من ، به يارى خدا آن را تغيير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الحِرصُ عَلى جَماعَةِ الاُمَّةِ</w:t>
      </w:r>
      <w:r>
        <w:rPr>
          <w:rFonts w:ascii="Amiri" w:hAnsi="Amiri" w:eastAsia="Amiri" w:cs="Amiri"/>
          <w:color w:val="111111"/>
          <w:sz w:val="28"/>
          <w:sz w:val="28"/>
          <w:szCs w:val="28"/>
          <w:lang w:bidi="ar-SA"/>
        </w:rPr>
        <w:t>۷۰۴۹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مِن كتابٍ لَهُ إلى أبي موسَى الأَشعَرِيِّ جَوابا في أمرِ الحَكَمَينِ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النّاسَ قَد تَغَيَّرَ كَثيرٌ مِنهُم عَن كَثيرٍ مِن حَظِّهِم ، فَمالوا مَعَ الدُّنيا ، ونَطَقوا بِالهَوى ، وإنّي نَزَلتُ مِن هذا الأَمرِ مَنزِلاً مُعجِبا ، اِجتَمَعَ بِهِ أقوامٌ أعجَبَتهُم أنفُسُهُم ، وأنَا اُداوي مِنهُم قَرحا أخافُ أن يَكونَ عَلَقا ، ولَيسَ رَجُلٌ ـ فَاعلَم ـ أحرَصَ عَلى جَماعَةِ اُمَّةِ مُحَمَّدٍ صلى الله عليه و آله واُلفَتِها مِنّي ، أبتَغي بِذلِكَ حُسنَ الثَّوابِ ، وكَرَمَ المَآبِ ، وسَأَفي بِالَّذي وَأَيتُ </w:t>
      </w:r>
      <w:r>
        <w:rPr>
          <w:rStyle w:val="FootnoteAnchor"/>
          <w:rtl w:val="true"/>
        </w:rPr>
        <w:footnoteReference w:id="488"/>
      </w:r>
      <w:r>
        <w:rPr>
          <w:rFonts w:ascii="Amiri" w:hAnsi="Amiri" w:eastAsia="Amiri" w:cs="Amiri"/>
          <w:color w:val="111111"/>
          <w:sz w:val="28"/>
          <w:sz w:val="28"/>
          <w:szCs w:val="28"/>
          <w:rtl w:val="true"/>
          <w:lang w:bidi="ar-SA"/>
        </w:rPr>
        <w:t xml:space="preserve">عَلى نَفسي </w:t>
      </w:r>
      <w:r>
        <w:rPr>
          <w:rFonts w:eastAsia="Amiri" w:cs="Amiri" w:ascii="Amiri" w:hAnsi="Amiri"/>
          <w:color w:val="111111"/>
          <w:sz w:val="28"/>
          <w:szCs w:val="28"/>
          <w:rtl w:val="true"/>
          <w:lang w:bidi="ar-SA"/>
        </w:rPr>
        <w:t xml:space="preserve">. </w:t>
      </w:r>
      <w:r>
        <w:rPr>
          <w:rStyle w:val="FootnoteAnchor"/>
        </w:rPr>
        <w:footnoteReference w:id="489"/>
      </w:r>
      <w:r>
        <w:rPr>
          <w:rFonts w:ascii="Amiri" w:hAnsi="Amiri" w:eastAsia="Amiri" w:cs="Amiri"/>
          <w:color w:val="111111"/>
          <w:sz w:val="28"/>
          <w:sz w:val="28"/>
          <w:szCs w:val="28"/>
          <w:lang w:bidi="ar-SA"/>
        </w:rPr>
        <w:t>۷۰۴۸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التَّحذيرِ مِنَ الفِتَنِ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تَكونوا أنصابَ الفِتَنِ ، وأعلامَ البِدَعِ ، وَالزَموا ما عُقِدَ عَلَيهِ حَبلُ الجَماعَةِ ، وبُنِيَت عَلَيهِ أركانُ الطّاعَةِ </w:t>
      </w:r>
      <w:r>
        <w:rPr>
          <w:rFonts w:eastAsia="Amiri" w:cs="Amiri" w:ascii="Amiri" w:hAnsi="Amiri"/>
          <w:color w:val="111111"/>
          <w:sz w:val="28"/>
          <w:szCs w:val="28"/>
          <w:rtl w:val="true"/>
          <w:lang w:bidi="ar-SA"/>
        </w:rPr>
        <w:t xml:space="preserve">. </w:t>
      </w:r>
      <w:r>
        <w:rPr>
          <w:rStyle w:val="FootnoteAnchor"/>
        </w:rPr>
        <w:footnoteReference w:id="490"/>
      </w:r>
      <w:r>
        <w:rPr>
          <w:rFonts w:ascii="Amiri" w:hAnsi="Amiri" w:eastAsia="Amiri" w:cs="Amiri"/>
          <w:color w:val="111111"/>
          <w:sz w:val="28"/>
          <w:sz w:val="28"/>
          <w:szCs w:val="28"/>
          <w:lang w:bidi="ar-SA"/>
        </w:rPr>
        <w:t>۷۰۴۷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المناجاةِ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السلامـ مِن كَلامِهِ مَعَ الخَوارِجِ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اِلزَموا السَّوادَ الأَعظَمَ ؛ فَإِنَّ يَدَ اللّهُ مَعَ الجَماعَةِ ، وإيّاكُم والفُرقَةَ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الشّاذَّ مِنَ النّاسِ لِلشَّيطانِ ، كَما أنَّ الشّاذَّ مِنَ الغَنَمِ لِلذِّئبِ </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bookmarkStart w:id="209" w:name="pg12812_123060"/>
    </w:p>
    <w:p>
      <w:pPr>
        <w:pStyle w:val="Heading3"/>
        <w:numPr>
          <w:ilvl w:val="2"/>
          <w:numId w:val="1"/>
        </w:numPr>
        <w:rPr/>
      </w:pPr>
      <w:bookmarkStart w:id="210" w:name="__RefHeading___Toc1703198_3224264995"/>
      <w:bookmarkStart w:id="211" w:name="_Toc76"/>
      <w:bookmarkEnd w:id="209"/>
      <w:bookmarkEnd w:id="210"/>
      <w:r>
        <w:rPr/>
        <w:t>۶</w:t>
      </w:r>
      <w:r>
        <w:rPr>
          <w:rtl w:val="true"/>
        </w:rPr>
        <w:t xml:space="preserve"> </w:t>
      </w:r>
      <w:r>
        <w:rPr>
          <w:rtl w:val="true"/>
        </w:rPr>
        <w:t xml:space="preserve">/ </w:t>
      </w:r>
      <w:r>
        <w:rPr/>
        <w:t>۱۴</w:t>
      </w:r>
      <w:r>
        <w:rPr>
          <w:rtl w:val="true"/>
        </w:rPr>
        <w:t xml:space="preserve"> كوشش در جهت اتّحاد جامعه اسلامى</w:t>
      </w:r>
      <w:bookmarkEnd w:id="211"/>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كوشش در جهت اتّحاد جامعه اسلامى</w:t>
      </w:r>
      <w:r>
        <w:rPr>
          <w:rFonts w:ascii="IRNazanin" w:hAnsi="IRNazanin" w:eastAsia="IRNazanin"/>
          <w:color w:val="111111"/>
          <w:sz w:val="28"/>
          <w:sz w:val="28"/>
          <w:szCs w:val="28"/>
          <w:lang w:bidi="fa-IR"/>
        </w:rPr>
        <w:t>۷۰۴۴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از نامه اش به ابو موسى اشعرى ، در پاسخ به مسئله حكميت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بسيارى مردم ، از بسيارى از بهره هايشان ، بى نصيب 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دنيا رو آوردند و از روى هوا سخن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اين كار ، به جايگاهى شگفت 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مردمى خودپسند بر آن گِرد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اكنون دُمَلى را درمان مى كنم كه مى ترسم سرنگشايد ؛ و بدان كه در يكپارچه كردن امّت پيامبر و الفت آنان ، كسى از من حريص تر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بدين كار ، پاداش نيكو و بازگشتى كريمانه بجويم ، و بدانچه با خود عهد كردم ، وفا كنم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پرهيز دادن از فتنه ها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نمودارهاى فتنه و نشانه هاى بدعت مباشيد و آن را كه پيوند جماعت مسلمانان ، بدان استوار است و اركان اطاعت بر آن پايدار ، بر خودْ لازم شماريد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از سخنش با خوارج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اكثريت ، هم داستان شويد ، كه دست خدا همراه جماعت است ؛ و از تفرقه بپرهيزيد ، كه آن كه از مردم جدا افتد ، بهره شيطان است، چنان كه گوسفند دور مانده از گلّه ، نصيب گرگ است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۷۰۴۱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لِيَردَعكُمُ الإِسلامُ ووَقارُهُ عَنِ التَّباغي والتَّهاذي ، وَلتَجتَمِع كَلِمَتُكُم ، وَالزَموا دِينَ اللّهِ الَّذي لا يُقبَلُ مِن أحَدٍ غَيرُهُ ، وكَلِمَةَ الإِخلاصِ الَّتي هي قِوامُ الدّينِ </w:t>
      </w:r>
      <w:r>
        <w:rPr>
          <w:rFonts w:eastAsia="Amiri" w:cs="Amiri" w:ascii="Amiri" w:hAnsi="Amiri"/>
          <w:color w:val="111111"/>
          <w:sz w:val="28"/>
          <w:szCs w:val="28"/>
          <w:rtl w:val="true"/>
          <w:lang w:bidi="ar-SA"/>
        </w:rPr>
        <w:t xml:space="preserve">. </w:t>
      </w:r>
      <w:r>
        <w:rPr>
          <w:rStyle w:val="FootnoteAnchor"/>
        </w:rPr>
        <w:footnoteReference w:id="492"/>
      </w:r>
      <w:r>
        <w:rPr>
          <w:rFonts w:ascii="Amiri" w:hAnsi="Amiri" w:eastAsia="Amiri" w:cs="Amiri"/>
          <w:color w:val="111111"/>
          <w:sz w:val="28"/>
          <w:sz w:val="28"/>
          <w:szCs w:val="28"/>
          <w:lang w:bidi="ar-SA"/>
        </w:rPr>
        <w:t>۷۰۴۰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إيّاكُم وَالتَّلَوُّنَ في دينِ اللّهِ ؛ فَإِنَّ جَماعَةً فيما تَكرَهونَ مِنَ الحَقِّ خَيرٌ مِن فُرقَةٍ فيما تُحِبّونَ مِنَ الباطِلِ ، و إنَّ اللّهَ سُبحانَهُ لَم يُعطِ أحَدا بِفُرقَةٍ خَيرا ، مِمَّن مَضَى ولا مِمَّن بَقِيَ </w:t>
      </w:r>
      <w:r>
        <w:rPr>
          <w:rFonts w:eastAsia="Amiri" w:cs="Amiri" w:ascii="Amiri" w:hAnsi="Amiri"/>
          <w:color w:val="111111"/>
          <w:sz w:val="28"/>
          <w:szCs w:val="28"/>
          <w:rtl w:val="true"/>
          <w:lang w:bidi="ar-SA"/>
        </w:rPr>
        <w:t xml:space="preserve">. </w:t>
      </w:r>
      <w:r>
        <w:rPr>
          <w:rStyle w:val="FootnoteAnchor"/>
        </w:rPr>
        <w:footnoteReference w:id="493"/>
      </w:r>
      <w:r>
        <w:rPr>
          <w:rFonts w:ascii="Amiri" w:hAnsi="Amiri" w:eastAsia="Amiri" w:cs="Amiri"/>
          <w:color w:val="111111"/>
          <w:sz w:val="28"/>
          <w:sz w:val="28"/>
          <w:szCs w:val="28"/>
          <w:lang w:bidi="ar-SA"/>
        </w:rPr>
        <w:t>۷۰۳۹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الشَّيطانَ يُسَنّي </w:t>
      </w:r>
      <w:r>
        <w:rPr>
          <w:rStyle w:val="FootnoteAnchor"/>
          <w:rtl w:val="true"/>
        </w:rPr>
        <w:footnoteReference w:id="494"/>
      </w:r>
      <w:r>
        <w:rPr>
          <w:rFonts w:ascii="Amiri" w:hAnsi="Amiri" w:eastAsia="Amiri" w:cs="Amiri"/>
          <w:color w:val="111111"/>
          <w:sz w:val="28"/>
          <w:sz w:val="28"/>
          <w:szCs w:val="28"/>
          <w:rtl w:val="true"/>
          <w:lang w:bidi="ar-SA"/>
        </w:rPr>
        <w:t xml:space="preserve">لَكُم طُرُقَهُ ، ويُريدُ أن يَحُلَّ دينَكُم عُقدَةً عُقدَةً ، ويُعطِيَكُم بِالجَماعَةِ الفُرقَةَ ، وبِالفُرقَةِ الفِتنَةَ ، فَاصدِفوا عَن نَزَغاتِهِ ونَفَثاتِهِ </w:t>
      </w:r>
      <w:r>
        <w:rPr>
          <w:rFonts w:eastAsia="Amiri" w:cs="Amiri" w:ascii="Amiri" w:hAnsi="Amiri"/>
          <w:color w:val="111111"/>
          <w:sz w:val="28"/>
          <w:szCs w:val="28"/>
          <w:rtl w:val="true"/>
          <w:lang w:bidi="ar-SA"/>
        </w:rPr>
        <w:t xml:space="preserve">. </w:t>
      </w:r>
      <w:r>
        <w:rPr>
          <w:rStyle w:val="FootnoteAnchor"/>
        </w:rPr>
        <w:footnoteReference w:id="495"/>
      </w:r>
      <w:r>
        <w:rPr>
          <w:rFonts w:ascii="Amiri" w:hAnsi="Amiri" w:eastAsia="Amiri" w:cs="Amiri"/>
          <w:color w:val="111111"/>
          <w:sz w:val="28"/>
          <w:sz w:val="28"/>
          <w:szCs w:val="28"/>
          <w:lang w:bidi="ar-SA"/>
        </w:rPr>
        <w:t>۷۰۳۸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وايمُ اللّهِ ، ما اختَلَفَت اُمَّةٌ بَعدَ نَبِيِّها إلّا ظَهَرَ باطِلُها عَلى حَقِّها ، إلّا ما شاءَ اللّهُ </w:t>
      </w:r>
      <w:r>
        <w:rPr>
          <w:rFonts w:eastAsia="Amiri" w:cs="Amiri" w:ascii="Amiri" w:hAnsi="Amiri"/>
          <w:color w:val="111111"/>
          <w:sz w:val="28"/>
          <w:szCs w:val="28"/>
          <w:rtl w:val="true"/>
          <w:lang w:bidi="ar-SA"/>
        </w:rPr>
        <w:t xml:space="preserve">. </w:t>
      </w:r>
      <w:r>
        <w:rPr>
          <w:rStyle w:val="FootnoteAnchor"/>
        </w:rPr>
        <w:footnoteReference w:id="496"/>
      </w:r>
      <w:r>
        <w:rPr>
          <w:rFonts w:ascii="Amiri" w:hAnsi="Amiri" w:eastAsia="Amiri" w:cs="Amiri"/>
          <w:color w:val="111111"/>
          <w:sz w:val="28"/>
          <w:sz w:val="28"/>
          <w:szCs w:val="28"/>
          <w:lang w:bidi="ar-SA"/>
        </w:rPr>
        <w:t>۷۰۴۴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وإنّي ، وَاللّهِ ، لَأَظُنُّ أنَّ هؤلاءِ القَومَ سَيُدالونَ </w:t>
      </w:r>
      <w:r>
        <w:rPr>
          <w:rStyle w:val="FootnoteAnchor"/>
          <w:rtl w:val="true"/>
        </w:rPr>
        <w:footnoteReference w:id="497"/>
      </w:r>
      <w:r>
        <w:rPr>
          <w:rFonts w:ascii="Amiri" w:hAnsi="Amiri" w:eastAsia="Amiri" w:cs="Amiri"/>
          <w:color w:val="111111"/>
          <w:sz w:val="28"/>
          <w:sz w:val="28"/>
          <w:szCs w:val="28"/>
          <w:rtl w:val="true"/>
          <w:lang w:bidi="ar-SA"/>
        </w:rPr>
        <w:t xml:space="preserve">مِنكُم بِاجتِماعِهِم عَلى باطِلِهِم ، وتَفَرُّقِكُم عَن حَقِّكُم </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۷۰۴۳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بايد اسلام و متانتش شما را از ياغيگرى و ياوه گويى باز دارد و كلامتان يكى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بچسبيد به دين خدا كه جز آن ، از كسى پذيرفته نيست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بچسبيد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كلمه اخلاص كه سبب استوارى دين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بپرهيزيد از دگرگونى در دين خدا ، كه همراه جماعت بودن در حقّى كه آن را خوش نمى انگاريد ، بهتر است از پراكنده شدن به خاطر باطلى كه آن را دوست مى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خداوند سبحان ، به كسى به خاطر جدايى خيرى نبخشيد ، نه از گذشتگان و نه از باقى ماندگان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شيطان ، راه هايش را بر شما هموار مى گردانَد و مى خواهد دينتان را بند بند ، بگسلد و پراكندگى را جايگزين پيوند سازد و با تفرقه ، فتنه و بحران را به شما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دمدمه و وسوسه او روى برگردانيد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 امّتى پس از پيامبرش اختلاف نكرد ، جز آن كه باطل ها بر حق هايش غالب گشت ، مگر آنچه خدا خواست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كه من گمان دارم اين گروه ، به زودى بر شما پيروز گردند ، به سبب اجتماعشان بر باطل خود و پراكندگى شما از حقّتان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۷۰۳۸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تَحذيرِ الاُمَّةِ مِنَ الفُرقَةِ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ما نَزَلَ بِالاُمَمِ قَبلَكُم مِنَ المَثُلاتِ بِسوءِ الأَفعالِ وذَميمِ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فَتَذَكَّروا فِي الخَيرِ وَالشَّرِّ أحوالَهُم ، وَاحذَروا أن تَكونوا أمثالَهُم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تَفَكَّرتُم في تَفاوُتِ حالَيهِم فَالزَموا كُلَّ أمرٍ لَزِمَتِ العِزَّةُ بِهِ شَأنَهُم ، وزاحَتِ الأَعداءُ لَهُ عَنهُم ، ومُدَّتِ العافِيَةُ بِهِ عَلَيهِم ، وَانقادَتِ النِّعمَةُ لَهُ مَعَهُم ، ووَصَلَتِ الكَرامَةُ عَلَيهِ حَبلَهُم مِنَ الِاجتِنابِ لِلفُرقَةِ ، وَاللُّزومِ لِلاُلفَةِ ، وَالتَّحاضِّ عَلَيها وَالتَّواصي بِها ، وَاجتَنِبوا كُلَّ أمرٍ كَسَرَ فِقرَتَهُم ، وأوهَنَ مُنَّتَهُم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تَضاغُنِ القُلوبِ ، وتَشاحُنِ الصُّدورِ ، وتَدابُرِ النُّفوسِ ، وتَخاذُلِ الأَيدي ، وتَدَبَّروا أحوالَ الماضينَ مِنَ المُؤمِنينَ قَبلَكُم ، كَيفَ كانوا في حالِ التَّمحيصِ وَالبَلاءِ ، أ لَم يَكونوا أثقَلَ الخَلائِقِ أعباءً ، وأجهَدَ العِبادِ بَلاءً ، وأضيَقَ أهلِ الدُّنيا حالاً ؟ اِتَّخَذَتهُمُ الفَراعِنَةُ عَبيدا ؛ فَساموهُم سوءَ العَذابِ ، وجَرَّعوهُمُ المُرارَ ؛ فَلَم تَبرَحِ الحالُ بِهِم في ذُلِّ الهَلَكَةِ وقَهرِ الغَلَبَةِ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يَجِدونَ حيلَةً في امتِناعٍ ، ولا سَبيلاً إلى دِفاعٍ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رَأَى اللّهُ سُبحانَهُ جِدَّ الصَّبرِ مِنهُم عَلَى الأَذى في مَحَبَّتِهِ ، وَالِاحتِمالَ لِلمَكروهِ مِن خَوفِهِ جَعَلَ لَهُم مِن مَضايِقِ البَلاءِ فَرَجا ، فَأَبدَلَهُمُ العِزَّ مَكانَ الذُّلِّ ، وَالأَمنَ مَكانَ الخَوفِ ، فَصاروا مُلوكاً حُكّاماً ، وأئِمَّةً أعلاماً ، وقَد بَلَغَتِ الكَرامَةُ مِنَ اللّهِ لَهُم ما لَم تَذهَبِ الآمالُ إلَيهِ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فَانظُروا كَيفَ كانوا حَيثُ كانَتِ الأَملاءُ </w:t>
      </w:r>
      <w:r>
        <w:rPr>
          <w:rStyle w:val="FootnoteAnchor"/>
          <w:rtl w:val="true"/>
        </w:rPr>
        <w:footnoteReference w:id="499"/>
      </w:r>
      <w:r>
        <w:rPr>
          <w:rFonts w:ascii="Amiri" w:hAnsi="Amiri" w:eastAsia="Amiri" w:cs="Amiri"/>
          <w:color w:val="111111"/>
          <w:sz w:val="28"/>
          <w:sz w:val="28"/>
          <w:szCs w:val="28"/>
          <w:rtl w:val="true"/>
          <w:lang w:bidi="ar-SA"/>
        </w:rPr>
        <w:t xml:space="preserve">مُجتَمِعَةً ، وَالأَهواءُ مُؤتَلِفَةً ، وَالقُلوبُ مُعتَدِلَةً ، وَالأَيدي مُتَرادِفَةً ، والسُّيوفُ مُتَناصِرَةً ، وَالبَصائِرُ نافِذَةً ، وَالعَزائِمُ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يَكونوا أرباباً في أقطارِ الأَرَضينَ ، ومُلوكاً عَلى رِقابِ العالَمينَ ؟ فَانظُروا إلى ما صاروا إلَيهِ في آخِرِ اُمورِهِم حينَ وَقَعَتِ الفُرقَةُ ، وتَشَ الاُلفَةُ ، وَاختَلَفَتِ الكَلِمَةُ وَالأَفئِدَةُ ، وتَشَعَّبوا مُختَلِفينَ ، وتَفَرَّقوا مُتَحارِبينَ ، قَد خَلَعَ اللّهُ عَنهُم لِباسَ كَرامَتِهِ ، وسَلَبَهُم غَضارَةَ 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قَصَصُ أخبارِهِم فيكُم عِبَرا لِلمُعتَبِرينَ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فَاعتَبِروا بِحالِ وَلَدِ إسماعيلَ وبَني إسحاقَ وبَني إسرائيلَ عليهم السلام ؛ فَما أشَدَّ اعتِدالَ الأَحوالِ ، وأقرَبَ اشتِباهَ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تَأَمَّلوا أمرَهُم في حالِ تَشَتُّتِهِم وتَفَرُّقِهِم لَيالِيَ كانَتِ الأَكاسِرَةُ وَالقَياصِرَةُ أرباباً لَهُم ، يَحتازونَهُم عَن ريفِ الآفاقِ ، وبَحرِ العِراقِ وخُضرَةِ الدُّنيا إلى مَنابِتِ الشّيحِ ، ومَهافِي الرّيحِ ، ونَكَدِ المَعاشِ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فَتَرَكوهُم عالَةً مَساكينَ ، إخوانَ دَبَرٍ ووَبَرٍ ، أذَلَّ الاُمَمِ داراً ، وأجدَبَهُم قَراراً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يَأوونَ إلى جَناحِ دَعوَةٍ يَعتَصِمونَ بِها ، ولا إلى ظِلِّ اُلفَةٍ يَعتَمِدونَ علَى عِزِّها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فَالأَحوالُ مُضطَرِبَةٌ ، وَالأَيدي مُختَلِفَةٌ ، وَالكَثرَةُ مُتَفَرِّقَةٌ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بَلاءِ أزلٍ ، وأَطباقِ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بَناتٍ مَوؤُودَةٍ ، وأصنامٍ مَعبودَةٍ ، وأرحامٍ مَقطوعَةٍ ، وغاراتٍ مَشنونَةٍ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فَانظُروا إلى مَواقِعِ نِعَمِ اللّهِ عَلَيهِم حينَ بَعَثَ إلَيهمِ رَسولاً ، فَعَقَدَ بِمِلَّتِهِ طاعَتَهُم ، وجَمَعَ عَلى دَعوَتِهِ اُلفَتَهُم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نَشَرَتِ النِّعمَةُ عَلَيهِم جَناحَ كَرامَتِها ، وأسالَت لَهُم جَداوِلَ نَعيمِها ، وَالتَفَّتِ المِلَّةُ بِهِم في عَوائِدِ بَرَكَتِها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فَأَصبَحوا في نِعمَتِها غَرِقينَ ، وفي خُضرَةِ عَيشِها فَكِهينَ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تَرَبَّعَتِ الاُمورُ بِهِم ، في ظِلِّ سُلطانٍ قاهِرٍ ، وآوَتهُمُ الحالُ إلى كَنَفِ عِزٍّ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وتَعَطَّفَتِ الاُمورُ عَلَيهِم في ذُرى مُلكٍ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حُكّامٌ عَلَى العالَمينَ ، ومُلوكٌ في أطرافِ الأَرَضينَ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يَملِكونَ الاُمورَ عَلى مَن كانَ يَملِكُها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ويُمضونَ الأَحكامَ فيمَن كانَ يُمضيها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تُغمَزُ لَهُم قَناةٌ ، ولا تُقرَعُ لَهُم صَفاةٌ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وإنَّكُم قَد نَفَضتُم أيدِيَكُم مِن حَبلِ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وثَلَمتُم حِصنَ اللّهِ المَضروبَ عَلَيكُم بِأَحكامِ الجاهِلِيَّةِ ؛ فَإِنَّ اللّهَ سُبحانَهُ قَدِ امتَنَّ عَلى جَماعَةِ هذِهِ الاُمَّةِ فيما عَقَدَ بَينَهُم مِن حَبلِ هذِهِ الاُلفَةِ التَّي يَنتَقِلونَ في ظِلِّها ، ويَأوونَ إلى كَنَفِها ، بِنعمَةٍ لايَعرِفُ أحَدٌ مِنَ المَخلوقينَ لَها قيمَةً ؛ لِأَنَّها أرجَحُ مِن كُلِّ ثَمَنٍ ، وأجَلُّ مِن كُلِّ خَطَرٍ </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۷۰۳۷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پرهيز دادن امّت از پراكندگى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بپرهيزيد از آنچه بر امّت هاى پيشين فرود آمد ، از كيفر بر كردار ناشايست و رفتار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نيك و بد احوالشان را به ياد آريد ، و برحذر باشيد از اين كه مانند آنان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خوش بختى و بدبختى شان انديشيديد ، به چيزى بچسبيد كه آنان را عزيز گردانْد و دشمنان را از آنان ، دور ساخت و سلامتى بدان سبب بر ايشان ، طولانى گشت و نعمت ، در برابرشان تسليم شد ، و رشته بزرگوارى ، با آن استوار شد ، و آن ، دورى از پراكندگى و چسبيدن به الفت و يكديگر را بدان واداشتن و سفارش كردن است ؛ و بپرهيزيد از هر كارى كه پشت آنان را شكست و نيروشان را سست كرد ، از كينه هم در دل داشتن و تخم نفاق در سينه كاشتن و به يكديگر پشت كردن و دست از يارى يكديگر كشيدن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احوال گذشتگانِ مؤمن پيش از خود بنگريد كه در آزمون و بلا چگونه بودند؟ آيا سنگين ترين بندگان از جهت بار ، و گرفتارترين در بلا ، و در تنگناترين مردم دنيا از جهت احوال نبودند؟ فرعون ها آنان را به بندگى گرفتند و در عذاب سخت كشيدند و تلخى را جرعه جرعه ، بدانان نوشاندند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پيوسته در خوارىِ هلاكت و مقهور چيرگى بودند ؛ نه چاره اى مى يافتند تا سر باز زنند ، و نه راهى كه عذاب را از خود دور كنند ، تا اين كه خداوند ، شكيبايى آنان را بر آزار در دوستىِ خويش و بردبارى آنان را در ناخوشايندى از بيم خود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گشايشى از تنگناهاى بلا برايشان پديد آورد و از پسِ خوارى ، ارجمندشان كرد و آرامش را جايگزين بيم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پادشاهانِ حكمران و پيشوايانِ شاخص گشتند و كرامتِ خدا درباره شان بدان جا رسيد كه در عالم آرزو و خيال هم دست يافتنى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بنگريد چه سان بودند هنگامى كه گروه ها اجتماع داشتند ، و آرزوها هماهنگ بود ، و دل ها راست ، و دست ها مددكار ، و شمشيرها به يارى آخته ، و ديده ها نافذ ، و تصميم ها يكى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مهترانِ سراسر زمين نبودند و بر جهانيان ، پادشاهى نمى كردند؟ پس بنگريد كه پايانِ كارشان به كجا انجاميد؟ چون ميانشان جدايى افتاد و الفت به پراكندگى انجاميد و سخن ها و دل ها ، گونه گون گشت و شاخه شاخه شده ، با هم اختلاف كردند و پراكنده شده ، با يكديگر نبرد كردند ، در اين هنگام ، خداوند ، لباس كرامت خود را از تنشان بيرون آورد و نعمت فراخ خويش را از دستشان به در كرد و داستان آنان ، ميان شما مانْد تا عبرتى براى پندگيرنده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 از حال فرزندان اسماعيل و بنى اسحاق و بنى اسرائيل ، پند گيريد كه چه قدر حالت ها با هم متناسب است و نمونه ها به هم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 آنان به هنگام تشتّت و پراكندگى بنگريد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روزگارى كه كسراها و قيصرها بر آنان پادشاهى مى كردند ، آنان را از مَرغزارهاى پُر نعمت و درياى عراق و سرزمين هاى سرسبز دنيا مى ربودند و به زمين هايى كه روييدنى اش دِرَمْنه </w:t>
      </w:r>
      <w:r>
        <w:rPr>
          <w:rStyle w:val="FootnoteAnchor"/>
          <w:rtl w:val="true"/>
        </w:rPr>
        <w:footnoteReference w:id="502"/>
      </w:r>
      <w:r>
        <w:rPr>
          <w:rFonts w:ascii="IRNazanin" w:hAnsi="IRNazanin" w:eastAsia="IRNazanin"/>
          <w:color w:val="111111"/>
          <w:sz w:val="28"/>
          <w:sz w:val="28"/>
          <w:szCs w:val="28"/>
          <w:rtl w:val="true"/>
          <w:lang w:bidi="fa-IR"/>
        </w:rPr>
        <w:t xml:space="preserve">بود و محلّ وزيدن باد و سختى زندگى ، روانه مى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مستمند و تهى دستْ واگذاشتند ، هم نشينان بيابان و شتر ، خوارترين امّت ها از جهت خانه ، و خشك ترينشان از جهت كاشانه و محلّ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دعوتى روى نياوردند تا بدان چنگ زنند و به سايه الفتى رو نكردند تا به عزّتش اعتماد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ناپايدار بود ، دست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گوناگون ، جمعيتْ پراكنده ، در بلاى سخت و وادى نادانى از دختران زنده به گور شده و بت هاى پرستيده شده ، و پيوندهاى بريده شده ، و غارت هاى پى در پى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بنگريد به نعمت هاى خدا بر آنان ، هنگامى كه پيامبرى برايشان برانگيخت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آيينش ، طاعتشان را گره زد و بر محور دعوتش ، الفت آنان را بازسازى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نعمت ها را با كرامت بر آنان ، گسترانْد و جويبارهاى رفاه و آسايش را برايشان روان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آيين اسلام ، آنان را بر سفره بركت ها نشانيد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نعمت آن آيين ، غرق گرديدند و در خرّمى زندگى ، خرامان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سايه دولتى قاهر ، زندگى شان به سامان شد و نيكو حالى،آنان را به عزّتى ارجمند كشانيد،و در سايه حكومتى پايدار ، كارهاشان استوار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 حكمرانانِ جهانيان شدند و پادشاهانِ سراسر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كسانى را به دست گرفتند كه بر آنان حكومت مى كردند و بر كسانى فرمان مى راندند كه بر آنان ، حكم مى راندند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قناتى بر آنان چشمه مى بست، و نه سنگى برايشان صدا مى كرد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بدانيد كه شما رشته فرمانبردارى را پاره كرديد و با دستورات دوران جاهليت ، در دژ خداوند كه بر شما نهاده بود ، رخنه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خداى سبحان ، بر جماعت اين امّت ، منّت نهاد كه با ريسمان الفت ، آنان را به يكديگر پيوند داد ؛ پيوندى كه در سايه اش بخرامَند و در پناهش بيارامند ؛ در نعمتى كه هيچ يك از آفريده ها قيمت آن را نداند ؛ چرا كه آن نعمت ، از هر قيمتى برتر است ، و از هر شرفى گران قدرتر </w:t>
      </w:r>
      <w:r>
        <w:rPr>
          <w:rFonts w:eastAsia="IRNazanin" w:cs="IRNazanin"/>
          <w:color w:val="111111"/>
          <w:sz w:val="28"/>
          <w:szCs w:val="28"/>
          <w:rtl w:val="true"/>
          <w:lang w:bidi="fa-IR"/>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موقع مصالح النظام الإسلامي في صدور الأحكام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مخافة الفرقة</w:t>
      </w:r>
      <w:r>
        <w:rPr>
          <w:rFonts w:eastAsia="Amiri" w:cs="Amiri" w:ascii="Amiri" w:hAnsi="Amiri"/>
          <w:color w:val="111111"/>
          <w:sz w:val="28"/>
          <w:szCs w:val="28"/>
          <w:rtl w:val="true"/>
          <w:lang w:bidi="ar-SA"/>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مصلحت نظام اسلامى در صدور حكم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 از اختلاف</w:t>
      </w:r>
      <w:r>
        <w:rPr>
          <w:rFonts w:eastAsia="IRNazanin" w:cs="IRNazanin"/>
          <w:color w:val="111111"/>
          <w:sz w:val="28"/>
          <w:szCs w:val="28"/>
          <w:rtl w:val="true"/>
          <w:lang w:bidi="fa-IR"/>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 القضائية</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اِختِيارُ الأَفاضِلِ لِلقَضاءِ</w:t>
      </w:r>
      <w:r>
        <w:rPr>
          <w:rFonts w:ascii="Amiri" w:hAnsi="Amiri" w:eastAsia="Amiri" w:cs="Amiri"/>
          <w:color w:val="111111"/>
          <w:sz w:val="28"/>
          <w:sz w:val="28"/>
          <w:szCs w:val="28"/>
          <w:lang w:bidi="ar-SA"/>
        </w:rPr>
        <w:t>۷۰۳۵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الخَلقِ أعمى ؟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عليه السلامـ في عَهدِهِ إلى مالِكٍ الأَشتَرِ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اختَر لِلحُكمِ بَينَ النّاسِ أفضَلَ رَعِيَّتِكَ في نَفسِكَ ، مِمَّن لا تَضيقُ بِهِ الاُمورُ ، ولا تُمَحِّكُهُ </w:t>
      </w:r>
      <w:r>
        <w:rPr>
          <w:rStyle w:val="FootnoteAnchor"/>
          <w:rtl w:val="true"/>
        </w:rPr>
        <w:footnoteReference w:id="503"/>
      </w:r>
      <w:r>
        <w:rPr>
          <w:rFonts w:ascii="Amiri" w:hAnsi="Amiri" w:eastAsia="Amiri" w:cs="Amiri"/>
          <w:color w:val="111111"/>
          <w:sz w:val="28"/>
          <w:sz w:val="28"/>
          <w:szCs w:val="28"/>
          <w:rtl w:val="true"/>
          <w:lang w:bidi="ar-SA"/>
        </w:rPr>
        <w:t xml:space="preserve">الخُصومُ ، ولا يَتَمادى فِي الزَّلَّةِ ، ولا يَحصَرُ مِنَ الفَيءِ إلَى الحَقِّ إذا عَرَفَهُ ، ولا تُشرِفُ نَفسُهُ عَلى طَمَعٍ ، ولا يَكتَفي بِأَدنى فَهمٍ دونَ أقصاهُ ، وأوقَفَهُم فِي الشُّبهاتِ ، وآخَذَهُم بِالحُجَجِ ، وأقَلَّهُم تَبَرُّما بِمُراجَعَةِ الخَصمِ ، وأصبَرَهُم عَلى تَكَشُّفِ الاُمورِ ، وأصرَمَهُم عِندَ اتِّضاحِ الحُكمِ ، مِمَّن لا يَزدَهيهِ إطراءٌ ولا يَستَميلُهُ إغراءٌ ، واُولئِكَ قَليلٌ </w:t>
      </w:r>
      <w:r>
        <w:rPr>
          <w:rFonts w:eastAsia="Amiri" w:cs="Amiri" w:ascii="Amiri" w:hAnsi="Amiri"/>
          <w:color w:val="111111"/>
          <w:sz w:val="28"/>
          <w:szCs w:val="28"/>
          <w:rtl w:val="true"/>
          <w:lang w:bidi="ar-SA"/>
        </w:rPr>
        <w:t xml:space="preserve">. </w:t>
      </w:r>
      <w:r>
        <w:rPr>
          <w:rStyle w:val="FootnoteAnchor"/>
        </w:rPr>
        <w:footnoteReference w:id="504"/>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التَّأمينُ الاِقتِصاديُّ لِلقُضاةِ</w:t>
      </w:r>
      <w:r>
        <w:rPr>
          <w:rFonts w:ascii="IRNazanin" w:hAnsi="IRNazanin" w:eastAsia="IRNazanin"/>
          <w:color w:val="111111"/>
          <w:sz w:val="28"/>
          <w:sz w:val="28"/>
          <w:szCs w:val="28"/>
          <w:lang w:bidi="fa-IR"/>
        </w:rPr>
        <w:t>۷۰۳۲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 عليه السلامـ في عَهدِهِ إلى مالِكٍ الأَشتَرِ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اختَر لِلحُكمِ بَينَ النّاسِ أفضَلَ رَعِيَّتِكَ في نَفسِكَ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وَافسَح لَهُ فِي البَذلِ ما يُزيلُ عِلَّتَهُ وتَقِلُّ مَعَهُ حاجَتُهُ إلَى النّاسِ </w:t>
      </w:r>
      <w:r>
        <w:rPr>
          <w:rFonts w:eastAsia="IRNazanin" w:cs="IRNazanin"/>
          <w:color w:val="111111"/>
          <w:sz w:val="28"/>
          <w:szCs w:val="28"/>
          <w:rtl w:val="true"/>
          <w:lang w:bidi="fa-IR"/>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bookmarkStart w:id="212" w:name="pg12812_123070"/>
    </w:p>
    <w:p>
      <w:pPr>
        <w:pStyle w:val="Heading2"/>
        <w:numPr>
          <w:ilvl w:val="1"/>
          <w:numId w:val="1"/>
        </w:numPr>
        <w:rPr/>
      </w:pPr>
      <w:bookmarkStart w:id="213" w:name="__RefHeading___Toc1703200_3224264995"/>
      <w:bookmarkStart w:id="214" w:name="_Toc77"/>
      <w:bookmarkEnd w:id="212"/>
      <w:bookmarkEnd w:id="213"/>
      <w:r>
        <w:rPr>
          <w:rtl w:val="true"/>
        </w:rPr>
        <w:t xml:space="preserve">فصل هفتم </w:t>
      </w:r>
      <w:r>
        <w:rPr>
          <w:rtl w:val="true"/>
        </w:rPr>
        <w:t xml:space="preserve">: </w:t>
      </w:r>
      <w:r>
        <w:rPr>
          <w:rtl w:val="true"/>
        </w:rPr>
        <w:t>سياست هاى قضايى</w:t>
      </w:r>
      <w:bookmarkEnd w:id="214"/>
    </w:p>
    <w:p>
      <w:pPr>
        <w:pStyle w:val="Heading3"/>
        <w:numPr>
          <w:ilvl w:val="2"/>
          <w:numId w:val="1"/>
        </w:numPr>
        <w:rPr/>
      </w:pPr>
      <w:bookmarkStart w:id="215" w:name="__RefHeading___Toc1703202_3224264995"/>
      <w:bookmarkStart w:id="216" w:name="_Toc78"/>
      <w:bookmarkEnd w:id="215"/>
      <w:r>
        <w:rPr/>
        <w:t>۷</w:t>
      </w:r>
      <w:r>
        <w:rPr>
          <w:rtl w:val="true"/>
        </w:rPr>
        <w:t xml:space="preserve"> </w:t>
      </w:r>
      <w:r>
        <w:rPr>
          <w:rtl w:val="true"/>
        </w:rPr>
        <w:t xml:space="preserve">/ </w:t>
      </w:r>
      <w:r>
        <w:rPr/>
        <w:t>۱</w:t>
      </w:r>
      <w:r>
        <w:rPr>
          <w:rtl w:val="true"/>
        </w:rPr>
        <w:t xml:space="preserve"> گزينش نخبگان براى داورى</w:t>
      </w:r>
      <w:bookmarkEnd w:id="216"/>
    </w:p>
    <w:p>
      <w:pPr>
        <w:pStyle w:val="Heading3"/>
        <w:numPr>
          <w:ilvl w:val="2"/>
          <w:numId w:val="1"/>
        </w:numPr>
        <w:rPr/>
      </w:pPr>
      <w:bookmarkStart w:id="217" w:name="__RefHeading___Toc1703204_3224264995"/>
      <w:bookmarkStart w:id="218" w:name="_Toc79"/>
      <w:bookmarkEnd w:id="217"/>
      <w:r>
        <w:rPr/>
        <w:t>۷</w:t>
      </w:r>
      <w:r>
        <w:rPr>
          <w:rtl w:val="true"/>
        </w:rPr>
        <w:t xml:space="preserve"> </w:t>
      </w:r>
      <w:r>
        <w:rPr>
          <w:rtl w:val="true"/>
        </w:rPr>
        <w:t xml:space="preserve">/ </w:t>
      </w:r>
      <w:r>
        <w:rPr/>
        <w:t>۲</w:t>
      </w:r>
      <w:r>
        <w:rPr>
          <w:rtl w:val="true"/>
        </w:rPr>
        <w:t xml:space="preserve"> تأمين مالى قضات</w:t>
      </w:r>
      <w:bookmarkEnd w:id="218"/>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هاى قضايى</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گزينش نخبگان براى داورى</w:t>
      </w:r>
      <w:r>
        <w:rPr>
          <w:rFonts w:ascii="IRNazanin" w:hAnsi="IRNazanin" w:eastAsia="IRNazanin"/>
          <w:color w:val="111111"/>
          <w:sz w:val="28"/>
          <w:sz w:val="28"/>
          <w:szCs w:val="28"/>
          <w:lang w:bidi="fa-IR"/>
        </w:rPr>
        <w:t>۷۰۳۳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سفارش نامه اش به مالك اشتر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براى داورى در ميان مردم ، شايسته ترين فرد را از نظر خودت ، برگزين ؛ آن كه كارها بر او دشوار نگردد ، و صاحبان دعوا او را به لجاجت نكشانند ، و در لغزش ها نماند ، و از بازگشت به حق ، آن گاه كه آن را شناخت ، خوددارى نورزد ، و به سبب طمع ، به هلاكت نيفتد ، و به جاى فهم دقيق تر به اندكْ فهم ، اكتفا نكند ، و در شبهه ها درنگش از همه بيشتر باشد ، و از همه بيشتر به حجّت ها و استدلال ها بچسبد ، وكم تر از همه از مراجعه صاحبان دعوا به ستوه آيد ، و در كشف كارها از همه شكيباتر باشد ، و قاطع ترينِ آنها به هنگام روشنى حكم باشد ، و ستايش فراوان ، او را به خودبينى نكشاند و تشويق و تحريك ديگران ، او را مجذوب نگرداند ؛ و اينان اندك 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تأمين مالى قضات</w:t>
      </w:r>
      <w:r>
        <w:rPr>
          <w:rFonts w:ascii="IRNazanin" w:hAnsi="IRNazanin" w:eastAsia="IRNazanin"/>
          <w:color w:val="111111"/>
          <w:sz w:val="28"/>
          <w:sz w:val="28"/>
          <w:szCs w:val="28"/>
          <w:lang w:bidi="fa-IR"/>
        </w:rPr>
        <w:t>۷۰۳۰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سفارش نامه اش به مالك اشتر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براى داورى ميان مردم ، شايسته ترين فرد را از نظر خودت برگزين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بخشش بدو ، گشاده دستى پيشه ساز ، چنان كه كاستى اش را بزدايد و نيازش به مردمان ، كم شود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الأَمنُ الوَظيفيُّ لِلقُضاةِ</w:t>
      </w:r>
      <w:r>
        <w:rPr>
          <w:rFonts w:ascii="Amiri" w:hAnsi="Amiri" w:eastAsia="Amiri" w:cs="Amiri"/>
          <w:color w:val="111111"/>
          <w:sz w:val="28"/>
          <w:sz w:val="28"/>
          <w:szCs w:val="28"/>
          <w:lang w:bidi="ar-SA"/>
        </w:rPr>
        <w:t>۷۰۲۷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عَهدِهِ إلى مالِكٍ الأَشتَرِ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اختَر لِلحُكمِ بَينَ النّاسِ أفضَلَ رَعِيَّتِكَ في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وأعطِهِ مِنَ المَنزِلَةِ لَدَيكَ ما لا يَطمَعُ فيهِ غَيرُهُ مِن خاصَّتِكَ ؛ لِيَأمَنَ بِذلِكَ اغتِيالَ الرِّجالِ لَهُ عِندَكَ فَانظُر في ذلِكَ نَظَرا بَليغاً ؛ فَإِنَّ هذَا الدّينَ قَد كانَ أسيراً في أيدِي الأَشرارِ ، يُعمَلُ فيهِ بِالهَوى ، وتُطلَبُ بِهِ الدُّنيا </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وفي روايَةِ 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أكثِر تَعَهُّدَ قَضائِهِ ، وافتَح لَهُ في البَذلِ ما يُزيحُ عِلَّتَهُ ، ويَستَعينُ بِهِ ، وتَقِلُّ مَعَهُ حاجَتُهُ إلَى النّاسِ ، وأعطِهِ مِنَ المَنزِلَةِ لَدَيكَ ما لا يَطمَعُ فيهِ غَيرُهُ مِن خاصَّتِكَ ؛ لِيَأمَنَ بِذلِكَ اغتِيالَ الرِّجالِ إيّاهُ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 تَوقيرَهُ في صُحبَتِكَ ، وقُربَهُ في مَجلِسِكِ ، وأمضِ قَضاءَهُ ، وأنفِذ حُكمَهُ ، وَاشدُد عَضُدَهُ ، وَاجعَل أعوانَهُ خِيارَ مَن تَرضى مِن نُظَرائِهِ مِنَ الفُقَهاءِ وأهلِ الوَرَعِ والنَّصيحَةِ للّهِِ ولِعِبادِ اللّهِ ؛ لِيُناظِرَهُم فيما شُبِّهَ عَلَيهِ ، ويَلطُفَ عَلَيهِم لِعِلمِ ما غابَ عَنهُ ، ويَكونونَ شُهَداءَ عَلى قَضائِهِ بَينَ النّاسِ إن شاءَ اللّهُ </w:t>
      </w:r>
      <w:r>
        <w:rPr>
          <w:rFonts w:eastAsia="Amiri" w:cs="Amiri" w:ascii="Amiri" w:hAnsi="Amiri"/>
          <w:color w:val="111111"/>
          <w:sz w:val="28"/>
          <w:szCs w:val="28"/>
          <w:rtl w:val="true"/>
          <w:lang w:bidi="ar-SA"/>
        </w:rPr>
        <w:t xml:space="preserve">. </w:t>
      </w:r>
      <w:r>
        <w:rPr>
          <w:rStyle w:val="FootnoteAnchor"/>
        </w:rPr>
        <w:footnoteReference w:id="507"/>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تَأكيدُ عَلى آدابِ القَضاءِ</w:t>
      </w:r>
      <w:r>
        <w:rPr>
          <w:rFonts w:ascii="Amiri" w:hAnsi="Amiri" w:eastAsia="Amiri" w:cs="Amiri"/>
          <w:color w:val="111111"/>
          <w:sz w:val="28"/>
          <w:sz w:val="28"/>
          <w:szCs w:val="28"/>
          <w:lang w:bidi="ar-SA"/>
        </w:rPr>
        <w:t>۷۰۲۴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لِشُرَيحٍ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أهلِ المَعكِ </w:t>
      </w:r>
      <w:r>
        <w:rPr>
          <w:rStyle w:val="FootnoteAnchor"/>
          <w:rtl w:val="true"/>
        </w:rPr>
        <w:footnoteReference w:id="508"/>
      </w:r>
      <w:r>
        <w:rPr>
          <w:rFonts w:ascii="Amiri" w:hAnsi="Amiri" w:eastAsia="Amiri" w:cs="Amiri"/>
          <w:color w:val="111111"/>
          <w:sz w:val="28"/>
          <w:sz w:val="28"/>
          <w:szCs w:val="28"/>
          <w:rtl w:val="true"/>
          <w:lang w:bidi="ar-SA"/>
        </w:rPr>
        <w:t xml:space="preserve">وَالمَطلِ ، ودَفعِ حُقوقِ النّاسِ مِن أهلِ المَقدُرَةِ وَاليَسارِ مِمَّن يُدلي بِأَموالِ المُسلِمينَ إلَى الحُكّامِ ، فَخُذ لِلنّاسِ بِحُقوقِهِم مِنهُم ، وَبِع فيهَا العَقارَ والدِّيارَ ؛ فَإِنّي سَمِعتُ رسولَ اللّهِ صلى الله عليه و 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 المُسلِمِ الموسِرِ ظُلمٌ لِلمُسلِمِ ، ومَن لَم يَكُن لَهُ عَقارٌ ولا دارٌ ولا مالٌ فلا سَبيلَ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وَاعلَم أنَّهُ لا يَحمِلُ النّاسَ عَلَى الحَقِّ إلّا مَن وَرَّعَهُم عَنِ الباطِلِ ، ثُمَّ واسِ بَينَ المُسلِمينَ بِوَجهِكَ ومَنطِقِكَ ومَجلِسِكَ حَتّى لا يَطمَعَ قَريبُكَ في حَيفِكَ ، ولا يَيأَسَ عَدُوُّكَ مِن عَدلِكَ ، وَرُدَّ اليَمينَ عَلَى المُدَّعي مَعَ بَيِّنَةٍ ؛ فَإِنَّ ذلِكَ أجلى لِلعَمى وأثبَتُ فِي القَضاءِ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المُسلِمينَ عُدولٌ بَعضُهُم عَلى بَعضٍ إلّا مَجلودا في حَدٍّ لَم يَتُب مِنهُ ، أو مَعروفا بِشَهادَةِ زورٍ ، أو ظَنينا </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والتَّضَجُّرَ والتَّأَذِّيَ في مَجلِسِ القَضاءِ الَّذي أوجَبَ اللّهُ فيهِ الأَجرَ ، ويُحسِنُ فيهِ الذُّخرَ لِمَن قَضى بِالحَقِّ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الصُّلحَ جائِزٌ بَينَ المُسلِمينَ إلّا صُلحا حَرَّمَ حَلالاً أو أحَلَّ حَراما ، وَاجعَل لِمَنِ ادَّعى شُهودا غُيَّبا أمَدا بَينَهُما ؛ فَإِن أحضَرَهُم أخَذتَ لَهُ بِحَقِّهِ وإن لَم يُحضِرهُم أوجَبتَ عَلَيهِ القَضِيَّةَ ، فَإِيّاكَ أن تُنَفِّذَ فيهِ قَضِيَّةً في قِصاصٍ أو حَدٍّ مِن حُدودِ اللّهِ أو حَقٍّ مِن حُقوقِ المُسلِمينَ حَتّى تَعرِضَ ذلِكَ عَلَيَّ إن شاءَ اللّهُ ، ولا تَقعُدَنَّ فِي مَجلِسِ القَضاءِ حَتّى تَطعَمَ </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bookmarkStart w:id="219" w:name="pg12812_123072"/>
    </w:p>
    <w:p>
      <w:pPr>
        <w:pStyle w:val="Heading3"/>
        <w:numPr>
          <w:ilvl w:val="2"/>
          <w:numId w:val="1"/>
        </w:numPr>
        <w:rPr/>
      </w:pPr>
      <w:bookmarkStart w:id="220" w:name="__RefHeading___Toc1703206_3224264995"/>
      <w:bookmarkStart w:id="221" w:name="_Toc80"/>
      <w:bookmarkEnd w:id="219"/>
      <w:bookmarkEnd w:id="220"/>
      <w:r>
        <w:rPr/>
        <w:t>۷</w:t>
      </w:r>
      <w:r>
        <w:rPr>
          <w:rtl w:val="true"/>
        </w:rPr>
        <w:t xml:space="preserve"> </w:t>
      </w:r>
      <w:r>
        <w:rPr>
          <w:rtl w:val="true"/>
        </w:rPr>
        <w:t xml:space="preserve">/ </w:t>
      </w:r>
      <w:r>
        <w:rPr/>
        <w:t>۳</w:t>
      </w:r>
      <w:r>
        <w:rPr>
          <w:rtl w:val="true"/>
        </w:rPr>
        <w:t xml:space="preserve"> امنيت شغلى قُضات</w:t>
      </w:r>
      <w:bookmarkEnd w:id="221"/>
    </w:p>
    <w:p>
      <w:pPr>
        <w:pStyle w:val="Heading3"/>
        <w:numPr>
          <w:ilvl w:val="2"/>
          <w:numId w:val="1"/>
        </w:numPr>
        <w:rPr/>
      </w:pPr>
      <w:bookmarkStart w:id="222" w:name="__RefHeading___Toc1703208_3224264995"/>
      <w:bookmarkStart w:id="223" w:name="_Toc81"/>
      <w:bookmarkEnd w:id="222"/>
      <w:r>
        <w:rPr/>
        <w:t>۷</w:t>
      </w:r>
      <w:r>
        <w:rPr>
          <w:rtl w:val="true"/>
        </w:rPr>
        <w:t xml:space="preserve"> </w:t>
      </w:r>
      <w:r>
        <w:rPr>
          <w:rtl w:val="true"/>
        </w:rPr>
        <w:t xml:space="preserve">/ </w:t>
      </w:r>
      <w:r>
        <w:rPr/>
        <w:t>۴</w:t>
      </w:r>
      <w:r>
        <w:rPr>
          <w:rtl w:val="true"/>
        </w:rPr>
        <w:t xml:space="preserve"> اهتمام به آداب داورى</w:t>
      </w:r>
      <w:bookmarkEnd w:id="223"/>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امنيت شغلى قُضات</w:t>
      </w:r>
      <w:r>
        <w:rPr>
          <w:rFonts w:ascii="IRNazanin" w:hAnsi="IRNazanin" w:eastAsia="IRNazanin"/>
          <w:color w:val="111111"/>
          <w:sz w:val="28"/>
          <w:sz w:val="28"/>
          <w:szCs w:val="28"/>
          <w:lang w:bidi="fa-IR"/>
        </w:rPr>
        <w:t>۷۰۲۶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سفارش نامه اش به مالك اشتر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براى داورى ميان مردم ، شايسته ترين فرد را از نظر خودت برگزين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رتبت او را نزد خود ، چندان بالا بر كه كسى از نزديكانت در وى طمع نكند و از گزند مردمان ، نزد تو ايمن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 نيك بنگر كه اين دين ، در دست بدكاران گرفتار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 بر پايه هوس رفتار مى شد و به نام آن ، دنيا طلب مى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تحف العقول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داورى چنين كسى بسيار مراقبت كن و در بخشش به وى ، چنان گشاده دستى كن كه كاستى اش را بزدايد ، و بدان كمك جويد ، و نيازمندى اش به مردم در سايه آن اندك گردد ؛ و او را نزد خود ، مرتبتى ده كه نزديكانت در آن طمع نكنند ، تا بدان وسيله از گزند مردمانْ نزد تو ايمن ماند ، و در هم نشينى ات او را نيكو احترام كن و نزديك خودت بنشان و داورى اش را امضا كن و حكمش را به اجرا گذار و بازوانش را محكم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يارانش را از بهترين كسانى كه مى پسندى از همتايانش در ميان دين شناسان ، پارسايان و خيرخواهان خدا و بندگانش قرار ده تا در امورى كه بر او مشتبه گردد ، با آنان به بحث و گفتگو نشيند و در آنچه دانشش از او پنهان است ، به آنان رجوع كند و آنان ، گواهان داورى اش در ميان مردم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اهتمام به آداب داورى</w:t>
      </w:r>
      <w:r>
        <w:rPr>
          <w:rFonts w:ascii="IRNazanin" w:hAnsi="IRNazanin" w:eastAsia="IRNazanin"/>
          <w:color w:val="111111"/>
          <w:sz w:val="28"/>
          <w:sz w:val="28"/>
          <w:szCs w:val="28"/>
          <w:lang w:bidi="fa-IR"/>
        </w:rPr>
        <w:t>۷۰۲۳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به شريح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تأخيركنندگانِ در پرداخت حقوق مردم از توانمندان و بى نيازان ، كه ثروت هاى مسلمانان را در اختيار حكمرانان مى نهند ،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حقوق مردم را از آنان بستان و خانه ها و مستغلّات را بفروش كه از پيامبر خدا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تأخير مسلمان توانمند ، ستم بر مسلمان است ، و آن كه مستغلات و خانه و ثروت ندارد ، جبرى بر او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بدان كه مردم را بر حق وا ندارد ، جز كسى كه آنان را از باطلْ دور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ميان مسلمانان در چهره و سخن و نشستن ، به برابرى رفتار كن تا نزديكت در ستمگرى ات طمع نورزند و دشمنت از عدالت تو نااميد نگردد ، و سوگند را بر مدّعى با آوردن بيّنه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 ؛ چرا كه اين كار ، ابهام را برطرف سازد و داورى را استوار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كه مسلمانان ، عادل اند و برخى بر برخى گواهى دهند ، مگر آن كه در جرمى تازيانه خورده و از آن توبه نكرده است ، يا به شهادت نادرستْ شناخته شده است ، يا در مظان اتّهام قرار دارد ؛ و بپرهيز از شِكوه و اظهار رنج و درد در مجلس داورى ، كه خداوند ، در آن پاداشى مقرّر داشته و ذخيره اى نيكوست براى آن كه به حق ، داورى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كه صلح ميان مسلمانان رواست ، مگر صلحى كه حلالى را حرام گردانَد يا حرامى را حلال سازد ، و براى آن كس كه مدّعىِ شهود غايب است ، مهلتى مقرّر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را احضار كرد،حقّ او ستانده شود،و اگر آنان را حاضر ننمود ، قضيّه بر وى لازم گردد ؛ و بپرهيز از آن كه قضاوتى را در باب قصاص و حدود الهى و حقوق مردم به اجرا گذارى ، مگر آن كه آن را بر من عرضه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إن شاء اللّه ـ ، و در مجلس داورى منشين ، مگر آن كه غذا خورده باشى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۷۰۲۲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أحمد بن أبي عبد اللّه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لِشُرَيحٍ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تُسارَّ أحَدا في مَجلِسِكَ ، وإن غَضِبتَ فَقُم ؛ فَلا تَقضِيَنَّ وأنتَ </w:t>
      </w:r>
      <w:r>
        <w:rPr>
          <w:rStyle w:val="FootnoteAnchor"/>
          <w:rtl w:val="true"/>
        </w:rPr>
        <w:footnoteReference w:id="511"/>
      </w:r>
      <w:r>
        <w:rPr>
          <w:rFonts w:ascii="Amiri" w:hAnsi="Amiri" w:eastAsia="Amiri" w:cs="Amiri"/>
          <w:color w:val="111111"/>
          <w:sz w:val="28"/>
          <w:sz w:val="28"/>
          <w:szCs w:val="28"/>
          <w:rtl w:val="true"/>
          <w:lang w:bidi="ar-SA"/>
        </w:rPr>
        <w:t xml:space="preserve">غَضبانُ </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۷۰۲۱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الكافىـ به نقل از احمد بن ابى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به شريح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مجلس داورى ، با كسى در گوشى صحبت مكن ، و اگر خشمگين شدى ، به پاخيز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 خشم ، داورى مكن</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۷۰۲۳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لَمّا بَلَغَهُ أنَّ شُرَيحا يَقضي في بَيتِهِ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شُرَيحُ ، اجلِس فِي المَسجِدِ ؛ فَإِنَّهُ أعدلُ بَينَ النّاسِ ، وإنَّهُ وَهنٌ بِالقاضي أن يَجلِسَ في بَيتِهِ </w:t>
      </w:r>
      <w:r>
        <w:rPr>
          <w:rFonts w:eastAsia="Amiri" w:cs="Amiri" w:ascii="Amiri" w:hAnsi="Amiri"/>
          <w:color w:val="111111"/>
          <w:sz w:val="28"/>
          <w:szCs w:val="28"/>
          <w:rtl w:val="true"/>
          <w:lang w:bidi="ar-SA"/>
        </w:rPr>
        <w:t xml:space="preserve">. </w:t>
      </w:r>
      <w:r>
        <w:rPr>
          <w:rStyle w:val="FootnoteAnchor"/>
        </w:rPr>
        <w:footnoteReference w:id="513"/>
      </w:r>
      <w:r>
        <w:rPr>
          <w:rFonts w:ascii="Amiri" w:hAnsi="Amiri" w:eastAsia="Amiri" w:cs="Amiri"/>
          <w:color w:val="111111"/>
          <w:sz w:val="28"/>
          <w:sz w:val="28"/>
          <w:szCs w:val="28"/>
          <w:lang w:bidi="ar-SA"/>
        </w:rPr>
        <w:t>۷۰۲۲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السلامـ مِن كِتابِهِ إلى رِفاعَةَ لَمَّا استَقضاهُ عَلَى الأَهوازِ </w:t>
      </w:r>
      <w:r>
        <w:rPr>
          <w:rStyle w:val="FootnoteAnchor"/>
          <w:rtl w:val="true"/>
        </w:rPr>
        <w:footnoteReference w:id="514"/>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 المَطامِعَ ، وخالِفِ الهَوى ، وزَيِّنِ العِلمَ بِسَمتٍ صالِحٍ ، نِعمَ عَونُ الدِّينِ الصَّبرُ ، لَو كانَ الصَّبرُ رَجُلاً لَكانَ رَجُلاً صالِحا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وإيّاكَ وَالمَلالَةَ ؛ فَإِنَّها مِنَ السُّخفِ وَالنَّذالَةِ ، لا تُحضِر مَجلِسَكَ مَن لا يُشبِهُكَ ، وتَخَيَّر لِوِردكَ ، اِقضِ بِالظّاهِرِ ، وفَوَّض إلَى العالِمِ الباطِنَ ، دَع عَنكَ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أظُنُّ وأحسَبُ وأرى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الدّينِ إشكالٌ ، لا تُمارِ سَفيها ولا فَقيها ، أمَّا الفَقيهُ فَيَحرِمُكَ خَيرَهُ ، وأمَّا السَّفيهُ فَيُحزِنُكَ 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تُجادِل أهلَ الكِتابِ إلّا بِالَّتي هِيَ أحسَنُ بِالكِتابِ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تُعَوِّد نَفسَكَ الضِّحكَ ؛ فَإِنَّهُ يَذهَبُ بِالبَهاءِ ، ويُجَرِّئُ الخُصومَ عَلَى الِاعتِداءِ ، إيّاكَ وقَبولَ التُّحَفِ مِنَ الخُصومِ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وحاذِرِ الدُّخلَةَ </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ائتَمَنَ امرَأَةً حَمقاءَ ، ومَن شاوَرَها فَقَبِلَ مِنها نَدِمَ ، احذَر مِن دَمعَةِ المُؤمِنِ ؛ فَإِنَّها تَقصِفُ مَن دَمَّعَها ، وتُطفِئُ بُحورَ النّيرانِ عَن صاحِبِها ، لا تَنبُزِ الخُصومَ ، ولا تَنهَرِ السّائِلَ ، ولا تُجالِس في مَجلِسِ القَضاءِ غَيرَ فَقيهٍ ، ولا تُشاوِر فِي الفُتيا ؛ فَإِنَّمَا المَشورَةَ فِي الحَربِ ومَصالِحِ العاجِلِ ، وَالدّينُ لَيسَ هوَ بِالرَّأيِ ، إنَّما هُوَ الِاتِّباعُ ، لا تُضَيِّعِ الفَرائِضَ وتَتَّكِلَ عَلَى النَّوافِلِ ، أحسِن إلى مَن أساءَ إلَيكَ ، وَاعفُ عَمَّن ظَلَمَكَ ، وَادعُ لِمَن نَصَرَكَ ، وأعطِ من حَرَمَكَ ، وتَواضَع لِمَن أعطاكَ ، وَاشكُرِ اللّهَ عَلى ما أولاكَ وَاحمَدهُ عَلى ما أبلاكَ ، العِلمُ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مُحكَمَةٌ ، وسُنَّةٌ مُتَّبَعَةٌ ، وفَريضَةٌ عادِلَةٌ ، ومِلاكُهُنَّ أمرُنا </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۷۰۲۱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هنگامى كه به وى خبر رسيد كه شريح در خانه اش داورى مى كند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بنشين كه آنْ عادلانه تر است ميان مردم ، و به درستى كه براى قاضى سبُك است كه در خانه بنشيند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آنگاه كه عبيد از ايشان درباره كسى كه نمازش را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السلامـ از نامه اش به رفاعه ، هنگامى كه او را براى داورى اهواز خواست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آرزوها را كنار گذار ، و با هوسْ مخالفت كن ، و دانش را با سيماى شايسته بيارا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شكيبايى ، خوبْ كمك كارى است براى دين ؛ اگر شكيبايى مردى بود ، مردى شايسته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بپرهيز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افسردگى كه آن ، از سبُكى و فرومايگى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مجلست آن را كه مانند تو نيست ، حاضر مكن ، و مردان شجاع را برگزين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ظاهر ، داورى كن و باطن كارها را به عالِم 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را كنار گذار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دين ، اشكالى نيست </w:t>
      </w:r>
      <w:r>
        <w:rPr>
          <w:rFonts w:eastAsia="IRNazanin" w:cs="IRNazanin"/>
          <w:color w:val="111111"/>
          <w:sz w:val="28"/>
          <w:szCs w:val="28"/>
          <w:rtl w:val="true"/>
          <w:lang w:bidi="fa-IR"/>
        </w:rPr>
        <w:t xml:space="preserve">. </w:t>
      </w:r>
      <w:r>
        <w:rPr>
          <w:rStyle w:val="FootnoteAnchor"/>
          <w:rtl w:val="true"/>
        </w:rPr>
        <w:footnoteReference w:id="517"/>
      </w:r>
      <w:r>
        <w:rPr>
          <w:rFonts w:ascii="IRNazanin" w:hAnsi="IRNazanin" w:eastAsia="IRNazanin"/>
          <w:color w:val="111111"/>
          <w:sz w:val="28"/>
          <w:sz w:val="28"/>
          <w:szCs w:val="28"/>
          <w:rtl w:val="true"/>
          <w:lang w:bidi="fa-IR"/>
        </w:rPr>
        <w:t xml:space="preserve">با سفيهان و دين شناسانْ جدال مكن ؛ اما دين شناس ، چون از بركتش تو را محروم سازد ؛ و سفيه ، بدى هايش تو را غمگين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اهل كتاب ، بجز با روش پسنديده قرآن و حديث ، جدال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خنده عادت مده كه هيبت آدمى را مى ريزد و صاحبان دعوا را بر دشمنى جرى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قبول هديه از صاحبان دعوا بپرهيز و از باطن كارها برحذر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كه زنى نادان را امين شمارد و با او مشورت كند و بپذيرد ، پشيمان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اشك مؤمن ، برحذر باش ؛ چرا كه هر كه او را به گريه آورد ، بشكند و درياهاى آتش را از صاحب اشك ، خاموش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دعوا را تحقير مكن و گدا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داورى ، جز با دين شناسان هم نشينى مكن و در فتاوا مشورت منما </w:t>
      </w:r>
      <w:r>
        <w:rPr>
          <w:rStyle w:val="FootnoteAnchor"/>
          <w:rtl w:val="true"/>
        </w:rPr>
        <w:footnoteReference w:id="518"/>
      </w:r>
      <w:r>
        <w:rPr>
          <w:rFonts w:ascii="IRNazanin" w:hAnsi="IRNazanin" w:eastAsia="IRNazanin"/>
          <w:color w:val="111111"/>
          <w:sz w:val="28"/>
          <w:sz w:val="28"/>
          <w:szCs w:val="28"/>
          <w:rtl w:val="true"/>
          <w:lang w:bidi="fa-IR"/>
        </w:rPr>
        <w:t xml:space="preserve">؛ چرا كه مشورت در جنگ و مصلحت هاى فورى باشد ، و امور دينى با رأى و نظر نيست ، بلكه با تبعيت و پيروى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واجب را ضايع مساز ، در حالى كه بر نافله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كرده باشى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آن كس كه به تو بدى كرد ، نيكى روا دار ، و از آن كه به تو ستم كرد ، گذشت كن ، و براى آن كه تو را يارى رسانْد ، دعا كن ، و بر آن كس كه تو را محروم كرد ، ببخشاى ، و در برابر آن كه به تو بخشيد ، فروتنى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بر آنچه به تو بخشيد ، سپاس گو و او را بر آنچه تو را آزمود ، ستايش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معارف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سه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اى استوار ، سنّتى پيروى شده ، و فريضه اى معتدل ؛ و معيار اين سه ، دستورات ماست </w:t>
      </w:r>
      <w:r>
        <w:rPr>
          <w:rFonts w:eastAsia="IRNazanin" w:cs="IRNazanin"/>
          <w:color w:val="111111"/>
          <w:sz w:val="28"/>
          <w:szCs w:val="28"/>
          <w:rtl w:val="true"/>
          <w:lang w:bidi="fa-IR"/>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۷۰۱۹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زراره كه درباره شخصى پرسيد كه كار خوبى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عليه السلامـ لِرِفاعَةَ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تَقضِ وأنتَ غَضبانُ ، ولا مِنَ النَّومِ سَكرانُ </w:t>
      </w:r>
      <w:r>
        <w:rPr>
          <w:rFonts w:eastAsia="IRNazanin" w:cs="IRNazanin"/>
          <w:color w:val="111111"/>
          <w:sz w:val="28"/>
          <w:szCs w:val="28"/>
          <w:rtl w:val="true"/>
          <w:lang w:bidi="fa-IR"/>
        </w:rPr>
        <w:t xml:space="preserve">. </w:t>
      </w:r>
      <w:r>
        <w:rPr>
          <w:rStyle w:val="FootnoteAnchor"/>
        </w:rPr>
        <w:footnoteReference w:id="519"/>
      </w:r>
      <w:r>
        <w:rPr>
          <w:rFonts w:ascii="Amiri" w:hAnsi="Amiri" w:eastAsia="Amiri" w:cs="Amiri"/>
          <w:color w:val="111111"/>
          <w:sz w:val="28"/>
          <w:sz w:val="28"/>
          <w:szCs w:val="28"/>
          <w:lang w:bidi="ar-SA"/>
        </w:rPr>
        <w:t>۷۰۱۸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الداعى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كِتابِهِ إلى مُحَمَّدِ بنِ أبي بَكرٍ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أنتَ قَضَيتَ بَينَ النّاسِ فَاخفِض لَهُم جَناحَكَ ، ولَيِّن لَهُم جانِبَكَ ، وَابسُط لَهُم وَجهَكَ ، وآسِ بَينَهُم في اللَّحظِ والنَّظَرِ ، حَتّى لا يَطمَعَ العُظَماءُ في حَيفِكَ لَهُم ، ولا يَأيَسَ الضُّعَفاءُ مِن عَدلِكَ عَلَيهِم </w:t>
      </w:r>
      <w:r>
        <w:rPr>
          <w:rFonts w:eastAsia="Amiri" w:cs="Amiri" w:ascii="Amiri" w:hAnsi="Amiri"/>
          <w:color w:val="111111"/>
          <w:sz w:val="28"/>
          <w:szCs w:val="28"/>
          <w:rtl w:val="true"/>
          <w:lang w:bidi="ar-SA"/>
        </w:rPr>
        <w:t xml:space="preserve">. </w:t>
      </w:r>
      <w:r>
        <w:rPr>
          <w:rStyle w:val="FootnoteAnchor"/>
        </w:rPr>
        <w:footnoteReference w:id="520"/>
      </w:r>
      <w:r>
        <w:rPr>
          <w:rFonts w:ascii="IRNazanin" w:hAnsi="IRNazanin" w:eastAsia="IRNazanin"/>
          <w:color w:val="111111"/>
          <w:sz w:val="28"/>
          <w:sz w:val="28"/>
          <w:szCs w:val="28"/>
          <w:lang w:bidi="fa-IR"/>
        </w:rPr>
        <w:t>۷۰۱۷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آنگاه كه به ايشان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كار خوبى انجام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ابتُلِيَ بِالقَضاءِ فَليُواسِ بَينَهُم فِي الإِشارَةِ وفِي النَّظَرِ ، وفِي المَجلِسِ </w:t>
      </w:r>
      <w:r>
        <w:rPr>
          <w:rFonts w:eastAsia="IRNazanin" w:cs="IRNazanin"/>
          <w:color w:val="111111"/>
          <w:sz w:val="28"/>
          <w:szCs w:val="28"/>
          <w:rtl w:val="true"/>
          <w:lang w:bidi="fa-IR"/>
        </w:rPr>
        <w:t xml:space="preserve">. </w:t>
      </w:r>
      <w:r>
        <w:rPr>
          <w:rStyle w:val="FootnoteAnchor"/>
        </w:rPr>
        <w:footnoteReference w:id="521"/>
      </w:r>
      <w:r>
        <w:rPr>
          <w:rFonts w:ascii="Amiri" w:hAnsi="Amiri" w:eastAsia="Amiri" w:cs="Amiri"/>
          <w:color w:val="111111"/>
          <w:sz w:val="28"/>
          <w:sz w:val="28"/>
          <w:szCs w:val="28"/>
          <w:lang w:bidi="ar-SA"/>
        </w:rPr>
        <w:t>۷۰۲۰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لَمَّا سَألَهُ عُبيدٌ عن الرجُلِ يَدخُلُ في الص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لِلحاكِمِ أن يَدَعَ التَّلَفُّتَ إلى خَصمٍ دونَ خَصمٍ ، وأن يُقَسِّمَ النَّظَرَ فيما بَينَهُما بِالعَدلِ ، ولا يَدَعَ خَصما يُظهِرُ بَغيا عَلى صاحِبِهِ </w:t>
      </w:r>
      <w:r>
        <w:rPr>
          <w:rFonts w:eastAsia="Amiri" w:cs="Amiri" w:ascii="Amiri" w:hAnsi="Amiri"/>
          <w:color w:val="111111"/>
          <w:sz w:val="28"/>
          <w:szCs w:val="28"/>
          <w:rtl w:val="true"/>
          <w:lang w:bidi="ar-SA"/>
        </w:rPr>
        <w:t xml:space="preserve">. </w:t>
      </w:r>
      <w:r>
        <w:rPr>
          <w:rStyle w:val="FootnoteAnchor"/>
        </w:rPr>
        <w:footnoteReference w:id="522"/>
      </w:r>
      <w:r>
        <w:rPr>
          <w:rFonts w:ascii="Amiri" w:hAnsi="Amiri" w:eastAsia="Amiri" w:cs="Amiri"/>
          <w:color w:val="111111"/>
          <w:sz w:val="28"/>
          <w:sz w:val="28"/>
          <w:szCs w:val="28"/>
          <w:lang w:bidi="ar-SA"/>
        </w:rPr>
        <w:t>۷۰۱۹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لمّا سَألَهُ زرارةُ عن الرَّجُلِ يَعمَلُ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نَزَلَ بِأَميرِ المُؤمِنينَ عليه السلام ، فَمَكَثَ عِندَهُ أيّاما ، ثُمَّ تَقَدَّمَ إلَيهِ في خُصومَةٍ لَم يَذكُرها لِأَميرِ المُؤمِنينَ عليه السلام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خَصمٌ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نَهى أن يُضافَ الخَصمُ إلّا ومَعَهُ خَصمُهُ </w:t>
      </w:r>
      <w:r>
        <w:rPr>
          <w:rFonts w:eastAsia="Amiri" w:cs="Amiri" w:ascii="Amiri" w:hAnsi="Amiri"/>
          <w:color w:val="111111"/>
          <w:sz w:val="28"/>
          <w:szCs w:val="28"/>
          <w:rtl w:val="true"/>
          <w:lang w:bidi="ar-SA"/>
        </w:rPr>
        <w:t xml:space="preserve">. </w:t>
      </w:r>
      <w:r>
        <w:rPr>
          <w:rStyle w:val="FootnoteAnchor"/>
        </w:rPr>
        <w:footnoteReference w:id="523"/>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عَزلُ مَن تَخَلَّفَ عَنِ الآدابِ</w:t>
      </w:r>
      <w:r>
        <w:rPr>
          <w:rFonts w:ascii="Amiri" w:hAnsi="Amiri" w:eastAsia="Amiri" w:cs="Amiri"/>
          <w:color w:val="111111"/>
          <w:sz w:val="28"/>
          <w:sz w:val="28"/>
          <w:szCs w:val="28"/>
          <w:lang w:bidi="ar-SA"/>
        </w:rPr>
        <w:t>۷۰۱۶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عوالي اللآلي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 المُؤمِنينَ وَلّى أبَا </w:t>
      </w:r>
      <w:r>
        <w:rPr>
          <w:rStyle w:val="FootnoteAnchor"/>
          <w:rtl w:val="true"/>
        </w:rPr>
        <w:footnoteReference w:id="524"/>
      </w:r>
      <w:r>
        <w:rPr>
          <w:rFonts w:ascii="Amiri" w:hAnsi="Amiri" w:eastAsia="Amiri" w:cs="Amiri"/>
          <w:color w:val="111111"/>
          <w:sz w:val="28"/>
          <w:sz w:val="28"/>
          <w:szCs w:val="28"/>
          <w:rtl w:val="true"/>
          <w:lang w:bidi="ar-SA"/>
        </w:rPr>
        <w:t>الأَسوَدِ الدُّؤلِيَّ القَضاءَ ثُمَّ عَزَلَهُ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عَزَلتَني وما جَنَيتُ وما خُنتُ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كَلامَكَ يَعلو عَلى كَلامِ الخَصمِ </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bookmarkStart w:id="224" w:name="pg12812_123078"/>
    </w:p>
    <w:p>
      <w:pPr>
        <w:pStyle w:val="Heading3"/>
        <w:numPr>
          <w:ilvl w:val="2"/>
          <w:numId w:val="1"/>
        </w:numPr>
        <w:rPr/>
      </w:pPr>
      <w:bookmarkStart w:id="225" w:name="__RefHeading___Toc1703210_3224264995"/>
      <w:bookmarkStart w:id="226" w:name="_Toc82"/>
      <w:bookmarkEnd w:id="224"/>
      <w:bookmarkEnd w:id="225"/>
      <w:r>
        <w:rPr/>
        <w:t>۷</w:t>
      </w:r>
      <w:r>
        <w:rPr>
          <w:rtl w:val="true"/>
        </w:rPr>
        <w:t xml:space="preserve"> </w:t>
      </w:r>
      <w:r>
        <w:rPr>
          <w:rtl w:val="true"/>
        </w:rPr>
        <w:t xml:space="preserve">/ </w:t>
      </w:r>
      <w:r>
        <w:rPr/>
        <w:t>۵</w:t>
      </w:r>
      <w:r>
        <w:rPr>
          <w:rtl w:val="true"/>
        </w:rPr>
        <w:t xml:space="preserve"> عزل قُضات متخلّف از رعايت آداب</w:t>
      </w:r>
      <w:bookmarkEnd w:id="226"/>
    </w:p>
    <w:p>
      <w:pPr>
        <w:pStyle w:val="BookText"/>
        <w:rPr/>
      </w:pPr>
      <w:r>
        <w:rPr>
          <w:rFonts w:ascii="IRNazanin" w:hAnsi="IRNazanin" w:eastAsia="IRNazanin"/>
          <w:color w:val="111111"/>
          <w:sz w:val="28"/>
          <w:sz w:val="28"/>
          <w:szCs w:val="28"/>
          <w:lang w:bidi="fa-IR"/>
        </w:rPr>
        <w:t>۷۰۱۵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به رفاعه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داورى مكن در حالى كه خشمگينى ، و نيز آن گاه كه مستِ خوابى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نامه اش به محمّد بن ابى بكر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در ميان مردمْ داورى مى كنى ، در برابر آنان فروتنى كن و به نرمى رفتار نما و گشاده رو باش و در نگاه كردن به گوشه چشم و خيره شدن ، با برابرى رفتار كن ، تا بزرگان ، به ستمگرى ات به سود آنان طمع نكنند و ناتوانان ، از عدالت تو بر آنها نااميد مباشند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حرفه داورى را پيشه سازد ، بايد ميان مردم در اشاره و نگاه و نشستن ، برابرى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 است كه قاضى ، توجّه به يكى از صاحبان دعوا به تنهايى را كنار گذارد و نگاه خودش را ميان آنان ، عادلانه تقسيم كند ، و مگذارد كه صاحب دعوايى بر ديگرى ستم روا 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بر امير مؤمنان ، فرود آمد و چند روزى نزد او توقّف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نزاعى را بر او عرضه داشت كه ابتدا به امير مؤمنان ، يادآورى نكرده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يك طرف دعوايى؟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نزد ما بيرون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رسول خدا نهى كرد كه يك طرف دعوا مهمان شود ، مگر آن كه طرف ديگر دعوا با او باشد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عزل قُضات متخلّف از رعايت آداب</w:t>
      </w:r>
      <w:r>
        <w:rPr>
          <w:rFonts w:ascii="IRNazanin" w:hAnsi="IRNazanin" w:eastAsia="IRNazanin"/>
          <w:color w:val="111111"/>
          <w:sz w:val="28"/>
          <w:sz w:val="28"/>
          <w:szCs w:val="28"/>
          <w:lang w:bidi="fa-IR"/>
        </w:rPr>
        <w:t>۷۰۱۲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عوالى اللآلى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اميرمؤمنان ، ابوالاسود دئلى را به سِمت قضاوتْ منصوب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عزل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عزل كردى ، در حالى كه نه جنايت كردم و نه خيانت؟</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ديدم صداى تو بلندتر از صداى صاحب دعواست</w:t>
      </w:r>
      <w:r>
        <w:rPr>
          <w:rFonts w:eastAsia="Amiri" w:cs="Amiri" w:ascii="Amiri" w:hAnsi="Amiri"/>
          <w:color w:val="111111"/>
          <w:sz w:val="28"/>
          <w:szCs w:val="28"/>
          <w:rtl w:val="true"/>
          <w:lang w:bidi="ar-SA"/>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مُراقَبَةُ قَضاءِ القُضاةِ</w:t>
      </w:r>
      <w:r>
        <w:rPr>
          <w:rFonts w:ascii="Amiri" w:hAnsi="Amiri" w:eastAsia="Amiri" w:cs="Amiri"/>
          <w:color w:val="111111"/>
          <w:sz w:val="28"/>
          <w:sz w:val="28"/>
          <w:szCs w:val="28"/>
          <w:lang w:bidi="ar-SA"/>
        </w:rPr>
        <w:t>۷۰۱۱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عَهدِهِ إلى مالِكٍ الأَشتَرِ ، بَعدَ أن ذَكَرَ كَيفِيَّةَ اختِيارِ القُضاةِ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أكثِر تَعاهُدَ قَضائِهِ </w:t>
      </w:r>
      <w:r>
        <w:rPr>
          <w:rFonts w:eastAsia="Amiri" w:cs="Amiri" w:ascii="Amiri" w:hAnsi="Amiri"/>
          <w:color w:val="111111"/>
          <w:sz w:val="28"/>
          <w:szCs w:val="28"/>
          <w:rtl w:val="true"/>
          <w:lang w:bidi="ar-SA"/>
        </w:rPr>
        <w:t xml:space="preserve">. </w:t>
      </w:r>
      <w:r>
        <w:rPr>
          <w:rStyle w:val="FootnoteAnchor"/>
        </w:rPr>
        <w:footnoteReference w:id="526"/>
      </w:r>
      <w:r>
        <w:rPr>
          <w:rFonts w:ascii="IRNazanin" w:hAnsi="IRNazanin" w:eastAsia="IRNazanin"/>
          <w:color w:val="111111"/>
          <w:sz w:val="28"/>
          <w:sz w:val="28"/>
          <w:szCs w:val="28"/>
          <w:lang w:bidi="fa-IR"/>
        </w:rPr>
        <w:t>۷۰۱۰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عليه السلامـ لِشُرَيحٍ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 أن تُنَفِّذَ قَضِيَّةً في قِصاصٍ أو حَدٍّ مِن حُدودِ اللّهِ أو حَقٍّ مِن حُقوقِ المُسلِمينَ حَتّى تَعرِضَ ذلِكَ عَلَيَّ إن شاءَ اللّهُ </w:t>
      </w:r>
      <w:r>
        <w:rPr>
          <w:rFonts w:eastAsia="IRNazanin" w:cs="IRNazanin"/>
          <w:color w:val="111111"/>
          <w:sz w:val="28"/>
          <w:szCs w:val="28"/>
          <w:rtl w:val="true"/>
          <w:lang w:bidi="fa-IR"/>
        </w:rPr>
        <w:t xml:space="preserve">. </w:t>
      </w:r>
      <w:r>
        <w:rPr>
          <w:rStyle w:val="FootnoteAnchor"/>
        </w:rPr>
        <w:footnoteReference w:id="527"/>
      </w:r>
      <w:r>
        <w:rPr>
          <w:rFonts w:ascii="Amiri" w:hAnsi="Amiri" w:eastAsia="Amiri" w:cs="Amiri"/>
          <w:color w:val="111111"/>
          <w:sz w:val="28"/>
          <w:sz w:val="28"/>
          <w:szCs w:val="28"/>
          <w:lang w:bidi="ar-SA"/>
        </w:rPr>
        <w:t>۷۰۰۹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وَلّى أميرُ المُؤمِنينَ صَلَواتُ اللّهِ عَلَيهِ شُرَيحا القَضاءَ اشتَرَطَ عَلَيهِ أن لا يُنَفِّذَ القَضاءَ حَتّى يَعرِضَهُ عَلَيهِ </w:t>
      </w:r>
      <w:r>
        <w:rPr>
          <w:rFonts w:eastAsia="Amiri" w:cs="Amiri" w:ascii="Amiri" w:hAnsi="Amiri"/>
          <w:color w:val="111111"/>
          <w:sz w:val="28"/>
          <w:szCs w:val="28"/>
          <w:rtl w:val="true"/>
          <w:lang w:bidi="ar-SA"/>
        </w:rPr>
        <w:t xml:space="preserve">. </w:t>
      </w:r>
      <w:r>
        <w:rPr>
          <w:rStyle w:val="FootnoteAnchor"/>
        </w:rPr>
        <w:footnoteReference w:id="528"/>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التَّحذيرُ مِنَ الجَورِ والجَهلِ في القَضاءِ</w:t>
      </w:r>
      <w:r>
        <w:rPr>
          <w:rFonts w:ascii="Amiri" w:hAnsi="Amiri" w:eastAsia="Amiri" w:cs="Amiri"/>
          <w:color w:val="111111"/>
          <w:sz w:val="28"/>
          <w:sz w:val="28"/>
          <w:szCs w:val="28"/>
          <w:lang w:bidi="ar-SA"/>
        </w:rPr>
        <w:t>۷۰۰۹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أفظَعُ شَيءٍ ظُلمُ القُضاةِ </w:t>
      </w:r>
      <w:r>
        <w:rPr>
          <w:rFonts w:eastAsia="Amiri" w:cs="Amiri" w:ascii="Amiri" w:hAnsi="Amiri"/>
          <w:color w:val="111111"/>
          <w:sz w:val="28"/>
          <w:szCs w:val="28"/>
          <w:rtl w:val="true"/>
          <w:lang w:bidi="ar-SA"/>
        </w:rPr>
        <w:t xml:space="preserve">. </w:t>
      </w:r>
      <w:r>
        <w:rPr>
          <w:rStyle w:val="FootnoteAnchor"/>
        </w:rPr>
        <w:footnoteReference w:id="529"/>
      </w:r>
      <w:r>
        <w:rPr>
          <w:rFonts w:ascii="Amiri" w:hAnsi="Amiri" w:eastAsia="Amiri" w:cs="Amiri"/>
          <w:color w:val="111111"/>
          <w:sz w:val="28"/>
          <w:sz w:val="28"/>
          <w:szCs w:val="28"/>
          <w:lang w:bidi="ar-SA"/>
        </w:rPr>
        <w:t>۷۰۰۸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جارَت أقضِيَتُهُ زالَت قُدرَتُهُ </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bookmarkStart w:id="227" w:name="pg12812_123080"/>
    </w:p>
    <w:p>
      <w:pPr>
        <w:pStyle w:val="Heading3"/>
        <w:numPr>
          <w:ilvl w:val="2"/>
          <w:numId w:val="1"/>
        </w:numPr>
        <w:rPr/>
      </w:pPr>
      <w:bookmarkStart w:id="228" w:name="__RefHeading___Toc1703212_3224264995"/>
      <w:bookmarkStart w:id="229" w:name="_Toc83"/>
      <w:bookmarkEnd w:id="227"/>
      <w:bookmarkEnd w:id="228"/>
      <w:r>
        <w:rPr/>
        <w:t>۷</w:t>
      </w:r>
      <w:r>
        <w:rPr>
          <w:rtl w:val="true"/>
        </w:rPr>
        <w:t xml:space="preserve"> </w:t>
      </w:r>
      <w:r>
        <w:rPr>
          <w:rtl w:val="true"/>
        </w:rPr>
        <w:t xml:space="preserve">/ </w:t>
      </w:r>
      <w:r>
        <w:rPr/>
        <w:t>۶</w:t>
      </w:r>
      <w:r>
        <w:rPr>
          <w:rtl w:val="true"/>
        </w:rPr>
        <w:t xml:space="preserve"> مراقبت از قضاوت قُضات</w:t>
      </w:r>
      <w:bookmarkEnd w:id="229"/>
    </w:p>
    <w:p>
      <w:pPr>
        <w:pStyle w:val="Heading3"/>
        <w:numPr>
          <w:ilvl w:val="2"/>
          <w:numId w:val="1"/>
        </w:numPr>
        <w:rPr/>
      </w:pPr>
      <w:bookmarkStart w:id="230" w:name="__RefHeading___Toc1703214_3224264995"/>
      <w:bookmarkStart w:id="231" w:name="_Toc84"/>
      <w:bookmarkEnd w:id="230"/>
      <w:r>
        <w:rPr/>
        <w:t>۷</w:t>
      </w:r>
      <w:r>
        <w:rPr>
          <w:rtl w:val="true"/>
        </w:rPr>
        <w:t xml:space="preserve"> </w:t>
      </w:r>
      <w:r>
        <w:rPr>
          <w:rtl w:val="true"/>
        </w:rPr>
        <w:t xml:space="preserve">/ </w:t>
      </w:r>
      <w:r>
        <w:rPr/>
        <w:t>۷</w:t>
      </w:r>
      <w:r>
        <w:rPr>
          <w:rtl w:val="true"/>
        </w:rPr>
        <w:t xml:space="preserve"> پرهيزاندن از قضاوت ستمگرانه و ناآگاهانه</w:t>
      </w:r>
      <w:bookmarkEnd w:id="231"/>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مراقبت از قضاوت قُضات</w:t>
      </w:r>
      <w:r>
        <w:rPr>
          <w:rFonts w:ascii="IRNazanin" w:hAnsi="IRNazanin" w:eastAsia="IRNazanin"/>
          <w:color w:val="111111"/>
          <w:sz w:val="28"/>
          <w:sz w:val="28"/>
          <w:szCs w:val="28"/>
          <w:lang w:bidi="fa-IR"/>
        </w:rPr>
        <w:t>۷۰۰۵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سؤال علاء بن فضيل از تفسير اين آيه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على عليه السلامـ در سفارش نامه اش به مالك اشتر ، پس از آن كه چگونگى گزينش قُضات را گوشزد كرد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از داورى او بسيار مراقبت كن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تفسير همان آيه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السلامـ به شريح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بپرهيز از آن كه حكمى را درباره قصاص يا حدود الهى يا حقوق مسلمانان ، به اجراگذارى ، مگر آن كه آن را بر من عرضه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مستدرك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امير مؤمنان ، شريح را به سمت قضاوت منصوب كرد ، با وى شرط كرد كه داورى ها را به اجرا نگذارد ، مگر آن كه بر او عرضه 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پرهيزاندن از قضاوت ستمگرانه و ناآگاهانه</w:t>
      </w:r>
      <w:r>
        <w:rPr>
          <w:rFonts w:ascii="IRNazanin" w:hAnsi="IRNazanin" w:eastAsia="IRNazanin"/>
          <w:color w:val="111111"/>
          <w:sz w:val="28"/>
          <w:sz w:val="28"/>
          <w:szCs w:val="28"/>
          <w:lang w:bidi="fa-IR"/>
        </w:rPr>
        <w:t>۷۰۰۴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أيضا في تفسيرِ الآيةِ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زشت ترين كار ، ستمِ قُضات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اميد ديدار پروردگارش را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داورى هايش ستم باشد ، قدرتش نابود شود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۷۰۰۲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أبغَضِ الخَلقِ إلَى اللّهِ عَزَّوجَلَّ لَرَجُلينِ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ورَجُلٌ قَمَشَ </w:t>
      </w:r>
      <w:r>
        <w:rPr>
          <w:rStyle w:val="FootnoteAnchor"/>
          <w:rtl w:val="true"/>
        </w:rPr>
        <w:footnoteReference w:id="531"/>
      </w:r>
      <w:r>
        <w:rPr>
          <w:rFonts w:ascii="Amiri" w:hAnsi="Amiri" w:eastAsia="Amiri" w:cs="Amiri"/>
          <w:color w:val="111111"/>
          <w:sz w:val="28"/>
          <w:sz w:val="28"/>
          <w:szCs w:val="28"/>
          <w:rtl w:val="true"/>
          <w:lang w:bidi="ar-SA"/>
        </w:rPr>
        <w:t xml:space="preserve">جهلاً في جُهّالِ النّاسِ ، عانٍ بِأَغباشِ الفِتنَةِ </w:t>
      </w:r>
      <w:r>
        <w:rPr>
          <w:rStyle w:val="FootnoteAnchor"/>
          <w:rtl w:val="true"/>
        </w:rPr>
        <w:footnoteReference w:id="532"/>
      </w:r>
      <w:r>
        <w:rPr>
          <w:rFonts w:ascii="Amiri" w:hAnsi="Amiri" w:eastAsia="Amiri" w:cs="Amiri"/>
          <w:color w:val="111111"/>
          <w:sz w:val="28"/>
          <w:sz w:val="28"/>
          <w:szCs w:val="28"/>
          <w:rtl w:val="true"/>
          <w:lang w:bidi="ar-SA"/>
        </w:rPr>
        <w:t xml:space="preserve">، قَد سَمّاهُ أشباهُ النّاسِ عالِما ولَم يَغنَ فيهِ يَوما سالِما ، بَكَّرَ فَاستَكثَرَ ، ما قَلَّ مِنهُ خَيرٌ مِمّا كَثُرَ ، حَتّى إذَا ارتَوى مِن آجِنٍ </w:t>
      </w:r>
      <w:r>
        <w:rPr>
          <w:rStyle w:val="FootnoteAnchor"/>
          <w:rtl w:val="true"/>
        </w:rPr>
        <w:footnoteReference w:id="533"/>
      </w:r>
      <w:r>
        <w:rPr>
          <w:rFonts w:ascii="Amiri" w:hAnsi="Amiri" w:eastAsia="Amiri" w:cs="Amiri"/>
          <w:color w:val="111111"/>
          <w:sz w:val="28"/>
          <w:sz w:val="28"/>
          <w:szCs w:val="28"/>
          <w:rtl w:val="true"/>
          <w:lang w:bidi="ar-SA"/>
        </w:rPr>
        <w:t xml:space="preserve">وَاكتَنَزَ مِن غَيرِ طائِلٍ جَلَسَ بَينَ النّاسِ قاضِياً ضامِنا لِتَخليصِ مَا التَبَسَ عَلى غَيرِهِ ، وإن خالَفَ قاضِيا سَبَقَهُ ، لَم يَأمَن أن يَنقُضَ حُكمَهُ مَن يَأتي بَعدَهُ ، كَفِعلِهِ بِمَن كانَ قَبلَهُ ، وإن نَزَلَت بِهِ إحدَى المُبهَماتِ المُعضِلاتِ هَيَّأَ لَها حَشواً مِن رَأيِهِ ، ثُمّ قَطَعَ بِهِ ، فَهُوَ مِن لَبسِ الشُّبُهاتُ في مِثلِ غَزلِ العَنكَبوتِ لا يَدري أصابَ أم أخطَأَ ، لا يَحسَبُ العِلمَ في شَيءٍ مِمّا أنكَرَ ، ولا يَرى أنَّ وراءَ ما بَلَغَ فيهِ مَذهَبا ، إن قاسَ شَيئا بِشَيءٍ لَم يُكَذِّب نَظَرَهُ ، وإن أظلَمَ عَلَيهِ أمرٌ اِكتَتَمَ بِهِ ، لِما يَعلَمُ مِن جَهلِ نَفسِهِ ، لِكَيلا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 ثُمَّ جَسَرَ فَقَضى ، فَهُوَ مِفتاحُ عَشَواتٍ ، رَكّابُ شُبُهاتٍ ، خَبّاطُ جَهالاتٍ ، لا يَعتَذِرُ مِمّا لا يَعلَمُ فَيَسلَمَ ، ولا يَعَضُّ فِي العِلمِ بِضِرسٍ قاطِعٍ فَيَغنَمَ ، يَذرِي الرِّواياتِ ذَرو الرّيحِ الهَشيمِ ، تَبكي مِنهُ المَواريثُ ، وتَصرُخُ مِنهُ الدِّماءُ ، يُستَحَلُّ بِقَضائِهِ الفَرجُ الحَرامُ ، ويُحَرَّمُ بِقَضائِهِ الفَرجُ الحَلالُ ، لا مَليءٌ </w:t>
      </w:r>
      <w:r>
        <w:rPr>
          <w:rStyle w:val="FootnoteAnchor"/>
          <w:rtl w:val="true"/>
        </w:rPr>
        <w:footnoteReference w:id="534"/>
      </w:r>
      <w:r>
        <w:rPr>
          <w:rFonts w:ascii="Amiri" w:hAnsi="Amiri" w:eastAsia="Amiri" w:cs="Amiri"/>
          <w:color w:val="111111"/>
          <w:sz w:val="28"/>
          <w:sz w:val="28"/>
          <w:szCs w:val="28"/>
          <w:rtl w:val="true"/>
          <w:lang w:bidi="ar-SA"/>
        </w:rPr>
        <w:t xml:space="preserve">بِإِصدارِ ما عَلَيهِ وَرَد ، ولا هُوَ أهلٌ لِما مِنهُ فَرَطَ مِنِ ادِّعائِهِ عِلمَ الحَقِّ </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أمير المؤمنين عليه السلام للتستري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۷۰۰۰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الداعى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دشمن ترينِ آفريدگان ، نزد خداوند عز و جل دو كس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كسى كه مردانى را از ميان نادانان گرد مى آورد ، گرفتار تاريكى فتنه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نمايان ، او را دانا ناميده اند در حالى كه يك روز را به سلامت نگذرانده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مى كند و چيزى را فراوان گِرد مى آورَد كه اندكش از بسيارش بهتر است ، تا آن گاه كه از آبِ بدمزه ، سيراب شود و دانش بيهوده اندوزد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ميان مردم ، به داورى مى نشيند و خود را عهده دار گشودن مشكل ديگرى مى بيند ؛ و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قاضىِ پيش از خود مخالفت كند ، در امان نيست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او مى آيد ، حكم او را بشكند ، آن گونه كه او با پيشينيان كرد ؛ و اگر كارِ سربسته و دشوارى نزد او ببَرَند ، ياوه هايى چند از رأى خود ، آماده مى گردانَد و سپس حكم قطعى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 با فرورفتن در امور مشتبه ، گويا در تنيده هاى عنكبوت است كه نمى داند بر خطاست يا به حقيقت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خود نپذيرد ، علم به حساب نمى آورَد و جز آنچه خود بدان رسيده ، مذهبى را نمى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چيزى را به چيزى قياس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اشتباه خويش هم پى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رأى خود را تكذيب نمى كند و اگر حكمى را نداند ، آن را مى پوشانَد ؛ چرا كه از نادانى خويش آگاه است ، تا درباره وى نگويند كه نمى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جسارت مى ورزد و داورى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كليد تاريكى هاست ، مرتكب شبهات است و سرگردان جهالت ها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نمى داند ، عذر نخواهد تا سالم مانَد و به دانش ، از روى قطع و يقين نچسبد تا بهره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ها را مى پراكَنَد ، چنان كه باد ، كاه را زير و رو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ارثيه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به ناحق تقسيم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مى گريند و خون ها از او فرياد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دادرسى اش ، ناموس حرام ، حلال مى گردد و حلال ، حرام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صدور حكم آنچه بر او وارد شود ، مورد اعتماد است ، و نه در آنچه از او سر مى زند ، شايسته است ؛ چرا كه مدّعى دانستن حقيقت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مُباشَرَةُ الإِمامِ القَضاءَ بِنَفسِهِ</w:t>
      </w:r>
      <w:r>
        <w:rPr>
          <w:rFonts w:ascii="Amiri" w:hAnsi="Amiri" w:eastAsia="Amiri" w:cs="Amiri"/>
          <w:color w:val="111111"/>
          <w:sz w:val="28"/>
          <w:sz w:val="28"/>
          <w:szCs w:val="28"/>
          <w:lang w:bidi="ar-SA"/>
        </w:rPr>
        <w:t>۷۰۰۲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عوالي اللآلي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عَلِيٍّ عليه السلام أنَّهُ كانَ يَفعَلُ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الكوفَةِ ، ولَهُ بِهِ دَكَّةٌ مَعروفَةٌ بِدَكَّةِ القَضاءِ </w:t>
      </w:r>
      <w:r>
        <w:rPr>
          <w:rFonts w:eastAsia="Amiri" w:cs="Amiri" w:ascii="Amiri" w:hAnsi="Amiri"/>
          <w:color w:val="111111"/>
          <w:sz w:val="28"/>
          <w:szCs w:val="28"/>
          <w:rtl w:val="true"/>
          <w:lang w:bidi="ar-SA"/>
        </w:rPr>
        <w:t xml:space="preserve">. </w:t>
      </w:r>
      <w:r>
        <w:rPr>
          <w:rStyle w:val="FootnoteAnchor"/>
        </w:rPr>
        <w:footnoteReference w:id="536"/>
      </w:r>
      <w:r>
        <w:rPr>
          <w:rFonts w:ascii="Amiri" w:hAnsi="Amiri" w:eastAsia="Amiri" w:cs="Amiri"/>
          <w:color w:val="111111"/>
          <w:sz w:val="28"/>
          <w:sz w:val="28"/>
          <w:szCs w:val="28"/>
          <w:lang w:bidi="ar-SA"/>
        </w:rPr>
        <w:t>۶۹۸۹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أنَّهُ عليه السلام كانَ إذا يَفرُغُ مِنَ الجِهادِ يَتَفَرَّغُ لِتَعليمِ النّاسِ ، وَالقَضاءِ بَينَهُم </w:t>
      </w:r>
      <w:r>
        <w:rPr>
          <w:rFonts w:eastAsia="Amiri" w:cs="Amiri" w:ascii="Amiri" w:hAnsi="Amiri"/>
          <w:color w:val="111111"/>
          <w:sz w:val="28"/>
          <w:szCs w:val="28"/>
          <w:rtl w:val="true"/>
          <w:lang w:bidi="ar-SA"/>
        </w:rPr>
        <w:t xml:space="preserve">. </w:t>
      </w:r>
      <w:r>
        <w:rPr>
          <w:rStyle w:val="FootnoteAnchor"/>
        </w:rPr>
        <w:footnoteReference w:id="537"/>
      </w:r>
      <w:r>
        <w:rPr>
          <w:rFonts w:ascii="Amiri" w:hAnsi="Amiri" w:eastAsia="Amiri" w:cs="Amiri"/>
          <w:color w:val="111111"/>
          <w:sz w:val="28"/>
          <w:sz w:val="28"/>
          <w:szCs w:val="28"/>
          <w:lang w:bidi="ar-SA"/>
        </w:rPr>
        <w:t>۶۹۸۸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علىّ عليه السلامـ ومِن كَلامٍ لَهُ عليه السلام وقَد جَمَعَ النّاسَ وحَضَّهُم عَلَى الجِهادِ فَسَكَتوا مَلِيّا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 أ مُخرَسونَ أنتُم ؟ فَقالَ قَومٌ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سِرتَ سِرنا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 ـ</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بالُكُم ؟ لا سُدِّدتُم لِرُشدٍ ، ولا هُديتُم 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في مِثلِ هذا يَنبَغي لي أن أخرُجَ ؟ وإنَّما يَخرُجُ في مِثلِ هذا رَجُلٌ مِمَّن أرضاهُ مِن شُجعانِكُم وذَوي بَأسِكُم ، ولا يَنبَغي لي أن أدَعَ الجُندَ وَالمِصرَ وبَيتَ المالِ وجِبايَةَ الأَرضِ وَالقَضاءَ بَينَ المُسلِمينَ وَالنَّظَرَ في حُقوقِ المُطالِبينَ ، ثُمَّ أخرُجَ في كَتيبَةٍ أتبَعُ أُخرَى أتَقَلقَلُ تَقَلقُلَ القِدحِ فِي الجَفيرِ </w:t>
      </w:r>
      <w:r>
        <w:rPr>
          <w:rStyle w:val="FootnoteAnchor"/>
          <w:rtl w:val="true"/>
        </w:rPr>
        <w:footnoteReference w:id="538"/>
      </w:r>
      <w:r>
        <w:rPr>
          <w:rFonts w:ascii="Amiri" w:hAnsi="Amiri" w:eastAsia="Amiri" w:cs="Amiri"/>
          <w:color w:val="111111"/>
          <w:sz w:val="28"/>
          <w:sz w:val="28"/>
          <w:szCs w:val="28"/>
          <w:rtl w:val="true"/>
          <w:lang w:bidi="ar-SA"/>
        </w:rPr>
        <w:t xml:space="preserve">الفارِغِ ، وإنَّما أنَا قُطبُ الرَّحا تَدورُ عَلَيَّ وأنَا بِمَكاني ، فَإِذا فَارَقتُهُ استَحارَ مَدارُها وَاضطَرَبَ ثِفالُها </w:t>
      </w:r>
      <w:r>
        <w:rPr>
          <w:rStyle w:val="FootnoteAnchor"/>
          <w:rtl w:val="true"/>
        </w:rPr>
        <w:footnoteReference w:id="539"/>
      </w:r>
      <w:r>
        <w:rPr>
          <w:rFonts w:ascii="Amiri" w:hAnsi="Amiri" w:eastAsia="Amiri" w:cs="Amiri"/>
          <w:color w:val="111111"/>
          <w:sz w:val="28"/>
          <w:sz w:val="28"/>
          <w:szCs w:val="28"/>
          <w:rtl w:val="true"/>
          <w:lang w:bidi="ar-SA"/>
        </w:rPr>
        <w:t xml:space="preserve">، هذا لَعَمرُ اللّهِ الرَّأيُ السّوءُ </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bookmarkStart w:id="232" w:name="pg12812_123084"/>
    </w:p>
    <w:p>
      <w:pPr>
        <w:pStyle w:val="Heading3"/>
        <w:numPr>
          <w:ilvl w:val="2"/>
          <w:numId w:val="1"/>
        </w:numPr>
        <w:rPr/>
      </w:pPr>
      <w:bookmarkStart w:id="233" w:name="__RefHeading___Toc1703216_3224264995"/>
      <w:bookmarkStart w:id="234" w:name="_Toc85"/>
      <w:bookmarkEnd w:id="232"/>
      <w:bookmarkEnd w:id="233"/>
      <w:r>
        <w:rPr/>
        <w:t>۷</w:t>
      </w:r>
      <w:r>
        <w:rPr>
          <w:rtl w:val="true"/>
        </w:rPr>
        <w:t xml:space="preserve"> </w:t>
      </w:r>
      <w:r>
        <w:rPr>
          <w:rtl w:val="true"/>
        </w:rPr>
        <w:t xml:space="preserve">/ </w:t>
      </w:r>
      <w:r>
        <w:rPr/>
        <w:t>۸</w:t>
      </w:r>
      <w:r>
        <w:rPr>
          <w:rtl w:val="true"/>
        </w:rPr>
        <w:t xml:space="preserve"> داورى مستقيم امام</w:t>
      </w:r>
      <w:bookmarkEnd w:id="234"/>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داورى مستقيم امام</w:t>
      </w:r>
      <w:r>
        <w:rPr>
          <w:rFonts w:ascii="IRNazanin" w:hAnsi="IRNazanin" w:eastAsia="IRNazanin"/>
          <w:color w:val="111111"/>
          <w:sz w:val="28"/>
          <w:sz w:val="28"/>
          <w:szCs w:val="28"/>
          <w:lang w:bidi="fa-IR"/>
        </w:rPr>
        <w:t>۶۹۸۵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عوالى اللآلى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على عليه السلام گزارش شده كه خود ، در مسجد كوفه به قضاوت مى نشست و براى او سكّويى بود ،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سكّوى قضاوت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۶۹۸۴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شده وقتى على عليه السلام از جهادْ فراغت مى يافت ، به آموزش مردم و داورى ميان آنان مى پرداخت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از سخنان او به هنگامى كه مردم را گِرد آورد و به جهاد ترغيب كرد و همه سكوت كردند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است شما را؟ آيا لاليد؟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گروهى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حركت كنى ، ما با تو حركت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است شما را؟ توفيق رستگارى نيابيد و به راه انصاف و عدل ، هدايت مشويد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اين هنگامه سزاوار است كه من بيرون شوم؟ براى چنين كارى مردى از شما بايد بيرون رود كه او را در دليرى و تدبير ، بپسندم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نشايد كه شهر و سپاه و بيت المال و جمع آورى خراج و قضاوت ميان مسلمانان و نگريستن در حق طلبكاران را واگذارم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 دسته اى بيرون روم و به دنبال دسته اى ديگر راه بيفتم و چون تيرِ در تيردانِ خالى ، از اين سو به آن سو درغلتم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قطب آسيابم كه بر گردِ من بچرخد و من برجا ايستاده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آن جدا شوم ، مدارِ آن بلرزد و سنگ زيرين ، به اضطراب در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كه اين ، رأيى خطاست</w:t>
      </w:r>
      <w:r>
        <w:rPr>
          <w:rFonts w:eastAsia="IRNazanin" w:cs="IRNazanin"/>
          <w:color w:val="111111"/>
          <w:sz w:val="28"/>
          <w:szCs w:val="28"/>
          <w:rtl w:val="true"/>
          <w:lang w:bidi="fa-IR"/>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رَفعُ اختِلافُ القُضاةِ فِي الأَحكامِ</w:t>
      </w:r>
      <w:r>
        <w:rPr>
          <w:rFonts w:ascii="Amiri" w:hAnsi="Amiri" w:eastAsia="Amiri" w:cs="Amiri"/>
          <w:color w:val="111111"/>
          <w:sz w:val="28"/>
          <w:sz w:val="28"/>
          <w:szCs w:val="28"/>
          <w:lang w:bidi="ar-SA"/>
        </w:rPr>
        <w:t>۶۹۸۴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عَهدِهِ إلى مالِكٍ الأَشتَرِ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حَمَلَةُ الأَخبارِ لِأَطرافِكَ قُضاةٌ تَجتَهِدُ فيهِم نَفسَهُ ، لا يَختَلِفونَ ولا يَتَدابَرونَ في حُكمِ اللّهِ وسُنَّةِ رَسولِ اللّهِ صلى الله عليه و آله ؛ فَإِنَّ الِاختِلافَ فِي الحُكمِ إضاعَةٌ لِلعَدلِ وغِرَّةٌ فِي الدّينِ وسَبَبٌ مِنَ الفُرقَةِ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 اللّهُ ما يَأتونَ وما يُنفِقونَ ، وأمَرَ بِرَدِّ ما لا يَعلَمونَ إلى مَنِ استَودَعَهُ اللّهُ عِلمَ كِتابِهِ ، وَاستَحفَظَهُ الحُكمَ فيهِ ، فَإِنَّمَا اختِلافُ القُضاةِ في دُخولِ البَغيِ بَينَهُم واكتِفاءُ كُلِّ امرِىً مِنهُم بِرَأيِهِ دونَ مَن فَرَضَ اللّهُ وِلايَتَهُ ، لَيسَ يَصلُحُ الدّينُ ولا أهلُ الدّينِ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عَلَى الحاكِمِ أن يَحكُمَ بِما عِندَهُ مِنَ الأَثَرِ وَالسُّنَّةِ ، فَإِذا أعياهُ ذلِكَ رَدَّ الحُكمَ إلى أهلِهِ ، فَإِن غابَ أهلُهُ عَنهُ ناظَرَ غَيرَهُ مِن فُقَهاءِ المُسلِمينَ لَيسَ لَهُ تَركُ ذلِكَ إلى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لِقاضِيَينِ مِن أهلِ المِلَّةِ أن يُقيما عَلَى اختِلافٍ في الحُكمِ دونَ ما رُفِعَ ذلِكَ إلى وَلِيِّ الأَمرِ فيكُم فَيَكونُ هوَ الحاكِمَ بِما عَلَّمَهُ اللّهُ ، ثُمَّ يَجتَمِعانِ عَلى حُكمِهِ فيما وافَقَهُما أو خالَفَهُما ، فَانظُر في ذلِكَ نَظَرا بَليغا ؛ فَإِنَّ هذَا الدّينَ قَد كانَ أسيرا بِأَيدِي الأَشرارِ ، يُعمَلُ فيهِ بِالهَوى ، وتُطلَبُ بِهِ الدُّنيا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وَاكتُب إلى قُضاةِ بُلدانِكَ فَليَرفَعوا إلَيكَ كُلَّ حُكمٍ اِختَلَفوا فيهِ عَلى حُقوقِهِ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تَصَفَّح تِلكَ الأَحكامَ ؛ فَما وافَقَ كِتابَ اللّهِ وسُنَّةَ نَبِيِّهِ وَالأَثَرَ مِن إمامِكَ فَأَمضِهِ وَاحمِلهُم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اشتَبَهَ عَلَيكَ فَاجمَع لَهُ الفُقَهاءَ بِحَضرَتِكَ فَناظِرهُم فيهِ ، ثُمَّ أمضِ ما يَجتَمِعُ عَلَيهِ أقاويلُ الفُقَهاءِ بِحَضرَتِكَ مِنَ المُسلِمينَ ؛ فَإِنَّ كُلَّ أمرٍ اختَلَفَ فيهِ الرَّعِيَّةُ مَردودٌ إلى حُكمِ الإِمامِ ، وعَلَى الإِمامِ الاِستِعانَةُ بِاللّهِ ، وَالاِجتِهادُ في إقامَةِ الحُدودِ ، وجَبرُ الرَّعِيَّةِ عَلى أمرِهِ ، ولا قُوَّةَ إلّا بِاللّهِ </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bookmarkStart w:id="235" w:name="pg12812_123086"/>
    </w:p>
    <w:p>
      <w:pPr>
        <w:pStyle w:val="Heading3"/>
        <w:numPr>
          <w:ilvl w:val="2"/>
          <w:numId w:val="1"/>
        </w:numPr>
        <w:rPr/>
      </w:pPr>
      <w:bookmarkStart w:id="236" w:name="__RefHeading___Toc1703218_3224264995"/>
      <w:bookmarkStart w:id="237" w:name="_Toc86"/>
      <w:bookmarkEnd w:id="235"/>
      <w:bookmarkEnd w:id="236"/>
      <w:r>
        <w:rPr/>
        <w:t>۷</w:t>
      </w:r>
      <w:r>
        <w:rPr>
          <w:rtl w:val="true"/>
        </w:rPr>
        <w:t xml:space="preserve"> </w:t>
      </w:r>
      <w:r>
        <w:rPr>
          <w:rtl w:val="true"/>
        </w:rPr>
        <w:t xml:space="preserve">/ </w:t>
      </w:r>
      <w:r>
        <w:rPr/>
        <w:t>۹</w:t>
      </w:r>
      <w:r>
        <w:rPr>
          <w:rtl w:val="true"/>
        </w:rPr>
        <w:t xml:space="preserve"> وحدت رويّه قضايى</w:t>
      </w:r>
      <w:bookmarkEnd w:id="237"/>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وحدت رويّه قضايى</w:t>
      </w:r>
      <w:r>
        <w:rPr>
          <w:rFonts w:ascii="IRNazanin" w:hAnsi="IRNazanin" w:eastAsia="IRNazanin"/>
          <w:color w:val="111111"/>
          <w:sz w:val="28"/>
          <w:sz w:val="28"/>
          <w:szCs w:val="28"/>
          <w:lang w:bidi="fa-IR"/>
        </w:rPr>
        <w:t>۶۹۸۱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سفارش نامه اش به مالك اشتر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گزارشگران اخبار قضايى از اطراف حكومتت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قاضيانى براى اطراف مملكت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اختلاف نمى ورزند و به حكم خدا و سنّت پيامبر خدا پشت نمى كنند ؛ چرا كه اختلاف در حكم ، موجب تباه سازى عدل و خطرى براى دين و سبب جدايى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خداوند ، بيان كرده كه چه بياورند و به چه بپردازند ، و دستور داده آنچه را كه نمى دانند ، به كسانى كه خداوندْ دانشِ كتابش را به آنان سپرده،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اختلاف قُضات آن است كه بين خود ، سر به طغيان آورند و بى توجّه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خداوند ، ولايت او را واجب كرده ، هر يكْ خودسرانه رأى دهند كه كار دين و دينداران ، با چنين روشى به اصلاح و نيكى نينجامد ؛ ولى بر حاكم است كه به موجب قانون و سنّتى كه در دست دارد ، داورى كند و چون از آن درمانْد ، داورى را به شايستگانش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دهد ، و اگر به او دسترس نداشت ، با ديگر دين شناسان مسلمان ، رايزنى و مباحثه كند و حق ندارد راه ديگرى را انتخاب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 قاضى ملّت اسلام را نشايد كه در اختلاف حكم خود ، پافشارى كنند و آن را به ولىّ امر بين خود ، رجوع ندهند تا او طبق دانشى كه خداوند به او آموخته ، داورى كند و هر دو به داورى او ، چه موافق و چه مخالف نظر ايشان باشد ، رضا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نيكْ نظر كن ؛ زيرا اين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آيين دادرسى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روزگارى به دست تبهكاران ، اسير بوده است وبه هواى نفس با آن رفتار مى شده و دنيا را بدان مى خواسته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قاضيان شهرهاى خود بنويس تا هر حكمى را كه در حق و ناحق بودنش اختلاف دارند ، به تو ارجاع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احكام را بررسى كن و هرچه را موافق كتاب خدا و سنّت پيامبر او و دستور امام توست ، امضا كن و آنان را به اجراى آن وا دار ؛ و هرچه بر تو مشتبه شد ، دين شناسانى را كه نزدت هستند ، گِرد آور و با ايشان ، مباحثه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آراى دين شناسان مسلمان حاضر ، بر هرچه قرار گرفت ، همان را امضا كن ؛ زيرا هر حكمى كه مورد اختلاف شهروندان است ، به امام ارجاع مى شود و بر امام است كه از خدا يارى جويد و در برپادارى حدود و وا داشتن شهروندان به فرمان خدا بكوشد ، و نيرويى جز به خداوند نباشد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۶۹۸۰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ذَمِّ اختِلافِ العُلَماءِ فِي الفُتيا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عَلى أحَدِهِمُ القَضِيَّةُ في حُكمٍ مِنَ الأَحكامِ فَيَحكُمُ فيها بِرَأيِهِ ، ثُمَّ تَرِدُ تِلكَ القَضِيَّةُ بِعَينِها عَلى غَيرِهِ فَيَحكُمُ فيها بِخِلافِ قَولِهِ ، ثُمَّ يَجتَمِعُ القُضاةُ بِذلِكَ عِندَ الإِمامِ الَّذِي استَقضاهُم ، فَيُصَوِّبُ آراءَهُم جَميعا وإلهُهُم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ونَبِيُّهُم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وكِتابُهُم واحِدٌ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أفَأَمَرَهُمُ اللّهُ سُبحانَهُ بِالاِختِلافِ فَأَطاعوهُ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نَهاهُم عَنهُ فَعَصَوُه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أنزَلَ اللّهُ سُبحانَهُ دينا ناقِصا فَاستَعانَ بِهِم عَلى إتمامِهِ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كانوا شُرَكاءَ لَهُ ، فَلَهُم أن يَقولوا ، وعَلَيهِ أن يَرضى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أنزَلَ اللّهُ سُبحانَهُ دينا تامّا فَقَصَّرَ الرَّسولُ صلى الله عليه و آله عَن تَبليغِهِ وأدائِهِ ، وَاللّهُ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فِى الْكِتَـبِ مِن شَىْ ءٍ</w:t>
      </w:r>
      <w:r>
        <w:rPr>
          <w:rFonts w:eastAsia="Amiri" w:cs="Amiri" w:ascii="Amiri" w:hAnsi="Amiri"/>
          <w:color w:val="111111"/>
          <w:sz w:val="28"/>
          <w:szCs w:val="28"/>
          <w:rtl w:val="true"/>
          <w:lang w:bidi="ar-SA"/>
        </w:rPr>
        <w:t xml:space="preserve">» </w:t>
      </w:r>
      <w:r>
        <w:rPr>
          <w:rStyle w:val="FootnoteAnchor"/>
          <w:rtl w:val="true"/>
        </w:rPr>
        <w:footnoteReference w:id="542"/>
      </w:r>
      <w:r>
        <w:rPr>
          <w:rFonts w:ascii="Amiri" w:hAnsi="Amiri" w:eastAsia="Amiri" w:cs="Amiri"/>
          <w:color w:val="111111"/>
          <w:sz w:val="28"/>
          <w:sz w:val="28"/>
          <w:szCs w:val="28"/>
          <w:rtl w:val="true"/>
          <w:lang w:bidi="ar-SA"/>
        </w:rPr>
        <w:t xml:space="preserve">وفيهِ تِبيانٌ لِكُلِّ شَيءٍ ، وذَكَرَ أنَّ الكِتابَ يُصَدِّقُ بَعضُهُ بَعضا ، وأنَّهُ لَا اختِلافَ فيهِ ، فَقالَ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مِنْ عِندِ غَيْرِ اللَّهِ لَوَجَدُواْ فِيهِ اخْتِلَـفًا كَثِيرًا</w:t>
      </w:r>
      <w:r>
        <w:rPr>
          <w:rFonts w:eastAsia="Amiri" w:cs="Amiri" w:ascii="Amiri" w:hAnsi="Amiri"/>
          <w:color w:val="111111"/>
          <w:sz w:val="28"/>
          <w:szCs w:val="28"/>
          <w:rtl w:val="true"/>
          <w:lang w:bidi="ar-SA"/>
        </w:rPr>
        <w:t xml:space="preserve">» </w:t>
      </w:r>
      <w:r>
        <w:rPr>
          <w:rStyle w:val="FootnoteAnchor"/>
          <w:rtl w:val="true"/>
        </w:rPr>
        <w:footnoteReference w:id="543"/>
      </w:r>
      <w:r>
        <w:rPr>
          <w:rFonts w:ascii="Amiri" w:hAnsi="Amiri" w:eastAsia="Amiri" w:cs="Amiri"/>
          <w:color w:val="111111"/>
          <w:sz w:val="28"/>
          <w:sz w:val="28"/>
          <w:szCs w:val="28"/>
          <w:rtl w:val="true"/>
          <w:lang w:bidi="ar-SA"/>
        </w:rPr>
        <w:t xml:space="preserve">وإنَّ القُرآنَ ظاهِرُهُ أنيقٌ وباطِنُهُ عَميقٌ، لا تَفنى عَجائِبُهُ، ولا تَنقَضي غَرائِبُهُ، ولاتُكشَفُ الظُّلُماتُ إلّا بِهِ </w:t>
      </w:r>
      <w:r>
        <w:rPr>
          <w:rFonts w:eastAsia="Amiri" w:cs="Amiri" w:ascii="Amiri" w:hAnsi="Amiri"/>
          <w:color w:val="111111"/>
          <w:sz w:val="28"/>
          <w:szCs w:val="28"/>
          <w:rtl w:val="true"/>
          <w:lang w:bidi="ar-SA"/>
        </w:rPr>
        <w:t xml:space="preserve">. </w:t>
      </w:r>
      <w:r>
        <w:rPr>
          <w:rStyle w:val="FootnoteAnchor"/>
        </w:rPr>
        <w:footnoteReference w:id="544"/>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إقامَةُ الحُدودِ عَلَى القَريبِ وَالبَعيدِ</w:t>
      </w:r>
      <w:r>
        <w:rPr>
          <w:rFonts w:ascii="Amiri" w:hAnsi="Amiri" w:eastAsia="Amiri" w:cs="Amiri"/>
          <w:color w:val="111111"/>
          <w:sz w:val="28"/>
          <w:sz w:val="28"/>
          <w:szCs w:val="28"/>
          <w:lang w:bidi="ar-SA"/>
        </w:rPr>
        <w:t>۶۹۹۸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خُطبَةٍ 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أحَقَّ ما يُتَعاهَدُ الرّاعي مِن رَعِيَّتِهِ أن يَتَعاهَدَهُم بِالَّذي للّهِِ عَلَيهِم في وَظائِفِ دِينِهِم ، وإنَّما عَلَينا أن نَأمُرَكُم بِما أمَرَكُم اللّهُ بِهِ ، وأن نَنهاكُم عَمّا نَهاكُمُ اللّهُ عَنهُ ، وأن نُقيم أمرَ اللّهِ في قَريبِ النّاسِ وبَعيدِهِم لا نُبالي فيمَن جاءَ الحقُّ عَلَيهِ </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bookmarkStart w:id="238" w:name="pg12812_123088"/>
    </w:p>
    <w:p>
      <w:pPr>
        <w:pStyle w:val="Heading3"/>
        <w:numPr>
          <w:ilvl w:val="2"/>
          <w:numId w:val="1"/>
        </w:numPr>
        <w:rPr/>
      </w:pPr>
      <w:bookmarkStart w:id="239" w:name="__RefHeading___Toc1703220_3224264995"/>
      <w:bookmarkStart w:id="240" w:name="_Toc87"/>
      <w:bookmarkEnd w:id="238"/>
      <w:bookmarkEnd w:id="239"/>
      <w:r>
        <w:rPr/>
        <w:t>۷</w:t>
      </w:r>
      <w:r>
        <w:rPr>
          <w:rtl w:val="true"/>
        </w:rPr>
        <w:t xml:space="preserve"> </w:t>
      </w:r>
      <w:r>
        <w:rPr>
          <w:rtl w:val="true"/>
        </w:rPr>
        <w:t xml:space="preserve">/ </w:t>
      </w:r>
      <w:r>
        <w:rPr/>
        <w:t>۱۰</w:t>
      </w:r>
      <w:r>
        <w:rPr>
          <w:rtl w:val="true"/>
        </w:rPr>
        <w:t xml:space="preserve"> به پا داشتن حدود ، بر نزديك و دور</w:t>
      </w:r>
      <w:bookmarkEnd w:id="240"/>
    </w:p>
    <w:p>
      <w:pPr>
        <w:pStyle w:val="BookText"/>
        <w:rPr/>
      </w:pPr>
      <w:r>
        <w:rPr>
          <w:rFonts w:ascii="IRNazanin" w:hAnsi="IRNazanin" w:eastAsia="IRNazanin"/>
          <w:color w:val="111111"/>
          <w:sz w:val="28"/>
          <w:sz w:val="28"/>
          <w:szCs w:val="28"/>
          <w:lang w:bidi="fa-IR"/>
        </w:rPr>
        <w:t>۶۹۹۶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نكوهش اختلاف عالمان در فتوا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يكى از آنان ، واقعه اى در حوزه يكى از احكام ، عرضه مى گردد و او بر پايه رأى خود ، در آن حكم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همان واقعه بر ديگرى عرضه مى گردد و او برخلاف اوّلى حكم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قُضاتْ نزد پيشوايى كه آنان را به قضاوت گمارده ، جمع مى شوند و او رأى همه را درست مى داند ، با آن كه خدايشان يكى است ، پيامبرشان يكى است ، و كتابشان يكى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خداوند سبحان به آنان دستور داد كه اختلاف كنند و آنان ، پيروى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كه خداوند ، از اختلافْ بازشان داشت و آنان نافرمانى كردند؟ آيا خداوند سبحان ، دينى ناتمام فرو فرستاد و از آنان براى تكميلش كمك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آنان با خداوند ، شريك اند و رواست كه نظر دهند و بر خداوند است كه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كه خداوند سبحان ، دينِ كاملى فرو فرستاد وپيامبر صلى الله عليه و آله در رساندنش كوتاهى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خداوند سبحان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آن كتاب ، چيزى را فروگذار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آن كتاب ، تبيين هر چيزى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كرد كه پاره اى از قرآن ، پاره ديگرش را تصديق مى كند و در آن ، اختلافى نيست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نزد غير خدا بود ، در آن اختلاف فراوان مى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قرآن ، ظاهرى زيبا و باطنى ژرف دارد ، شگفتى هايش سپرى نگردد ، غرايب آن به پايان نرسد ، و تاريكى ها جز بدان زدوده نشوند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به پا داشتن حدود ، بر نزديك و دور</w:t>
      </w:r>
      <w:r>
        <w:rPr>
          <w:rFonts w:ascii="IRNazanin" w:hAnsi="IRNazanin" w:eastAsia="IRNazanin"/>
          <w:color w:val="111111"/>
          <w:sz w:val="28"/>
          <w:sz w:val="28"/>
          <w:szCs w:val="28"/>
          <w:lang w:bidi="fa-IR"/>
        </w:rPr>
        <w:t>۶۹۹۹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قد رَآهُ شَدَّادُ بنُ أوسٍ يَبكي فَسَألَهُ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السلامـ در سخنرانى اش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 ترين چيزى كه زمامدار از شهروند بايد مراقبت كند ، مواظبت بر انجام دادن امورى است كه خداوند بر آنان ، در حوزه وظايف دينى حق دارد ، و همانا بر ماست كه به شما فرمان دهيم بدانچه خداوند ، بدان فرمان داده است ، و باز داريم شما را از آنچه خداوندْ باز داشته است ، و اين كه دستور خداوند را بر مردمان نزديك و دور ، به پا داريم و پروا نكنيم كه حق ، درباره چه كسى جارى مى شود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۷۰۰۰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الداعي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 المُؤمِنينَ عليه السلام أمَرَ قَنبَرا أن يَضرِبَ رَجُلاً حَدّا ، فَغَلُظَ قَنبَرٌ فَزادَهُ ثَلاثَةَ أسواطٍ ، فَأَقادَهُ عَلِيٌّ عليه السلام مِن قَنبَرٍ ثَلاثَةَ أسواطٍ </w:t>
      </w:r>
      <w:r>
        <w:rPr>
          <w:rFonts w:eastAsia="Amiri" w:cs="Amiri" w:ascii="Amiri" w:hAnsi="Amiri"/>
          <w:color w:val="111111"/>
          <w:sz w:val="28"/>
          <w:szCs w:val="28"/>
          <w:rtl w:val="true"/>
          <w:lang w:bidi="ar-SA"/>
        </w:rPr>
        <w:t xml:space="preserve">. </w:t>
      </w:r>
      <w:r>
        <w:rPr>
          <w:rStyle w:val="FootnoteAnchor"/>
        </w:rPr>
        <w:footnoteReference w:id="546"/>
      </w:r>
      <w:r>
        <w:rPr>
          <w:rFonts w:ascii="Amiri" w:hAnsi="Amiri" w:eastAsia="Amiri" w:cs="Amiri"/>
          <w:color w:val="111111"/>
          <w:sz w:val="28"/>
          <w:sz w:val="28"/>
          <w:szCs w:val="28"/>
          <w:lang w:bidi="ar-SA"/>
        </w:rPr>
        <w:t>۷۰۰۱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لِعُمَرَ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إن حَفِظتَهُنَّ وعَمِلتَ بِهنَّ كَفَتكَ ما سِواهُنَّ ، وإن تَرَكتَهُنَّ لَم يَنفَعكَ شَيءٌ سِواهُنَّ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يا أبَا الحَسَنِ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الحُدودِ عَلَى القَريبِ وَالبَعيدِ ، وَالحُكمُ بِكِتابِ اللّهِ فِي الرِّضى والسُّخطِ ، وَالقَسمُ بِالعَدلِ بَينَ الأَحمَرِ والأَسوَدِ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لَقَد أوجَزتَ وأبلَغتَ </w:t>
      </w:r>
      <w:r>
        <w:rPr>
          <w:rFonts w:eastAsia="Amiri" w:cs="Amiri" w:ascii="Amiri" w:hAnsi="Amiri"/>
          <w:color w:val="111111"/>
          <w:sz w:val="28"/>
          <w:szCs w:val="28"/>
          <w:rtl w:val="true"/>
          <w:lang w:bidi="ar-SA"/>
        </w:rPr>
        <w:t xml:space="preserve">. </w:t>
      </w:r>
      <w:r>
        <w:rPr>
          <w:rStyle w:val="FootnoteAnchor"/>
          <w:rtl w:val="true"/>
        </w:rPr>
        <w:footnoteReference w:id="547"/>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۵۸۰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طارق بن عبداللّه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الخُضوعُ لِلقَضاءِ</w:t>
      </w:r>
      <w:r>
        <w:rPr>
          <w:rFonts w:ascii="IRNazanin" w:hAnsi="IRNazanin" w:eastAsia="IRNazanin"/>
          <w:color w:val="111111"/>
          <w:sz w:val="28"/>
          <w:sz w:val="28"/>
          <w:szCs w:val="28"/>
          <w:lang w:bidi="fa-IR"/>
        </w:rPr>
        <w:t>۶۹۸۹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الكامل في التاريخ عن الشعبي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عَلِيٌّ دِرعا لَهُ عِندَ نَصرانِيٍّ ، فَأَقبَلَ بِهِ إلى شُرَيحٍ وجَلَسَ إلى جانِبِهِ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خَصمي مُسلِما لَساوَيتُهُ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دِرعي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النَّصرانِيُّ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 إلّا دِرعي ، ولَم يَكذِب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شُرَيحٌ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لَكَ بَيِّنَةٌ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وهوَ يَضحَكُ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النَّصرانِيُّ الدِّرعَ ومَشى يَسيرا ثُمَّ عادَ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أشهَدُ أنَّ هذِهِ أحكامُ الأَنبِياءِ ، أميرُ المُؤمِنينَ قَدَّمَني إلى قاضِيهِ ، وقاضيهِ يَقضي عَلَيهِ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أسلَمَ وَاعتَرَفَ أنَّ الدِّرعَ سَقَطَت مِن عَلِيٍّ عِندَ مَسيرِهِ إلى صِفّينَ ، فَفَرِحَ عَلِيٌّ بِإِسلامِهِ ووَهَبَ لَهُ الدِّرعَ وفَرَسا ، وشَهِدَ مَعَهُ قِتالَ الخَوارِجِ </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bookmarkStart w:id="241" w:name="pg12812_123090"/>
    </w:p>
    <w:p>
      <w:pPr>
        <w:pStyle w:val="Heading3"/>
        <w:numPr>
          <w:ilvl w:val="2"/>
          <w:numId w:val="1"/>
        </w:numPr>
        <w:rPr/>
      </w:pPr>
      <w:bookmarkStart w:id="242" w:name="__RefHeading___Toc1703222_3224264995"/>
      <w:bookmarkStart w:id="243" w:name="_Toc88"/>
      <w:bookmarkEnd w:id="241"/>
      <w:bookmarkEnd w:id="242"/>
      <w:r>
        <w:rPr/>
        <w:t>۷</w:t>
      </w:r>
      <w:r>
        <w:rPr>
          <w:rtl w:val="true"/>
        </w:rPr>
        <w:t xml:space="preserve"> </w:t>
      </w:r>
      <w:r>
        <w:rPr>
          <w:rtl w:val="true"/>
        </w:rPr>
        <w:t xml:space="preserve">/ </w:t>
      </w:r>
      <w:r>
        <w:rPr/>
        <w:t>۱۱</w:t>
      </w:r>
      <w:r>
        <w:rPr>
          <w:rtl w:val="true"/>
        </w:rPr>
        <w:t xml:space="preserve"> تسليم در برابر داورى</w:t>
      </w:r>
      <w:bookmarkEnd w:id="243"/>
    </w:p>
    <w:p>
      <w:pPr>
        <w:pStyle w:val="BookText"/>
        <w:rPr/>
      </w:pPr>
      <w:r>
        <w:rPr>
          <w:rFonts w:ascii="IRNazanin" w:hAnsi="IRNazanin" w:eastAsia="IRNazanin"/>
          <w:color w:val="111111"/>
          <w:sz w:val="28"/>
          <w:sz w:val="28"/>
          <w:szCs w:val="28"/>
          <w:lang w:bidi="fa-IR"/>
        </w:rPr>
        <w:t>۶۹۹۰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امير مؤمنان دستور داد كه قنبر بر مردى به عنوان حد ، تازيانه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قنبر آن حد را افزون كرد و سه تازيانه بيشتر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از قنبر براى مرد تازيانه خورده ، سه تازيانه قصاص گرفت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اميرمؤمنان به عمربن خطاب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چيزند كه اگر آنها را پاس دارى و بدانها عمل كنى ، از غير آنها بى نيازت كنند ، و اگر آن سه را رها كنى ، ساير امور برايت سودمند نباشند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چيستند اى ابوالحسن؟</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جارى ساختن حدود بر نزديك و دور ؛ داورى براساس كتاب خداوند در خشنودى و خشم ؛ و تقسيم عادلانه ميان سرخ و سياه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جانم سوگند ، كوتاه و رسا گفتى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۵۸۱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طارق بن عبد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تسليم در برابر داورى</w:t>
      </w:r>
      <w:r>
        <w:rPr>
          <w:rFonts w:ascii="IRNazanin" w:hAnsi="IRNazanin" w:eastAsia="IRNazanin"/>
          <w:color w:val="111111"/>
          <w:sz w:val="28"/>
          <w:sz w:val="28"/>
          <w:szCs w:val="28"/>
          <w:lang w:bidi="fa-IR"/>
        </w:rPr>
        <w:t>۶۹۴۹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 فى التاريخـ به نقل از شعبى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سپرش را نزد مردى نصرانى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پيش شُرَيح آورد و در كنارش نشست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طرف نزاع من مسلمانى بود ، با او برابرى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سپرِ من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نصرانى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سپر من است و امير مؤمنان ، دروغ نمى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شريح به 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بيّنه دارى؟</w:t>
      </w:r>
    </w:p>
    <w:p>
      <w:pPr>
        <w:pStyle w:val="BookText"/>
        <w:rPr/>
      </w:pPr>
      <w:r>
        <w:rPr>
          <w:rFonts w:ascii="Amiri" w:hAnsi="Amiri" w:eastAsia="Amiri" w:cs="Amiri"/>
          <w:color w:val="111111"/>
          <w:sz w:val="28"/>
          <w:sz w:val="28"/>
          <w:szCs w:val="28"/>
          <w:rtl w:val="true"/>
          <w:lang w:bidi="ar-SA"/>
        </w:rPr>
        <w:t xml:space="preserve">در حالى كه مى خنديد ،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نصرانى سپر را برداشت و مقدارى رفت و سپس برگشت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اينها ، دستورات پيامبران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 مرا نزد قاضى خود برد و قاضى اش بر زيان او حكم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مسلمان شد و اعتراف كرد كه سپر ، از على عليه السلام ، هنگامى كه به صفّين مى رفت ،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از اسلام آوردن او خشنود گشت و سپر و اسبى به وى بخشيد و آن نصرانى ، در جنگ با خوارج ، به همراه او حضور يافت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۶۹۹۴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الغارات عن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عَلِيٌّ عليه السلام دِرعا لَهُ عِندَ نَصرانِيٍّ ، فَجاءَ بِهِ إلى شُرَيحٍ يُخاصِمُهُ إلَيهِ ، فَلَمّا نَظَرَ إلَيهِ شُرَيحٌ ذَهَبَ يَتَنَحّى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 وجَلَسَ إلى جَنبِهِ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شُرَيحُ ، أما لَو كانَ خَصمي مُسلِما ما جَلَستُ إلّا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نَصرانِيٌّ ؛ وقالَ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كُنتُم وإيّاهُم في طَريقٍ فَأَلجِؤوهُم إلى مَضايِقِهِ ، وصَغِّروا بِهِم كَما صَغَّرَ اللّهُ بِهِم في غَيرِ أن تَظلِموا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دِرعي لَم أبِع ولَم أهَب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أميرُ المُؤمِنينَ ؟ فَقالَ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الدِّرعُ إلّا دِرعي ، وما أميرُ المُؤمِنينَ عِندي بِكاذِبٍ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شُرَيحٌ إلى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هَل مِن بَيِّنَةٍ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فَقَضى بِها لِلنَّصرانِيِّ ، فَمَشى هُنَيَّةَ ثُمَّ أقبَلَ فَقالَ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أنَا فَأَشهَدُ أنَّ هذِهِ أحكامُ النَّبِيِّينَ ، أميرُ المُؤمِنينَ يَمشي بِي إلى قاضيهِ ، وقاضيهِ يَقضي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 وَحدَهُ لا شَريكَ لَهُ ، وأنَّ مُحَمَّدا عَبدُهُ ورَسولُهُ ، الدِّرعُ وَاللّهِ دِرعُكَ يا أميرَ المُؤمِنينَ ؛ انبَعَثَ الجَيشُ وأنتَ مُنطَلِقٌ إلى صِفّينَ ، فَخَرَّت مِن بَعيرِكَ الأَورَقِ </w:t>
      </w:r>
      <w:r>
        <w:rPr>
          <w:rStyle w:val="FootnoteAnchor"/>
          <w:rtl w:val="true"/>
        </w:rPr>
        <w:footnoteReference w:id="549"/>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أسلَمتَ فَهِيَ لَكَ ، وحَمَلَهُ عَلى فَرَسٍ </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۶۹۹۵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الغاراتـ به نقل از شعبى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سپرش را نزد يك نصرانى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شريح برد و شكايت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شريح ، وقتى به او نگاه كرد ، خواست به سمت ديگرى برود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جايت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كنارش نشست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طرف دعوايم مسلمان بود ، حتماً در كنارش مى نشستم ؛ ولى او نصرانى است و پيامبر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راهى قرار گرفتيد ، آنان را به تنگى راه واداريد و آنان را كوچك شماريد ، آن گونه كه خدا كوچك شمرده است ؛ ولى ستم نكنيد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سپرِ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نفروخته ام و نبخشيده 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شريح به نصرانى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 چه مى گويد؟</w:t>
      </w:r>
    </w:p>
    <w:p>
      <w:pPr>
        <w:pStyle w:val="BookText"/>
        <w:rPr/>
      </w:pPr>
      <w:r>
        <w:rPr>
          <w:rFonts w:ascii="IRNazanin" w:hAnsi="IRNazanin" w:eastAsia="IRNazanin"/>
          <w:color w:val="111111"/>
          <w:sz w:val="28"/>
          <w:sz w:val="28"/>
          <w:szCs w:val="28"/>
          <w:rtl w:val="true"/>
          <w:lang w:bidi="fa-IR"/>
        </w:rPr>
        <w:t xml:space="preserve">نصرانى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سپر ، سپر من است و امير مؤمنان ، به نظر من دروغگو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شريح رو به على عليه السلام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بيّنه دارى؟</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شريح به نفع نصرانى حكم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شادمان ، راه افتاد و سپس برگشت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من گواهى مى دهم كه اين داورى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داورى هاى پيامبران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 مرا نزد قاضى خود مى آورد و او بر زيانش داورى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خدايى جز خداى يگانه نيست ، يكتاست و همتايى ندارد و محمّد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 ، سپر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به راه افتاده بود و تو به سوى صفّين مى رفتى كه از شتر گندمگون تو افتاد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امير مؤمنان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كه اسلام آوردى ، سپر از آنِ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بر اسبى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بدو بخشيد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سوار كرد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۶۹۹۱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اِستَعدى رَجُلٌ عُمَرَ عَلى عَلِيٍّ ، وعَلِيٌّ جالِسٌ ، فَالتَفَتَ عُمَرُ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 قُم فَاجلِس مَعَ خَصمِكَ ، فَقامَ فَجَلَسَ مَعَ خَصمِهِ فَتَناظَرا ، وَانصَرَفَ الرَّجُلُ ، فَرَجَعَ عَلِيٌّ إلى مَجلِسِهِ ، فَتَبَيَّنَ عُمَرُ التَّغَيُّرَ في وَجهِهِ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الحَسَنِ ، ما لي أراكَ مُتَغَيِّرا ؟ أكَرِهتَ ما كانَ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كَنَّيتَني بِحَضرَةِ خَصمي ، فَأَلّا قُلتَ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قُم فَاجلِس مَعَ خَصمِكَ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 عُمَرُ بِرَأسِ عَلِيٍّ فَقَبَّلَ بَينَ عَينَيهِ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أنتُم ، بِكُم هَدانَا اللّهُ ، وبِكُم أخرَجَنا مِنَ الظُّلُماتِ إلَى النّورِ </w:t>
      </w:r>
      <w:r>
        <w:rPr>
          <w:rFonts w:eastAsia="Amiri" w:cs="Amiri" w:ascii="Amiri" w:hAnsi="Amiri"/>
          <w:color w:val="111111"/>
          <w:sz w:val="28"/>
          <w:szCs w:val="28"/>
          <w:rtl w:val="true"/>
          <w:lang w:bidi="ar-SA"/>
        </w:rPr>
        <w:t xml:space="preserve">. </w:t>
      </w:r>
      <w:r>
        <w:rPr>
          <w:rStyle w:val="FootnoteAnchor"/>
        </w:rPr>
        <w:footnoteReference w:id="551"/>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مَوقِعُ مَصالِحِ النِّظامِ الإِسلاميِّ في صُدورِ الأَحكامِ</w:t>
      </w:r>
      <w:r>
        <w:rPr>
          <w:rFonts w:ascii="IRNazanin" w:hAnsi="IRNazanin" w:eastAsia="IRNazanin"/>
          <w:color w:val="111111"/>
          <w:sz w:val="28"/>
          <w:sz w:val="28"/>
          <w:szCs w:val="28"/>
          <w:lang w:bidi="fa-IR"/>
        </w:rPr>
        <w:t>۶۹۹۴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الغارات عن شُرَيح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 إلَيَّ عَلِيٌّ عليه السلام أن اقضِ بِما كُنتَ تَقضي حَتّى يَجتَمِعَ أمرُ النّاسِ </w:t>
      </w:r>
      <w:r>
        <w:rPr>
          <w:rFonts w:eastAsia="IRNazanin" w:cs="IRNazanin"/>
          <w:color w:val="111111"/>
          <w:sz w:val="28"/>
          <w:szCs w:val="28"/>
          <w:rtl w:val="true"/>
          <w:lang w:bidi="fa-IR"/>
        </w:rPr>
        <w:t xml:space="preserve">. </w:t>
      </w:r>
      <w:r>
        <w:rPr>
          <w:rStyle w:val="FootnoteAnchor"/>
        </w:rPr>
        <w:footnoteReference w:id="552"/>
      </w:r>
      <w:r>
        <w:rPr>
          <w:rFonts w:ascii="Amiri" w:hAnsi="Amiri" w:eastAsia="Amiri" w:cs="Amiri"/>
          <w:color w:val="111111"/>
          <w:sz w:val="28"/>
          <w:sz w:val="28"/>
          <w:szCs w:val="28"/>
          <w:lang w:bidi="ar-SA"/>
        </w:rPr>
        <w:t>۶۹۹۵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البلاغةـ في شَرحِ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قَدِ استَوَت قَدَمايَ مِن هذِهِ المَداحِضِ لَغَيَّرتُ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نَشُكُّ أنَّهُ كانَ يَذهَبُ في الأَحكامِ الشَّرعِيَّةِ وَالقَضايا إلى أشياءَ يُخالِفُ فيها أقوالَ الصَّحابَةِ ، نَحوَ قَطعِهِ يَدَ السّارِقِ مِن رُؤوسِ الأَصابِعِ ، وبَيعِهِ اُمَّهاتِ الأَولادِ ، وغَيرِ ذلِكَ ، وإنَّما كانَ يَمنَعُهُ مِن تَغَيُّرِ أحكامِ مَن تَقَدَّمَهُ اشتِغالُهُ بِحَربِ البُغاةِ وَالخَوارِجِ ، وإلى ذلِكَ يُشيرُ بِالمَداحِضِ الَّتي كان يُؤَمِّلُ استِواءَ قَدَمَيهِ مِنها ، ولِهذا قالَ لِقُضاتِهِ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اِقضوا كَما كُنتُم تَقضونَ حَتّى يَكونَ لِلنّاسِ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هاهُنا ـ مُؤَذِّنَةٌ بِأَنَّهُ فَسَحَ لَهُم في اتِّباعِ عادَتِهِم في القَضايا والأَحكامِ الَّتي يَعهَدونَها إلى أن يَصيرَ لِلنّاسِ جَماعَة ، وما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يَكونَ مُخالِفا لِما قَبلَهُما </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bookmarkStart w:id="244" w:name="pg12812_123094"/>
    </w:p>
    <w:p>
      <w:pPr>
        <w:pStyle w:val="Heading3"/>
        <w:numPr>
          <w:ilvl w:val="2"/>
          <w:numId w:val="1"/>
        </w:numPr>
        <w:rPr/>
      </w:pPr>
      <w:bookmarkStart w:id="245" w:name="__RefHeading___Toc1703224_3224264995"/>
      <w:bookmarkStart w:id="246" w:name="_Toc89"/>
      <w:bookmarkEnd w:id="244"/>
      <w:bookmarkEnd w:id="245"/>
      <w:r>
        <w:rPr/>
        <w:t>۷</w:t>
      </w:r>
      <w:r>
        <w:rPr>
          <w:rtl w:val="true"/>
        </w:rPr>
        <w:t xml:space="preserve"> </w:t>
      </w:r>
      <w:r>
        <w:rPr>
          <w:rtl w:val="true"/>
        </w:rPr>
        <w:t xml:space="preserve">/ </w:t>
      </w:r>
      <w:r>
        <w:rPr/>
        <w:t>۱۲</w:t>
      </w:r>
      <w:r>
        <w:rPr>
          <w:rtl w:val="true"/>
        </w:rPr>
        <w:t xml:space="preserve"> جايگاه مصلحت نظام اسلامى در صدور حكم</w:t>
      </w:r>
      <w:bookmarkEnd w:id="246"/>
    </w:p>
    <w:p>
      <w:pPr>
        <w:pStyle w:val="BookText"/>
        <w:rPr/>
      </w:pPr>
      <w:r>
        <w:rPr>
          <w:rFonts w:ascii="IRNazanin" w:hAnsi="IRNazanin" w:eastAsia="IRNazanin"/>
          <w:color w:val="111111"/>
          <w:sz w:val="28"/>
          <w:sz w:val="28"/>
          <w:szCs w:val="28"/>
          <w:lang w:bidi="fa-IR"/>
        </w:rPr>
        <w:t>۶۹۹۶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ربيع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از على عليه السلام نزد عمر شكايت كرد ، در حالى كه على عليه السلام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وى رو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و نزد طرف دعوايت بنشين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برخاست و در كنار طرفِ دعوايش نشست و آن دو با يكديگر ، بحث و گفتگو كردند و آن مرد ، مراجعت كرد و على عليه السلام بر جاى خود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 چهره او را دگرگون يافت 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را دگرگون مى بينم؟ آيا از آنچه اتفاق افتاد ، ناراحتى؟</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در حضور طرف دعوا با كنيه صدا زدى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در كنار طرف دعوايت بنشين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عمر ، سر على عليه السلام را گرفت و ميان دو چشمانش را بوسيد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فداى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واسطه شما ما را هدايت كرد و به وسيله شما ما را از تاريكى ها به سوى روشنى بُرد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جايگاه مصلحت نظام اسلامى در صدور حكم</w:t>
      </w:r>
      <w:r>
        <w:rPr>
          <w:rFonts w:ascii="IRNazanin" w:hAnsi="IRNazanin" w:eastAsia="IRNazanin"/>
          <w:color w:val="111111"/>
          <w:sz w:val="28"/>
          <w:sz w:val="28"/>
          <w:szCs w:val="28"/>
          <w:lang w:bidi="fa-IR"/>
        </w:rPr>
        <w:t>۶۹۵۴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الغاراتـ به نقل از شريح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نزد من فرستاد كه همان گونه كه در گذشته قضاوت مى كردى ، قضاوت كن تا وحدت و هماهنگى امور مردم ، حفظ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البلاغةـ در شرح سخن على عليه السلام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پاهايم در اين لغزشگاه استوار مانَد ، امورى را دگرگون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ترديدى نداريم كه او در پاره اى احكام شرعى و رخدادها به سويى مى رفت كه با اقوال صحابيان مخالف بود ، مانند بريدن دست دزد از سرِ انگشت ها و فروش كنيزان فرزنددار و مانند آن ؛ و آنچه او را باز مى داشت كه احكام گذشتگان را دگرگون سازد ، درگيرى اش در جنگ با ياغيان و خوارج بود و به همين مطلب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لغزشگاه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مى كند كه آرزو دارد در آنها پايش استوار گردد و از همين رو ، به قاضيانش دستور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در گذشته قضاوت مى كرديد ، قضاوت كنيد تا وحدت مردم ، حفظ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كه به آنان اجازه داد كه از عادات گذشته در داورى و از احكامى كه مردم بدانها خو گرفته اند ، پيروى كنند تا وحدت مردمْ حاصل گردد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هاى پس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جمله هاى قبلى مغايرت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وقتى وحدتْ حاصل گشت ، ديگر از عادت و رويه گذشته پيروى نكنيد</w:t>
      </w:r>
      <w:r>
        <w:rPr>
          <w:rFonts w:eastAsia="IRNazanin" w:cs="IRNazanin"/>
          <w:color w:val="111111"/>
          <w:sz w:val="28"/>
          <w:szCs w:val="28"/>
          <w:rtl w:val="true"/>
          <w:lang w:bidi="fa-IR"/>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 الأمنيّة</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أهَمِّيَّةُ الأَمنِ</w:t>
      </w:r>
      <w:r>
        <w:rPr>
          <w:rFonts w:ascii="Amiri" w:hAnsi="Amiri" w:eastAsia="Amiri" w:cs="Amiri"/>
          <w:color w:val="111111"/>
          <w:sz w:val="28"/>
          <w:sz w:val="28"/>
          <w:szCs w:val="28"/>
          <w:lang w:bidi="ar-SA"/>
        </w:rPr>
        <w:t>۶۹۵۹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البِلادِ بَلَدٌ لا أمنَ فيهِ ، ولاخِصبَ </w:t>
      </w:r>
      <w:r>
        <w:rPr>
          <w:rFonts w:eastAsia="Amiri" w:cs="Amiri" w:ascii="Amiri" w:hAnsi="Amiri"/>
          <w:color w:val="111111"/>
          <w:sz w:val="28"/>
          <w:szCs w:val="28"/>
          <w:rtl w:val="true"/>
          <w:lang w:bidi="ar-SA"/>
        </w:rPr>
        <w:t xml:space="preserve">. </w:t>
      </w:r>
      <w:r>
        <w:rPr>
          <w:rStyle w:val="FootnoteAnchor"/>
        </w:rPr>
        <w:footnoteReference w:id="554"/>
      </w:r>
      <w:r>
        <w:rPr>
          <w:rFonts w:ascii="Amiri" w:hAnsi="Amiri" w:eastAsia="Amiri" w:cs="Amiri"/>
          <w:color w:val="111111"/>
          <w:sz w:val="28"/>
          <w:sz w:val="28"/>
          <w:szCs w:val="28"/>
          <w:lang w:bidi="ar-SA"/>
        </w:rPr>
        <w:t>۶۹۶۰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تَعلَمُ أنَّهُ لَم يَكُنِ الَّذي كانَ مِنّا مُنافَسَةً في سُلطانٍ ، ولا التِماسَ شَيءٍ مِن فُضولِ الحُطامِ ، ولكِن لِنَرِدَ المَعالِمَ مِن دِينِكَ ، ونُظهِرَ الإِصلاحَ في بِلادِكَ ، فَيَأمَنَ المَظلومونَ مِن عِبادِكَ ، وتُقامَ المُعَطَّلَةُ مِن حُدودِكَ </w:t>
      </w:r>
      <w:r>
        <w:rPr>
          <w:rFonts w:eastAsia="Amiri" w:cs="Amiri" w:ascii="Amiri" w:hAnsi="Amiri"/>
          <w:color w:val="111111"/>
          <w:sz w:val="28"/>
          <w:szCs w:val="28"/>
          <w:rtl w:val="true"/>
          <w:lang w:bidi="ar-SA"/>
        </w:rPr>
        <w:t xml:space="preserve">. </w:t>
      </w:r>
      <w:r>
        <w:rPr>
          <w:rStyle w:val="FootnoteAnchor"/>
        </w:rPr>
        <w:footnoteReference w:id="555"/>
      </w:r>
      <w:r>
        <w:rPr>
          <w:rFonts w:ascii="IRNazanin" w:hAnsi="IRNazanin" w:eastAsia="IRNazanin"/>
          <w:color w:val="111111"/>
          <w:sz w:val="28"/>
          <w:sz w:val="28"/>
          <w:szCs w:val="28"/>
          <w:lang w:bidi="fa-IR"/>
        </w:rPr>
        <w:t>۶۹۵۶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عليه السلامـ في عَهدِهِ إلى مالِكٍ الأَشتَرِ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الجُنودُ بِإِذنِ اللّهِ حُصونُ الرَّعِيَّةِ ، وزَينُ الوُلاةِ ، وعِزُّ الدّينِ ، وسُبُلُ الأَمنِ ، ولَيسَ تَقومُ الرَّعِيَّةُ إلّا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تَدفَعَنَّ صُلحا دَعاكَ إلَيهِ عَدوُّكَ وللّهِِ فيهِ رِضَىً ، فَإِنَّ فِي الصُّلحِ دِعَةً لِجُنودِكَ ، وراحَةً مِن هُمومِكَ ، وأمنا لِبِلادِكَ </w:t>
      </w:r>
      <w:r>
        <w:rPr>
          <w:rFonts w:eastAsia="IRNazanin" w:cs="IRNazanin"/>
          <w:color w:val="111111"/>
          <w:sz w:val="28"/>
          <w:szCs w:val="28"/>
          <w:rtl w:val="true"/>
          <w:lang w:bidi="fa-IR"/>
        </w:rPr>
        <w:t xml:space="preserve">. </w:t>
      </w:r>
      <w:r>
        <w:rPr>
          <w:rStyle w:val="FootnoteAnchor"/>
        </w:rPr>
        <w:footnoteReference w:id="556"/>
      </w:r>
      <w:r>
        <w:rPr>
          <w:rFonts w:ascii="IRNazanin" w:hAnsi="IRNazanin" w:eastAsia="IRNazanin"/>
          <w:color w:val="111111"/>
          <w:sz w:val="28"/>
          <w:sz w:val="28"/>
          <w:szCs w:val="28"/>
          <w:lang w:bidi="fa-IR"/>
        </w:rPr>
        <w:t>۶۹۵۷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لابُدَّ لِلنّاسِ مِن أميرٍ بَرٍّ أو فاجِرٍ ؛ يَعمَلُ في إمرَتِهِ المُؤمِنُ ، ويَستَمتِعُ فيهَا الكافِرُ ، ويُبَلِّغُ اللّهُ فيهَا الأَجَلَ ، ويُجمَعُ بِهِ الفَيءُ ، ويُقاتَلُ بِهِ العَدُوُّ ، وتَأمَنُ بِهِ السُّبُلُ ، ويُؤخَذُ بِهِ لِلضَّعيفِ مِنَ القَوِيِّ ؛ حَتّى يَستَريحَ بَرٌّ ، ويُستَراحَ مِن فاجِرٍ </w:t>
      </w:r>
      <w:r>
        <w:rPr>
          <w:rFonts w:eastAsia="IRNazanin" w:cs="IRNazanin"/>
          <w:color w:val="111111"/>
          <w:sz w:val="28"/>
          <w:szCs w:val="28"/>
          <w:rtl w:val="true"/>
          <w:lang w:bidi="fa-IR"/>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bookmarkStart w:id="247" w:name="pg12812_123098"/>
    </w:p>
    <w:p>
      <w:pPr>
        <w:pStyle w:val="Heading2"/>
        <w:numPr>
          <w:ilvl w:val="1"/>
          <w:numId w:val="1"/>
        </w:numPr>
        <w:rPr/>
      </w:pPr>
      <w:bookmarkStart w:id="248" w:name="__RefHeading___Toc1703226_3224264995"/>
      <w:bookmarkStart w:id="249" w:name="_Toc90"/>
      <w:bookmarkEnd w:id="247"/>
      <w:bookmarkEnd w:id="248"/>
      <w:r>
        <w:rPr>
          <w:rtl w:val="true"/>
        </w:rPr>
        <w:t xml:space="preserve">فصل هشتم </w:t>
      </w:r>
      <w:r>
        <w:rPr>
          <w:rtl w:val="true"/>
        </w:rPr>
        <w:t xml:space="preserve">: </w:t>
      </w:r>
      <w:r>
        <w:rPr>
          <w:rtl w:val="true"/>
        </w:rPr>
        <w:t>سياست هاى امنيتى</w:t>
      </w:r>
      <w:bookmarkEnd w:id="249"/>
    </w:p>
    <w:p>
      <w:pPr>
        <w:pStyle w:val="Heading3"/>
        <w:numPr>
          <w:ilvl w:val="2"/>
          <w:numId w:val="1"/>
        </w:numPr>
        <w:rPr/>
      </w:pPr>
      <w:bookmarkStart w:id="250" w:name="__RefHeading___Toc1703228_3224264995"/>
      <w:bookmarkStart w:id="251" w:name="_Toc91"/>
      <w:bookmarkEnd w:id="250"/>
      <w:r>
        <w:rPr/>
        <w:t>۸</w:t>
      </w:r>
      <w:r>
        <w:rPr>
          <w:rtl w:val="true"/>
        </w:rPr>
        <w:t xml:space="preserve"> </w:t>
      </w:r>
      <w:r>
        <w:rPr>
          <w:rtl w:val="true"/>
        </w:rPr>
        <w:t xml:space="preserve">/ </w:t>
      </w:r>
      <w:r>
        <w:rPr/>
        <w:t>۱</w:t>
      </w:r>
      <w:r>
        <w:rPr>
          <w:rtl w:val="true"/>
        </w:rPr>
        <w:t xml:space="preserve"> اهمّيت امنيت</w:t>
      </w:r>
      <w:bookmarkEnd w:id="251"/>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هاى امنيتى</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اهمّيت امنيت</w:t>
      </w:r>
      <w:r>
        <w:rPr>
          <w:rFonts w:ascii="IRNazanin" w:hAnsi="IRNazanin" w:eastAsia="IRNazanin"/>
          <w:color w:val="111111"/>
          <w:sz w:val="28"/>
          <w:sz w:val="28"/>
          <w:szCs w:val="28"/>
          <w:lang w:bidi="fa-IR"/>
        </w:rPr>
        <w:t>۶۹۶۱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خبرِ مَقتَلِ الحُسينِ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بدترينِ شهرها ، شهرى است كه در آن ، امنيت و آبادانى نيست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دانى كه آنچه از ما سر زد ، نه به خاطر رغبت در قدرت بود و نه جستجوى زيادى دنيا ؛ بلكه مى خواستيم نشانه هاى دين را به جاى خود بنشانيم و اصلاح را در شهرهايت آشكار سازيم ، تا بندگان ستمديده ات ايمنى يابند و حدود معطّل مانده ات ، اجرا 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سَألَه أبو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الرؤيا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السلامـ در سفارش نامه اش به مالك اشتر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لشكريان به اذنِ خداوند ، دژهاى مردم و زينت زمامداران ، و موجب عزّت دين و امنيت راه هايند ، و شهروندان ، جز به آنان استوار نگردند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صلحى را كه دشمنت تو را بدان فرا خوانَد و خشنودى خداوند درآن است ، رد مكن ؛ چرا كه در صلح ، آسايش سپاهيان و آسودگى تو از غُصّه ها و امنيت شهرهاست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گزارش كشته شدن حسين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چاره اى از حكمرانى نيكْ رفتار يا فاجر نيست كه در حكومتش مؤمن ، كار خود كند و كافر ، بهره خود بَرَد و خداوند هر يك را به سرانجام مقدّرش برساند و بدان وسيله ، ثروت هاى عمومى فراهم آيد ، و با دشمنْ پيكار گردد ، و راه ها امن شود ، و حقوق ناتوان از توانمند ستانده شود ، تا آن جا كه نيكورفتار ، آسوده باشد و از گزند تبهكار ، در امان مانَد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الاِستِخْبار</w:t>
      </w:r>
      <w:r>
        <w:rPr>
          <w:rFonts w:ascii="Amiri" w:hAnsi="Amiri" w:eastAsia="Amiri" w:cs="Amiri"/>
          <w:color w:val="111111"/>
          <w:sz w:val="28"/>
          <w:sz w:val="28"/>
          <w:szCs w:val="28"/>
          <w:lang w:bidi="ar-SA"/>
        </w:rPr>
        <w:t>۶۹۶۴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كِتابِهِ إلى عُمّالِهِ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عَلِيٍّ أميرِ المُؤمِنينَ إلى مَن قَرَأَ كِتابي هذا مِنَ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رِجالاً لَنا عِندَهُم بَيعَةٌ خَرَجوا هُرّابا فَنَظُنُّهُم وَجَّهوا نَحوَ بِلادِ البَصرَةِ ، فَاسأَل عَنهُم أهلَ بِلادِكَ ، واجعَل عَلَيهِمُ العُيونَ في كُلِّ ناحِيَةٍ مِن أرضِكَ ، ثُمَّ اكتُب إلَيَّ بِما يَنتَهي إلَيكَ عَنهُم ، وَالسَّلامُ </w:t>
      </w:r>
      <w:r>
        <w:rPr>
          <w:rFonts w:eastAsia="Amiri" w:cs="Amiri" w:ascii="Amiri" w:hAnsi="Amiri"/>
          <w:color w:val="111111"/>
          <w:sz w:val="28"/>
          <w:szCs w:val="28"/>
          <w:rtl w:val="true"/>
          <w:lang w:bidi="ar-SA"/>
        </w:rPr>
        <w:t xml:space="preserve">. </w:t>
      </w:r>
      <w:r>
        <w:rPr>
          <w:rStyle w:val="FootnoteAnchor"/>
        </w:rPr>
        <w:footnoteReference w:id="558"/>
      </w:r>
      <w:r>
        <w:rPr>
          <w:rFonts w:ascii="Amiri" w:hAnsi="Amiri" w:eastAsia="Amiri" w:cs="Amiri"/>
          <w:color w:val="111111"/>
          <w:sz w:val="28"/>
          <w:sz w:val="28"/>
          <w:szCs w:val="28"/>
          <w:lang w:bidi="ar-SA"/>
        </w:rPr>
        <w:t>۶۹۶۵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أظهَرَ أنَّهُ مُصَبِّحٌ غَدا مُعاوِيَةَ ومُناجِزُه ، فَبَلَغَ ذلِكَ مُعاوِيَةَ ، وفَزِعَ أهلُ الشّامِ لِذلِكَ وَانكَسَروا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مُعاوِيَةُ بنُ الضَّحّاكِ بنِ سُفيانَ صاحِبُ رايَةِ بَني سُلَيمٍ مَعَ مُعاوِيَةَ ، وكانَ مُبغِضا لِمُعاوِيَةَ وأهلِ الشّامِ ، ولَهُ هَوىً مَعَ أهلِ العِراقِ وعَلِيِّ بنِ أبي طالِبٍ عليه السلام ، وكانَ يَكتُبُ بِالأَخبارِ إلى عَبدِ اللّهِ بنِ الطُّفَيلِ العامِرِيِّ ويَبعَثُ بِها إلى عَلِيٍّ عليه السلام </w:t>
      </w:r>
      <w:r>
        <w:rPr>
          <w:rFonts w:eastAsia="Amiri" w:cs="Amiri" w:ascii="Amiri" w:hAnsi="Amiri"/>
          <w:color w:val="111111"/>
          <w:sz w:val="28"/>
          <w:szCs w:val="28"/>
          <w:rtl w:val="true"/>
          <w:lang w:bidi="ar-SA"/>
        </w:rPr>
        <w:t xml:space="preserve">. </w:t>
      </w:r>
      <w:r>
        <w:rPr>
          <w:rStyle w:val="FootnoteAnchor"/>
        </w:rPr>
        <w:footnoteReference w:id="559"/>
      </w:r>
      <w:r>
        <w:rPr>
          <w:rFonts w:ascii="Amiri" w:hAnsi="Amiri" w:eastAsia="Amiri" w:cs="Amiri"/>
          <w:color w:val="111111"/>
          <w:sz w:val="28"/>
          <w:sz w:val="28"/>
          <w:szCs w:val="28"/>
          <w:lang w:bidi="ar-SA"/>
        </w:rPr>
        <w:t>۶۹۶۶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عَلِيٌّ خَيلاً لِيَحبِسوا عَن مُعاوِيَةَ مادَّةً ، فَبَعَثَ مُعاوِيَةُ الضَّحاكَ بنَ قَيسٍ الفِهريَّ في خَيلٍ إلى تِلكَ الخَيلِ فَأَزالوها ، وجاءَت عُيونُ عَليٍّ فَأَخبَرَتهُ بِما قَد كانَ ، فَقالَ عَلِيٌّ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تَرونَ فيما هاهنا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ذلِكَ الاِختِلافَ أمَرَهُم بِالغُدُوِّ إلَى القَومِ، فَغاداهُم إلَى القِتالِ قِتالِ صِفّينَ ، فَانهَزَمَ أهلُ الشّامِ </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bookmarkStart w:id="252" w:name="pg12812_123100"/>
    </w:p>
    <w:p>
      <w:pPr>
        <w:pStyle w:val="Heading3"/>
        <w:numPr>
          <w:ilvl w:val="2"/>
          <w:numId w:val="1"/>
        </w:numPr>
        <w:rPr/>
      </w:pPr>
      <w:bookmarkStart w:id="253" w:name="__RefHeading___Toc1703230_3224264995"/>
      <w:bookmarkStart w:id="254" w:name="_Toc92"/>
      <w:bookmarkEnd w:id="252"/>
      <w:bookmarkEnd w:id="253"/>
      <w:r>
        <w:rPr/>
        <w:t>۸</w:t>
      </w:r>
      <w:r>
        <w:rPr>
          <w:rtl w:val="true"/>
        </w:rPr>
        <w:t xml:space="preserve"> </w:t>
      </w:r>
      <w:r>
        <w:rPr>
          <w:rtl w:val="true"/>
        </w:rPr>
        <w:t xml:space="preserve">/ </w:t>
      </w:r>
      <w:r>
        <w:rPr/>
        <w:t>۲</w:t>
      </w:r>
      <w:r>
        <w:rPr>
          <w:rtl w:val="true"/>
        </w:rPr>
        <w:t xml:space="preserve"> كسب اطّلاعات</w:t>
      </w:r>
      <w:bookmarkEnd w:id="254"/>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كسب اطّلاعات</w:t>
      </w:r>
      <w:r>
        <w:rPr>
          <w:rFonts w:ascii="IRNazanin" w:hAnsi="IRNazanin" w:eastAsia="IRNazanin"/>
          <w:color w:val="111111"/>
          <w:sz w:val="28"/>
          <w:sz w:val="28"/>
          <w:szCs w:val="28"/>
          <w:lang w:bidi="fa-IR"/>
        </w:rPr>
        <w:t>۶۹۶۶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نامه اش به كارگزارانش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بنده خدا على ، پيشواى مؤمنان ، به هر آن كس از كارگزاران كه نامه ام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و سپاس الهى ؛ مردانى با ما بيعت داشتند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گمان مى بريم كه به سوى شهرهاى ناحيه بصره 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مردمان شهرهايت درباره آنان پرس وجو كن و مأموران مخفى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خبرچين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هر سوى سر زمين خود ، بر آنان بگمار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آنچه را كه بدان رسيدى ، برايم بنويس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چنين وانمود كرد كه فردا ، صبحگاهان ، به سوى معاويه خواهد رفت و با او پيكار خواهد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به معاويه رسيد و شاميان ، از اين مطلب به وحشت افتادند و از اين سخن ، شكسته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ضحّاك بن سفيان ، پرچمدار قبيله بنى سليم ، با معاويه بود و معاويه و شاميان را دشمن مى داشت و به مردمان عراق و على بن ابى طالب عليه السلام ، تمايل داشت و خبرها را براى عبد اللّه بن طفيل عامرى مى نوشت و او آن را براى على عليه السلام مى فرستاد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 گروهى را فرستاد تا از رسيدن نيروى پشتيبانى به معاويه جلوگيرى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هم ضحّاك بن قيس فَهرى را با جمعيتى به سوى آنان گسيل داشت و آنان را پراكنده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مأموران مخفى على عليه السلام آمدند و آنچه را رخ داده بود ، گزارش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عليه السلام به يارانش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 چه بايد بكنيم؟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گروهى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 و گروهى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اختلاف نظر آنان را ديد ، فرمان داد تا صبحگاهان به سوى معاويه هجوم بَرَند و آنان را بامدادان ، به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 داد و شاميان ، شكست خوردند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۶۹۶۹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عَلى عَلِيِّ بنِ أبي طالِبٍ عَينٌ لَهُ بِالشّامِ فَأَخبَرَهُ بِخَبَرِ بُسرٍ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قَيسُ بنُ زُرارَةَ بنِ عَمرِو بنِ حطيانٍ الهَمدانِيُّ ، وكانَ قَيسٌ هذا عَينا لَهُ بِالشّامِ يَكتُبُ إلَيهِ بِالأَخبارِ </w:t>
      </w:r>
      <w:r>
        <w:rPr>
          <w:rFonts w:eastAsia="Amiri" w:cs="Amiri" w:ascii="Amiri" w:hAnsi="Amiri"/>
          <w:color w:val="111111"/>
          <w:sz w:val="28"/>
          <w:szCs w:val="28"/>
          <w:rtl w:val="true"/>
          <w:lang w:bidi="ar-SA"/>
        </w:rPr>
        <w:t xml:space="preserve">. </w:t>
      </w:r>
      <w:r>
        <w:rPr>
          <w:rStyle w:val="FootnoteAnchor"/>
        </w:rPr>
        <w:footnoteReference w:id="561"/>
      </w:r>
      <w:r>
        <w:rPr>
          <w:rFonts w:ascii="Amiri" w:hAnsi="Amiri" w:eastAsia="Amiri" w:cs="Amiri"/>
          <w:color w:val="111111"/>
          <w:sz w:val="28"/>
          <w:sz w:val="28"/>
          <w:szCs w:val="28"/>
          <w:lang w:bidi="ar-SA"/>
        </w:rPr>
        <w:t>۶۹۷۰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مِن كِتابِهِ إلى عَبدِ اللّهِ بنِ بُدَيلٍ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ومُواقَعَةَ أحَدٍ مِن خَيلِ العَدُوِّ حَتّى أتَقَدَّمَ عَلَيكَ ، وأذكِ العُيونَ نَحوَهُم ، وَليَكُن مَعَ عُيونِكَ مِنَ السِّلاحِ ما يُباشِرونَ بِهِ القِتالَ ، وَلتَكُن عُيونُكَ الشُّجعانَ مِن جُندِكَ ، فَإِنَّ الجَبانَ لا يَأتيكَ بِصِحَّةِ الأَمرِ ، وَانتَهِ إلى أمري ومَن قِبَلَكَ بِإِذنِ اللّهِ وَالسَّلامُ </w:t>
      </w:r>
      <w:r>
        <w:rPr>
          <w:rFonts w:eastAsia="Amiri" w:cs="Amiri" w:ascii="Amiri" w:hAnsi="Amiri"/>
          <w:color w:val="111111"/>
          <w:sz w:val="28"/>
          <w:szCs w:val="28"/>
          <w:rtl w:val="true"/>
          <w:lang w:bidi="ar-SA"/>
        </w:rPr>
        <w:t xml:space="preserve">. </w:t>
      </w:r>
      <w:r>
        <w:rPr>
          <w:rStyle w:val="FootnoteAnchor"/>
        </w:rPr>
        <w:footnoteReference w:id="562"/>
      </w:r>
      <w:r>
        <w:rPr>
          <w:rFonts w:ascii="IRNazanin" w:hAnsi="IRNazanin" w:eastAsia="IRNazanin"/>
          <w:color w:val="111111"/>
          <w:sz w:val="28"/>
          <w:sz w:val="28"/>
          <w:szCs w:val="28"/>
          <w:lang w:bidi="fa-IR"/>
        </w:rPr>
        <w:t>۶۹۶۷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الفتوحـ في ذِكرِ حَربِ صِفّينَ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مَعَ مُعاوِيَةَ رَجُلٌ مِن حِميَرٍ يُقالُ لَهُ الحُصَينُ بنُ مالِكٍ وكانَ يُكاتِبُ عَلِيَّ بنَ أبي طالِبٍ عليه السلام ويَدُلُّهُ عَلى عَوراتِ مُعاوِيَةَ </w:t>
      </w:r>
      <w:r>
        <w:rPr>
          <w:rFonts w:eastAsia="IRNazanin" w:cs="IRNazanin"/>
          <w:color w:val="111111"/>
          <w:sz w:val="28"/>
          <w:szCs w:val="28"/>
          <w:rtl w:val="true"/>
          <w:lang w:bidi="fa-IR"/>
        </w:rPr>
        <w:t xml:space="preserve">. </w:t>
      </w:r>
      <w:r>
        <w:rPr>
          <w:rStyle w:val="FootnoteAnchor"/>
          <w:rtl w:val="true"/>
        </w:rPr>
        <w:footnoteReference w:id="563"/>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تعليم الجيش</w:t>
      </w:r>
      <w:r>
        <w:rPr>
          <w:rFonts w:eastAsia="Amiri" w:cs="Amiri" w:ascii="Amiri" w:hAnsi="Amiri"/>
          <w:color w:val="111111"/>
          <w:sz w:val="28"/>
          <w:szCs w:val="28"/>
          <w:rtl w:val="true"/>
          <w:lang w:bidi="ar-SA"/>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اِستِصلاحُ الأَعداءِ</w:t>
      </w:r>
      <w:r>
        <w:rPr>
          <w:rFonts w:ascii="Amiri" w:hAnsi="Amiri" w:eastAsia="Amiri" w:cs="Amiri"/>
          <w:color w:val="111111"/>
          <w:sz w:val="28"/>
          <w:sz w:val="28"/>
          <w:szCs w:val="28"/>
          <w:lang w:bidi="ar-SA"/>
        </w:rPr>
        <w:t>۷۱۳۱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قد سَألَهُ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استَصلَحَ عَدُوَّهُ زادَ في عَدَدِهِ </w:t>
      </w:r>
      <w:r>
        <w:rPr>
          <w:rFonts w:eastAsia="Amiri" w:cs="Amiri" w:ascii="Amiri" w:hAnsi="Amiri"/>
          <w:color w:val="111111"/>
          <w:sz w:val="28"/>
          <w:szCs w:val="28"/>
          <w:rtl w:val="true"/>
          <w:lang w:bidi="ar-SA"/>
        </w:rPr>
        <w:t xml:space="preserve">. </w:t>
      </w:r>
      <w:r>
        <w:rPr>
          <w:rStyle w:val="FootnoteAnchor"/>
        </w:rPr>
        <w:footnoteReference w:id="564"/>
      </w:r>
      <w:r>
        <w:rPr>
          <w:rFonts w:ascii="Amiri" w:hAnsi="Amiri" w:eastAsia="Amiri" w:cs="Amiri"/>
          <w:color w:val="111111"/>
          <w:sz w:val="28"/>
          <w:sz w:val="28"/>
          <w:szCs w:val="28"/>
          <w:lang w:bidi="ar-SA"/>
        </w:rPr>
        <w:t>۷۱۲۸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استَصلَحَ الأَضدادَ بَلَغَ المُرادَ </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bookmarkStart w:id="255" w:name="pg12812_123102"/>
    </w:p>
    <w:p>
      <w:pPr>
        <w:pStyle w:val="Heading3"/>
        <w:numPr>
          <w:ilvl w:val="2"/>
          <w:numId w:val="1"/>
        </w:numPr>
        <w:rPr/>
      </w:pPr>
      <w:bookmarkStart w:id="256" w:name="__RefHeading___Toc1703232_3224264995"/>
      <w:bookmarkStart w:id="257" w:name="_Toc93"/>
      <w:bookmarkEnd w:id="255"/>
      <w:bookmarkEnd w:id="256"/>
      <w:r>
        <w:rPr/>
        <w:t>۸</w:t>
      </w:r>
      <w:r>
        <w:rPr>
          <w:rtl w:val="true"/>
        </w:rPr>
        <w:t xml:space="preserve"> </w:t>
      </w:r>
      <w:r>
        <w:rPr>
          <w:rtl w:val="true"/>
        </w:rPr>
        <w:t xml:space="preserve">/ </w:t>
      </w:r>
      <w:r>
        <w:rPr/>
        <w:t>۳</w:t>
      </w:r>
      <w:r>
        <w:rPr>
          <w:rtl w:val="true"/>
        </w:rPr>
        <w:t xml:space="preserve"> اصلاح دشمنان</w:t>
      </w:r>
      <w:bookmarkEnd w:id="257"/>
    </w:p>
    <w:p>
      <w:pPr>
        <w:pStyle w:val="BookText"/>
        <w:rPr/>
      </w:pPr>
      <w:r>
        <w:rPr>
          <w:rFonts w:ascii="IRNazanin" w:hAnsi="IRNazanin" w:eastAsia="IRNazanin"/>
          <w:color w:val="111111"/>
          <w:sz w:val="28"/>
          <w:sz w:val="28"/>
          <w:szCs w:val="28"/>
          <w:lang w:bidi="fa-IR"/>
        </w:rPr>
        <w:t>۷۱۲۹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قرآن را بر تو نازل كرده است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ديده بان على بن ابى طالب عليه السلام در شام ، نزد او آمد و گزارش بُسر را به وى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كه اين شخص ، قيس بن زرارة بن عمرو بن حطيان همدانى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 مأمور مخفى على عليه السلام در شام بود و اخبار را برايش مى نوشت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از نامه اش به عبد اللّه بن بديل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بپرهيز از برخورد با لشكر دشمن ، تا به سوى تو آيم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مأموران مخفى را به سويشان گسيل دار و بايد همراه آنان ، سلاحى باشد كه بتوانند با آن پيكار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مخفى ، بايد دليرانِ سپاه باشند ؛ چرا كه ترسوها گزارش درست برايت نياورند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و هركه با توست ، با اذن خدا به دستوراتم پايبند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مأمون كه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الفتوحـ در گزارش جنگ صفين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قبيله حِميَر ، به نام حصين بن مالك با معاويه بود كه با على بن ابى طالب عليه السلام مكاتبه داشت و او را بر اسرار معاويه آگاه مى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سپاهيان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اصلاح دشمنان</w:t>
      </w:r>
      <w:r>
        <w:rPr>
          <w:rFonts w:ascii="Amiri" w:hAnsi="Amiri" w:eastAsia="Amiri" w:cs="Amiri"/>
          <w:color w:val="111111"/>
          <w:sz w:val="28"/>
          <w:sz w:val="28"/>
          <w:szCs w:val="28"/>
          <w:lang w:bidi="ar-SA"/>
        </w:rPr>
        <w:t>۷۱۳۲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كه دشمنش را اصلاح كند ، بر جمعيت خودْ افزوده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۷۱۳۳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كه مخالفان را به صلاح آورد ، به مقصود رسد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۷۱۳۴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عبد اللّه بن خفقه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الحَزمِ استِصلاحُ الأَضدادِ ، ومُداجاةُ الأَعداءِ </w:t>
      </w:r>
      <w:r>
        <w:rPr>
          <w:rFonts w:eastAsia="Amiri" w:cs="Amiri" w:ascii="Amiri" w:hAnsi="Amiri"/>
          <w:color w:val="111111"/>
          <w:sz w:val="28"/>
          <w:szCs w:val="28"/>
          <w:rtl w:val="true"/>
          <w:lang w:bidi="ar-SA"/>
        </w:rPr>
        <w:t xml:space="preserve">. </w:t>
      </w:r>
      <w:r>
        <w:rPr>
          <w:rStyle w:val="FootnoteAnchor"/>
        </w:rPr>
        <w:footnoteReference w:id="566"/>
      </w:r>
      <w:r>
        <w:rPr>
          <w:rFonts w:ascii="Amiri" w:hAnsi="Amiri" w:eastAsia="Amiri" w:cs="Amiri"/>
          <w:color w:val="111111"/>
          <w:sz w:val="28"/>
          <w:sz w:val="28"/>
          <w:szCs w:val="28"/>
          <w:lang w:bidi="ar-SA"/>
        </w:rPr>
        <w:t>۷۱۳۵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الاِستِصلاحُ لِلأَعداءِ بِحُسنِ المَقالِ وجَميلِ الأَفعالِ ، أهوَنُ مِن مُلاقاتِهِم ومُغالَبَتِهِم بِمَضيضِ </w:t>
      </w:r>
      <w:r>
        <w:rPr>
          <w:rStyle w:val="FootnoteAnchor"/>
          <w:rtl w:val="true"/>
        </w:rPr>
        <w:footnoteReference w:id="567"/>
      </w:r>
      <w:r>
        <w:rPr>
          <w:rFonts w:ascii="Amiri" w:hAnsi="Amiri" w:eastAsia="Amiri" w:cs="Amiri"/>
          <w:color w:val="111111"/>
          <w:sz w:val="28"/>
          <w:sz w:val="28"/>
          <w:szCs w:val="28"/>
          <w:rtl w:val="true"/>
          <w:lang w:bidi="ar-SA"/>
        </w:rPr>
        <w:t xml:space="preserve">القِتالِ </w:t>
      </w:r>
      <w:r>
        <w:rPr>
          <w:rFonts w:eastAsia="Amiri" w:cs="Amiri" w:ascii="Amiri" w:hAnsi="Amiri"/>
          <w:color w:val="111111"/>
          <w:sz w:val="28"/>
          <w:szCs w:val="28"/>
          <w:rtl w:val="true"/>
          <w:lang w:bidi="ar-SA"/>
        </w:rPr>
        <w:t xml:space="preserve">. </w:t>
      </w:r>
      <w:r>
        <w:rPr>
          <w:rStyle w:val="FootnoteAnchor"/>
        </w:rPr>
        <w:footnoteReference w:id="568"/>
      </w:r>
      <w:r>
        <w:rPr>
          <w:rFonts w:ascii="Amiri" w:hAnsi="Amiri" w:eastAsia="Amiri" w:cs="Amiri"/>
          <w:color w:val="111111"/>
          <w:sz w:val="28"/>
          <w:sz w:val="28"/>
          <w:szCs w:val="28"/>
          <w:lang w:bidi="ar-SA"/>
        </w:rPr>
        <w:t>۷۱۳۶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الإِحسانُ إلَى المُسيءِ يَستَصلِحُ العَدُوَّ </w:t>
      </w:r>
      <w:r>
        <w:rPr>
          <w:rFonts w:eastAsia="Amiri" w:cs="Amiri" w:ascii="Amiri" w:hAnsi="Amiri"/>
          <w:color w:val="111111"/>
          <w:sz w:val="28"/>
          <w:szCs w:val="28"/>
          <w:rtl w:val="true"/>
          <w:lang w:bidi="ar-SA"/>
        </w:rPr>
        <w:t xml:space="preserve">. </w:t>
      </w:r>
      <w:r>
        <w:rPr>
          <w:rStyle w:val="FootnoteAnchor"/>
        </w:rPr>
        <w:footnoteReference w:id="569"/>
      </w:r>
      <w:r>
        <w:rPr>
          <w:rFonts w:ascii="Amiri" w:hAnsi="Amiri" w:eastAsia="Amiri" w:cs="Amiri"/>
          <w:color w:val="111111"/>
          <w:sz w:val="28"/>
          <w:sz w:val="28"/>
          <w:szCs w:val="28"/>
          <w:lang w:bidi="ar-SA"/>
        </w:rPr>
        <w:t>۷۱۳۵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الحُكَماءُ فيما مَضى مِنَ الدَّهرِ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يَكونَ الاِختِلافُ إلَى الأَبوابِ لِعَشرَةِ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اللّهِ عَزَّ وجَلَّ لِقَضاءِ نُسُكِهِ وَالقِيامِ بِحَقِّهِ وأداءِ فَرضِهِ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الأَعداءِ الَّتي تَسكُنُ بِالمُداراةِ غَوائِلُهُم ، ويُدفَعُ بِالحِيَلِ وَالرِّفقِ وَاللُّطفِ وَالزِّيارَةِ عَداوَتُهُم </w:t>
      </w:r>
      <w:r>
        <w:rPr>
          <w:rFonts w:eastAsia="Amiri" w:cs="Amiri" w:ascii="Amiri" w:hAnsi="Amiri"/>
          <w:color w:val="111111"/>
          <w:sz w:val="28"/>
          <w:szCs w:val="28"/>
          <w:rtl w:val="true"/>
          <w:lang w:bidi="ar-SA"/>
        </w:rPr>
        <w:t xml:space="preserve">. </w:t>
      </w:r>
      <w:r>
        <w:rPr>
          <w:rStyle w:val="FootnoteAnchor"/>
        </w:rPr>
        <w:footnoteReference w:id="570"/>
      </w:r>
      <w:r>
        <w:rPr>
          <w:rFonts w:ascii="Amiri" w:hAnsi="Amiri" w:eastAsia="Amiri" w:cs="Amiri"/>
          <w:color w:val="111111"/>
          <w:sz w:val="28"/>
          <w:sz w:val="28"/>
          <w:szCs w:val="28"/>
          <w:lang w:bidi="ar-SA"/>
        </w:rPr>
        <w:t>۷۱۳۶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مَنعُ أذاكَ يُصلِحُ لَكَ قُلوبَ عِداكَ </w:t>
      </w:r>
      <w:r>
        <w:rPr>
          <w:rFonts w:eastAsia="Amiri" w:cs="Amiri" w:ascii="Amiri" w:hAnsi="Amiri"/>
          <w:color w:val="111111"/>
          <w:sz w:val="28"/>
          <w:szCs w:val="28"/>
          <w:rtl w:val="true"/>
          <w:lang w:bidi="ar-SA"/>
        </w:rPr>
        <w:t xml:space="preserve">. </w:t>
      </w:r>
      <w:r>
        <w:rPr>
          <w:rStyle w:val="FootnoteAnchor"/>
        </w:rPr>
        <w:footnoteReference w:id="571"/>
      </w:r>
      <w:r>
        <w:rPr>
          <w:rFonts w:ascii="Amiri" w:hAnsi="Amiri" w:eastAsia="Amiri" w:cs="Amiri"/>
          <w:color w:val="111111"/>
          <w:sz w:val="28"/>
          <w:sz w:val="28"/>
          <w:szCs w:val="28"/>
          <w:lang w:bidi="ar-SA"/>
        </w:rPr>
        <w:t>۷۱۳۷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صافِح عَدُوَّكَ وإن كَرِهَ ، فإِنّه مِمّا أمَرَ اللّهُ عَزَّ وجَلَّ بِهِ عِبادَهُ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ادْفَعْ بِالَّتِى هِىَ أَحْسَنُ فَإِذَا الَّذِى بَيْنَكَ وَ بَيْنَهُ عَدَ وَةٌ كَأَنَّهُ وَلِىٌّ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يُلَقَّهَآ إِلَا الَّذِينَ صَبَرُواْ وَ مَا يُلَقَّـهَآ إِلَا ذُو حَظٍّ عَظِيمٍ</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۷۱۳۸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لِبُكَيرِ بنِ أعيَنَ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دورانديشى ، به صلاح كشاندن مخالفان و مدارا با دشمنان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صلاح آوردن دشمنان با سخن نيك و رفتار زيبا ، آسان تر است از رو در رو شدن با آنان و پيكار با آنان با درد و رنجِ نبرد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نيكى كردن به بدكاران ، دشمن را به صلاح كشانَد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حكيمان ، در روزگاران گذشته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 است كه رفت و آمد بر درِ خانه ديگران ، براى ده انگيزه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آن ، بر در خانه خدا براى انجام دادن مناسك و اهتمام به حقّ الهى و اداى واجبات او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نُهمى ، بر در خانه دشمنان ، كه با مدارا ، غائله آنان فروكش كند و با نرمى و لطف و ديد و بازديد ، دشمنى آنان برطرف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خوددارى از آزار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 هاى دشمنان را به صلاح كشانَد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دشمنت مصافحه كن ، گرچه ناخوش دارد ؛ چرا كه آن ، از چيزهايى است كه خداوند عز و جل بندگانش را بدان فرمان داده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بدى را به آنچه بهتر است ، دفع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كسى كه ميان تو و ميان او دشمنى است ، گويى دوستى يكدل مى گردد ؛ و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جز كسانى كه شكيبا بوده اند ، نمى يابند ، و آن را جز صاحب بهره اى بزرگ ، نخواهد يافت</w:t>
      </w:r>
      <w:r>
        <w:rPr>
          <w:rFonts w:eastAsia="IRNazanin" w:cs="IRNazanin"/>
          <w:color w:val="111111"/>
          <w:sz w:val="28"/>
          <w:szCs w:val="28"/>
          <w:rtl w:val="true"/>
          <w:lang w:bidi="fa-IR"/>
        </w:rPr>
        <w:t>» .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۷۱۳۸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بكير بن اعين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صافاكَ عَدُوُّكَ رِياءً مِنهُ فَتَلَقَّ ذلِكَ بِأَوكَدِ مَوَدَّةٍ ، فَإِنَّهُ إن ألِفَ ذلِكَ وَاعتادَهُ خَلُصَت لَكَ مَوَدَّتُهُ </w:t>
      </w:r>
      <w:r>
        <w:rPr>
          <w:rFonts w:eastAsia="Amiri" w:cs="Amiri" w:ascii="Amiri" w:hAnsi="Amiri"/>
          <w:color w:val="111111"/>
          <w:sz w:val="28"/>
          <w:szCs w:val="28"/>
          <w:rtl w:val="true"/>
          <w:lang w:bidi="ar-SA"/>
        </w:rPr>
        <w:t xml:space="preserve">. </w:t>
      </w:r>
      <w:r>
        <w:rPr>
          <w:rStyle w:val="FootnoteAnchor"/>
        </w:rPr>
        <w:footnoteReference w:id="574"/>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المُسالَمَةُ مَعَ الوَعي</w:t>
      </w:r>
      <w:r>
        <w:rPr>
          <w:rFonts w:ascii="Amiri" w:hAnsi="Amiri" w:eastAsia="Amiri" w:cs="Amiri"/>
          <w:color w:val="111111"/>
          <w:sz w:val="28"/>
          <w:sz w:val="28"/>
          <w:szCs w:val="28"/>
          <w:lang w:bidi="ar-SA"/>
        </w:rPr>
        <w:t>۷۱۴۱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 المُسالَمَةَ ما لَم يَكُن وَهنٌ فِي الإِسلامِ أنجَعَ مِنَ القِتالِ </w:t>
      </w:r>
      <w:r>
        <w:rPr>
          <w:rFonts w:eastAsia="Amiri" w:cs="Amiri" w:ascii="Amiri" w:hAnsi="Amiri"/>
          <w:color w:val="111111"/>
          <w:sz w:val="28"/>
          <w:szCs w:val="28"/>
          <w:rtl w:val="true"/>
          <w:lang w:bidi="ar-SA"/>
        </w:rPr>
        <w:t xml:space="preserve">. </w:t>
      </w:r>
      <w:r>
        <w:rPr>
          <w:rStyle w:val="FootnoteAnchor"/>
        </w:rPr>
        <w:footnoteReference w:id="575"/>
      </w:r>
      <w:r>
        <w:rPr>
          <w:rFonts w:ascii="Amiri" w:hAnsi="Amiri" w:eastAsia="Amiri" w:cs="Amiri"/>
          <w:color w:val="111111"/>
          <w:sz w:val="28"/>
          <w:sz w:val="28"/>
          <w:szCs w:val="28"/>
          <w:lang w:bidi="ar-SA"/>
        </w:rPr>
        <w:t>۷۱۴۲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أفضَلِ النُّصحِ الإِشارَةُ بِالصُّلحِ </w:t>
      </w:r>
      <w:r>
        <w:rPr>
          <w:rFonts w:eastAsia="Amiri" w:cs="Amiri" w:ascii="Amiri" w:hAnsi="Amiri"/>
          <w:color w:val="111111"/>
          <w:sz w:val="28"/>
          <w:szCs w:val="28"/>
          <w:rtl w:val="true"/>
          <w:lang w:bidi="ar-SA"/>
        </w:rPr>
        <w:t xml:space="preserve">. </w:t>
      </w:r>
      <w:r>
        <w:rPr>
          <w:rStyle w:val="FootnoteAnchor"/>
        </w:rPr>
        <w:footnoteReference w:id="576"/>
      </w:r>
      <w:r>
        <w:rPr>
          <w:rFonts w:ascii="Amiri" w:hAnsi="Amiri" w:eastAsia="Amiri" w:cs="Amiri"/>
          <w:color w:val="111111"/>
          <w:sz w:val="28"/>
          <w:sz w:val="28"/>
          <w:szCs w:val="28"/>
          <w:lang w:bidi="ar-SA"/>
        </w:rPr>
        <w:t>۷۱۴۳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عَهدِهِ إلى مالِكٍ الأَشتَرِ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تَدفَعَنَّ صُلحا دَعاكَ إلَيهِ عَدُوُّكَ وللّهِِ فيهِ رِضَىً ، فَإِنَّ فِي الصُّلحِ دَعَةً لِجُنودِكَ ، وراحَةً مِن هُمومِكَ ، وأمنا لِبِلادِكَ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الحَذَرَ كُلَّ الحَذَرِ مِن عَدُوِّكَ بَعدَ صُلحِهِ ، فَإِنَّ العَدُوَّ رُبَّما قارَبَ لِيَتَغَفَّلَ ، فَخُذ بِالحَزمِ ، واتَّهِم في ذلِكَ حُسنَ الظَّنِّ </w:t>
      </w:r>
      <w:r>
        <w:rPr>
          <w:rFonts w:eastAsia="Amiri" w:cs="Amiri" w:ascii="Amiri" w:hAnsi="Amiri"/>
          <w:color w:val="111111"/>
          <w:sz w:val="28"/>
          <w:szCs w:val="28"/>
          <w:rtl w:val="true"/>
          <w:lang w:bidi="ar-SA"/>
        </w:rPr>
        <w:t xml:space="preserve">. </w:t>
      </w:r>
      <w:r>
        <w:rPr>
          <w:rStyle w:val="FootnoteAnchor"/>
        </w:rPr>
        <w:footnoteReference w:id="577"/>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شِدَّةُ الحَذَرِ مِنَ العَدُوِّ</w:t>
      </w:r>
      <w:r>
        <w:rPr>
          <w:rFonts w:ascii="Amiri" w:hAnsi="Amiri" w:eastAsia="Amiri" w:cs="Amiri"/>
          <w:color w:val="111111"/>
          <w:sz w:val="28"/>
          <w:sz w:val="28"/>
          <w:szCs w:val="28"/>
          <w:lang w:bidi="ar-SA"/>
        </w:rPr>
        <w:t>۷۱۴۳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نامَ لَم يُنَم عَنهُ </w:t>
      </w:r>
      <w:r>
        <w:rPr>
          <w:rFonts w:eastAsia="Amiri" w:cs="Amiri" w:ascii="Amiri" w:hAnsi="Amiri"/>
          <w:color w:val="111111"/>
          <w:sz w:val="28"/>
          <w:szCs w:val="28"/>
          <w:rtl w:val="true"/>
          <w:lang w:bidi="ar-SA"/>
        </w:rPr>
        <w:t xml:space="preserve">. </w:t>
      </w:r>
      <w:r>
        <w:rPr>
          <w:rStyle w:val="FootnoteAnchor"/>
        </w:rPr>
        <w:footnoteReference w:id="578"/>
      </w:r>
      <w:r>
        <w:rPr>
          <w:rFonts w:ascii="Amiri" w:hAnsi="Amiri" w:eastAsia="Amiri" w:cs="Amiri"/>
          <w:color w:val="111111"/>
          <w:sz w:val="28"/>
          <w:sz w:val="28"/>
          <w:szCs w:val="28"/>
          <w:lang w:bidi="ar-SA"/>
        </w:rPr>
        <w:t>۷۱۴۴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مِن عَدُوِّكَ عَلى أشَدِّ الحَذَرِ </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bookmarkStart w:id="258" w:name="pg12812_123106"/>
    </w:p>
    <w:p>
      <w:pPr>
        <w:pStyle w:val="Heading3"/>
        <w:numPr>
          <w:ilvl w:val="2"/>
          <w:numId w:val="1"/>
        </w:numPr>
        <w:rPr/>
      </w:pPr>
      <w:bookmarkStart w:id="259" w:name="__RefHeading___Toc1703234_3224264995"/>
      <w:bookmarkStart w:id="260" w:name="_Toc94"/>
      <w:bookmarkEnd w:id="258"/>
      <w:bookmarkEnd w:id="259"/>
      <w:r>
        <w:rPr/>
        <w:t>۸</w:t>
      </w:r>
      <w:r>
        <w:rPr>
          <w:rtl w:val="true"/>
        </w:rPr>
        <w:t xml:space="preserve"> </w:t>
      </w:r>
      <w:r>
        <w:rPr>
          <w:rtl w:val="true"/>
        </w:rPr>
        <w:t xml:space="preserve">/ </w:t>
      </w:r>
      <w:r>
        <w:rPr/>
        <w:t>۴</w:t>
      </w:r>
      <w:r>
        <w:rPr>
          <w:rtl w:val="true"/>
        </w:rPr>
        <w:t xml:space="preserve"> سازش به همراه زيركى</w:t>
      </w:r>
      <w:bookmarkEnd w:id="260"/>
    </w:p>
    <w:p>
      <w:pPr>
        <w:pStyle w:val="Heading3"/>
        <w:numPr>
          <w:ilvl w:val="2"/>
          <w:numId w:val="1"/>
        </w:numPr>
        <w:rPr/>
      </w:pPr>
      <w:bookmarkStart w:id="261" w:name="__RefHeading___Toc1703236_3224264995"/>
      <w:bookmarkStart w:id="262" w:name="_Toc95"/>
      <w:bookmarkEnd w:id="261"/>
      <w:r>
        <w:rPr/>
        <w:t>۸</w:t>
      </w:r>
      <w:r>
        <w:rPr>
          <w:rtl w:val="true"/>
        </w:rPr>
        <w:t xml:space="preserve"> </w:t>
      </w:r>
      <w:r>
        <w:rPr>
          <w:rtl w:val="true"/>
        </w:rPr>
        <w:t xml:space="preserve">/ </w:t>
      </w:r>
      <w:r>
        <w:rPr/>
        <w:t>۵</w:t>
      </w:r>
      <w:r>
        <w:rPr>
          <w:rtl w:val="true"/>
        </w:rPr>
        <w:t xml:space="preserve"> پرهيز كامل از دشمن</w:t>
      </w:r>
      <w:bookmarkEnd w:id="262"/>
    </w:p>
    <w:p>
      <w:pPr>
        <w:pStyle w:val="BookText"/>
        <w:rPr/>
      </w:pPr>
      <w:r>
        <w:rPr>
          <w:rFonts w:ascii="IRNazanin" w:hAnsi="IRNazanin" w:eastAsia="IRNazanin"/>
          <w:color w:val="111111"/>
          <w:sz w:val="28"/>
          <w:sz w:val="28"/>
          <w:szCs w:val="28"/>
          <w:lang w:bidi="fa-IR"/>
        </w:rPr>
        <w:t>۷۱۴۵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و امام صادق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قريه اى را كه به هلاكت 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دشمنت تظاهر به دوستى و يك رنگى با تو كرد ، آن را با دوستى گرم بپذير ؛ چرا كه اگر اين را ادامه دهد و بدان خو گيرد ، دوستى اش خالص 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سازش به همراه زيركى</w:t>
      </w:r>
      <w:r>
        <w:rPr>
          <w:rFonts w:ascii="IRNazanin" w:hAnsi="IRNazanin" w:eastAsia="IRNazanin"/>
          <w:color w:val="111111"/>
          <w:sz w:val="28"/>
          <w:sz w:val="28"/>
          <w:szCs w:val="28"/>
          <w:lang w:bidi="fa-IR"/>
        </w:rPr>
        <w:t>۷۱۴۸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في قولِ اللّه ِ عزّ و جلّ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وَ يَومَ نَحْش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سازش را تا زمانى كه در آن ضعفى براى اسلام نباشد ، سودمندتر از نبرد يافتم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برترين خيرخواهى ها ، راهنمايى به صلح و سازش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عبد الرحمن بن قصير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السلامـ در سفارش نامه اش به مالك اشتر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صلحى را كه دشمنت تو را بدان فرا خوانَد وخشنودى خداوند در آن باشد ، كنار مَزن ؛ چرا كه در صلح ، آسايش سپاهيان تو و آسودگى ات از غصّه ها و امنيت شهرهايت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زنهار ، زنهار از دشمن خود پس از آشتى ، كه بسا دشمن ، نزديك شود تا غفلتى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دورانديش باش و خوش گمانى را در اين امور ، متّهم ساز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پرهيز كامل از دشمن</w:t>
      </w:r>
      <w:r>
        <w:rPr>
          <w:rFonts w:ascii="IRNazanin" w:hAnsi="IRNazanin" w:eastAsia="IRNazanin"/>
          <w:color w:val="111111"/>
          <w:sz w:val="28"/>
          <w:sz w:val="28"/>
          <w:szCs w:val="28"/>
          <w:lang w:bidi="fa-IR"/>
        </w:rPr>
        <w:t>۷۱۵۰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كتابِهِ إلى زيادٍ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به خواب رود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خواب نرود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فيمَن يَدَّعِي أنّهُ راجٍ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دشمنت ، به سختى برحذر باش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۷۱۴۹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تَأمَن عَدُوّا وإن شَكَرَ </w:t>
      </w:r>
      <w:r>
        <w:rPr>
          <w:rFonts w:eastAsia="Amiri" w:cs="Amiri" w:ascii="Amiri" w:hAnsi="Amiri"/>
          <w:color w:val="111111"/>
          <w:sz w:val="28"/>
          <w:szCs w:val="28"/>
          <w:rtl w:val="true"/>
          <w:lang w:bidi="ar-SA"/>
        </w:rPr>
        <w:t xml:space="preserve">. </w:t>
      </w:r>
      <w:r>
        <w:rPr>
          <w:rStyle w:val="FootnoteAnchor"/>
        </w:rPr>
        <w:footnoteReference w:id="580"/>
      </w:r>
      <w:r>
        <w:rPr>
          <w:rFonts w:ascii="Amiri" w:hAnsi="Amiri" w:eastAsia="Amiri" w:cs="Amiri"/>
          <w:color w:val="111111"/>
          <w:sz w:val="28"/>
          <w:sz w:val="28"/>
          <w:szCs w:val="28"/>
          <w:lang w:bidi="ar-SA"/>
        </w:rPr>
        <w:t>۷۱۵۰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نامه خود به زياد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الأَعداءِ أبعَدُهُم غَورا وأخفاهُم مَكيدَةً </w:t>
      </w:r>
      <w:r>
        <w:rPr>
          <w:rFonts w:eastAsia="Amiri" w:cs="Amiri" w:ascii="Amiri" w:hAnsi="Amiri"/>
          <w:color w:val="111111"/>
          <w:sz w:val="28"/>
          <w:szCs w:val="28"/>
          <w:rtl w:val="true"/>
          <w:lang w:bidi="ar-SA"/>
        </w:rPr>
        <w:t xml:space="preserve">. </w:t>
      </w:r>
      <w:r>
        <w:rPr>
          <w:rStyle w:val="FootnoteAnchor"/>
        </w:rPr>
        <w:footnoteReference w:id="581"/>
      </w:r>
      <w:r>
        <w:rPr>
          <w:rFonts w:ascii="Amiri" w:hAnsi="Amiri" w:eastAsia="Amiri" w:cs="Amiri"/>
          <w:color w:val="111111"/>
          <w:sz w:val="28"/>
          <w:sz w:val="28"/>
          <w:szCs w:val="28"/>
          <w:lang w:bidi="ar-SA"/>
        </w:rPr>
        <w:t>۷۱۵۱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درباره كسى كه مدّعى اميدوار بودن است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لِلعَدُوِّ المُكاتِمِ أشَدُّ حَذَرا مِنكَ لِلعَدُوِّ المُبارِزُ</w:t>
      </w:r>
      <w:r>
        <w:rPr>
          <w:rFonts w:eastAsia="Amiri" w:cs="Amiri" w:ascii="Amiri" w:hAnsi="Amiri"/>
          <w:color w:val="111111"/>
          <w:sz w:val="28"/>
          <w:szCs w:val="28"/>
          <w:rtl w:val="true"/>
          <w:lang w:bidi="ar-SA"/>
        </w:rPr>
        <w:t xml:space="preserve">. </w:t>
      </w:r>
      <w:r>
        <w:rPr>
          <w:rStyle w:val="FootnoteAnchor"/>
        </w:rPr>
        <w:footnoteReference w:id="582"/>
      </w:r>
      <w:r>
        <w:rPr>
          <w:rFonts w:ascii="Amiri" w:hAnsi="Amiri" w:eastAsia="Amiri" w:cs="Amiri"/>
          <w:color w:val="111111"/>
          <w:sz w:val="28"/>
          <w:sz w:val="28"/>
          <w:szCs w:val="28"/>
          <w:lang w:bidi="ar-SA"/>
        </w:rPr>
        <w:t>۷۱۵۲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لِرَجُلٍ سَألَهُ أن يَعِظَهُ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أوهَنُ الأَعداءِ كَيدا مَن أظهَرَ عَداوَتَهُ </w:t>
      </w:r>
      <w:r>
        <w:rPr>
          <w:rFonts w:eastAsia="Amiri" w:cs="Amiri" w:ascii="Amiri" w:hAnsi="Amiri"/>
          <w:color w:val="111111"/>
          <w:sz w:val="28"/>
          <w:szCs w:val="28"/>
          <w:rtl w:val="true"/>
          <w:lang w:bidi="ar-SA"/>
        </w:rPr>
        <w:t xml:space="preserve">. </w:t>
      </w:r>
      <w:r>
        <w:rPr>
          <w:rStyle w:val="FootnoteAnchor"/>
        </w:rPr>
        <w:footnoteReference w:id="583"/>
      </w:r>
      <w:r>
        <w:rPr>
          <w:rFonts w:ascii="Amiri" w:hAnsi="Amiri" w:eastAsia="Amiri" w:cs="Amiri"/>
          <w:color w:val="111111"/>
          <w:sz w:val="28"/>
          <w:sz w:val="28"/>
          <w:szCs w:val="28"/>
          <w:lang w:bidi="ar-SA"/>
        </w:rPr>
        <w:t>۷۱۵۳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مُناجاتِه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أظهَرَ عَداوَتَهُ قَلَّ كَيدُهُ </w:t>
      </w:r>
      <w:r>
        <w:rPr>
          <w:rFonts w:eastAsia="Amiri" w:cs="Amiri" w:ascii="Amiri" w:hAnsi="Amiri"/>
          <w:color w:val="111111"/>
          <w:sz w:val="28"/>
          <w:szCs w:val="28"/>
          <w:rtl w:val="true"/>
          <w:lang w:bidi="ar-SA"/>
        </w:rPr>
        <w:t xml:space="preserve">. </w:t>
      </w:r>
      <w:r>
        <w:rPr>
          <w:rStyle w:val="FootnoteAnchor"/>
        </w:rPr>
        <w:footnoteReference w:id="584"/>
      </w:r>
      <w:r>
        <w:rPr>
          <w:rFonts w:ascii="Amiri" w:hAnsi="Amiri" w:eastAsia="Amiri" w:cs="Amiri"/>
          <w:color w:val="111111"/>
          <w:sz w:val="28"/>
          <w:sz w:val="28"/>
          <w:szCs w:val="28"/>
          <w:lang w:bidi="ar-SA"/>
        </w:rPr>
        <w:t>۷۱۵۴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تَغتَرَّنَّ بِمُجامَلَةِ العَدُوِّ ، فَإِنَّهُ كَالماءِ وإن اُطيلَ إسخانُهُ بِالنّارِ لا يَمتَنِعُ مِن إطفائِها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۷۱۵۵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سُئلَ عن قَومٍ يَعمَلُونَ بالمَعاصِي و 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هيچ دشمنى ايمن مباش ، گرچه سپاس گويد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مردى كه از ايشان خواهش كرد اندرزى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بدترينِ دشمنان،آن است كه ژرف نگرتر و پنهانكارى اش نسبت به نيرنگ ، زيادتر باشد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مناجاتش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دشمن پنهانكارْ بيشتر برحذر باش تا دشمنِ به ميدان آمده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سست ترينِ دشمنان از جهت حيله و نيرنگ ، آن است كه دشمنى اش را آشكار سازد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هنگامى كه به ايشان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هستند كه 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دشمنى اش را آشكار كند ، حيله اش اندك باشد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فريب ظاهرسازى دشمن را مخور ؛ چرا كه دشمن ، چون آب است كه گرچه گرم كردن آن با آتش به درازا كشد ، ليك از خاموش كردن آن سرْ باز نزند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التَّحذيرُ مِنِ استِصغارِ الخَصمِ</w:t>
      </w:r>
      <w:r>
        <w:rPr>
          <w:rFonts w:ascii="Amiri" w:hAnsi="Amiri" w:eastAsia="Amiri" w:cs="Amiri"/>
          <w:color w:val="111111"/>
          <w:sz w:val="28"/>
          <w:sz w:val="28"/>
          <w:szCs w:val="28"/>
          <w:lang w:bidi="ar-SA"/>
        </w:rPr>
        <w:t>۷۱۵۶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تَستَصغِرَنَّ عَدُوّا وإن ضَعُفَ </w:t>
      </w:r>
      <w:r>
        <w:rPr>
          <w:rFonts w:eastAsia="Amiri" w:cs="Amiri" w:ascii="Amiri" w:hAnsi="Amiri"/>
          <w:color w:val="111111"/>
          <w:sz w:val="28"/>
          <w:szCs w:val="28"/>
          <w:rtl w:val="true"/>
          <w:lang w:bidi="ar-SA"/>
        </w:rPr>
        <w:t xml:space="preserve">. </w:t>
      </w:r>
      <w:r>
        <w:rPr>
          <w:rStyle w:val="FootnoteAnchor"/>
        </w:rPr>
        <w:footnoteReference w:id="585"/>
      </w:r>
      <w:r>
        <w:rPr>
          <w:rFonts w:ascii="Amiri" w:hAnsi="Amiri" w:eastAsia="Amiri" w:cs="Amiri"/>
          <w:color w:val="111111"/>
          <w:sz w:val="28"/>
          <w:sz w:val="28"/>
          <w:szCs w:val="28"/>
          <w:lang w:bidi="ar-SA"/>
        </w:rPr>
        <w:t>۷۱۵۷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استِصغارَ الخَصمِ فَإِنَّهُ يَمنَعُ مِن التَّحَفُّظِ ، ورُبَّ صَغيرٍ غَلَبَ كَبيرا </w:t>
      </w:r>
      <w:r>
        <w:rPr>
          <w:rFonts w:eastAsia="Amiri" w:cs="Amiri" w:ascii="Amiri" w:hAnsi="Amiri"/>
          <w:color w:val="111111"/>
          <w:sz w:val="28"/>
          <w:szCs w:val="28"/>
          <w:rtl w:val="true"/>
          <w:lang w:bidi="ar-SA"/>
        </w:rPr>
        <w:t xml:space="preserve">. </w:t>
      </w:r>
      <w:r>
        <w:rPr>
          <w:rStyle w:val="FootnoteAnchor"/>
        </w:rPr>
        <w:footnoteReference w:id="586"/>
      </w:r>
      <w:r>
        <w:rPr>
          <w:rFonts w:ascii="Amiri" w:hAnsi="Amiri" w:eastAsia="Amiri" w:cs="Amiri"/>
          <w:color w:val="111111"/>
          <w:sz w:val="28"/>
          <w:sz w:val="28"/>
          <w:szCs w:val="28"/>
          <w:lang w:bidi="ar-SA"/>
        </w:rPr>
        <w:t>۷۱۵۸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بشر به شريح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السلامـ أيضاـ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تَستَصغِرَنَّ أمرَ عَدُوِّكَ إذا حارَبتَهُ ، فَإِنَّكَ إن ظَفِرتَ بِهِ لَم تُحمَد وإن ظَفِرَ بِكَ لَم تُعذَر ، والضَّعيفُ المُحتَرِسُ مِنَ العَدُوِّ القَوِيِّ أقرَبُ إلَى السَّلامَةِ مِنَ القَوِيِّ المُغتَرِّ بِالضَّعيفِ </w:t>
      </w:r>
      <w:r>
        <w:rPr>
          <w:rFonts w:eastAsia="Amiri" w:cs="Amiri" w:ascii="Amiri" w:hAnsi="Amiri"/>
          <w:color w:val="111111"/>
          <w:sz w:val="28"/>
          <w:szCs w:val="28"/>
          <w:rtl w:val="true"/>
          <w:lang w:bidi="ar-SA"/>
        </w:rPr>
        <w:t xml:space="preserve">. </w:t>
      </w:r>
      <w:r>
        <w:rPr>
          <w:rStyle w:val="FootnoteAnchor"/>
        </w:rPr>
        <w:footnoteReference w:id="587"/>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التَّحذيرُ مِنِ استِنصاحِ الأَعداءِ إلّا تَجرِبَةً</w:t>
      </w:r>
      <w:r>
        <w:rPr>
          <w:rFonts w:ascii="Amiri" w:hAnsi="Amiri" w:eastAsia="Amiri" w:cs="Amiri"/>
          <w:color w:val="111111"/>
          <w:sz w:val="28"/>
          <w:sz w:val="28"/>
          <w:szCs w:val="28"/>
          <w:lang w:bidi="ar-SA"/>
        </w:rPr>
        <w:t>۷۱۶۱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جَهِلَ مَنِ استَنصَحَ أعداءَهُ </w:t>
      </w:r>
      <w:r>
        <w:rPr>
          <w:rFonts w:eastAsia="Amiri" w:cs="Amiri" w:ascii="Amiri" w:hAnsi="Amiri"/>
          <w:color w:val="111111"/>
          <w:sz w:val="28"/>
          <w:szCs w:val="28"/>
          <w:rtl w:val="true"/>
          <w:lang w:bidi="ar-SA"/>
        </w:rPr>
        <w:t xml:space="preserve">. </w:t>
      </w:r>
      <w:r>
        <w:rPr>
          <w:rStyle w:val="FootnoteAnchor"/>
        </w:rPr>
        <w:footnoteReference w:id="588"/>
      </w:r>
      <w:r>
        <w:rPr>
          <w:rFonts w:ascii="IRNazanin" w:hAnsi="IRNazanin" w:eastAsia="IRNazanin"/>
          <w:color w:val="111111"/>
          <w:sz w:val="28"/>
          <w:sz w:val="28"/>
          <w:szCs w:val="28"/>
          <w:lang w:bidi="fa-IR"/>
        </w:rPr>
        <w:t>۷۱۵۹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تُشاوِر عَدُوَّكَ وَاستُرهُ خَبَرَكَ </w:t>
      </w:r>
      <w:r>
        <w:rPr>
          <w:rFonts w:eastAsia="IRNazanin" w:cs="IRNazanin"/>
          <w:color w:val="111111"/>
          <w:sz w:val="28"/>
          <w:szCs w:val="28"/>
          <w:rtl w:val="true"/>
          <w:lang w:bidi="fa-IR"/>
        </w:rPr>
        <w:t xml:space="preserve">. </w:t>
      </w:r>
      <w:r>
        <w:rPr>
          <w:rStyle w:val="FootnoteAnchor"/>
        </w:rPr>
        <w:footnoteReference w:id="589"/>
      </w:r>
      <w:r>
        <w:rPr>
          <w:rFonts w:ascii="Amiri" w:hAnsi="Amiri" w:eastAsia="Amiri" w:cs="Amiri"/>
          <w:color w:val="111111"/>
          <w:sz w:val="28"/>
          <w:sz w:val="28"/>
          <w:szCs w:val="28"/>
          <w:lang w:bidi="ar-SA"/>
        </w:rPr>
        <w:t>۷۱۶۰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اِستَشِر أعداءَكَ تَعرِف مِن رَأيِهِم مِقدارَ عَداوَتِهِم ومَواضِعَ مَقاصِدِهِم </w:t>
      </w:r>
      <w:r>
        <w:rPr>
          <w:rFonts w:eastAsia="Amiri" w:cs="Amiri" w:ascii="Amiri" w:hAnsi="Amiri"/>
          <w:color w:val="111111"/>
          <w:sz w:val="28"/>
          <w:szCs w:val="28"/>
          <w:rtl w:val="true"/>
          <w:lang w:bidi="ar-SA"/>
        </w:rPr>
        <w:t xml:space="preserve">. </w:t>
      </w:r>
      <w:r>
        <w:rPr>
          <w:rStyle w:val="FootnoteAnchor"/>
        </w:rPr>
        <w:footnoteReference w:id="590"/>
      </w:r>
      <w:r>
        <w:rPr>
          <w:rFonts w:ascii="Amiri" w:hAnsi="Amiri" w:eastAsia="Amiri" w:cs="Amiri"/>
          <w:color w:val="111111"/>
          <w:sz w:val="28"/>
          <w:sz w:val="28"/>
          <w:szCs w:val="28"/>
          <w:lang w:bidi="ar-SA"/>
        </w:rPr>
        <w:t>۷۱۶۱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اِستَشِر عَدُوَّكَ تَجرِبَةً لِتَعلَمَ مِقدارَ عَداوَتِهِ </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bookmarkStart w:id="263" w:name="pg12812_123110"/>
    </w:p>
    <w:p>
      <w:pPr>
        <w:pStyle w:val="Heading3"/>
        <w:numPr>
          <w:ilvl w:val="2"/>
          <w:numId w:val="1"/>
        </w:numPr>
        <w:rPr/>
      </w:pPr>
      <w:bookmarkStart w:id="264" w:name="__RefHeading___Toc1703238_3224264995"/>
      <w:bookmarkStart w:id="265" w:name="_Toc96"/>
      <w:bookmarkEnd w:id="263"/>
      <w:bookmarkEnd w:id="264"/>
      <w:r>
        <w:rPr/>
        <w:t>۸</w:t>
      </w:r>
      <w:r>
        <w:rPr>
          <w:rtl w:val="true"/>
        </w:rPr>
        <w:t xml:space="preserve"> </w:t>
      </w:r>
      <w:r>
        <w:rPr>
          <w:rtl w:val="true"/>
        </w:rPr>
        <w:t xml:space="preserve">/ </w:t>
      </w:r>
      <w:r>
        <w:rPr/>
        <w:t>۶</w:t>
      </w:r>
      <w:r>
        <w:rPr>
          <w:rtl w:val="true"/>
        </w:rPr>
        <w:t xml:space="preserve"> كوچك نشمردن دشمن</w:t>
      </w:r>
      <w:bookmarkEnd w:id="265"/>
    </w:p>
    <w:p>
      <w:pPr>
        <w:pStyle w:val="Heading3"/>
        <w:numPr>
          <w:ilvl w:val="2"/>
          <w:numId w:val="1"/>
        </w:numPr>
        <w:rPr/>
      </w:pPr>
      <w:bookmarkStart w:id="266" w:name="__RefHeading___Toc1703240_3224264995"/>
      <w:bookmarkStart w:id="267" w:name="_Toc97"/>
      <w:bookmarkEnd w:id="266"/>
      <w:r>
        <w:rPr/>
        <w:t>۸</w:t>
      </w:r>
      <w:r>
        <w:rPr>
          <w:rtl w:val="true"/>
        </w:rPr>
        <w:t xml:space="preserve"> </w:t>
      </w:r>
      <w:r>
        <w:rPr>
          <w:rtl w:val="true"/>
        </w:rPr>
        <w:t xml:space="preserve">/ </w:t>
      </w:r>
      <w:r>
        <w:rPr/>
        <w:t>۷</w:t>
      </w:r>
      <w:r>
        <w:rPr>
          <w:rtl w:val="true"/>
        </w:rPr>
        <w:t xml:space="preserve"> خيرخواهى نخواستن از دشمن ، جز براى آزمودن</w:t>
      </w:r>
      <w:bookmarkEnd w:id="267"/>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كوچك نشمردن دشمن</w:t>
      </w:r>
      <w:r>
        <w:rPr>
          <w:rFonts w:ascii="IRNazanin" w:hAnsi="IRNazanin" w:eastAsia="IRNazanin"/>
          <w:color w:val="111111"/>
          <w:sz w:val="28"/>
          <w:sz w:val="28"/>
          <w:szCs w:val="28"/>
          <w:lang w:bidi="fa-IR"/>
        </w:rPr>
        <w:t>۷۱۶۲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دشمنى را كوچك مشمار ، گرچه ناتوان باشد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 از كوچك شمردن دشمن ، چرا كه از مراقبتْ بازمى دارد ؛ و چه بسيار كوچك هايى كه بر بزرگ ها پيروز گشتند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دشمن را به هنگامى كه با او نبرد مى كنى ، كوچك مشمار ؛ چرا كه اگر پيروز شدى ، ستايش نشوى ، و اگر او بر تو پيروز گشت ، معذور نيستى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ناتوانى كه مراقب دشمن توانمند است ، به سلامتْ نزديك تر است از توانمندى كه بر ناتوان ، غرّه 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خيرخواهى نخواستن از دشمن ، جز براى آزمودن</w:t>
      </w:r>
      <w:r>
        <w:rPr>
          <w:rFonts w:ascii="IRNazanin" w:hAnsi="IRNazanin" w:eastAsia="IRNazanin"/>
          <w:color w:val="111111"/>
          <w:sz w:val="28"/>
          <w:sz w:val="28"/>
          <w:szCs w:val="28"/>
          <w:lang w:bidi="fa-IR"/>
        </w:rPr>
        <w:t>۷۱۶۷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 است آن كه از دشمنانش خيرخواهى طلبد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دشمنت رايزنى مكن و اخبارت را از او بپوشان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دشمنانت رايزنى كن تا از نظرشان ، اندازه دشمنى آنها و اهدافشان را بشناسى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آزمودن ، با دشمنت رايزنى كن تا اندازه دشمنى اش را بدانى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۷۱۶۴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استَعانَ بِعَدُوِّهِ عَلى حاجَتِهِ ازدادَ بُعدا مِنها </w:t>
      </w:r>
      <w:r>
        <w:rPr>
          <w:rFonts w:eastAsia="IRNazanin" w:cs="IRNazanin"/>
          <w:color w:val="111111"/>
          <w:sz w:val="28"/>
          <w:szCs w:val="28"/>
          <w:rtl w:val="true"/>
          <w:lang w:bidi="fa-IR"/>
        </w:rPr>
        <w:t xml:space="preserve">. </w:t>
      </w:r>
      <w:r>
        <w:rPr>
          <w:rStyle w:val="FootnoteAnchor"/>
        </w:rPr>
        <w:footnoteReference w:id="592"/>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اِنتِهازُ الفُرصَةِ في مُواجَهَةِ الأَعداءِ</w:t>
      </w:r>
      <w:r>
        <w:rPr>
          <w:rFonts w:ascii="IRNazanin" w:hAnsi="IRNazanin" w:eastAsia="IRNazanin"/>
          <w:color w:val="111111"/>
          <w:sz w:val="28"/>
          <w:sz w:val="28"/>
          <w:szCs w:val="28"/>
          <w:lang w:bidi="fa-IR"/>
        </w:rPr>
        <w:t>۷۱۶۷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اِستَعمِل مَعَ عَدُوِّكَ مُراقَبَةَ الإِمكانِ وانتِهازَ الفُرصَةِ ، تَظفَر </w:t>
      </w:r>
      <w:r>
        <w:rPr>
          <w:rFonts w:eastAsia="IRNazanin" w:cs="IRNazanin"/>
          <w:color w:val="111111"/>
          <w:sz w:val="28"/>
          <w:szCs w:val="28"/>
          <w:rtl w:val="true"/>
          <w:lang w:bidi="fa-IR"/>
        </w:rPr>
        <w:t xml:space="preserve">. </w:t>
      </w:r>
      <w:r>
        <w:rPr>
          <w:rStyle w:val="FootnoteAnchor"/>
        </w:rPr>
        <w:footnoteReference w:id="593"/>
      </w:r>
      <w:r>
        <w:rPr>
          <w:rFonts w:ascii="IRNazanin" w:hAnsi="IRNazanin" w:eastAsia="IRNazanin"/>
          <w:color w:val="111111"/>
          <w:sz w:val="28"/>
          <w:sz w:val="28"/>
          <w:szCs w:val="28"/>
          <w:lang w:bidi="fa-IR"/>
        </w:rPr>
        <w:t>۷۱۶۸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تُوقِع بِالعَدُوِّ قَبلَ القُدرَةِ </w:t>
      </w:r>
      <w:r>
        <w:rPr>
          <w:rFonts w:eastAsia="IRNazanin" w:cs="IRNazanin"/>
          <w:color w:val="111111"/>
          <w:sz w:val="28"/>
          <w:szCs w:val="28"/>
          <w:rtl w:val="true"/>
          <w:lang w:bidi="fa-IR"/>
        </w:rPr>
        <w:t xml:space="preserve">. </w:t>
      </w:r>
      <w:r>
        <w:rPr>
          <w:rStyle w:val="FootnoteAnchor"/>
        </w:rPr>
        <w:footnoteReference w:id="594"/>
      </w:r>
      <w:r>
        <w:rPr>
          <w:rFonts w:ascii="IRNazanin" w:hAnsi="IRNazanin" w:eastAsia="IRNazanin"/>
          <w:color w:val="111111"/>
          <w:sz w:val="28"/>
          <w:sz w:val="28"/>
          <w:szCs w:val="28"/>
          <w:lang w:bidi="fa-IR"/>
        </w:rPr>
        <w:t>۷۱۶۹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تُظهِرِ العَداوَةَ لِمَن لا سُلطانَ لَكَ عَلَيهِ </w:t>
      </w:r>
      <w:r>
        <w:rPr>
          <w:rFonts w:eastAsia="IRNazanin" w:cs="IRNazanin"/>
          <w:color w:val="111111"/>
          <w:sz w:val="28"/>
          <w:szCs w:val="28"/>
          <w:rtl w:val="true"/>
          <w:lang w:bidi="fa-IR"/>
        </w:rPr>
        <w:t xml:space="preserve">. </w:t>
      </w:r>
      <w:r>
        <w:rPr>
          <w:rStyle w:val="FootnoteAnchor"/>
        </w:rPr>
        <w:footnoteReference w:id="595"/>
      </w:r>
      <w:r>
        <w:rPr>
          <w:rFonts w:ascii="Amiri" w:hAnsi="Amiri" w:eastAsia="Amiri" w:cs="Amiri"/>
          <w:color w:val="111111"/>
          <w:sz w:val="28"/>
          <w:sz w:val="28"/>
          <w:szCs w:val="28"/>
          <w:lang w:bidi="ar-SA"/>
        </w:rPr>
        <w:t>۷۱۷۰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تَعَرَّض لِعَدُوِّكَ وهُوَ مُقبِلٌ ؛ فَإِنَّ إقبالَهُ يُعينُهُ عَلَيكَ ، ولا تَعَرَّض لَهُ وهُوَ مُدبِرٌ ؛ فَإِنَّ إدبارَهُ يَكفيكَ أمرَه </w:t>
      </w:r>
      <w:r>
        <w:rPr>
          <w:rFonts w:eastAsia="Amiri" w:cs="Amiri" w:ascii="Amiri" w:hAnsi="Amiri"/>
          <w:color w:val="111111"/>
          <w:sz w:val="28"/>
          <w:szCs w:val="28"/>
          <w:rtl w:val="true"/>
          <w:lang w:bidi="ar-SA"/>
        </w:rPr>
        <w:t xml:space="preserve">. </w:t>
      </w:r>
      <w:r>
        <w:rPr>
          <w:rStyle w:val="FootnoteAnchor"/>
        </w:rPr>
        <w:footnoteReference w:id="596"/>
      </w:r>
      <w:r>
        <w:rPr>
          <w:rFonts w:ascii="Amiri" w:hAnsi="Amiri" w:eastAsia="Amiri" w:cs="Amiri"/>
          <w:color w:val="111111"/>
          <w:sz w:val="28"/>
          <w:sz w:val="28"/>
          <w:szCs w:val="28"/>
          <w:lang w:bidi="ar-SA"/>
        </w:rPr>
        <w:t>۷۱۷۱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أنكَأُ الأَشياءِ لِعَدُوِّكَ ألّا تُعلِمَهُ أنَّكَ اتَّخَذتَهُ عَدُوّا </w:t>
      </w:r>
      <w:r>
        <w:rPr>
          <w:rFonts w:eastAsia="Amiri" w:cs="Amiri" w:ascii="Amiri" w:hAnsi="Amiri"/>
          <w:color w:val="111111"/>
          <w:sz w:val="28"/>
          <w:szCs w:val="28"/>
          <w:rtl w:val="true"/>
          <w:lang w:bidi="ar-SA"/>
        </w:rPr>
        <w:t xml:space="preserve">. </w:t>
      </w:r>
      <w:r>
        <w:rPr>
          <w:rStyle w:val="FootnoteAnchor"/>
        </w:rPr>
        <w:footnoteReference w:id="597"/>
      </w:r>
      <w:r>
        <w:rPr>
          <w:rFonts w:ascii="Amiri" w:hAnsi="Amiri" w:eastAsia="Amiri" w:cs="Amiri"/>
          <w:color w:val="111111"/>
          <w:sz w:val="28"/>
          <w:sz w:val="28"/>
          <w:szCs w:val="28"/>
          <w:lang w:bidi="ar-SA"/>
        </w:rPr>
        <w:t>۷۱۷۲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 الأَشياءِ لِعَدُوِّكَ ألّا تُعَرِّفَهُ أنَّكَ اتَّخَذتَهُ عَدُوّا</w:t>
      </w:r>
      <w:r>
        <w:rPr>
          <w:rFonts w:eastAsia="Amiri" w:cs="Amiri" w:ascii="Amiri" w:hAnsi="Amiri"/>
          <w:color w:val="111111"/>
          <w:sz w:val="28"/>
          <w:szCs w:val="28"/>
          <w:rtl w:val="true"/>
          <w:lang w:bidi="ar-SA"/>
        </w:rPr>
        <w:t xml:space="preserve">. </w:t>
      </w:r>
      <w:r>
        <w:rPr>
          <w:rStyle w:val="FootnoteAnchor"/>
        </w:rPr>
        <w:footnoteReference w:id="598"/>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عَدَمُ العُقوبَةِ عَلَى الظِّنَّةِ والتُّهَمَةِ</w:t>
      </w:r>
      <w:r>
        <w:rPr>
          <w:rFonts w:ascii="Amiri" w:hAnsi="Amiri" w:eastAsia="Amiri" w:cs="Amiri"/>
          <w:color w:val="111111"/>
          <w:sz w:val="28"/>
          <w:sz w:val="28"/>
          <w:szCs w:val="28"/>
          <w:lang w:bidi="ar-SA"/>
        </w:rPr>
        <w:t>۷۱۷۵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أميرِ المُؤمِنينَ عليه السلام فَابتَدَأَهُ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 أعِندَكَ خَبَرٌ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 طَلحَةَ وَالزُّبَيرَ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استَأذَناني فِي العُمرَةِ ، فَأَذِنتُ لَهُما بَعدَ أنِ استَوثَقتُ مِنهُما بِالأَيمانِ ألّا يَغدِرا ولا يَنكُثا ولا يُحدِثا فَسادا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يَابنَ عَبّاسٍ ما قَصَدا إلَا الفِتنَةَ ، فَكَأَنّي بِهِما وقَد صارا إلى مَكَّةَ لِيَستَعينا عَلى حَربي ، فَإِنَّ يَعلَى بنَ مُنيَةَ الخائِنَ الفاجِرَ قَد حَمَلَ أموالَ العِراقِ وفارِسَ لِيُنفِقَ ذلِكَ ، وسَيُفسِدُ هذانِ الرَّجُلانِ عَلَيَّ أمري ، ويَسفِكانِ دِماءَ شيعَتي وأنصاري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عِندَكَ الأَمرُ كَذلِكَ فَلِمَ أذِنتَ لَهُما ؟ وهَلّا حَبَستَهُما وأوثَقتَهُما بِالحَديدِ ، وكَفَيتَ المُسلِمينَ شَرَّهُما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 أ تَأمُرُني أن أبدَأَ بِالظُّلمِ وبِالسَّيِّئَةِ قَبلَ الحَسَنَةِ ، واُعاقِبَ عَلَى الظِّنَّةِ والتُّهَمَةِ وآخُذَ بِالفِعلِ قَبلَ كَونِهِ ؟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عَدَلتُ عَمّا أخَذَ اللّهُ عَلَيَّ مِنَ الحُكمِ بِالعَدلِ ، ولَا القَولِ بِالفَصلِ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 إنَّنيأذِنتُ لَهُما وأعرِفُ ما يَكونُ مِنهُما ، لكِنَّنِي استَظهَرتُ بِاللّهِ عَلَيهِما ، وَاللّهِ لَأَقتُلَنَّهُما ولَيَخيبَنَّ ظَنُّهُما ، ولا يَلقَيانِ مِنَ الأَمرِ مُناهُما ، فَإِنَّ اللّهَ يَأخُذُهُما بِظُلمِهِما لي ، ونَكثِهِما بَيعَتي ، وبَغيِهِما عَلَيَّ </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bookmarkStart w:id="268" w:name="pg12812_123112"/>
    </w:p>
    <w:p>
      <w:pPr>
        <w:pStyle w:val="Heading3"/>
        <w:numPr>
          <w:ilvl w:val="2"/>
          <w:numId w:val="1"/>
        </w:numPr>
        <w:rPr/>
      </w:pPr>
      <w:bookmarkStart w:id="269" w:name="__RefHeading___Toc1703242_3224264995"/>
      <w:bookmarkStart w:id="270" w:name="_Toc98"/>
      <w:bookmarkEnd w:id="268"/>
      <w:bookmarkEnd w:id="269"/>
      <w:r>
        <w:rPr/>
        <w:t>۸</w:t>
      </w:r>
      <w:r>
        <w:rPr>
          <w:rtl w:val="true"/>
        </w:rPr>
        <w:t xml:space="preserve"> </w:t>
      </w:r>
      <w:r>
        <w:rPr>
          <w:rtl w:val="true"/>
        </w:rPr>
        <w:t xml:space="preserve">/ </w:t>
      </w:r>
      <w:r>
        <w:rPr/>
        <w:t>۸</w:t>
      </w:r>
      <w:r>
        <w:rPr>
          <w:rtl w:val="true"/>
        </w:rPr>
        <w:t xml:space="preserve"> موقعيت شناسى در برخورد با دشمنان</w:t>
      </w:r>
      <w:bookmarkEnd w:id="270"/>
    </w:p>
    <w:p>
      <w:pPr>
        <w:pStyle w:val="Heading3"/>
        <w:numPr>
          <w:ilvl w:val="2"/>
          <w:numId w:val="1"/>
        </w:numPr>
        <w:rPr/>
      </w:pPr>
      <w:bookmarkStart w:id="271" w:name="__RefHeading___Toc1703244_3224264995"/>
      <w:bookmarkStart w:id="272" w:name="_Toc99"/>
      <w:bookmarkEnd w:id="271"/>
      <w:r>
        <w:rPr/>
        <w:t>۸</w:t>
      </w:r>
      <w:r>
        <w:rPr>
          <w:rtl w:val="true"/>
        </w:rPr>
        <w:t xml:space="preserve"> </w:t>
      </w:r>
      <w:r>
        <w:rPr>
          <w:rtl w:val="true"/>
        </w:rPr>
        <w:t xml:space="preserve">/ </w:t>
      </w:r>
      <w:r>
        <w:rPr/>
        <w:t>۹</w:t>
      </w:r>
      <w:r>
        <w:rPr>
          <w:rtl w:val="true"/>
        </w:rPr>
        <w:t xml:space="preserve"> كيفر ندادن بر پايه گمان و اتّهام</w:t>
      </w:r>
      <w:bookmarkEnd w:id="272"/>
    </w:p>
    <w:p>
      <w:pPr>
        <w:pStyle w:val="BookText"/>
        <w:rPr/>
      </w:pPr>
      <w:r>
        <w:rPr>
          <w:rFonts w:ascii="IRNazanin" w:hAnsi="IRNazanin" w:eastAsia="IRNazanin"/>
          <w:color w:val="111111"/>
          <w:sz w:val="28"/>
          <w:sz w:val="28"/>
          <w:szCs w:val="28"/>
          <w:lang w:bidi="fa-IR"/>
        </w:rPr>
        <w:t>۷۱۷۶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از دشمنش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نيازمندى اش كمك جويد ، از خواسته خود ، دورتر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موقعيت شناسى در برخورد با دشمنان</w:t>
      </w:r>
      <w:r>
        <w:rPr>
          <w:rFonts w:ascii="IRNazanin" w:hAnsi="IRNazanin" w:eastAsia="IRNazanin"/>
          <w:color w:val="111111"/>
          <w:sz w:val="28"/>
          <w:sz w:val="28"/>
          <w:szCs w:val="28"/>
          <w:lang w:bidi="fa-IR"/>
        </w:rPr>
        <w:t>۷۱۷۱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كارگير با دشمنت انتظار توانايى و زمان شناسى را ، تا پيروز گردى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توانمندى ، بر دشمن يورش مَبَر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كسى كه بر او قدرت ندارى ، دشمنى را آشكار مساز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هنگام روى كردنِ دشمن ، متعرّض او مشو ؛ چرا كه روى كردنش او را بر تو يارى دهد ، و به هنگام روى گرداندنِ دشمن ، متعرّض او مشو ؛ چرا كه روى گرداندنش تو را از كار او كفايت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نابود كننده ترينِ چيزها براى دشمنت آن است كه به وى اعلام نكنى كه او را دشمن گرفته اى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كُشنده ترين چيز براى دشمنت آن است كه به وى نفهمانى كه او را دشمن گرفته اى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كيفر ندادن بر پايه گمان و اتّهام</w:t>
      </w:r>
      <w:r>
        <w:rPr>
          <w:rFonts w:ascii="IRNazanin" w:hAnsi="IRNazanin" w:eastAsia="IRNazanin"/>
          <w:color w:val="111111"/>
          <w:sz w:val="28"/>
          <w:sz w:val="28"/>
          <w:szCs w:val="28"/>
          <w:lang w:bidi="fa-IR"/>
        </w:rPr>
        <w:t>۷۱۷۹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عباس بر امير مؤمنان وارد شد و على عليه السلام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نزد تو خبرى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زبير را ديدم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دو از من براى عمره اجازه خواستند و من هم ، پس از آن كه با سوگندهايى از آنان پيمان گرفتم كه حيله نكنند و بيعت نشكنند و فسادى ايجاد نكنند ، اجازه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آنان ، جز فتنه قصدى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مى بينم كه به مكّه رفته اند تا براى نبرد با من مدد جويند ؛ چرا كه يعلى بن منيه خيانت پيشه تبهكار ، ثروت هاى عراق و فارس را با خود بُرده تا در اين راه هزينه كند ، و به زودى اين دو مرد ، كارم را تباه مى كنند و خون پيروان و يارانم را مى ريزند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عبد اللّه 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نظرى دارى ، چرا به آنان اجازه دادى و چرا آنان را زندان نكردى و با آهن به بند نكشيدى تا مسلمانان را از شرّشان آسوده دارى؟</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وا مى دارى كه ستمْ آغاز كنم و بدى را پيش از نيكى به كار گيرم و آنان را بر پايه گمان و اتهام ، كيفر دهم و پيش از انجام دادن كار ، مؤاخذه كنم؟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از آنچه خداوند از من پيمان گرفته از داورى بر پايه عدل و سخن حق عدول نمى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بدانان اجازه دادم و آنچه را از آنان سر مى زنَد ، مى دانم ؛ ليك در برابر آنان ، از خداوند كمك خواستم و به خدا سوگند ، آنان را خواهم كشت و اميدشان را نااميد خواهم ساخت ، و آن دو به خواسته شان نخواهند رسيد ؛ چرا كه خداوند ، آنان را بر ستمشان بر من و بيعت شكنى با من و تعدّى بر من ، مجازات خواهد كرد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۷۱۸۰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جُندَب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بَلَغَ عَلِيّا مُصابُ بَني ناجِيَةَ وقَتلُ صاحِبِهِم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هَوَت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أنقَصَ عَقلَهُ ، وأَجرَأَهُ عَلى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جائِيا جاءَني مَرّةً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أصحابِكَ رِجالٌ قَد خَشيتُ أن يُفارِقوكَ ، فَما تَرى فيهِم ؟</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آخُذُ عَلَى التُّهَمَةِ ، ولا اُعاقِبُ عَلَى الظَّنِّ ، ولا اُقاتِلُ إلّا مَن خالَفَني وناصَبَني وأظهَرَ لِيَ العَداوَةَ ، ولَستُ مُقاتِلَهُ حَتّى أدعُوَهُ وأعذِرَ إلَيهِ ، فَإِن تابَ ورَجَعَ إلَينا قَبِلنا مِنهُ ، وهُوَ أخونا ، وإن أبى إلَا الاِعتِزامَ عَلى حَربِنَا استَعَنّا عَلَيهِ اللّهَ ، وناجَزناهُ ، فَكَفَّ عَنّي ما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جاءَنيمَرَّةً اُخرى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خَشيتُ أن يُفسِدَ عَلَيكَ عَبدُ اللّهِ بنُ وَهبٍ الراسِبِيُّ وزَيدُ بنُ حُصَينٍ ، إنّي سَمِعتُهُما يَذكُرانِكَ بِأَشياءَ لَو سَمِعتَها لَم تُفارِقهُما عَلَيها حَتّى تَقتُلَهُما أو تُوبِقَهُما ، فَلا تُفارِقهُما مِن حَبسِكَ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مُستَشيرُكَ فيهِما ، فَماذا تَأمُرُني بِهِ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آمُرُكَ أن تَدعُوَ بِهِما ، فَتَضرِبَ رِقابَهُما ، فَعَلِمتُ أنَّهُ لا وَرِعٌ ولا عاقِلٌ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أظُنُّكَ وَرِعا ، ولا عاقِلاً نافِعا ، وَاللّهِ لَقَد كانَ يَنبَغي لَكَ لَو أرَدتُ قَتلَهُم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 لِمَ تَستَحِلُّ قَتلَهُم ولَم يَقتُلوا أحَدا ، ولَم يُنابِذوكَ ، ولَم يَخرُجوا مِن طاعَتِكَ ؟ </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۷۱۸۱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جندب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گزارش سبُك سرى بنى ناجيه و كشته شدن بزرگشان به على عليه السلام رسيد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مادرش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كم خِرَد و جسور بر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كسى نزد من آمد و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يارانت مردانى هستند كه مى ترسم از تو كناره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آنان چه نظرى دارى؟</w:t>
      </w:r>
    </w:p>
    <w:p>
      <w:pPr>
        <w:pStyle w:val="BookText"/>
        <w:rPr/>
      </w:pPr>
      <w:r>
        <w:rPr>
          <w:rFonts w:ascii="IRNazanin" w:hAnsi="IRNazanin" w:eastAsia="IRNazanin"/>
          <w:color w:val="111111"/>
          <w:sz w:val="28"/>
          <w:sz w:val="28"/>
          <w:szCs w:val="28"/>
          <w:rtl w:val="true"/>
          <w:lang w:bidi="fa-IR"/>
        </w:rPr>
        <w:t xml:space="preserve">به وى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پايه اتّهام ، مجازات نمى كنم و بر پايه گمان ، كيفر نمى دهم ، و جز با كسى كه با من مخالفت ورزيده و دشمنى كرده و عداوتش را آشكار ساخته است ، نبرد نمى كنم ، و تا او را دعوت نكنم و برايش 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نياورم ، نبرد كننده با او نخواهم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توبه كرد و به سوى ما بازگشت ، از او مى پذيريم و او برادر ماست ، و اگر سر باز زد و جز نبرد با ما نخواست ، از خداوند بر او مدد جوييم و با او پيكار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خدا خواسته از ما دور سازد؟</w:t>
      </w:r>
    </w:p>
    <w:p>
      <w:pPr>
        <w:pStyle w:val="BookText"/>
        <w:rPr/>
      </w:pPr>
      <w:r>
        <w:rPr>
          <w:rFonts w:ascii="IRNazanin" w:hAnsi="IRNazanin" w:eastAsia="IRNazanin"/>
          <w:color w:val="111111"/>
          <w:sz w:val="28"/>
          <w:sz w:val="28"/>
          <w:szCs w:val="28"/>
          <w:rtl w:val="true"/>
          <w:lang w:bidi="fa-IR"/>
        </w:rPr>
        <w:t xml:space="preserve">بار ديگر نزد 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ترسم كه عبد اللّه بن وهب راسبى و زيد بن حصين ، كار را بر تو تباه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نسبت به تو چيزهايى مى گويند كه اگر بشنوى ، رهاشان نمى كنى ، مگر آن كه آنها را بكشى يا كيفر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هيچ گاه آنان را از زندان ، رها مساز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آنان با تو مشورت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پيشنهاد مى كنى؟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پيشنهاد مى كنم آنها را فرا خوانى و گردنشان را بزنى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هنگام ، دانستم كه او نه پرهيزگار است و نه خردمند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گمان نبرم پارسا و خردمندى سودرسان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سزاوار بود كه اگر مى خواستم آنان را بكُشم ، بگويى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كن ؛ چرا خونشان را حلال مى دانى با آن كه كسى را نكشته اند و با تو به جنگ برنخاسته اند و از طاعتت بيرون نرفته اند؟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۷۱۸۲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 بنُ أبي طالِبٍ صَلَواتُ اللّه عَلَيهِ يَقولُ لِلنّاسِ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 أ تَرَوُنّي لا أعلَمُ ما يُصلِحُكُم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ولَكِنّي أكرَهُ أن اُصلِحُكُم بِفَسادِ نَفسي </w:t>
      </w:r>
      <w:r>
        <w:rPr>
          <w:rFonts w:eastAsia="Amiri" w:cs="Amiri" w:ascii="Amiri" w:hAnsi="Amiri"/>
          <w:color w:val="111111"/>
          <w:sz w:val="28"/>
          <w:szCs w:val="28"/>
          <w:rtl w:val="true"/>
          <w:lang w:bidi="ar-SA"/>
        </w:rPr>
        <w:t xml:space="preserve">. </w:t>
      </w:r>
      <w:r>
        <w:rPr>
          <w:rStyle w:val="FootnoteAnchor"/>
        </w:rPr>
        <w:footnoteReference w:id="601"/>
      </w:r>
      <w:r>
        <w:rPr>
          <w:rFonts w:ascii="Amiri" w:hAnsi="Amiri" w:eastAsia="Amiri" w:cs="Amiri"/>
          <w:color w:val="111111"/>
          <w:sz w:val="28"/>
          <w:sz w:val="28"/>
          <w:szCs w:val="28"/>
          <w:lang w:bidi="ar-SA"/>
        </w:rPr>
        <w:t>۷۱۸۳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الغاراتـ في خَبرِ مُفارَقَةِ الخِرّيتِ بنِ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قَعينٍ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أتَيتُ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فَأَخبَرتُهُ بِما سَمِعتُ مِنَ الخِرّيتِ وما قُلتُ لِابنِ عَمِّهِ وما رَدَّ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 فإِن قَبِلَ الحَقَّ ورَجَعَ عَرَفنا ذلِكَ لَهُ وقَبِلناهُ مِنهُ ؛ وإن أبى طَلَبناهُ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فَلِمَ لا تَأخُذُهُ الآنَ فَتَستَوثِقَ مِنهُ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لَو فَعَلنا هذا لِكُلِّ مَن نَتَّهِمُهُ مِنَ النّاسِ مَلَأنَا السُّجونَ مِنهُم ، ولا أراني يَسَعُنِي الوُثوبُ عَلَى النّاسِ وَالحَبسُ لَهُم وعُقوبَتُهُم حَتّى يُظهِروا لَنَا الخِلافَ </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۷۱۸۴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على بن ابى طالب ـ كه درود خدا بر او باد ـ ، در كوفه به مردم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گمان مى كنيد نمى دانم چگونه شما را به راه آورم؟ چرا ؛ وليكن خوش ندارم كه شما را با بهاى تباه كردن خويش ، به راه آورم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۷۱۸۵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الغاراتـ در گزارش كناره گيرى خرّيت بن راشد ، يكى از خوارج از امير مؤمنان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قعين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 امير مؤمنان آمدم و آنچه درباره خرّيت شنيده بودم و آنچه به پسرعمويش گفته بودم و آنچه را وى پاسخ داده بود ، به على گزارش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رها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را پذيرفت و بازگشت ، او را بدين امر بشناسيم و از او بپذيريم ، و اگر سر باز زد ، او را بخواهيم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الان او را نمى گيرى تا از او وثيقه بستانى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شرّ او اطمينان حاصل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با هر كسى كه او را متّهم مى كنيم ، چنين رفتار كنيم ، بايد زندان ها را از آنان پُر سازيم و معتقد نيستم كه حمله به مردم و زندان كردن و كيفر دادن آنها روا باشد ، مگر آن كه مخالفت با ما را آشكار سازند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الخرّيت بن راشد</w:t>
      </w:r>
      <w:r>
        <w:rPr>
          <w:rFonts w:eastAsia="Amiri" w:cs="Amiri" w:ascii="Amiri" w:hAnsi="Amiri"/>
          <w:color w:val="111111"/>
          <w:sz w:val="28"/>
          <w:szCs w:val="28"/>
          <w:rtl w:val="true"/>
          <w:lang w:bidi="ar-SA"/>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التَّحذيرُ مِنَ التَّعذيبِ</w:t>
      </w:r>
      <w:r>
        <w:rPr>
          <w:rFonts w:ascii="Amiri" w:hAnsi="Amiri" w:eastAsia="Amiri" w:cs="Amiri"/>
          <w:color w:val="111111"/>
          <w:sz w:val="28"/>
          <w:sz w:val="28"/>
          <w:szCs w:val="28"/>
          <w:lang w:bidi="ar-SA"/>
        </w:rPr>
        <w:t>۷۱۸۲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ضَرَبَ رَجُلاً سَوطا ظُلما ، ضَرَبَهُ اللّهُ تَبارَكَ وتَعالى بِسَوطٍ مِن نارٍ </w:t>
      </w:r>
      <w:r>
        <w:rPr>
          <w:rFonts w:eastAsia="Amiri" w:cs="Amiri" w:ascii="Amiri" w:hAnsi="Amiri"/>
          <w:color w:val="111111"/>
          <w:sz w:val="28"/>
          <w:szCs w:val="28"/>
          <w:rtl w:val="true"/>
          <w:lang w:bidi="ar-SA"/>
        </w:rPr>
        <w:t xml:space="preserve">. </w:t>
      </w:r>
      <w:r>
        <w:rPr>
          <w:rStyle w:val="FootnoteAnchor"/>
        </w:rPr>
        <w:footnoteReference w:id="603"/>
      </w:r>
      <w:r>
        <w:rPr>
          <w:rFonts w:ascii="Amiri" w:hAnsi="Amiri" w:eastAsia="Amiri" w:cs="Amiri"/>
          <w:color w:val="111111"/>
          <w:sz w:val="28"/>
          <w:sz w:val="28"/>
          <w:szCs w:val="28"/>
          <w:lang w:bidi="ar-SA"/>
        </w:rPr>
        <w:t>۷۱۸۳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أبغَضُ الخَلقِ إلَى اللّهِ عَزَّ وجَلَّ مَن جَرَّدَ ظَهرَ مُسلِمٍ بِغَيرِ حَقٍّ ، ومَن ضَرَبَ في غَيرِ حَقٍّ مَن لَم يَضرِبهُ أو قَتَلَ مَن لَم يَقتُلهُ </w:t>
      </w:r>
      <w:r>
        <w:rPr>
          <w:rFonts w:eastAsia="Amiri" w:cs="Amiri" w:ascii="Amiri" w:hAnsi="Amiri"/>
          <w:color w:val="111111"/>
          <w:sz w:val="28"/>
          <w:szCs w:val="28"/>
          <w:rtl w:val="true"/>
          <w:lang w:bidi="ar-SA"/>
        </w:rPr>
        <w:t xml:space="preserve">. </w:t>
      </w:r>
      <w:r>
        <w:rPr>
          <w:rStyle w:val="FootnoteAnchor"/>
        </w:rPr>
        <w:footnoteReference w:id="604"/>
      </w:r>
      <w:r>
        <w:rPr>
          <w:rFonts w:ascii="Amiri" w:hAnsi="Amiri" w:eastAsia="Amiri" w:cs="Amiri"/>
          <w:color w:val="111111"/>
          <w:sz w:val="28"/>
          <w:sz w:val="28"/>
          <w:szCs w:val="28"/>
          <w:lang w:bidi="ar-SA"/>
        </w:rPr>
        <w:t>۷۱۸۴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مِن كِتابِهِ إلى اُمَراءِ الخَراجِ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فيما نُهِيَ عَنُه مِنَ الظُّلمِ وَالعُدوانِ عِقابٌ يُخافُ ، كانَ في ثَوابِهِ ما لا عُذرَ لِأحَدٍ بِتَركِ طَلِبَتِهِ ، فَارحَموا تُرحَموا ، ولا تُعذِّبوا خَلقَ اللّهِ ولاتُكَلِّفوهُم فَوقَ طاقَتِهُم </w:t>
      </w:r>
      <w:r>
        <w:rPr>
          <w:rFonts w:eastAsia="Amiri" w:cs="Amiri" w:ascii="Amiri" w:hAnsi="Amiri"/>
          <w:color w:val="111111"/>
          <w:sz w:val="28"/>
          <w:szCs w:val="28"/>
          <w:rtl w:val="true"/>
          <w:lang w:bidi="ar-SA"/>
        </w:rPr>
        <w:t xml:space="preserve">. </w:t>
      </w:r>
      <w:r>
        <w:rPr>
          <w:rStyle w:val="FootnoteAnchor"/>
        </w:rPr>
        <w:footnoteReference w:id="605"/>
      </w:r>
      <w:r>
        <w:rPr>
          <w:rFonts w:ascii="Amiri" w:hAnsi="Amiri" w:eastAsia="Amiri" w:cs="Amiri"/>
          <w:color w:val="111111"/>
          <w:sz w:val="28"/>
          <w:sz w:val="28"/>
          <w:szCs w:val="28"/>
          <w:lang w:bidi="ar-SA"/>
        </w:rPr>
        <w:t>۷۱۸۵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دَعَوتُكُم إلَى الحَقِّ فَتَوَلَّيتُم عَنّي ، وضَرَبتُكُم بِالدِّرَّةِ فَأَعيَيتُموني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سَيَليكُم بَعدي وُلاةٌ لا يَرضَونَ مِنكُم بِهذا حَتّى يُعَذِّبوكُم بِالسِّياطِ وبِالحَديدِ ، فَأَمّا أنا فلا اُعَذِّبُكُم بِهِما ؛ إنّهُ مَن عَذَّبَ النّاسَ في الدُّنيا عَذَّبَهُ اللّهُ فِي الآخِرَةِ </w:t>
      </w:r>
      <w:r>
        <w:rPr>
          <w:rFonts w:eastAsia="Amiri" w:cs="Amiri" w:ascii="Amiri" w:hAnsi="Amiri"/>
          <w:color w:val="111111"/>
          <w:sz w:val="28"/>
          <w:szCs w:val="28"/>
          <w:rtl w:val="true"/>
          <w:lang w:bidi="ar-SA"/>
        </w:rPr>
        <w:t xml:space="preserve">. </w:t>
      </w:r>
      <w:r>
        <w:rPr>
          <w:rStyle w:val="FootnoteAnchor"/>
        </w:rPr>
        <w:footnoteReference w:id="606"/>
      </w:r>
      <w:r>
        <w:rPr>
          <w:rFonts w:ascii="Amiri" w:hAnsi="Amiri" w:eastAsia="Amiri" w:cs="Amiri"/>
          <w:color w:val="111111"/>
          <w:sz w:val="28"/>
          <w:sz w:val="28"/>
          <w:szCs w:val="28"/>
          <w:lang w:bidi="ar-SA"/>
        </w:rPr>
        <w:t>۷۱۸۶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زيد عن زيد بن عليّ عن أبيه عن جدّه عن الإمام عليّ عليهم السلامـ أنَّهُ قالَ لِعُمَرَ فِي امرَأَةٍ حامِلٍ اِعتَرَفَت بِالفُجورِ فَأَمَرَ بِها أن تُرجَمَ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فَلَعَلَّكَ انتَهَرتَها أو أخَفتَها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وَما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حَدَّ عَلى مُعتَرِفٍ بَعدَ بَلاءٍ ، إنَّهُ مَن قَيَّدتَ أو حَبَستَ أو تَهَدَّدتَ فلا إقرارَ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فَخَلّى عُمَرُ سَبيلَها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عَجَزَتِ النِّساءُ أن تَلِدَ مِثلَ عَليِّ بنِ أبي طالِبٍ ، لَولا عَليٌّ لَهَلَكَ عُمَرُ </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bookmarkStart w:id="273" w:name="pg12812_123118"/>
    </w:p>
    <w:p>
      <w:pPr>
        <w:pStyle w:val="Heading3"/>
        <w:numPr>
          <w:ilvl w:val="2"/>
          <w:numId w:val="1"/>
        </w:numPr>
        <w:rPr/>
      </w:pPr>
      <w:bookmarkStart w:id="274" w:name="__RefHeading___Toc1703246_3224264995"/>
      <w:bookmarkStart w:id="275" w:name="_Toc100"/>
      <w:bookmarkEnd w:id="273"/>
      <w:bookmarkEnd w:id="274"/>
      <w:r>
        <w:rPr/>
        <w:t>۸</w:t>
      </w:r>
      <w:r>
        <w:rPr>
          <w:rtl w:val="true"/>
        </w:rPr>
        <w:t xml:space="preserve"> </w:t>
      </w:r>
      <w:r>
        <w:rPr>
          <w:rtl w:val="true"/>
        </w:rPr>
        <w:t xml:space="preserve">/ </w:t>
      </w:r>
      <w:r>
        <w:rPr/>
        <w:t>۱۰</w:t>
      </w:r>
      <w:r>
        <w:rPr>
          <w:rtl w:val="true"/>
        </w:rPr>
        <w:t xml:space="preserve"> پرهيزاندن از شكنجه</w:t>
      </w:r>
      <w:bookmarkEnd w:id="275"/>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شورش خرّيت بن راشد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پرهيزاندن از شكنجه</w:t>
      </w:r>
      <w:r>
        <w:rPr>
          <w:rFonts w:ascii="IRNazanin" w:hAnsi="IRNazanin" w:eastAsia="IRNazanin"/>
          <w:color w:val="111111"/>
          <w:sz w:val="28"/>
          <w:sz w:val="28"/>
          <w:szCs w:val="28"/>
          <w:lang w:bidi="fa-IR"/>
        </w:rPr>
        <w:t>۷۱۸۹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به شخصى از روى ستم تازيانه زند ، خداوند ـ تبارك و تعالى ـ او را به تازيانه آتشين خواهد 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 ترينِ بنده نزد خداوند عز و جل ، كسى است كه پشتِ مسلمانى را به ناحقْ برهنه كند ، و كسى را كه او را نزده است ، به ناحق كتك زند ، و كسى را كه قصد كشتن او را نداشته است ، بكشد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السلامـ از نـامه اش بـه مأموران خـراج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براى ستم و بيداد كه از آن نهى فرمود ، كيفرى كه از آن ترسند ، نمى نهاد ، پاداشى كه در پرهيز از ستم است ، عذرى براى رها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رحم كنيد تا به شما رحم شود ، بندگان خدا را شكنجه نكنيد و بيش از توانشان بر آنان تكليف مكنيد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حق فرا خواندم ، از من رو گردانديد ، و با تازيانه شما را زدم ، خسته ام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پس از من زمامدارانى بر شما حكم رانند كه از شما بدين كار ، خشنود نشوند ، مگر آن كه با تازيانه و آهن ، شما را شكنجه كنند ؛ و امّا من ، شما را با تازيانه و آهن شكنجه نمى كنم ؛ چرا كه هركس مردم را در دنيا شكنجه كند ، خداوند او را در آخرت ، شكنجه خواهد كرد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يَصفُ خِلقَةَ آدَمَ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زيدـ به نقل از زيد بن على ، از پدرش ، از جدّش درباره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عمر درباره زنِ حامله اى كه اعتراف به زنا كرده بود و عمر دستور داده بود سنگسار شود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بر سرش فرياد كشيده اى يا او را ترسانده 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از پيامبر خدا نشنيدى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اعتراف كننده ، پس از شكنجه حدّى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آن كه را دربند كشى يا زندان كنى ، يا تهديد كنى ، اقرارش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زن را آزاد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 ناتوان اند كه فرزندى مانند على بن ابى طالب بزايند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على نبود ، عمر هلاك مى شد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۷۱۹۱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مِن خُطبَةٍ لَهُ في أوائِلِ خِلافَتِهِ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حَرَّمَ حَراما غَيرَ مَجهولٍ ، وأحَلَّ حَلالاً غَيرَ مَدخولٍ ، وفَضَّلَ حُرمَةَ المُسلِمِ عَلَى الحُرَمِ كُلِّها ، وَشَدَّ بِالإِخلاصِ والتَّوحيدِ حُقوقَ المُسلِمينَ في مَعاقِدِها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فَالمُسلِمُ مَن سَلِمَ المُسلِمونَ مِن لِسانِهِ ويَدِهِ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بِالحَقِّ ، ولا يَحِلُّ أذَى المُسلِمِ إلّا بِما يَجِبُ </w:t>
      </w:r>
      <w:r>
        <w:rPr>
          <w:rFonts w:eastAsia="Amiri" w:cs="Amiri" w:ascii="Amiri" w:hAnsi="Amiri"/>
          <w:color w:val="111111"/>
          <w:sz w:val="28"/>
          <w:szCs w:val="28"/>
          <w:rtl w:val="true"/>
          <w:lang w:bidi="ar-SA"/>
        </w:rPr>
        <w:t xml:space="preserve">. </w:t>
      </w:r>
      <w:r>
        <w:rPr>
          <w:rStyle w:val="FootnoteAnchor"/>
        </w:rPr>
        <w:footnoteReference w:id="608"/>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النَّهيُ عَنِ السَّبِّ</w:t>
      </w:r>
      <w:r>
        <w:rPr>
          <w:rFonts w:ascii="Amiri" w:hAnsi="Amiri" w:eastAsia="Amiri" w:cs="Amiri"/>
          <w:color w:val="111111"/>
          <w:sz w:val="28"/>
          <w:sz w:val="28"/>
          <w:szCs w:val="28"/>
          <w:lang w:bidi="ar-SA"/>
        </w:rPr>
        <w:t>۷۱۹۲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عن عبد اللّه بن شريك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حُجرُ بنُ عَدِيٍّ وعَمرُو بنُ الحَمِقِ يُظهِرانِ البَراءَةَ وَاللَّعنَ مِن أهلِ الشّامِ ، فَأَرسَلَ إلَيهِما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كُفّا عَمّا يَبلُغُني عَنكُما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فَأَتَياهُ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أ لَسنا مُحِقّينَ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وَلَيسوا مُبطِلينَ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مَنَعتَنا مِن شَتمِهِم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كَرِهتُ لَكُم أن تَكونوا لَعّانينَ شَتّامينَ ، تَشتِمونَ وتَتَبَرَّؤونَ ، ولكِن لَو وَصَفتُم مَساوِئَ أعمالِهِم فَقُلتُم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سيرَتِهِم كَذا وكَذا ، ومِن عَمَلِهِم كَذا وكَذا ، كانَ أصوَبَ فِي القَولِ ، وأبلَغَ في 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قُلتُم مَكانَ لَعنِكُم إيّاهُم وبَراءَتِكُم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احقِن دِماءَنا ودِماءَهُم ، وأصلِح ذاتَ بَينِنا وبَينِهِم ، وَاهدِهِم مِن ضَلالَتِهِم ، حَتّى يَعرِفَ الحَقَّ مِنهُم من جَهِلَهُ ، ويَرعَوِيَ عَنِ الغَيِّ وَالعُدوانِ مَن لَهِجَ بِهِ ، كانَ هذا أحَبَّ إلَيَّ وخَيرا لَكُم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نَقبَلُ عِظَتَكَ ، ونَتَأَدَّبُ بِأَدَبِكَ</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bookmarkStart w:id="276" w:name="pg12812_123120"/>
    </w:p>
    <w:p>
      <w:pPr>
        <w:pStyle w:val="Heading3"/>
        <w:numPr>
          <w:ilvl w:val="2"/>
          <w:numId w:val="1"/>
        </w:numPr>
        <w:rPr/>
      </w:pPr>
      <w:bookmarkStart w:id="277" w:name="__RefHeading___Toc1703248_3224264995"/>
      <w:bookmarkStart w:id="278" w:name="_Toc101"/>
      <w:bookmarkEnd w:id="276"/>
      <w:bookmarkEnd w:id="277"/>
      <w:r>
        <w:rPr/>
        <w:t>۸</w:t>
      </w:r>
      <w:r>
        <w:rPr>
          <w:rtl w:val="true"/>
        </w:rPr>
        <w:t xml:space="preserve"> </w:t>
      </w:r>
      <w:r>
        <w:rPr>
          <w:rtl w:val="true"/>
        </w:rPr>
        <w:t xml:space="preserve">/ </w:t>
      </w:r>
      <w:r>
        <w:rPr/>
        <w:t>۱۱</w:t>
      </w:r>
      <w:r>
        <w:rPr>
          <w:rtl w:val="true"/>
        </w:rPr>
        <w:t xml:space="preserve"> پرهيزاندن از دشنام</w:t>
      </w:r>
      <w:bookmarkEnd w:id="278"/>
    </w:p>
    <w:p>
      <w:pPr>
        <w:pStyle w:val="BookText"/>
        <w:rPr/>
      </w:pPr>
      <w:r>
        <w:rPr>
          <w:rFonts w:ascii="IRNazanin" w:hAnsi="IRNazanin" w:eastAsia="IRNazanin"/>
          <w:color w:val="111111"/>
          <w:sz w:val="28"/>
          <w:sz w:val="28"/>
          <w:szCs w:val="28"/>
          <w:lang w:bidi="fa-IR"/>
        </w:rPr>
        <w:t>۷۱۹۳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عن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از سخنرانى اش در آغاز خلافت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حرامى را حرام كرده كه ناشناخته نيست ، و حلالى را حلال كرده كه از عيبْ خالى است ، و حرمت مسلمان را بر ديگر حرمت ها برترى داده است ، و حقوق مسلمانان را با اخلاص و يگانه پرستى پيوند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مسلمان ، كسى است كه مسلمانان ، از دست و زبان او آزارى نبينند ، جز آن كه براى حق باشد ؛ و آزار مسلمانان روا نيست ، مگر آن جا كه واجب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پرهيزاندن از دشنام</w:t>
      </w:r>
      <w:r>
        <w:rPr>
          <w:rFonts w:ascii="IRNazanin" w:hAnsi="IRNazanin" w:eastAsia="IRNazanin"/>
          <w:color w:val="111111"/>
          <w:sz w:val="28"/>
          <w:sz w:val="28"/>
          <w:szCs w:val="28"/>
          <w:lang w:bidi="fa-IR"/>
        </w:rPr>
        <w:t>۷۱۹۶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لمّا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البصريَّ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وقعة صفينـ به نقل از عبد اللّه بن شريك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حجربن عدى و عمرو بن حمق بيرون شدند ، در حالى كه برائت و لعن بر شاميان را آشكار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آنان پيغام داد كه از آنچه به من خبر رسيده ، خوددارى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نزد على عليه السلام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برحق نيستيم؟</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آنان بر باطل نيستند؟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ما را از دشنام دادن آنان ، باز داشتى؟</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 نداشتم شما جزو لعن كننده ها و دشنام دهنده ها باشيد كه دشنام بدهيد و برائت بجوييد ؛ امّا اگر بدى هاى رفتارى آنان را بازگو مى كرديد ومى گفتيد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آنان چنين است و رفتارشان چنان است ، به سخن حق ، نزديك تر بود و در عذرآورى ، رساتر ؛ و اگر به جاى لعن آنان و برائت جُستن از آنها مى گفتيد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ما و آنان را حفظ كن ، ميان ما و آنان را اصلاح كن و آنان را از گمراهى برَهان ، تا آن كه حق را نمى داند ، بشناسد و آن كه به گمراهى و دشمنى آزمند است ، از آن باز ايستد ، اين ، نزد من دوست داشتنى تر بود و براى شما بهتر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دو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پندت را مى پذيريم و به ادب تو مؤدّب مى شويم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۷۱۹۲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تَشِن </w:t>
      </w:r>
      <w:r>
        <w:rPr>
          <w:rStyle w:val="FootnoteAnchor"/>
          <w:rtl w:val="true"/>
        </w:rPr>
        <w:footnoteReference w:id="610"/>
      </w:r>
      <w:r>
        <w:rPr>
          <w:rFonts w:ascii="Amiri" w:hAnsi="Amiri" w:eastAsia="Amiri" w:cs="Amiri"/>
          <w:color w:val="111111"/>
          <w:sz w:val="28"/>
          <w:sz w:val="28"/>
          <w:szCs w:val="28"/>
          <w:rtl w:val="true"/>
          <w:lang w:bidi="ar-SA"/>
        </w:rPr>
        <w:t xml:space="preserve">عَدُوَّكَ وإن شانَكَ </w:t>
      </w:r>
      <w:r>
        <w:rPr>
          <w:rFonts w:eastAsia="Amiri" w:cs="Amiri" w:ascii="Amiri" w:hAnsi="Amiri"/>
          <w:color w:val="111111"/>
          <w:sz w:val="28"/>
          <w:szCs w:val="28"/>
          <w:rtl w:val="true"/>
          <w:lang w:bidi="ar-SA"/>
        </w:rPr>
        <w:t xml:space="preserve">. </w:t>
      </w:r>
      <w:r>
        <w:rPr>
          <w:rStyle w:val="FootnoteAnchor"/>
        </w:rPr>
        <w:footnoteReference w:id="611"/>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الرِّفقُ ما لَم يَكُن تَآمُرا</w:t>
      </w:r>
      <w:r>
        <w:rPr>
          <w:rFonts w:ascii="Amiri" w:hAnsi="Amiri" w:eastAsia="Amiri" w:cs="Amiri"/>
          <w:color w:val="111111"/>
          <w:sz w:val="28"/>
          <w:sz w:val="28"/>
          <w:szCs w:val="28"/>
          <w:lang w:bidi="ar-SA"/>
        </w:rPr>
        <w:t>۷۱۹۵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مناجاتش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الرِّفقُ يَفِلُّ حَدَّ المُخالَفَةِ </w:t>
      </w:r>
      <w:r>
        <w:rPr>
          <w:rFonts w:eastAsia="Amiri" w:cs="Amiri" w:ascii="Amiri" w:hAnsi="Amiri"/>
          <w:color w:val="111111"/>
          <w:sz w:val="28"/>
          <w:szCs w:val="28"/>
          <w:rtl w:val="true"/>
          <w:lang w:bidi="ar-SA"/>
        </w:rPr>
        <w:t xml:space="preserve">. </w:t>
      </w:r>
      <w:r>
        <w:rPr>
          <w:rStyle w:val="FootnoteAnchor"/>
        </w:rPr>
        <w:footnoteReference w:id="612"/>
      </w:r>
      <w:r>
        <w:rPr>
          <w:rFonts w:ascii="IRNazanin" w:hAnsi="IRNazanin" w:eastAsia="IRNazanin"/>
          <w:color w:val="111111"/>
          <w:sz w:val="28"/>
          <w:sz w:val="28"/>
          <w:szCs w:val="28"/>
          <w:lang w:bidi="fa-IR"/>
        </w:rPr>
        <w:t>۷۱۹۶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آنگاه كه به ايشان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بصرى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عليه السلامـ في الحِكَمِ المَنسوبَةِ إلَيهِ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قارِب عَدُوَّكَ بَعضَ المُقارَبَةِ تَنَل حاجَتَكَ ، ولا تُفرِطُ في مُقارَبَتِهِ فَتُذِلَّ نَفسَكَ وناصِرَكَ ، وتَأمَّل حالَ الخَشَبَةِ المَنصوبَةِ في الشَّمسِ الَّتي إن أمَلتَها زادَ ظِلُّها ، وإن أفرَطتَ في الإِمالَةِ نَقَصَ الظِّلُّ </w:t>
      </w:r>
      <w:r>
        <w:rPr>
          <w:rFonts w:eastAsia="IRNazanin" w:cs="IRNazanin"/>
          <w:color w:val="111111"/>
          <w:sz w:val="28"/>
          <w:szCs w:val="28"/>
          <w:rtl w:val="true"/>
          <w:lang w:bidi="fa-IR"/>
        </w:rPr>
        <w:t xml:space="preserve">. </w:t>
      </w:r>
      <w:r>
        <w:rPr>
          <w:rStyle w:val="FootnoteAnchor"/>
        </w:rPr>
        <w:footnoteReference w:id="613"/>
      </w:r>
      <w:r>
        <w:rPr>
          <w:rFonts w:ascii="Amiri" w:hAnsi="Amiri" w:eastAsia="Amiri" w:cs="Amiri"/>
          <w:color w:val="111111"/>
          <w:sz w:val="28"/>
          <w:sz w:val="28"/>
          <w:szCs w:val="28"/>
          <w:lang w:bidi="ar-SA"/>
        </w:rPr>
        <w:t>۷۱۹۷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عبد المَلِك بن أبي حُرّةَ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خَرَجَ ذاتَ يَومٍ يَخطُبُ ، فَإِنَّهُ لَفي خُطبَتِهِ إذ حَكَّمَتِ المُحَكِّمَةُ في جَوانِبِ المَسجِدِ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حَقٍّ يُرادُ بِها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سَكَتوا عَمَمناهُم </w:t>
      </w:r>
      <w:r>
        <w:rPr>
          <w:rStyle w:val="FootnoteAnchor"/>
          <w:rtl w:val="true"/>
        </w:rPr>
        <w:footnoteReference w:id="614"/>
      </w:r>
      <w:r>
        <w:rPr>
          <w:rFonts w:ascii="Amiri" w:hAnsi="Amiri" w:eastAsia="Amiri" w:cs="Amiri"/>
          <w:color w:val="111111"/>
          <w:sz w:val="28"/>
          <w:sz w:val="28"/>
          <w:szCs w:val="28"/>
          <w:rtl w:val="true"/>
          <w:lang w:bidi="ar-SA"/>
        </w:rPr>
        <w:t xml:space="preserve">، وإن تَكَلَّموا حَجَجناهُم ، وإن خَرَجوا عَلَينا قاتَلناهُم </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bookmarkStart w:id="279" w:name="pg12812_123122"/>
    </w:p>
    <w:p>
      <w:pPr>
        <w:pStyle w:val="Heading3"/>
        <w:numPr>
          <w:ilvl w:val="2"/>
          <w:numId w:val="1"/>
        </w:numPr>
        <w:rPr/>
      </w:pPr>
      <w:bookmarkStart w:id="280" w:name="__RefHeading___Toc1703250_3224264995"/>
      <w:bookmarkStart w:id="281" w:name="_Toc102"/>
      <w:bookmarkEnd w:id="279"/>
      <w:bookmarkEnd w:id="280"/>
      <w:r>
        <w:rPr/>
        <w:t>۸</w:t>
      </w:r>
      <w:r>
        <w:rPr>
          <w:rtl w:val="true"/>
        </w:rPr>
        <w:t xml:space="preserve"> </w:t>
      </w:r>
      <w:r>
        <w:rPr>
          <w:rtl w:val="true"/>
        </w:rPr>
        <w:t xml:space="preserve">/ </w:t>
      </w:r>
      <w:r>
        <w:rPr/>
        <w:t>۱۲</w:t>
      </w:r>
      <w:r>
        <w:rPr>
          <w:rtl w:val="true"/>
        </w:rPr>
        <w:t xml:space="preserve"> نرم خويى تا زمانى كه توطئه در كار نباشد</w:t>
      </w:r>
      <w:bookmarkEnd w:id="281"/>
    </w:p>
    <w:p>
      <w:pPr>
        <w:pStyle w:val="BookText"/>
        <w:rPr/>
      </w:pPr>
      <w:r>
        <w:rPr>
          <w:rFonts w:ascii="IRNazanin" w:hAnsi="IRNazanin" w:eastAsia="IRNazanin"/>
          <w:color w:val="111111"/>
          <w:sz w:val="28"/>
          <w:sz w:val="28"/>
          <w:szCs w:val="28"/>
          <w:lang w:bidi="fa-IR"/>
        </w:rPr>
        <w:t>۷۱۹۸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دشمنت عيبجويى مكن ، گرچه او از تو عيبجويى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نرم خويى تا زمانى كه توطئه در كار نباشد</w:t>
      </w:r>
      <w:r>
        <w:rPr>
          <w:rFonts w:ascii="IRNazanin" w:hAnsi="IRNazanin" w:eastAsia="IRNazanin"/>
          <w:color w:val="111111"/>
          <w:sz w:val="28"/>
          <w:sz w:val="28"/>
          <w:szCs w:val="28"/>
          <w:lang w:bidi="fa-IR"/>
        </w:rPr>
        <w:t>۷۱۹۹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نرم خويى ، تيزىِ مخالفت را كُند سازد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دشمنت ، اندازه اى نزديك شو كه به خواسته ات برسى ، و در نزديكى به او زياده روى منما تا خود و ياورت را خوار سازى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چوبى كه در برابر خورشيد نصب شده ،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مايل كنى ، سايه اش بسيار شود و اگر در مايل كردن زياده روى كنى ، سايه كم 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عبد الملك بن ابى حرّه حنفى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روزى براى ايراد سخنرانى بيرون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حال سخنرانى بود كه خوارج ، در گوشه هاى مسجد ،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الّا للّه ؛ حكمرانى جز براى خداوند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حقّى است كه از آن ، باطلْ اراده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ساكت شوند ، با آنان مانند ديگران برخورد مى كنيم ، و اگر سخن گويند ، با آنان احتجاج مى ورزيم، و اگر بر ما خروج كنند ، با آنان پيكار خواهيم كرد</w:t>
      </w:r>
      <w:r>
        <w:rPr>
          <w:rFonts w:eastAsia="IRNazanin" w:cs="IRNazanin"/>
          <w:color w:val="111111"/>
          <w:sz w:val="28"/>
          <w:szCs w:val="28"/>
          <w:rtl w:val="true"/>
          <w:lang w:bidi="fa-IR"/>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۷۲۰۰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السنن الكبرى عن كثير بن نَمِر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أنَا في الجُمُعَةِ وعَليٌّ عليه السلام عَلَى المِنبَرِ ، إذ قامَ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للّهِِ ، ثُمَّ قاموا مِن نَواحِي المَسجِدِ ، فَأَشارَ إلَيهِم عَليٌّ عليه السلام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اِجلِسوا ، نَعَم لا حُكمَ إلّا للّهِِ ، كَلِمَةٌ يُبتَغى بِها باطِلٌ ، حُكمَ اللّهِ نَنظُرُ فيكُم ، ألا إنَّ لَكُم عِندي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كُنتُم مَعَنا لا نَمنَعُكُم مَساجِدَ اللّهِ أن تَذكُرُوا فيهَا اسمَ اللّهِ ، ولا نَمنَعُكُم فَيئا ما كانَت أيديكُم مَعَ أيدينا ، ولا نُقاتِلُكُم حَتّى تُقاتِلوا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في خُطبَتِهِ </w:t>
      </w:r>
      <w:r>
        <w:rPr>
          <w:rFonts w:eastAsia="Amiri" w:cs="Amiri" w:ascii="Amiri" w:hAnsi="Amiri"/>
          <w:color w:val="111111"/>
          <w:sz w:val="28"/>
          <w:szCs w:val="28"/>
          <w:rtl w:val="true"/>
          <w:lang w:bidi="ar-SA"/>
        </w:rPr>
        <w:t xml:space="preserve">. </w:t>
      </w:r>
      <w:r>
        <w:rPr>
          <w:rStyle w:val="FootnoteAnchor"/>
        </w:rPr>
        <w:footnoteReference w:id="616"/>
      </w:r>
      <w:r>
        <w:rPr>
          <w:rFonts w:ascii="Amiri" w:hAnsi="Amiri" w:eastAsia="Amiri" w:cs="Amiri"/>
          <w:color w:val="111111"/>
          <w:sz w:val="28"/>
          <w:sz w:val="28"/>
          <w:szCs w:val="28"/>
          <w:lang w:bidi="ar-SA"/>
        </w:rPr>
        <w:t>۷۲۰۱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ـ لَمّا 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أن يَرحَمَني 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الأموال عن كثير بن نَمِر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بِرَجُلٍ </w:t>
      </w:r>
      <w:r>
        <w:rPr>
          <w:rStyle w:val="FootnoteAnchor"/>
          <w:rtl w:val="true"/>
        </w:rPr>
        <w:footnoteReference w:id="617"/>
      </w:r>
      <w:r>
        <w:rPr>
          <w:rFonts w:ascii="Amiri" w:hAnsi="Amiri" w:eastAsia="Amiri" w:cs="Amiri"/>
          <w:color w:val="111111"/>
          <w:sz w:val="28"/>
          <w:sz w:val="28"/>
          <w:szCs w:val="28"/>
          <w:rtl w:val="true"/>
          <w:lang w:bidi="ar-SA"/>
        </w:rPr>
        <w:t xml:space="preserve">مِنَ الخَوارِجِ إلى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إنّي وَجَدتُ هذا يَسُبُّكَ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فَسُبَّهُ كَما سَبَّني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ويَتَوَعَّدُكَ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أقتُلُ مَن لَم يَقتُلني ،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عَلَينا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نَمنَعَهُمُ المَساجِدَ أن يَذكُرُوا اللّهَ فيها ، وأن لا نَمنَعَهُمُ الفَيءَ ما دامَت أيديهِم مَعَ أيدينا ، وأن لا نُقاتِلَهُم حَتّى يُقاتِلونا </w:t>
      </w:r>
      <w:r>
        <w:rPr>
          <w:rFonts w:eastAsia="Amiri" w:cs="Amiri" w:ascii="Amiri" w:hAnsi="Amiri"/>
          <w:color w:val="111111"/>
          <w:sz w:val="28"/>
          <w:szCs w:val="28"/>
          <w:rtl w:val="true"/>
          <w:lang w:bidi="ar-SA"/>
        </w:rPr>
        <w:t xml:space="preserve">. </w:t>
      </w:r>
      <w:r>
        <w:rPr>
          <w:rStyle w:val="FootnoteAnchor"/>
        </w:rPr>
        <w:footnoteReference w:id="618"/>
      </w:r>
      <w:r>
        <w:rPr>
          <w:rFonts w:ascii="Amiri" w:hAnsi="Amiri" w:eastAsia="Amiri" w:cs="Amiri"/>
          <w:color w:val="111111"/>
          <w:sz w:val="28"/>
          <w:sz w:val="28"/>
          <w:szCs w:val="28"/>
          <w:lang w:bidi="ar-SA"/>
        </w:rPr>
        <w:t>۷۲۰۲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وصفِ آخِرِ الزمانِ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لابن أبي شيبة عن كثير بن نَمِر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بِرِجالٍ إلى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هؤلاءِ يَتَوَعَّدونَكَ ، فَفَرّوا وأخَذتُ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أفَأَقتُلُ مَن لَم يَقتُلني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سُبَّهُ أو دَع </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۷۲۰۱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مردى كه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الكبرىـ به نقل از كثير بن نمر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در نماز جمعه بودم و على عليه السلام بر منبر بود ، مردى به پا خاست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حكم الّا للّه ؛ حكمرانى جز براى خداوند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مردى ديگر هم به پا خاست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حكم الّا 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خوارج از گوشه هاى مسجد ، به پا خاستند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با دست به آنان اشاره كرد كه بنشينند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 لا حكم الّا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كه از آن ، باطلْ طلب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حكم خداوند به شما مى نگريم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براى شما نزد من، سه ويژگى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با ما هستيد ، شما را از مساجد خداوند باز نداريم كه در آن ، نام خدا را بر زبان آوريد ؛ و تا زمانى كه دستان شما با دستان ماست ، شما را از ثروت هاى عمومى محروم نسازيم؛و با شما پيكار نكنيم، مگر آن كه نبرد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به ادامه خطبه پرداخت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وصف آخر الزمان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الأموالـ به نقل از كثير بن نمر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 مردى از خوارج را نزد على عليه السلام آورد و گفت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كه اين مرد ، تو را دشنام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دشنام ده،همان گونه كه به من دشنام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دوزخى مى انگاشت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كه با من پيكار نكند ، نمى كُشم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بر ما سه حق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مساجد ، باز نداريم ، كه در آن ياد خدا كنند ؛ و آنان را از ثروت هاى عمومى باز نداريم ، تا زمانى كه دستان آنان با دست هاى ماست ؛ و با آنان پيكار نكنيم ، تا زمانى كه با ما پيكار نكنند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۷۲۰۳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 ابن ابى شيبهـ به نقل از كثير بن نمر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 مردى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على عليه السلام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 تو را دوزخى مى انگاشتند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فرار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گرفتم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بكُشم آن كه را با من پيكار نكرده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دشنام داد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را دشنام ده يا رها كن</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الإمام على أذاهم ورفقه بهم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إجلاءُ المُتَآمِرينَ أو حَبسُهُم</w:t>
      </w:r>
      <w:r>
        <w:rPr>
          <w:rFonts w:ascii="Amiri" w:hAnsi="Amiri" w:eastAsia="Amiri" w:cs="Amiri"/>
          <w:color w:val="111111"/>
          <w:sz w:val="28"/>
          <w:sz w:val="28"/>
          <w:szCs w:val="28"/>
          <w:lang w:bidi="ar-SA"/>
        </w:rPr>
        <w:t>۷۲۰۷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رُوِيَ أنَّ عِمرانَ بنَ الحُصَينِ كانَ مِنَ المُنحَرِفينَ عَنهُ عليه السلام ، وأنَّ عَليّا سَيَّرَهُ إلَى المَدائِنِ ، وذلِكَ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ماتَ عَليٌّ فَلا أدري ما مَوتُهُ ، وإن قُتِلَ فَعَسى أنّي ـ إن قُتِلَ ـ رَجَوتُ لَهُ </w:t>
      </w:r>
      <w:r>
        <w:rPr>
          <w:rFonts w:eastAsia="Amiri" w:cs="Amiri" w:ascii="Amiri" w:hAnsi="Amiri"/>
          <w:color w:val="111111"/>
          <w:sz w:val="28"/>
          <w:szCs w:val="28"/>
          <w:rtl w:val="true"/>
          <w:lang w:bidi="ar-SA"/>
        </w:rPr>
        <w:t xml:space="preserve">. </w:t>
      </w:r>
      <w:r>
        <w:rPr>
          <w:rStyle w:val="FootnoteAnchor"/>
        </w:rPr>
        <w:footnoteReference w:id="620"/>
      </w:r>
      <w:r>
        <w:rPr>
          <w:rFonts w:ascii="Amiri" w:hAnsi="Amiri" w:eastAsia="Amiri" w:cs="Amiri"/>
          <w:color w:val="111111"/>
          <w:sz w:val="28"/>
          <w:sz w:val="28"/>
          <w:szCs w:val="28"/>
          <w:lang w:bidi="ar-SA"/>
        </w:rPr>
        <w:t>۷۲۰۸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الغارات عن سعيد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اِستَخلَفَ عَليٌّ عليه السلام حينَ سارَ إلَى النَّهرَوانِ رَجُلاً مِنَ النَّخَعِ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هانِي بنُ هَوذَةَ ، فَكَتَبَ إلى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غَنيّا وباهِلَةَ فَتَنوا ، فَدَعَوُا اللّهَ عَلَيكَ أن يَظفِرَ بِكَ عَدُوُّكَ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أجلِهِم مِنَ الكوفَةِ ولا تَدَع مِنهُم أحَدا </w:t>
      </w:r>
      <w:r>
        <w:rPr>
          <w:rFonts w:eastAsia="Amiri" w:cs="Amiri" w:ascii="Amiri" w:hAnsi="Amiri"/>
          <w:color w:val="111111"/>
          <w:sz w:val="28"/>
          <w:szCs w:val="28"/>
          <w:rtl w:val="true"/>
          <w:lang w:bidi="ar-SA"/>
        </w:rPr>
        <w:t xml:space="preserve">. </w:t>
      </w:r>
      <w:r>
        <w:rPr>
          <w:rStyle w:val="FootnoteAnchor"/>
        </w:rPr>
        <w:footnoteReference w:id="621"/>
      </w:r>
      <w:r>
        <w:rPr>
          <w:rFonts w:ascii="Amiri" w:hAnsi="Amiri" w:eastAsia="Amiri" w:cs="Amiri"/>
          <w:color w:val="111111"/>
          <w:sz w:val="28"/>
          <w:sz w:val="28"/>
          <w:szCs w:val="28"/>
          <w:lang w:bidi="ar-SA"/>
        </w:rPr>
        <w:t>۷۲۰۹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المُحِلّ بن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مِنهُم مِن بَني سَدوسٍ يُقالُ لَهُ العَيزارُ بنُ الأَخنَسِ كانَ يَرى رَأيَ الخَوارِجِ ، خَرَجَ إلَيهِم ، فَاستَقبَلَ ورَاءَ المَدائِنِ عَدِيَّ بنَ حاتِمٍ ومَعَهُ الأَسوَدُ بنُ قَيسٍ والأَسوَدُ بنُ يَزيدَ المُرادِيّانِ ، فَقالَ لَهُ العَيزارُ حينَ استَقبَلَهُ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أسالِمٌ غانِم ، أم ظالِمٌ آثِمٌ ؟ فَقالَ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بَل سالِمٌ غانِمٌ ، فَقالَ لَهُ المُرادِيّانِ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هذا إلّا لِشَرٍّ في نَفسِكَ ، وإنَّكَ لَنَعرِفُكَ يا عَيزارُ بِرَأيِ القَومِ ، فَلا تُفارِقنا حَتّى نَذهَبَ بِكَ إلى أميرِ المُؤمِنينَ فَنُخبِرَهُ خَبَرَكَ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بِأَوشَكَ أن جاءَ عَليٌّ فَأَخبَراهُ خَبَرَهُ ،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إنَّهُ يَرى رَأيَ القَومِ ، قَد عَرَفناهُ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يَحِلُّ لَنا دَمُهُ ، ولكِنّا نَحبِسُهُ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عَدِيُّ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ادفَعهُ إلَيَّ وأنَا أضمِنُ ألّا يَأتِيَكَ مِن قِبَلِهِ 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فَدَفَعَهُ إلَيهِ </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bookmarkStart w:id="282" w:name="pg12812_123126"/>
    </w:p>
    <w:p>
      <w:pPr>
        <w:pStyle w:val="Heading3"/>
        <w:numPr>
          <w:ilvl w:val="2"/>
          <w:numId w:val="1"/>
        </w:numPr>
        <w:rPr/>
      </w:pPr>
      <w:bookmarkStart w:id="283" w:name="__RefHeading___Toc1703252_3224264995"/>
      <w:bookmarkStart w:id="284" w:name="_Toc103"/>
      <w:bookmarkEnd w:id="282"/>
      <w:bookmarkEnd w:id="283"/>
      <w:r>
        <w:rPr/>
        <w:t>۸</w:t>
      </w:r>
      <w:r>
        <w:rPr>
          <w:rtl w:val="true"/>
        </w:rPr>
        <w:t xml:space="preserve"> </w:t>
      </w:r>
      <w:r>
        <w:rPr>
          <w:rtl w:val="true"/>
        </w:rPr>
        <w:t xml:space="preserve">/ </w:t>
      </w:r>
      <w:r>
        <w:rPr/>
        <w:t>۱۳</w:t>
      </w:r>
      <w:r>
        <w:rPr>
          <w:rtl w:val="true"/>
        </w:rPr>
        <w:t xml:space="preserve"> تبعيد يا زندانى كردن توطئه گران</w:t>
      </w:r>
      <w:bookmarkEnd w:id="284"/>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شكيبايى امام بر آزارِ خوارج و مدارا با ايشان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تبعيد يا زندانى كردن توطئه گران</w:t>
      </w:r>
      <w:r>
        <w:rPr>
          <w:rFonts w:ascii="IRNazanin" w:hAnsi="IRNazanin" w:eastAsia="IRNazanin"/>
          <w:color w:val="111111"/>
          <w:sz w:val="28"/>
          <w:sz w:val="28"/>
          <w:szCs w:val="28"/>
          <w:lang w:bidi="fa-IR"/>
        </w:rPr>
        <w:t>۷۲۰۶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شده كه عمران بن حُصَين ، از كناره گيران از على عليه السلام بود و على عليه السلام او را به مدائن تبعيد كرد ؛ چرا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بميرد ، نمى دانم مرگش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كشته شود ـ كه اميد داريم كشته شود ـ ، برايش اميدوارم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اهل نجات باشد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۷۲۰۷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الغاراتـ به نقل از سعيد اشعرى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هنگام حركت به سوى نهروان ، مردى از قبيله نخع را جانشين كرد كه نامش هانى بن هوذه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على عليه السلام نامه نوشت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غنى و باهله ، فتنه كرده اند و دعا كرده اند كه دشمنت پيروز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به او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از كوفه بيرون كن و هيچ يك از آنان را رها مكن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۷۲۰۸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محلّ بن خليفه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قبيله بنى سدوس كه نامش عَيْزار بن اخنس بود و به باورهاى خوارج اعتقاد داشت ، به سمت آنان حركت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بيرون مدائن،با عدى بن حاتم رو به رو شد كه همراهش اسود بن قيس مرادى و اسود بن يزيد مرادى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عيزار ، وقتى با عدى روبه رو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سالمِ بهره بَرى يا ستمگرِ گنهكار؟</w:t>
      </w:r>
    </w:p>
    <w:p>
      <w:pPr>
        <w:pStyle w:val="BookText"/>
        <w:rPr/>
      </w:pPr>
      <w:r>
        <w:rPr>
          <w:rFonts w:ascii="IRNazanin" w:hAnsi="IRNazanin" w:eastAsia="IRNazanin"/>
          <w:color w:val="111111"/>
          <w:sz w:val="28"/>
          <w:sz w:val="28"/>
          <w:szCs w:val="28"/>
          <w:rtl w:val="true"/>
          <w:lang w:bidi="fa-IR"/>
        </w:rPr>
        <w:t xml:space="preserve">عدى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بهره 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مرادى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را نگفتى ، مگر به جهت شرّى كه در باطن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ما مى دانيم كه عقيده خوارج را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جدا نمى شوى تا تو را نزد امير مؤمنان ببريم و اخبارت را به وى گزارش دهيم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زمانى نگذشت كه على عليه السلام آمد و آن دو خبر را به وى گزارش كردند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اعتقاد خوارج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را مى شناسيم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خونش بر ما حلال نيست ؛ امّا او را زندان مى كنيم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عدى بن حاتم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من سپار و من ضمانت مى كنم كه از ناحيه او به شما آسيبى نرسد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او را به عدى سپرد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 الحربية</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الاِهتِمامُ بِالتَّدريبِ العَسكَرِيِّأ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الجَيشِ</w:t>
      </w:r>
      <w:r>
        <w:rPr>
          <w:rFonts w:ascii="Amiri" w:hAnsi="Amiri" w:eastAsia="Amiri" w:cs="Amiri"/>
          <w:color w:val="111111"/>
          <w:sz w:val="28"/>
          <w:sz w:val="28"/>
          <w:szCs w:val="28"/>
          <w:lang w:bidi="ar-SA"/>
        </w:rPr>
        <w:t>۷۲۱۳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مِن وَصِيَّتِهِ لِزيادِ بنِ النَّضرِ حينَ أنفَذَهُ عَلى مُقَدِّمَتِهِ إلى صِفّينَ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مُقَدِّمَةَ القَومِ عُيونُهُم ، وعُيونُ المُقَدِّمَةِ طَلائِعُهُم ، فَإِذا أنتَ خَرَجتَ مِن بِلادِكِ ودَنَوتَ مِن عَدُوِّكَ فَلا تَسأَم </w:t>
      </w:r>
      <w:r>
        <w:rPr>
          <w:rStyle w:val="FootnoteAnchor"/>
          <w:rtl w:val="true"/>
        </w:rPr>
        <w:footnoteReference w:id="623"/>
      </w:r>
      <w:r>
        <w:rPr>
          <w:rFonts w:ascii="Amiri" w:hAnsi="Amiri" w:eastAsia="Amiri" w:cs="Amiri"/>
          <w:color w:val="111111"/>
          <w:sz w:val="28"/>
          <w:sz w:val="28"/>
          <w:szCs w:val="28"/>
          <w:rtl w:val="true"/>
          <w:lang w:bidi="ar-SA"/>
        </w:rPr>
        <w:t xml:space="preserve">مِن تَوجيهِ الطَّلائِعِ في كُلِّ ناحِيَةٍ ، وفي بَعضِ الشِّعابِ وَالشَّجَرِ وَالخَمَرِ </w:t>
      </w:r>
      <w:r>
        <w:rPr>
          <w:rStyle w:val="FootnoteAnchor"/>
          <w:rtl w:val="true"/>
        </w:rPr>
        <w:footnoteReference w:id="624"/>
      </w:r>
      <w:r>
        <w:rPr>
          <w:rFonts w:ascii="Amiri" w:hAnsi="Amiri" w:eastAsia="Amiri" w:cs="Amiri"/>
          <w:color w:val="111111"/>
          <w:sz w:val="28"/>
          <w:sz w:val="28"/>
          <w:szCs w:val="28"/>
          <w:rtl w:val="true"/>
          <w:lang w:bidi="ar-SA"/>
        </w:rPr>
        <w:t xml:space="preserve">، وفي كُلِّ جانِبٍ ، حَتّى لا يُغيرَكُم عَدُوُّكُم ، ويَكونَ لَكُم كَمينٌ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تُسَيِّرِ الكَتائِبَ وَالقَبائِلَ مِن لَدُنِ الصَّباحِ إلَى المَساءِ إلّا تَعبِيَةً ، فَإِن دَهَمَكُم أمرٌ أو غَشِيَكُم مَكروهٌ كُنتُم قَد تَقَدَّمتُم فِي التَّعبِيَةِ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نَزَلتُم بِعَدُوٍّ أو نَزَلَ بِكُم فَليَكُن مُعَسكَرُكُم في أقبالِ الأَشرافِ ، أو في سِفاحِ الجِبالِ ، أو أثناءِ الأَنهارِ ؛ كَيما تَكونَ لَكُم رِدءا ودُونَكُم مَرَدّا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وَلتَكُن مُقاتَلَتُكُم مِن وَجهٍ واحِدٍ وَاثنَينِ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وَاجعَلوا رُقَباءَكُم في صَياصِي </w:t>
      </w:r>
      <w:r>
        <w:rPr>
          <w:rStyle w:val="FootnoteAnchor"/>
          <w:rtl w:val="true"/>
        </w:rPr>
        <w:footnoteReference w:id="625"/>
      </w:r>
      <w:r>
        <w:rPr>
          <w:rFonts w:ascii="Amiri" w:hAnsi="Amiri" w:eastAsia="Amiri" w:cs="Amiri"/>
          <w:color w:val="111111"/>
          <w:sz w:val="28"/>
          <w:sz w:val="28"/>
          <w:szCs w:val="28"/>
          <w:rtl w:val="true"/>
          <w:lang w:bidi="ar-SA"/>
        </w:rPr>
        <w:t xml:space="preserve">الجِبالِ ، وبِأَعلى الأَشرافِ ، وبِمَناكِبِ الأَنهارِ ؛ يُريئونَ لَكُم ؛ لِئَلّا يَأتِيَكُم عَدُوٌّ مِن مَكانِ مَخافَةٍ أو أمنٍ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نَزَلتُم فَانزِلوا جَميعا ، وإذا رَحَلتُم فَارحَلوا جَميعا ، وإذا غَشِيَكُمُ اللَّيلُ فَنَزَلتُم فَحُفّوا عَسكَرَكُم بِالرِّماحِ وَالتِّرَسَةِ ، وَاجعَلوا رُماتَكُم يَلوونَ تِرَسَتَكُم ؛ كَيلا تُصابَ لَكُم غِرَّةٌ ، ولا تُلقى لَكُم غَفلَةٌ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وَاحرُس عَسكَرَكَ بِنَفسِكَ، وإيّاكَ أن تَرقُدَ أو تُصبِحَ إلّا غِرارا </w:t>
      </w:r>
      <w:r>
        <w:rPr>
          <w:rStyle w:val="FootnoteAnchor"/>
          <w:rtl w:val="true"/>
        </w:rPr>
        <w:footnoteReference w:id="626"/>
      </w:r>
      <w:r>
        <w:rPr>
          <w:rFonts w:ascii="Amiri" w:hAnsi="Amiri" w:eastAsia="Amiri" w:cs="Amiri"/>
          <w:color w:val="111111"/>
          <w:sz w:val="28"/>
          <w:sz w:val="28"/>
          <w:szCs w:val="28"/>
          <w:rtl w:val="true"/>
          <w:lang w:bidi="ar-SA"/>
        </w:rPr>
        <w:t xml:space="preserve">أو مَضمَضَةً </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ليَكُن ذلِكَ شَأنَكَ ودَأبَكَ حَتّى تَنتَهِيَ إلى عَدُوِّكَ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وعَلَيكَ بِالتَّأَنّي في حَربِكَ ، وإيّاكَ والعَجَلَةَ إلّا أن تُمكِنَكَ فُرصَةٌ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أن تُقاتِلَ إلّا أن يَبدَؤوكَ ، أو يَأتِيَكَ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عَلَيكَ ورَحمَةُ اللّهِ </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bookmarkStart w:id="285" w:name="pg12812_123130"/>
    </w:p>
    <w:p>
      <w:pPr>
        <w:pStyle w:val="Heading2"/>
        <w:numPr>
          <w:ilvl w:val="1"/>
          <w:numId w:val="1"/>
        </w:numPr>
        <w:rPr/>
      </w:pPr>
      <w:bookmarkStart w:id="286" w:name="__RefHeading___Toc1703254_3224264995"/>
      <w:bookmarkStart w:id="287" w:name="_Toc104"/>
      <w:bookmarkEnd w:id="285"/>
      <w:bookmarkEnd w:id="286"/>
      <w:r>
        <w:rPr>
          <w:rtl w:val="true"/>
        </w:rPr>
        <w:t xml:space="preserve">فصل نهم </w:t>
      </w:r>
      <w:r>
        <w:rPr>
          <w:rtl w:val="true"/>
        </w:rPr>
        <w:t xml:space="preserve">: </w:t>
      </w:r>
      <w:r>
        <w:rPr>
          <w:rtl w:val="true"/>
        </w:rPr>
        <w:t>سياست هاى جنگى</w:t>
      </w:r>
      <w:bookmarkEnd w:id="287"/>
    </w:p>
    <w:p>
      <w:pPr>
        <w:pStyle w:val="Heading3"/>
        <w:numPr>
          <w:ilvl w:val="2"/>
          <w:numId w:val="1"/>
        </w:numPr>
        <w:rPr/>
      </w:pPr>
      <w:bookmarkStart w:id="288" w:name="__RefHeading___Toc1703256_3224264995"/>
      <w:bookmarkStart w:id="289" w:name="_Toc105"/>
      <w:bookmarkEnd w:id="288"/>
      <w:r>
        <w:rPr/>
        <w:t>۹</w:t>
      </w:r>
      <w:r>
        <w:rPr>
          <w:rtl w:val="true"/>
        </w:rPr>
        <w:t xml:space="preserve"> </w:t>
      </w:r>
      <w:r>
        <w:rPr>
          <w:rtl w:val="true"/>
        </w:rPr>
        <w:t xml:space="preserve">/ </w:t>
      </w:r>
      <w:r>
        <w:rPr/>
        <w:t>۱</w:t>
      </w:r>
      <w:r>
        <w:rPr>
          <w:rtl w:val="true"/>
        </w:rPr>
        <w:t xml:space="preserve"> اهتمام به آموزش هاى نظامى</w:t>
      </w:r>
      <w:bookmarkEnd w:id="289"/>
    </w:p>
    <w:p>
      <w:pPr>
        <w:pStyle w:val="Heading4"/>
        <w:numPr>
          <w:ilvl w:val="3"/>
          <w:numId w:val="1"/>
        </w:numPr>
        <w:rPr/>
      </w:pPr>
      <w:bookmarkStart w:id="290" w:name="__RefHeading___Toc1703258_3224264995"/>
      <w:bookmarkStart w:id="291" w:name="_Toc106"/>
      <w:bookmarkEnd w:id="290"/>
      <w:r>
        <w:rPr>
          <w:rtl w:val="true"/>
        </w:rPr>
        <w:t>الف ـ آموزش سپاهيان</w:t>
      </w:r>
      <w:bookmarkEnd w:id="291"/>
    </w:p>
    <w:p>
      <w:pPr>
        <w:pStyle w:val="BookText"/>
        <w:rPr/>
      </w:pP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هاى جنگى</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اهتمام به آموزش هاى نظامىالف ـ آموزش سپاهيان</w:t>
      </w:r>
      <w:r>
        <w:rPr>
          <w:rFonts w:ascii="IRNazanin" w:hAnsi="IRNazanin" w:eastAsia="IRNazanin"/>
          <w:color w:val="111111"/>
          <w:sz w:val="28"/>
          <w:sz w:val="28"/>
          <w:szCs w:val="28"/>
          <w:lang w:bidi="fa-IR"/>
        </w:rPr>
        <w:t>۷۲۱۳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از سفارش او به زياد بن نضر ، هنگامى كه او را پيشاپيش سپاه به صفّين گسيل داشت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پيشروان سپاه ، ديده بانان آن اند و ديده بان ها ، پيشروان جاسوسان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هنگامى كه از شهرهايت بيرون شدى و به دشمن نزديك گشتى ، بى احساس خستگى ، ديده بان را به هر سو ، بويژه شيار كوه ها ، لابه لاى درختان ، كمينگاه ها و هر جاى ديگر بفرست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دشمن بر شما شبيخون نزند و براى شما كمين نگذاشته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ها و واحدها را از صبح تا به شب ، راه مَبَر ، مگر براى آمادگى كه اگر حادثه اى رُخ داد يا امر ناگوارى به شما رسيد ، پيشاپيش ، خود را مهيّا كرده باشيد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دشمن رسيديد يا دشمن بر شما فرود آمد ، لشكرگاهتان را برفراز بلندى ها يا دامنه كوه ها يا بين رودخانه ها قرار دهيد تا براى شما پناه و براى دشمن ، مانعى باشد ؛ و نبرد را از يك سو و دو سو قرار دهيد ، و ديده بان ها را بر ستيغ كوه ها و فراز پشته ها و كناره نهرها بگماريد تا براى شما ديده بانى كنند كه مبادا دشمن ، بر شما از جايى كه مى ترسيد و يا جايى كه از آن بيم نداريد ، فرود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فرود آمديد ، با هم فرود آييد ، و وقتى كوچ كرديد ، با هم بكوچيد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شب شما را فرا گرفت و فرود آمديد ، لشكرگاه را با نيزه ها و سپرها بپوشانيد و تيراندازها را پشتِ سپرها بگماريد كه مبادا فريب بخوريد يا غفلت بر شما مستولى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 لشكرت را نگاهبانى كن و بپرهيز از آن كه به خواب روى يا شب را به روزآورى ، مگر با خوابِ اندك يا در حدّ چشيدن ، و همين شيوه و روش را داشته باش تا به دشمن رسى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تو باد درنگ در جنگ ؛ و بپرهيز از عجله ، مگر آن كه فرصتى مناسبْ فراهم آيد ؛ و بپرهيز از اين كه نبرد كنى ، مگر آن كه آنان آغاز كنند يا دستور من به تو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خدا بر تو باد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۷۲۱۴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ومِن وَصِيَّةٍ لَهُ عليه السلام لِمَعقِلِ بنِ قَيسٍ الرِّياحِيِّ حينَ أنفَذَهُ إلَى الشّامِ في ثَلاثَةِ آلافٍ مُقَدِّمَةً 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الَّذي لابُدَّ لَكَ مِن لِقائِهِ ولا مُنتَهى لَكَ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تُقاتِلَنَّ إلّا مَن قاتَلَكَ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 البَردَينِ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وغَوِّرِ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ورَفِّه فِي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تَسِر أوَّل اَللَّيلِ فَإِنَّ اللّهَ جَعَلَهُ سَكَناً وقَدَّرَهُ مُقاماً لا ظَعناً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فَأَرِح فيهِ بَدَنَكَ ورَوِّح ظَهرَكَ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وَقَفتَ حينَ يَنبَطِحُ السَّحَرُ أو حينَ يَنفَجِرُ الفَجرُ فَسِر عَلى بَرَكَةِ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لَقيتَ العَدُوَّ فَقِف مِن أصحابِكَ وَسَطا ، ولا تَدنُ مِنَ القَومِ دُنُوَّ مَن يُريدُ أن يُنشِبَ الحَربَ ، ولا تَباعَد عَنهُم تَباعُدَ مَن يَهابُ البَأسَ حَتّى يَأتِيَكَ أمري ، ولا يَحمِلَنَّكُم شَنَآنُهُم عَلى قِتالِهِم قَبلَ دُعائِهِم والإِعذارِ إلَيهِم </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۷۲۱۵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السلامـ از سفارش او به معقل بن قيس رياحى ، هنگامى كه او را با سه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پيشرو به سوى شام روانه كرد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 دار از خدايى كه حتماً او را ملاقات كنى و پايانى جز او 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مكن ، مگر با آنانى كه با تو نبرد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خُنُكى بامداد و عصرْ حركت كن و در ميانه روز ، مردمان را فرود آور ، و در حركتْ رفاه و آسايش را منظور دار و سرِشب ، راه مرو كه خداوند ، آن را براى آرامش و بار انداختن قرار داده ، نه براى كوچ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سرِشب ، خود را آسوده دار و مَركبت را نيز از خستگى بيرون آر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شب را آسودى ، هنگامى كه سحر پديدار شود يا سپيده بامداد آشكار گردد ، در پناه بركت خداوندْ حركت كن ، و چون دشمن را ديدى ، در ميان لشكرت بايست و به دشمن ، نه چندان نزديك شو ، مانند كسى كه مى خواهد دست به جنگ آرد ، و نه چنان دور باش ، مانند كسى كه از كارزار بيم دارد ، تا دستور من به تو رسد ؛ و بدرفتارىِ آنان ، شما را وا ندارد كه جنگ را آغاز كنيد ، پيش از آن كه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خوانيد و درِ عذر را به رويشان ببنديد </w:t>
      </w:r>
      <w:r>
        <w:rPr>
          <w:rFonts w:eastAsia="IRNazanin" w:cs="IRNazanin"/>
          <w:color w:val="111111"/>
          <w:sz w:val="28"/>
          <w:szCs w:val="28"/>
          <w:rtl w:val="true"/>
          <w:lang w:bidi="fa-IR"/>
        </w:rPr>
        <w:t>.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۷۲۱۶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مِن كِتابٍ لَهُ عليه السلام إلى بَعضِ اُمَراءِ جَيشِهِ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عادوا إلى ظِلِّ الطّاعَةِ فَذاكَ الَّذي نُحِبُّ ، وإن تَوافَتِ الاُمورُ بِالقَومِ إلَى الشِّقاقِ وَالعِصيانِ فَانهَد </w:t>
      </w:r>
      <w:r>
        <w:rPr>
          <w:rStyle w:val="FootnoteAnchor"/>
          <w:rtl w:val="true"/>
        </w:rPr>
        <w:footnoteReference w:id="630"/>
      </w:r>
      <w:r>
        <w:rPr>
          <w:rFonts w:ascii="Amiri" w:hAnsi="Amiri" w:eastAsia="Amiri" w:cs="Amiri"/>
          <w:color w:val="111111"/>
          <w:sz w:val="28"/>
          <w:sz w:val="28"/>
          <w:szCs w:val="28"/>
          <w:rtl w:val="true"/>
          <w:lang w:bidi="ar-SA"/>
        </w:rPr>
        <w:t xml:space="preserve">بِمَن أطاعَكَ إلى مَن عَصاكَ ، وَاستَغنِ بِمَنِ انقادَ مَعَكَ عَمَّن تَقاعَسَ عَنكَ ؛ فَإنَّ المُتَكارِهَ مَغيبُهُ خَيرٌ مِن مَشهَدِهِ ، وقُعودُهُ أغنى مِن نُهوضِهِ </w:t>
      </w:r>
      <w:r>
        <w:rPr>
          <w:rFonts w:eastAsia="Amiri" w:cs="Amiri" w:ascii="Amiri" w:hAnsi="Amiri"/>
          <w:color w:val="111111"/>
          <w:sz w:val="28"/>
          <w:szCs w:val="28"/>
          <w:rtl w:val="true"/>
          <w:lang w:bidi="ar-SA"/>
        </w:rPr>
        <w:t xml:space="preserve">. </w:t>
      </w:r>
      <w:r>
        <w:rPr>
          <w:rStyle w:val="FootnoteAnchor"/>
        </w:rPr>
        <w:footnoteReference w:id="631"/>
      </w:r>
      <w:r>
        <w:rPr>
          <w:rFonts w:ascii="Amiri" w:hAnsi="Amiri" w:eastAsia="Amiri" w:cs="Amiri"/>
          <w:color w:val="111111"/>
          <w:sz w:val="28"/>
          <w:sz w:val="28"/>
          <w:szCs w:val="28"/>
          <w:lang w:bidi="ar-SA"/>
        </w:rPr>
        <w:t>۷۲۱۷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زَحَفَ العَدُوُّ إلَيكُم فَصُفّوا عَلى أبوابِ الخَنادِقِ ، فَلَيسَ هُناكَ إلّا السُّيوفُ ، ولُزومُ الأَرضِ بَعدَ إحكامِ الصُّفوفِ ، ولا تَنظُروا في وُجوهِهِم ، ولا يَهولَنَّكُم عَدَدُهُم ، وَانظُروا إلى أوطانِكُم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حَمَلوا عَلَيكُم فَاجثُوا عَلَى الرُّكَبِ ، وَاستَتِروا بالأَترِسَةِ ، صَفّا مُحكَما لا خَلَلَ فيهِ ، وإن أدبَروا فَاحمِلوا عَلَيهِم بِالسُّيوفِ ، وإن ثَبَتوا فَاثبُتوا عَلَى التَّعابِيِّ ، وإنِ انهَزَموا فَاركَبُوا الخَيلَ وَاطلُبُوا القَومَ </w:t>
      </w:r>
      <w:r>
        <w:rPr>
          <w:rFonts w:eastAsia="Amiri" w:cs="Amiri" w:ascii="Amiri" w:hAnsi="Amiri"/>
          <w:color w:val="111111"/>
          <w:sz w:val="28"/>
          <w:szCs w:val="28"/>
          <w:rtl w:val="true"/>
          <w:lang w:bidi="ar-SA"/>
        </w:rPr>
        <w:t xml:space="preserve">. </w:t>
      </w:r>
      <w:r>
        <w:rPr>
          <w:rStyle w:val="FootnoteAnchor"/>
        </w:rPr>
        <w:footnoteReference w:id="632"/>
      </w:r>
      <w:r>
        <w:rPr>
          <w:rFonts w:ascii="Amiri" w:hAnsi="Amiri" w:eastAsia="Amiri" w:cs="Amiri"/>
          <w:color w:val="111111"/>
          <w:sz w:val="28"/>
          <w:sz w:val="28"/>
          <w:szCs w:val="28"/>
          <w:lang w:bidi="ar-SA"/>
        </w:rPr>
        <w:t>۷۲۱۸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كانَت ـ وأعوذُ بِاللّهِ ـ فيكُم هَزيمَةٌ فَتَداعَوا ، وَاذكُرُوا اللّهَ وما تَوعَّدَ بِهِ مَن فَرَّ مِنَ الزَّحفِ ، وبَكِّتوا </w:t>
      </w:r>
      <w:r>
        <w:rPr>
          <w:rStyle w:val="FootnoteAnchor"/>
          <w:rtl w:val="true"/>
        </w:rPr>
        <w:footnoteReference w:id="633"/>
      </w:r>
      <w:r>
        <w:rPr>
          <w:rFonts w:ascii="Amiri" w:hAnsi="Amiri" w:eastAsia="Amiri" w:cs="Amiri"/>
          <w:color w:val="111111"/>
          <w:sz w:val="28"/>
          <w:sz w:val="28"/>
          <w:szCs w:val="28"/>
          <w:rtl w:val="true"/>
          <w:lang w:bidi="ar-SA"/>
        </w:rPr>
        <w:t xml:space="preserve">مَن رأَيتُموهُ 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وَاجمَعوا الأَلوِيَةَ ، وَاعتَقِدوا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وَليُسرِع المُخِفُونَ في رَدِّ مَنِ انهَزَمَ إلَى الجَماعَةِ وإلَى المُعَسكَرِ ، فَليَنفِر مَن فيهِ إلَيكُم ، فَإذَا اجتَمَعَ أطرافُكُم ، وأتَت أمدادُكُم ، وَانصَرَفَ فَلُّكُم ، فَأَلحِقُوا النّاسَ بِقُوّادِهِم ، وأحكِموا تَعابِيَّهُم ، وقاتِلوا ، وَاستَعينوا بِاللّهِ ، وَاصبِروا ؛ وفِي الثَّباتِ عِندَ الهَزيمَةِ ، وحَملِ الرَّجُلِ الواحِدِ الواثِقِ بِشَجاعَتِهِ عَلَى الكَتيبَةِ ، فَضلٌ عَظيمٌ </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۷۲۱۹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از نامه اش به گروهى از فرماندهان سپاهش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سايه فرمانبرى بازگشتند ، اين همان است كه ما دوست مى داريم ، و اگر كار آنان به جدايى و نافرمانى كشيد ، آن را كه فرمانت بَرَد ، به سوى آن كه نافرمانى كند ، برانگيز ؛ و بى نياز باش بدان كه فرمانت بَرَد از آن كه از يارى ات پاى پس نهد ؛ زيرا آن كه جنگ را خوش ندارد ، نبودنش بهتر از بودن است و نشستنش از برخاستن ، سودمندتر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دشمن بر شما يورش آورد ، پس بر درِ خندق ها آرايش گيريد كه در آن جا جز شمشيرها چيزى نيست ، و پس از منظّم كردن صف ها بر زمين ، استوار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دشمنان منگريد و شمارِ آنان ، شما را به وحشت نيندازد و به سرزمين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بنگريد ؛ و اگر بر شما حمله ور شدند ، بر روى اسب ها خم شويد و در پناه سپرها پنهان شويد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دژى محكم كه شكافى در آن نيست ؛ و اگر پشت كردند ، با شمشيرها بر آنها حمله ور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ايستادند ، شما هم در سمتى ديگر بايستيد ، و اگر فرار كردند ، به سويشان بشتابيد و به جستجويشان برخيزيد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خداى ناكرده در ميان شما شكستى رُخ داد ، جمع شويد و خدا را ياد كنيد و يادآوريد آنچه بر گُريختگان از نبرد ، وعده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داده شده است و آن را كه در حال پشت كردن به دشمن ديديد ، نكوهش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ها را گردآورده ، يكى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چابك سواران ، در بازگرداندن فراريان به سوى جمعيت و لشكر ، شتاب كنند ، و هركس در مخفيگاه هاست ، به سوى شما كوچ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كناره هاى لشكر گِرد آمد و نيرو و توان به شما رسيد و حالت شكست خوردگى از ميان شما رخت بربست ، لشكر را به فرماندهان بسپاريد و جهت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يگان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استوار سازيد و نبرد كنيد ؛ و از خداوند يارى جوييد و شكيبايى كنيد كه در پايدارى به هنگام شكست و يورش مردى دلاور بر دشمن ، پاداشى بزرگ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۷۲۲۲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عَقِمَ النِّساءُ أن يَأتينَ بِمِثلِ أميرِ المُؤمِنينَ عَلِيِّ بنِ أبي طالِبٍ ، وَاللّهِ ، ما رَأَيتُ ولا سَمِعتُ رَئيسا يُوزَنُ بِهِ ، لَرَأَيتُهُ يَومَ صِفّينَ وعَلى رَأسِهِ عِمامَةٌ قَد أرخى طَرَفَيها ، كأَنَّ عَينَيهِ سِراجا سَليطٍ ، وهوَ يَقِفُ عَلى شِرذِمَةٍ يَحُضُّهُم ، حَتّى انتَهى إلَيَّ وأنَا في كَنَفٍ مِنَ النّاسِ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استَشعِرُوا الخَشيَةَ ، وغُضُّوا الأَصواتَ ، وتَجَلبَبُوا السَّكينَةَ ، وَاعملوا </w:t>
      </w:r>
      <w:r>
        <w:rPr>
          <w:rStyle w:val="FootnoteAnchor"/>
          <w:rtl w:val="true"/>
        </w:rPr>
        <w:footnoteReference w:id="635"/>
      </w:r>
      <w:r>
        <w:rPr>
          <w:rFonts w:ascii="Amiri" w:hAnsi="Amiri" w:eastAsia="Amiri" w:cs="Amiri"/>
          <w:color w:val="111111"/>
          <w:sz w:val="28"/>
          <w:sz w:val="28"/>
          <w:szCs w:val="28"/>
          <w:rtl w:val="true"/>
          <w:lang w:bidi="ar-SA"/>
        </w:rPr>
        <w:t xml:space="preserve">الأَسِنَّةَ ، وأقلِقوا </w:t>
      </w:r>
      <w:r>
        <w:rPr>
          <w:rStyle w:val="FootnoteAnchor"/>
          <w:rtl w:val="true"/>
        </w:rPr>
        <w:footnoteReference w:id="636"/>
      </w:r>
      <w:r>
        <w:rPr>
          <w:rFonts w:ascii="Amiri" w:hAnsi="Amiri" w:eastAsia="Amiri" w:cs="Amiri"/>
          <w:color w:val="111111"/>
          <w:sz w:val="28"/>
          <w:sz w:val="28"/>
          <w:szCs w:val="28"/>
          <w:rtl w:val="true"/>
          <w:lang w:bidi="ar-SA"/>
        </w:rPr>
        <w:t xml:space="preserve">السُّيوفَ قَبلَ السَّلَّةِ ، وَاطعُنوا الرّخرَ </w:t>
      </w:r>
      <w:r>
        <w:rPr>
          <w:rStyle w:val="FootnoteAnchor"/>
          <w:rtl w:val="true"/>
        </w:rPr>
        <w:footnoteReference w:id="637"/>
      </w:r>
      <w:r>
        <w:rPr>
          <w:rFonts w:ascii="Amiri" w:hAnsi="Amiri" w:eastAsia="Amiri" w:cs="Amiri"/>
          <w:color w:val="111111"/>
          <w:sz w:val="28"/>
          <w:sz w:val="28"/>
          <w:szCs w:val="28"/>
          <w:rtl w:val="true"/>
          <w:lang w:bidi="ar-SA"/>
        </w:rPr>
        <w:t xml:space="preserve">، ونافِحوا بِالظُّبا ، وصِلُوا السُّيوفَ بِالخُطا ، وَالنِّبالَ بِالرِّماحِ ، فَإِنَّكُم بِعَينِ اللّهِ ومَعَ ابنِ عَمِّ نَبِيِّهِ صلى الله عليه و آله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عاوِدُوا الكَرّ ، وَاستَحيوا مِنَ الفَرِّ ؛ فَإِنَّهُ عارٌ باقٍ فِي الأَعقابِ وَالأَعناقِ ، ونارٌ يَومَ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وطيبوا عَن أنفُسِكُم أنفُسا ، وَامشوا إلَى المَوتِ أسححا </w:t>
      </w:r>
      <w:r>
        <w:rPr>
          <w:rStyle w:val="FootnoteAnchor"/>
          <w:rtl w:val="true"/>
        </w:rPr>
        <w:footnoteReference w:id="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وعَلَيكُم بِهذَا السَّوادِ الأَعظَمِ ، والرِّواقِ المطيّبِ </w:t>
      </w:r>
      <w:r>
        <w:rPr>
          <w:rStyle w:val="FootnoteAnchor"/>
          <w:rtl w:val="true"/>
        </w:rPr>
        <w:footnoteReference w:id="639"/>
      </w:r>
      <w:r>
        <w:rPr>
          <w:rFonts w:ascii="Amiri" w:hAnsi="Amiri" w:eastAsia="Amiri" w:cs="Amiri"/>
          <w:color w:val="111111"/>
          <w:sz w:val="28"/>
          <w:sz w:val="28"/>
          <w:szCs w:val="28"/>
          <w:rtl w:val="true"/>
          <w:lang w:bidi="ar-SA"/>
        </w:rPr>
        <w:t xml:space="preserve">، فَاضرِبوا ثَبَجَهُ </w:t>
      </w:r>
      <w:r>
        <w:rPr>
          <w:rStyle w:val="FootnoteAnchor"/>
          <w:rtl w:val="true"/>
        </w:rPr>
        <w:footnoteReference w:id="640"/>
      </w:r>
      <w:r>
        <w:rPr>
          <w:rFonts w:ascii="Amiri" w:hAnsi="Amiri" w:eastAsia="Amiri" w:cs="Amiri"/>
          <w:color w:val="111111"/>
          <w:sz w:val="28"/>
          <w:sz w:val="28"/>
          <w:szCs w:val="28"/>
          <w:rtl w:val="true"/>
          <w:lang w:bidi="ar-SA"/>
        </w:rPr>
        <w:t>؛ فَإِنَّ الشَّيطانَ راكِبٌ صَعبَةً ، ومُفرِشٌ ذِراعَيهِ ، قَد قَدَّمَ لِلوَثبَةِ يَدا ، وأخَّرَ لِلنُّكوصِ رِجلاً ، فَصَمدا صَمدا حَتّى يَتَجلّى لَكُم عَمودُ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الْأَعْلَوْنَ وَ اللَّهُ مَعَكُمْ وَ لَن يَتِرَكُمْ أَعْمَــلَكُمْ</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642"/>
      </w:r>
      <w:r>
        <w:rPr>
          <w:rFonts w:ascii="Amiri" w:hAnsi="Amiri" w:eastAsia="Amiri" w:cs="Amiri"/>
          <w:color w:val="111111"/>
          <w:sz w:val="28"/>
          <w:sz w:val="28"/>
          <w:szCs w:val="28"/>
          <w:lang w:bidi="ar-SA"/>
        </w:rPr>
        <w:t>۷۲۲۳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تَميلوا بِراياتِكُم ، ولا تُزيلوها ، ولا تَجعَلوها إلّا مَعَ شُجعانِكُم ؛ فَإِنَّ المانِعَ لِلذِّمارِ وَالصّابِرَ عِندَ نُزولِ الحَقائِقِ هُم أهلُ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أهلَ الحِفاظِ هُمُ الَّذينَ يَحُفّونَ بِراياتِهِم ، ويَكتَنِفونَها ، ويَصيرونَ حِفافَيها ، ووَراءَها ، وأمامَها ، ولا يُضَيِّعونَها ، لا يَتَأَخَّرونَ عَنها فَيُسَلِّموها ، ولا يَتَقَدَّمونَ عَلَيها فَيُفرِدوها </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۷۲۱۵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عقيم شدند از اين كه مانند امير مؤمنان ، على بن ابى طالب بزايند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نديدم و نشنيدم كه رئيسى با وى مقايسه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هنگام نبرد صفّين ديدم كه بر سرش عمامه اى بود كه دو طرفش را رها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چشمانش گويا به سان دو چراغ درشت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گروهى اندكْ ايستاده بود و آنان را به نبردْ وا مى داشت تا به من رسيد ، در حالى كه من در لابه لاى مردم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احساس كنيد ، صداها را پايين آوريد ، آرامش را بر تَن كنيد ، نيزه ها را به كار گيريد </w:t>
      </w:r>
      <w:r>
        <w:rPr>
          <w:rStyle w:val="FootnoteAnchor"/>
          <w:rtl w:val="true"/>
        </w:rPr>
        <w:footnoteReference w:id="644"/>
      </w:r>
      <w:r>
        <w:rPr>
          <w:rFonts w:ascii="IRNazanin" w:hAnsi="IRNazanin" w:eastAsia="IRNazanin"/>
          <w:color w:val="111111"/>
          <w:sz w:val="28"/>
          <w:sz w:val="28"/>
          <w:szCs w:val="28"/>
          <w:rtl w:val="true"/>
          <w:lang w:bidi="fa-IR"/>
        </w:rPr>
        <w:t xml:space="preserve">و پيش از كشيدن شمشير ، آن را به حركت آوريد و از چپ و راست ، شمشير زنيد و با تيزى اش ضربه زنيد ، و شمشيرها را با گام ها و تيرها را با نيزه ها هماهنگ سازيد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در ديد خداوند و همراه پسرعموى پيامبر او قرار گرفته 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پى در پى حمله كنيد و از فرار ، شرم كنيد ؛ چرا كه آن ، ننگى است كه در نسل ها و گروه ها باقى مانَد ، و آتشى است در روز رستاخيز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را خرّم و سرخوش داريد و با آسانى و سبُك جانى به سوى مرگْ گام برداريد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 انبوهِ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خيمه اى را كه طناب هايش به اطراف كشيده شده ، هدف قرار دهيد و قلب آن را نشانه بگيريد ؛ چرا كه شيطان ، شتر سركش را سوار شده و بازوانش را گسترانيده است ؛ دستى را براى حمله پيش دارد و پايى را براى فرار ، به عقب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استوار باشيد و پايدار ، تا نور حق بر شما پرتو افكنَد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شما برتريد و خدا با شماست و از پاداش كردارتان نخواهد كاست</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۷۲۱۶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پرچم هايتان را به اين سو و آن سو متمايل مكنيد و اطراف آن را خالى مكنيد و آن را جز به دستِ دلاورمردان مسپاريد ؛ چرا كه پاسداران شرافت و آبرو، و شكيبا به هنگام فرود آمدن بلاها ، گِردِ پرچم حلقه مى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بدانيد كه پاسداران ، كسانى اند كه گِرد پرچم هاى خود ، حلقه زنند و اطراف آن را نگه دارند و پيش و پس آن مى گردند و آن را ضايع نمى سازند ؛ نه از آنْ پس مى مانند كه آن را به دشمن بسپارند ، و نه از آن پيش مى افتند كه تنهايش گذارند </w:t>
      </w:r>
      <w:r>
        <w:rPr>
          <w:rFonts w:eastAsia="IRNazanin" w:cs="IRNazanin"/>
          <w:color w:val="111111"/>
          <w:sz w:val="28"/>
          <w:szCs w:val="28"/>
          <w:rtl w:val="true"/>
          <w:lang w:bidi="fa-IR"/>
        </w:rPr>
        <w:t>.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الجَيشِ</w:t>
      </w:r>
      <w:r>
        <w:rPr>
          <w:rFonts w:ascii="Amiri" w:hAnsi="Amiri" w:eastAsia="Amiri" w:cs="Amiri"/>
          <w:color w:val="111111"/>
          <w:sz w:val="28"/>
          <w:sz w:val="28"/>
          <w:szCs w:val="28"/>
          <w:lang w:bidi="ar-SA"/>
        </w:rPr>
        <w:t>۷۲۱۸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زَحَفَ لِلقِتالِ جَعَلَ مَيمَنَةً وميسَرَةً وقَلبا يَكونُ هُوَ فيهِ ، ويَجعَلُ لَها رَوابِطُ ، ويُقَدِّمُ عَلَيها مُقَدّمينَ ، ويَأمُرُهُم بِخَفضِ الأَصواتِ ، وَالدُّعاءِ ، وَاجتِماعِ القُلوبِ ، وشَهرِ السُّيوفِ ، وإظهارِ العِدَّةِ ، ولُزومِ كُلِّ قَومٍ مَكانَهُم ، ورُجوعِ كُلِّ مَن حَمَلَ إلى مَصافِّهِ بَعدَ الحَملَةِ </w:t>
      </w:r>
      <w:r>
        <w:rPr>
          <w:rFonts w:eastAsia="Amiri" w:cs="Amiri" w:ascii="Amiri" w:hAnsi="Amiri"/>
          <w:color w:val="111111"/>
          <w:sz w:val="28"/>
          <w:szCs w:val="28"/>
          <w:rtl w:val="true"/>
          <w:lang w:bidi="ar-SA"/>
        </w:rPr>
        <w:t xml:space="preserve">. </w:t>
      </w:r>
      <w:r>
        <w:rPr>
          <w:rStyle w:val="FootnoteAnchor"/>
        </w:rPr>
        <w:footnoteReference w:id="645"/>
      </w:r>
      <w:r>
        <w:rPr>
          <w:rFonts w:ascii="Amiri" w:hAnsi="Amiri" w:eastAsia="Amiri" w:cs="Amiri"/>
          <w:color w:val="111111"/>
          <w:sz w:val="28"/>
          <w:sz w:val="28"/>
          <w:szCs w:val="28"/>
          <w:lang w:bidi="ar-SA"/>
        </w:rPr>
        <w:t>۷۲۱۹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زَحَفَ لِلقِتالِ يُعَبِّئُ الكَتائِبَ ، ويُفَرِّقُ بَينَ القَبائِلِ ، ويُقَدِّمُ عَلى كُلِّ قَومٍ رَجُلاً ، ويُصَفِّفُ الصُّفوفَ ، ويُكَردِسُ الكَراديسَ </w:t>
      </w:r>
      <w:r>
        <w:rPr>
          <w:rStyle w:val="FootnoteAnchor"/>
          <w:rtl w:val="true"/>
        </w:rPr>
        <w:footnoteReference w:id="646"/>
      </w:r>
      <w:r>
        <w:rPr>
          <w:rFonts w:ascii="Amiri" w:hAnsi="Amiri" w:eastAsia="Amiri" w:cs="Amiri"/>
          <w:color w:val="111111"/>
          <w:sz w:val="28"/>
          <w:sz w:val="28"/>
          <w:szCs w:val="28"/>
          <w:rtl w:val="true"/>
          <w:lang w:bidi="ar-SA"/>
        </w:rPr>
        <w:t xml:space="preserve">، ثُمَّ يَزحَفُ إلَى القِتالِ </w:t>
      </w:r>
      <w:r>
        <w:rPr>
          <w:rFonts w:eastAsia="Amiri" w:cs="Amiri" w:ascii="Amiri" w:hAnsi="Amiri"/>
          <w:color w:val="111111"/>
          <w:sz w:val="28"/>
          <w:szCs w:val="28"/>
          <w:rtl w:val="true"/>
          <w:lang w:bidi="ar-SA"/>
        </w:rPr>
        <w:t xml:space="preserve">. </w:t>
      </w:r>
      <w:r>
        <w:rPr>
          <w:rStyle w:val="FootnoteAnchor"/>
        </w:rPr>
        <w:footnoteReference w:id="647"/>
      </w:r>
      <w:r>
        <w:rPr>
          <w:rFonts w:ascii="Amiri" w:hAnsi="Amiri" w:eastAsia="Amiri" w:cs="Amiri"/>
          <w:color w:val="111111"/>
          <w:sz w:val="28"/>
          <w:sz w:val="28"/>
          <w:szCs w:val="28"/>
          <w:lang w:bidi="ar-SA"/>
        </w:rPr>
        <w:t>۷۲۲۰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كَيفِيَّةِ القِتالِ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قَدِّمُوا الرَّجّالَةَ وَالرُّماةَ ؛ فَليَرشُقوا بِالنَّبَلِ ، وَليَتَناوَشِ الجَنبانِ </w:t>
      </w:r>
      <w:r>
        <w:rPr>
          <w:rStyle w:val="FootnoteAnchor"/>
          <w:rtl w:val="true"/>
        </w:rPr>
        <w:footnoteReference w:id="648"/>
      </w:r>
      <w:r>
        <w:rPr>
          <w:rFonts w:ascii="Amiri" w:hAnsi="Amiri" w:eastAsia="Amiri" w:cs="Amiri"/>
          <w:color w:val="111111"/>
          <w:sz w:val="28"/>
          <w:sz w:val="28"/>
          <w:szCs w:val="28"/>
          <w:rtl w:val="true"/>
          <w:lang w:bidi="ar-SA"/>
        </w:rPr>
        <w:t xml:space="preserve">، وَاجعَلُوا الخَيلَ الرَّوابِطَ وَالمُنتَجَبَةَ </w:t>
      </w:r>
      <w:r>
        <w:rPr>
          <w:rStyle w:val="FootnoteAnchor"/>
          <w:rtl w:val="true"/>
        </w:rPr>
        <w:footnoteReference w:id="649"/>
      </w:r>
      <w:r>
        <w:rPr>
          <w:rFonts w:ascii="Amiri" w:hAnsi="Amiri" w:eastAsia="Amiri" w:cs="Amiri"/>
          <w:color w:val="111111"/>
          <w:sz w:val="28"/>
          <w:sz w:val="28"/>
          <w:szCs w:val="28"/>
          <w:rtl w:val="true"/>
          <w:lang w:bidi="ar-SA"/>
        </w:rPr>
        <w:t xml:space="preserve">رِدءا لِلِّواءِ والمُقَدِّمَةِ ، ولا تَنشُزوا </w:t>
      </w:r>
      <w:r>
        <w:rPr>
          <w:rStyle w:val="FootnoteAnchor"/>
          <w:rtl w:val="true"/>
        </w:rPr>
        <w:footnoteReference w:id="650"/>
      </w:r>
      <w:r>
        <w:rPr>
          <w:rFonts w:ascii="Amiri" w:hAnsi="Amiri" w:eastAsia="Amiri" w:cs="Amiri"/>
          <w:color w:val="111111"/>
          <w:sz w:val="28"/>
          <w:sz w:val="28"/>
          <w:szCs w:val="28"/>
          <w:rtl w:val="true"/>
          <w:lang w:bidi="ar-SA"/>
        </w:rPr>
        <w:t xml:space="preserve">عَن مَراكِزِكُم لِفارِسٍ شَذَّ مِنَ العَدُوِّ </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bookmarkStart w:id="292" w:name="pg12812_123138"/>
    </w:p>
    <w:p>
      <w:pPr>
        <w:pStyle w:val="Heading4"/>
        <w:numPr>
          <w:ilvl w:val="3"/>
          <w:numId w:val="1"/>
        </w:numPr>
        <w:rPr/>
      </w:pPr>
      <w:bookmarkStart w:id="293" w:name="__RefHeading___Toc1703260_3224264995"/>
      <w:bookmarkStart w:id="294" w:name="_Toc107"/>
      <w:bookmarkEnd w:id="292"/>
      <w:bookmarkEnd w:id="293"/>
      <w:r>
        <w:rPr>
          <w:rtl w:val="true"/>
        </w:rPr>
        <w:t>ب ـ آرايش سپاه</w:t>
      </w:r>
      <w:bookmarkEnd w:id="294"/>
    </w:p>
    <w:p>
      <w:pPr>
        <w:pStyle w:val="BookText"/>
        <w:rPr/>
      </w:pPr>
      <w:r>
        <w:rPr>
          <w:rFonts w:ascii="IRNazanin" w:hAnsi="IRNazanin" w:eastAsia="IRNazanin"/>
          <w:color w:val="111111"/>
          <w:sz w:val="28"/>
          <w:sz w:val="28"/>
          <w:szCs w:val="28"/>
          <w:rtl w:val="true"/>
          <w:lang w:bidi="fa-IR"/>
        </w:rPr>
        <w:t>ب ـ آرايش سپاه</w:t>
      </w:r>
      <w:r>
        <w:rPr>
          <w:rFonts w:ascii="IRNazanin" w:hAnsi="IRNazanin" w:eastAsia="IRNazanin"/>
          <w:color w:val="111111"/>
          <w:sz w:val="28"/>
          <w:sz w:val="28"/>
          <w:szCs w:val="28"/>
          <w:lang w:bidi="fa-IR"/>
        </w:rPr>
        <w:t>۷۲۲۲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الاسلامـ درباره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هنگامى كه براى نبرد آماده مى شد ، براى سپاه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يگان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 و چپ و ميانه قرار مى داد كه خود ، در ميانه بود و براى آنها رابط هايى معيّن مى كرد ، و پيشروانى جلو مى فرستاد ، و آنان را به آهسته سخن راندن و نيايش و خاطرجمعى و بيرون كشيدن شمشيرها و آشكار ساختن توان و نيرو ، دستور مى داد ، و به اين كه هر گروهى بر جاى خود قرار گيرد و اين كه هر كس يورش بَرَد ، پس از يورش ، به جاى خود برگردد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الاسلامـ درباره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او به هنگامى كه عازم نبرد مى شد ، دسته ها را آماده مى كرد و ميان قبيله ها جدايى مى افكند ، و بر هر گروهى فردى را مى گماشت ، صف ها را منظّم مى كرد و سواران را ستون ستون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نبرد مى رفت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بيان چگونگى نبرد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پياده ها و تير اندازها را جلو بيندازيد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تيرباران كنند و دو طرف ، با نيزه هجوم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سواره ها و نيروهاى ويژه را پناهِ پرچم و پيشروان قرار دهيد و جايگاه خود را به خاطر سوارى از دشمن كه تنها مانده ، ترك مكنيد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۷۲۲۵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وَصِيَّةٍ لَهُ عليه السلام وَصّى بِها جَيشا بَعَثَهُ إلَى العَدُوِّ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نَزَلتُم بِعَدُوٍّ أو نَزَلَ بِكُم فَليَكُن مُعَسكَرُكُم في قُبُلِ </w:t>
      </w:r>
      <w:r>
        <w:rPr>
          <w:rStyle w:val="FootnoteAnchor"/>
          <w:rtl w:val="true"/>
        </w:rPr>
        <w:footnoteReference w:id="652"/>
      </w:r>
      <w:r>
        <w:rPr>
          <w:rFonts w:ascii="Amiri" w:hAnsi="Amiri" w:eastAsia="Amiri" w:cs="Amiri"/>
          <w:color w:val="111111"/>
          <w:sz w:val="28"/>
          <w:sz w:val="28"/>
          <w:szCs w:val="28"/>
          <w:rtl w:val="true"/>
          <w:lang w:bidi="ar-SA"/>
        </w:rPr>
        <w:t xml:space="preserve">الأَشرافِ ، أو سِفاحِ الجِبالِ ، أو أثناءِ الأَنهارِ ؛ كَيما يَكونَ لَكُم رِدءا ، ودونَكُم مَرَدّا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وَلتَكُن مُقاتَلَتُكُم مِن وَجهٍ واحِدٍ أوِ اثنَينِ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وَاجعَلوا لَكُم رُقَباءَ في صَياصِي الجِبالِ ، ومَناكِبِ الهِضابِ ؛ لِئَلّا يَأتِيَكُمُ العَدُوُّ مِن مكَانِ مَخافَةٍ أو 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مُقَدِّمَةَ القَومِ عُيونُهُم ، وعُيونُ المُقَدِّمَةِ طَلائِعُهُم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وإيّاكُم وَالتَّفَرُّقَ ، فَإِذا نَزَلتُم فَانزِلوا جَميعا ، وإذَا ارتَحَلتُم فَارتَحِلوا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غَشِيَكُمُ اللَّيلُ فَاجعَلُوا الرِّماحَ كِفَّةً ، ولا تَذوقُوا النَّومَ إلّا غِرارا أو مَضمَضَةً </w:t>
      </w:r>
      <w:r>
        <w:rPr>
          <w:rFonts w:eastAsia="Amiri" w:cs="Amiri" w:ascii="Amiri" w:hAnsi="Amiri"/>
          <w:color w:val="111111"/>
          <w:sz w:val="28"/>
          <w:szCs w:val="28"/>
          <w:rtl w:val="true"/>
          <w:lang w:bidi="ar-SA"/>
        </w:rPr>
        <w:t xml:space="preserve">. </w:t>
      </w:r>
      <w:r>
        <w:rPr>
          <w:rStyle w:val="FootnoteAnchor"/>
          <w:rtl w:val="true"/>
        </w:rPr>
        <w:footnoteReference w:id="653"/>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مُفارَقَةِ السِّلاحِ فِي الحَربِ</w:t>
      </w:r>
      <w:r>
        <w:rPr>
          <w:rFonts w:ascii="Amiri" w:hAnsi="Amiri" w:eastAsia="Amiri" w:cs="Amiri"/>
          <w:color w:val="111111"/>
          <w:sz w:val="28"/>
          <w:sz w:val="28"/>
          <w:szCs w:val="28"/>
          <w:lang w:bidi="ar-SA"/>
        </w:rPr>
        <w:t>۷۲۲۷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أن يُلقِي الرَّجُلُ سِلاحَهُ عِندَ القِتالِ ؛ وقَد قالَ اللّهُ عَزَّ وجَلَّ عِندَ ذِكرِ صَلاةِ الخَوفِ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وَلْيَأْخُذُواْ أَسْلِحَتَهُمْ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 الَّذِينَ كَفَرُواْ لَوْ تَغْفُلُونَ عَنْ أَسْلِحَتِكُمْ وَأَمْتِعَتِكُمْ فَيَمِيلُونَ عَلَيْكُم مَّيْلَةً وَ حِدَةً</w:t>
      </w:r>
      <w:r>
        <w:rPr>
          <w:rFonts w:eastAsia="Amiri" w:cs="Amiri" w:ascii="Amiri" w:hAnsi="Amiri"/>
          <w:color w:val="111111"/>
          <w:sz w:val="28"/>
          <w:szCs w:val="28"/>
          <w:rtl w:val="true"/>
          <w:lang w:bidi="ar-SA"/>
        </w:rPr>
        <w:t xml:space="preserve">» </w:t>
      </w:r>
      <w:r>
        <w:rPr>
          <w:rStyle w:val="FootnoteAnchor"/>
          <w:rtl w:val="true"/>
        </w:rPr>
        <w:footnoteReference w:id="654"/>
      </w:r>
      <w:r>
        <w:rPr>
          <w:rFonts w:ascii="Amiri" w:hAnsi="Amiri" w:eastAsia="Amiri" w:cs="Amiri"/>
          <w:color w:val="111111"/>
          <w:sz w:val="28"/>
          <w:sz w:val="28"/>
          <w:szCs w:val="28"/>
          <w:rtl w:val="true"/>
          <w:lang w:bidi="ar-SA"/>
        </w:rPr>
        <w:t xml:space="preserve">، فَأَفضَلُ الاُمورِ لِمَن كانَ فِي الجِهادِ أن لا يُفارِقَهُ السِّلاحُ عَلى كُلِّ الأَحوالِ </w:t>
      </w:r>
      <w:r>
        <w:rPr>
          <w:rFonts w:eastAsia="Amiri" w:cs="Amiri" w:ascii="Amiri" w:hAnsi="Amiri"/>
          <w:color w:val="111111"/>
          <w:sz w:val="28"/>
          <w:szCs w:val="28"/>
          <w:rtl w:val="true"/>
          <w:lang w:bidi="ar-SA"/>
        </w:rPr>
        <w:t xml:space="preserve">. </w:t>
      </w:r>
      <w:r>
        <w:rPr>
          <w:rStyle w:val="FootnoteAnchor"/>
          <w:rtl w:val="true"/>
        </w:rPr>
        <w:footnoteReference w:id="655"/>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استشهاد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ص </w:t>
      </w: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 الإمام</w:t>
      </w:r>
      <w:r>
        <w:rPr>
          <w:rFonts w:eastAsia="Amiri" w:cs="Amiri" w:ascii="Amiri" w:hAnsi="Amiri"/>
          <w:color w:val="111111"/>
          <w:sz w:val="28"/>
          <w:szCs w:val="28"/>
          <w:rtl w:val="true"/>
          <w:lang w:bidi="ar-SA"/>
        </w:rPr>
        <w:t>)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5" w:name="pg12812_123140"/>
    </w:p>
    <w:p>
      <w:pPr>
        <w:pStyle w:val="Heading4"/>
        <w:numPr>
          <w:ilvl w:val="3"/>
          <w:numId w:val="1"/>
        </w:numPr>
        <w:rPr/>
      </w:pPr>
      <w:bookmarkStart w:id="296" w:name="__RefHeading___Toc1703262_3224264995"/>
      <w:bookmarkStart w:id="297" w:name="_Toc108"/>
      <w:bookmarkEnd w:id="295"/>
      <w:bookmarkEnd w:id="296"/>
      <w:r>
        <w:rPr>
          <w:rtl w:val="true"/>
        </w:rPr>
        <w:t>ج ـ جدا نشدن از سلاح در جنگ</w:t>
      </w:r>
      <w:bookmarkEnd w:id="297"/>
    </w:p>
    <w:p>
      <w:pPr>
        <w:pStyle w:val="BookText"/>
        <w:rPr/>
      </w:pPr>
      <w:r>
        <w:rPr>
          <w:rFonts w:ascii="IRNazanin" w:hAnsi="IRNazanin" w:eastAsia="IRNazanin"/>
          <w:color w:val="111111"/>
          <w:sz w:val="28"/>
          <w:sz w:val="28"/>
          <w:szCs w:val="28"/>
          <w:lang w:bidi="fa-IR"/>
        </w:rPr>
        <w:t>۷۲۲۹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سفارشى كه به سپاه كرد ، هنگامى كه آن را به سوى دشمن گسيل داشت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بر دشمن فرود آمديد يا دشمن بر شما فرود آمد ، لشكرگاهتان بر فراز بلندى ها يا دامنه كوه ها يا بين رودخانه ها باشد ، تا براى شما پناه و براى دشمن ، مانعى بر سر راه باشد ؛ و جنگتان از يك سو يا دو سو باشد و براى خود ، ديده بان هايى در ستيغ كوه ها و فراز پشته ها بگماريد ، تا مبادا دشمن از جايى كه مى ترسيد و يا جايى كه از آن بيم نداريد ، بر شما فرود آيد ، و بدانيد كه پيشروان لشكر ، ديده بان هاى آن اند و ديده بان ها ، طلايه داران لشكرند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بپرهيزيد از پراكندگى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فرود مى آييد ، با هم فرود آييد ، و هر گاه كوچ مى كنيد ، با هم كوچ كنيد ، و هرگاه شب شما را فرا گيرد ، نيزه ها را گِرداگِرد خود ، برپا داريد ، و مخوابيد جز اندك ، يا آن را مَضمَضه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لَختى بخوابيد و لَختى بيدار مانيد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 ـ جدا نشدن از سلاح در جنگ</w:t>
      </w:r>
      <w:r>
        <w:rPr>
          <w:rFonts w:ascii="IRNazanin" w:hAnsi="IRNazanin" w:eastAsia="IRNazanin"/>
          <w:color w:val="111111"/>
          <w:sz w:val="28"/>
          <w:sz w:val="28"/>
          <w:szCs w:val="28"/>
          <w:lang w:bidi="fa-IR"/>
        </w:rPr>
        <w:t>۷۲۲۴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 پسنديد كه مردى به هنگام نبرد ، سلاحش را بيفكند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به هنگام ياد كردِ نماز خوف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اسلحه هايشان را برگيرند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كفر ورزيدند ، دوست مى دارند كه شما از اسلحه ها و وسايلتان غفلت ورزيد كه ناگهان به شما هجوم آورند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برترين كار براى آنان كه در جهاد به سر مى برند ، اين است كه اسلحه را به هيچ روى ، از خود جدا مسازند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محمّد بن ابى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امام</w:t>
      </w:r>
      <w:r>
        <w:rPr>
          <w:rFonts w:eastAsia="IRNazanin" w:cs="IRNazanin"/>
          <w:color w:val="111111"/>
          <w:sz w:val="28"/>
          <w:szCs w:val="28"/>
          <w:rtl w:val="true"/>
          <w:lang w:bidi="fa-IR"/>
        </w:rPr>
        <w:t>)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اِنتِهازُ الفُرصَةِ</w:t>
      </w:r>
      <w:r>
        <w:rPr>
          <w:rFonts w:ascii="Amiri" w:hAnsi="Amiri" w:eastAsia="Amiri" w:cs="Amiri"/>
          <w:color w:val="111111"/>
          <w:sz w:val="28"/>
          <w:sz w:val="28"/>
          <w:szCs w:val="28"/>
          <w:lang w:bidi="ar-SA"/>
        </w:rPr>
        <w:t>۷۲۲۷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وَصفِ القِتالِ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رَأى فُرصَةً مِنَ العَدُوِّ فَليَنشُز ، وَليَنتَهِزِ الفُرصَةَ بَعدَ إحكامِ مَركَزِهِ ، فَإِذا قَضى حاجَتَهُ عادَ إلَيهِ </w:t>
      </w:r>
      <w:r>
        <w:rPr>
          <w:rFonts w:eastAsia="Amiri" w:cs="Amiri" w:ascii="Amiri" w:hAnsi="Amiri"/>
          <w:color w:val="111111"/>
          <w:sz w:val="28"/>
          <w:szCs w:val="28"/>
          <w:rtl w:val="true"/>
          <w:lang w:bidi="ar-SA"/>
        </w:rPr>
        <w:t xml:space="preserve">. </w:t>
      </w:r>
      <w:r>
        <w:rPr>
          <w:rStyle w:val="FootnoteAnchor"/>
        </w:rPr>
        <w:footnoteReference w:id="656"/>
      </w:r>
      <w:r>
        <w:rPr>
          <w:rFonts w:ascii="Amiri" w:hAnsi="Amiri" w:eastAsia="Amiri" w:cs="Amiri"/>
          <w:color w:val="111111"/>
          <w:sz w:val="28"/>
          <w:sz w:val="28"/>
          <w:szCs w:val="28"/>
          <w:lang w:bidi="ar-SA"/>
        </w:rPr>
        <w:t>۷۲۲۸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الأَحنَفُ بنُ قَيسٍ السَّعدِيُّ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حَربِ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العِراقِ ، وَاللّهِ لا تُصيبونَ هذَا الأَمرَ أذَلَّ عُنُقا مِنهُ اليَومَ ، قَد كَشَفَ القَومُ عَنكُم قِناعَ الحَياءِ ، وما يُقاتِلونَ عَلى دينٍ ، وما يَصبِرونَ إلّا حَياءً ؛ فَتَقَدَّموا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إن تَقَدَّمنَا اليَومَ فَقَد تَقَدَّمنا أمسِ ، فَما تَقولُ يا أميرَ المُؤمِنينَ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تَقَدَّموا في مَوضِعِ التَّقَدُّمِ ، وتَأَخَّروا في مَوضِعِ التَّأَخُّرِ ؛ تَقَدَّموا مِن قَبلِ أن يَتَقَدَّموا إلَيكُم </w:t>
      </w:r>
      <w:r>
        <w:rPr>
          <w:rFonts w:eastAsia="Amiri" w:cs="Amiri" w:ascii="Amiri" w:hAnsi="Amiri"/>
          <w:color w:val="111111"/>
          <w:sz w:val="28"/>
          <w:szCs w:val="28"/>
          <w:rtl w:val="true"/>
          <w:lang w:bidi="ar-SA"/>
        </w:rPr>
        <w:t xml:space="preserve">. </w:t>
      </w:r>
      <w:r>
        <w:rPr>
          <w:rStyle w:val="FootnoteAnchor"/>
          <w:rtl w:val="true"/>
        </w:rPr>
        <w:footnoteReference w:id="657"/>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الاِنسِحابُ التّاكتيكيّ</w:t>
      </w:r>
      <w:r>
        <w:rPr>
          <w:rFonts w:ascii="Amiri" w:hAnsi="Amiri" w:eastAsia="Amiri" w:cs="Amiri"/>
          <w:color w:val="111111"/>
          <w:sz w:val="28"/>
          <w:sz w:val="28"/>
          <w:szCs w:val="28"/>
          <w:lang w:bidi="ar-SA"/>
        </w:rPr>
        <w:t>۷۲۳۰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الفِرارُ في أوانِهِ يَعدِلُ الظَّفَرَ في زَمانِهِ </w:t>
      </w:r>
      <w:r>
        <w:rPr>
          <w:rFonts w:eastAsia="Amiri" w:cs="Amiri" w:ascii="Amiri" w:hAnsi="Amiri"/>
          <w:color w:val="111111"/>
          <w:sz w:val="28"/>
          <w:szCs w:val="28"/>
          <w:rtl w:val="true"/>
          <w:lang w:bidi="ar-SA"/>
        </w:rPr>
        <w:t xml:space="preserve">. </w:t>
      </w:r>
      <w:r>
        <w:rPr>
          <w:rStyle w:val="FootnoteAnchor"/>
        </w:rPr>
        <w:footnoteReference w:id="658"/>
      </w:r>
      <w:r>
        <w:rPr>
          <w:rFonts w:ascii="Amiri" w:hAnsi="Amiri" w:eastAsia="Amiri" w:cs="Amiri"/>
          <w:color w:val="111111"/>
          <w:sz w:val="28"/>
          <w:sz w:val="28"/>
          <w:szCs w:val="28"/>
          <w:lang w:bidi="ar-SA"/>
        </w:rPr>
        <w:t>۷۲۳۱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كانَ يَقولُ لِأَصحابِهِ عِندَ الحَربِ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تَشتَدَّنَّ عَلَيكُم فَرَّةٌ بَعدَها كَرَّةٌ ، ولا جَولَةٌ بَعدَها حَملَةٌ </w:t>
      </w:r>
      <w:r>
        <w:rPr>
          <w:rFonts w:eastAsia="Amiri" w:cs="Amiri" w:ascii="Amiri" w:hAnsi="Amiri"/>
          <w:color w:val="111111"/>
          <w:sz w:val="28"/>
          <w:szCs w:val="28"/>
          <w:rtl w:val="true"/>
          <w:lang w:bidi="ar-SA"/>
        </w:rPr>
        <w:t xml:space="preserve">. </w:t>
      </w:r>
      <w:r>
        <w:rPr>
          <w:rStyle w:val="FootnoteAnchor"/>
        </w:rPr>
        <w:footnoteReference w:id="659"/>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تَأسيسُ القُوّاتِ الخاصَّةِ</w:t>
      </w:r>
      <w:r>
        <w:rPr>
          <w:rFonts w:ascii="Amiri" w:hAnsi="Amiri" w:eastAsia="Amiri" w:cs="Amiri"/>
          <w:color w:val="111111"/>
          <w:sz w:val="28"/>
          <w:sz w:val="28"/>
          <w:szCs w:val="28"/>
          <w:lang w:bidi="ar-SA"/>
        </w:rPr>
        <w:t>۷۲۳۴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ـ شُرطَةُ </w:t>
      </w:r>
      <w:r>
        <w:rPr>
          <w:rStyle w:val="FootnoteAnchor"/>
          <w:rtl w:val="true"/>
        </w:rPr>
        <w:footnoteReference w:id="660"/>
      </w:r>
      <w:r>
        <w:rPr>
          <w:rFonts w:ascii="Amiri" w:hAnsi="Amiri" w:eastAsia="Amiri" w:cs="Amiri"/>
          <w:color w:val="111111"/>
          <w:sz w:val="28"/>
          <w:sz w:val="28"/>
          <w:szCs w:val="28"/>
          <w:rtl w:val="true"/>
          <w:lang w:bidi="ar-SA"/>
        </w:rPr>
        <w:t xml:space="preserve">الخَميسِ ـ سِتَّةَ آلافِ رَجُلٍ أنصارهُ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عَلِيّ عليه السلام </w:t>
      </w:r>
      <w:r>
        <w:rPr>
          <w:rFonts w:eastAsia="Amiri" w:cs="Amiri" w:ascii="Amiri" w:hAnsi="Amiri"/>
          <w:color w:val="111111"/>
          <w:sz w:val="28"/>
          <w:szCs w:val="28"/>
          <w:rtl w:val="true"/>
          <w:lang w:bidi="ar-SA"/>
        </w:rPr>
        <w:t xml:space="preserve">] .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bookmarkStart w:id="298" w:name="pg12812_123142"/>
    </w:p>
    <w:p>
      <w:pPr>
        <w:pStyle w:val="Heading4"/>
        <w:numPr>
          <w:ilvl w:val="3"/>
          <w:numId w:val="1"/>
        </w:numPr>
        <w:rPr/>
      </w:pPr>
      <w:bookmarkStart w:id="299" w:name="__RefHeading___Toc1703264_3224264995"/>
      <w:bookmarkStart w:id="300" w:name="_Toc109"/>
      <w:bookmarkEnd w:id="298"/>
      <w:bookmarkEnd w:id="299"/>
      <w:r>
        <w:rPr>
          <w:rtl w:val="true"/>
        </w:rPr>
        <w:t>د ـ بهره گيرى از فرصت ها</w:t>
      </w:r>
      <w:bookmarkEnd w:id="300"/>
    </w:p>
    <w:p>
      <w:pPr>
        <w:pStyle w:val="Heading4"/>
        <w:numPr>
          <w:ilvl w:val="3"/>
          <w:numId w:val="1"/>
        </w:numPr>
        <w:rPr/>
      </w:pPr>
      <w:bookmarkStart w:id="301" w:name="__RefHeading___Toc1703266_3224264995"/>
      <w:bookmarkStart w:id="302" w:name="_Toc110"/>
      <w:bookmarkEnd w:id="301"/>
      <w:r>
        <w:rPr>
          <w:rtl w:val="true"/>
        </w:rPr>
        <w:t>ه ـ عقب نشينى تاكتيكى</w:t>
      </w:r>
      <w:bookmarkEnd w:id="302"/>
    </w:p>
    <w:p>
      <w:pPr>
        <w:pStyle w:val="Heading3"/>
        <w:numPr>
          <w:ilvl w:val="2"/>
          <w:numId w:val="1"/>
        </w:numPr>
        <w:rPr/>
      </w:pPr>
      <w:bookmarkStart w:id="303" w:name="__RefHeading___Toc1703268_3224264995"/>
      <w:bookmarkStart w:id="304" w:name="_Toc111"/>
      <w:bookmarkEnd w:id="303"/>
      <w:r>
        <w:rPr/>
        <w:t>۹</w:t>
      </w:r>
      <w:r>
        <w:rPr>
          <w:rtl w:val="true"/>
        </w:rPr>
        <w:t xml:space="preserve"> </w:t>
      </w:r>
      <w:r>
        <w:rPr>
          <w:rtl w:val="true"/>
        </w:rPr>
        <w:t xml:space="preserve">/ </w:t>
      </w:r>
      <w:r>
        <w:rPr/>
        <w:t>۲</w:t>
      </w:r>
      <w:r>
        <w:rPr>
          <w:rtl w:val="true"/>
        </w:rPr>
        <w:t xml:space="preserve"> تشكيل نيروهاى ويژه</w:t>
      </w:r>
      <w:bookmarkEnd w:id="304"/>
    </w:p>
    <w:p>
      <w:pPr>
        <w:pStyle w:val="BookText"/>
        <w:rPr/>
      </w:pPr>
      <w:r>
        <w:rPr>
          <w:rFonts w:ascii="IRNazanin" w:hAnsi="IRNazanin" w:eastAsia="IRNazanin"/>
          <w:color w:val="111111"/>
          <w:sz w:val="28"/>
          <w:sz w:val="28"/>
          <w:szCs w:val="28"/>
          <w:rtl w:val="true"/>
          <w:lang w:bidi="fa-IR"/>
        </w:rPr>
        <w:t>د ـ بهره گيرى از فرصت ها</w:t>
      </w:r>
      <w:r>
        <w:rPr>
          <w:rFonts w:ascii="IRNazanin" w:hAnsi="IRNazanin" w:eastAsia="IRNazanin"/>
          <w:color w:val="111111"/>
          <w:sz w:val="28"/>
          <w:sz w:val="28"/>
          <w:szCs w:val="28"/>
          <w:lang w:bidi="fa-IR"/>
        </w:rPr>
        <w:t>۷۲۳۶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توصيف نبرد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فرصتى را از سوى دشمن ديد ، هجوم بَرَد و فرصت را غنيمت داند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محكم ساختن جايگاه خود ؛ و هرگاه خواسته اش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برآورد ، به جايگاهش برگردد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احنف بن قيس سعدى رو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با اين مسئله ، گردن خميده تر از امروز ، برخورد نخواهيد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پرده هاى حيا را از برابر شما برگرفتند و براى دين ، نبرد نمى كنند ، و استقامت نمى كنند ، مگر از روى شرم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پيش رويد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بتازيم ، ديروز هم به پيش تاختيم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مى گويى؟</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هنگام تاختن ، بتازيد و به هنگام پس كشيدن ، عقب بكشيد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بتازيد ، پيش از آن كه آنان بر شما بتازند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 ـ عقب نشينى تاكتيكى</w:t>
      </w:r>
      <w:r>
        <w:rPr>
          <w:rFonts w:ascii="IRNazanin" w:hAnsi="IRNazanin" w:eastAsia="IRNazanin"/>
          <w:color w:val="111111"/>
          <w:sz w:val="28"/>
          <w:sz w:val="28"/>
          <w:szCs w:val="28"/>
          <w:lang w:bidi="fa-IR"/>
        </w:rPr>
        <w:t>۷۲۳۳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فرارِ به هنگام ، برابر است با پيروزى در زمان خود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به هنگام نبرد به يارانش مى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فرارى كه پس از آن يورش باشد ، يا عقب نشينى اى كه پس از آن حمله باشد ، بر شما گران نيايد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تشكيل نيروهاى ويژه</w:t>
      </w:r>
      <w:r>
        <w:rPr>
          <w:rFonts w:ascii="IRNazanin" w:hAnsi="IRNazanin" w:eastAsia="IRNazanin"/>
          <w:color w:val="111111"/>
          <w:sz w:val="28"/>
          <w:sz w:val="28"/>
          <w:szCs w:val="28"/>
          <w:lang w:bidi="fa-IR"/>
        </w:rPr>
        <w:t>۷۲۳۷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سپاه ويژه ، شش هزار نفر از ياران على عليه السلام بودند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۷۲۳۸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الاختصاص عن عليّ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أصحابُ أميرِ المُؤمِنينَ عليه السلام الَّذينَ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تَشَرَّطوا ، فَأَنَا اُشارِطُكُم عَلَى الجَنَّةِ ، ولَستُ اُشارِطُكُم عَلى ذَهَبٍ ولا فِضَّةٍ ـ ؛ إنَّ نَبِيَّنا صلى الله عليه و آله فيما مَضى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تَشَرَّطوا ، فَإِنّي لَستُ اُشارِطُكُم إلّا عَلَى الجَنَّةِ ـ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الفارِسيُّ ، وَالمِقدادُ ، وأبو ذَرِّ الغِفارِيُّ ، وعَمّارُ بنُ ياسِرٍ ، وأبو ساسانَ وأبو عَمرٍو الأَنصارِيّانِ ، وسَهلٌ ـ بَدرِيٌّ ـ وعُثمانُ ابنا حُنَيفٍ الأَنصارِيُّ ، وجابِرُ بنُ عَبدِ اللّهِ الأَنصارِيُّ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أصفياءِ أصحابِهِ ، عَمرُو بنُ الحَمِقِ الخُزاعِيُّ عَرَبيٌّ ، ومَيثَمٌ التَّمّارُ ـ وهُوَ مَيثَمُ بنُ يَحيى ، مَولى ـ ، ورُشَيدٌ الهَجَرِيُّ ، وحَبيبُ بنُ مُظَهَّرٍ الأَسَدِيُّ ، ومُحَمَّدُ بنُ أبي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أوليائِهِ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الأَزدِيُّ ، وسُوَيدُ بنُ غَفَلَةَ الجُعِفيُّ ، وَالحارِثُ بنُ عَبدِ اللّهِ الأَعوَرِ الهَمدانِيُّ ، وأبو عَبدِ اللّهِ الجَدَلِيُّ ، وأبو يَحيى حَكيمُ بنُ سَعدٍ الحَنَفِيُّ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شُرطَةِ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الرَّضِيِّ عَبدُ اللّهِ بنُ يَحيَى الحَضرَمِيُّ ، وسَليمُ بنُ قَيسٍ الهِلالِيُّ ، وعُبَيدَةُ السَّلمانِيُّ المُرادِيُّ ، عَرَبِيٌّ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خَواصِّهِ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 بنُ حِذيَمٍ النّاجي ـ وقَد شَهِدَ مَعَ عَلِيٍّ عليه السلام ـ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قَنبَرٌ مَولى عَلِيِّ بنِ أبي طالِبٍ صَلَواتُ اللّهِ عَلَيهِ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فاخِتَةَ مَولى بَني هاشِمٍ ، وعُبَيدُ اللّهِ بنُ أبي رافِعٍ ـ وكانَ كاتِبَهُ ـ </w:t>
      </w:r>
      <w:r>
        <w:rPr>
          <w:rFonts w:eastAsia="Amiri" w:cs="Amiri" w:ascii="Amiri" w:hAnsi="Amiri"/>
          <w:color w:val="111111"/>
          <w:sz w:val="28"/>
          <w:szCs w:val="28"/>
          <w:rtl w:val="true"/>
          <w:lang w:bidi="ar-SA"/>
        </w:rPr>
        <w:t xml:space="preserve">. </w:t>
      </w:r>
      <w:r>
        <w:rPr>
          <w:rStyle w:val="FootnoteAnchor"/>
        </w:rPr>
        <w:footnoteReference w:id="662"/>
      </w:r>
      <w:r>
        <w:rPr>
          <w:rFonts w:ascii="Amiri" w:hAnsi="Amiri" w:eastAsia="Amiri" w:cs="Amiri"/>
          <w:color w:val="111111"/>
          <w:sz w:val="28"/>
          <w:sz w:val="28"/>
          <w:szCs w:val="28"/>
          <w:lang w:bidi="ar-SA"/>
        </w:rPr>
        <w:t>۷۲۳۹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الكشّي عن أبي الجارود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لِلأَصبَغِ بنِ نُباتَةَ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مَنزِلَةُ هذَا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سُيوفَنا كانَت عَلى عَواتِقِنا ، فَمَن أومى إلَيهِ ضَرَبناهُ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تَشَرَّطوا ، فَوَاللّهِ مَا اشتِراطُكُم لِذَهَبٍ ولا لِفِضَّةٍ ، ومَا اشتِراطُكُم إلّا لِلمَوتِ ، إنَّ قَوما مِن قَبلِكُم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إسرائيلَ </w:t>
      </w:r>
      <w:r>
        <w:rPr>
          <w:rFonts w:eastAsia="Amiri" w:cs="Amiri" w:ascii="Amiri" w:hAnsi="Amiri"/>
          <w:color w:val="111111"/>
          <w:sz w:val="28"/>
          <w:szCs w:val="28"/>
          <w:rtl w:val="true"/>
          <w:lang w:bidi="ar-SA"/>
        </w:rPr>
        <w:t xml:space="preserve">] </w:t>
      </w:r>
      <w:r>
        <w:rPr>
          <w:rStyle w:val="FootnoteAnchor"/>
          <w:rtl w:val="true"/>
        </w:rPr>
        <w:footnoteReference w:id="663"/>
      </w:r>
      <w:r>
        <w:rPr>
          <w:rFonts w:ascii="Amiri" w:hAnsi="Amiri" w:eastAsia="Amiri" w:cs="Amiri"/>
          <w:color w:val="111111"/>
          <w:sz w:val="28"/>
          <w:sz w:val="28"/>
          <w:szCs w:val="28"/>
          <w:rtl w:val="true"/>
          <w:lang w:bidi="ar-SA"/>
        </w:rPr>
        <w:t xml:space="preserve">تَشارَطوا بَينَهُم ، فَما ماتَ أحَدٌ مِنهُم حَتّى كانَ نَبِيَّ قَومِهِ ، أو نَبِيَّ قَريَتِهِ ، أو نَبِيَّ نَفسِهِ ، وإنَّكُم لَبِمَنزِلَتِهِم ، غَيرَ أنَّكُم لَستُم بِأَنبِياءَ </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۷۲۳۷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الاختصاصـ به نقل از على بن حكم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اميرمؤمنان ، كسانى بودند كه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پيمان 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شما بر بهشتْ پيمان بندم ، نه بر طلا و نقره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ما در گذشته به يارانش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بنديد كه من با شما جز بر بهشتْ پيمان نبندم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آنان عبارت بودند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فارسى ، مقداد ، ابوذر غفارى ، عمّار بن ياسر ، ابو ساسان انصارى ، ابو عمرو انصارى ،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عثمان ، پسران حنيف انصارى ، و جابر بن عبداللّه انصارى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برگزيدگان ياران او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حُمق خزاعى عرب و ميثم تمّار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 بن يحيى ، برده آزاد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رُشيد هجرى ، حبيب بن مظهّر اسدى و محمد بن ابى بكر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دوستان او بودند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ازدى ، سويد بن غفله جعفى ، حارث بن عبد اللّه اعور همدانى ، ابو عبداللّه جدلى و ابو يحيى حكيم بن سعد حنفى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نيروهاى ويژه اش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رضى عبد اللّه بن يحيى حضرمى ، سليم بن قيس هلالى و عبيده سلمانى مرادى عرب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ياران خاصّ او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تميم بن حذيم ناجى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همراهى على عليه السلام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 شده على بن ابى طالب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 فاخته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آزاده شده 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عبيد اللّه بن ابى 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منشى على عليه السلام بود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۷۲۳۸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الكشىـ به نقل از ابو جارود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اصبغ بن نباته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شما چيست؟</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دانم چه مى گويى ؛ اما شمشيرهاى ما بر دوشمان بود و هر كس را كه وى اشاره مى كرد ، با شمشير مى زديم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ما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پيمان ببنديد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پيمان شما براى طلا و نقره نيست ، و پيمان شما جز براى مرگ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گروهى از پيشنيان بنى اسرائيل ، ميان خودْ پيمان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يك از آنان از دنيا نرفت ، مگر آن كه پيامبرِ قومش يا روستايش و يا خودش بود ، و شما به سان آنانيد ، جز آن كه پيامبر نيستيد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۷۲۳۹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أميرِ المُؤمِنينَ عليه السلام أنَّهُ قالَ لِعَبدِ اللّهِ بنِ يَحيَى الحَضرَمِيِّ يَومَ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يَابنَ يَحيى ؛ فَأَنتَ وأبوكَ مِن شُرطَةِ الخَميِس حَقّا ، لَقَد أخبَرَني رَسولُ اللّهِ صلى الله عليه و آله بِاسمِكَ وَاسمِ أبيكَ في شُرطَةِ الخَميسِ ، وَاللّهُ سَمّاكُم شُرطَةَ الخَميسِ عَلى لِسانِ نَبِيِّهِ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 شُرطَةَ الخَميسِ كانوا سِتَّةَ آلافِ رَجُلٍ ، أو خَمسَةَ آلافٍ </w:t>
      </w:r>
      <w:r>
        <w:rPr>
          <w:rFonts w:eastAsia="Amiri" w:cs="Amiri" w:ascii="Amiri" w:hAnsi="Amiri"/>
          <w:color w:val="111111"/>
          <w:sz w:val="28"/>
          <w:szCs w:val="28"/>
          <w:rtl w:val="true"/>
          <w:lang w:bidi="ar-SA"/>
        </w:rPr>
        <w:t xml:space="preserve">. </w:t>
      </w:r>
      <w:r>
        <w:rPr>
          <w:rStyle w:val="FootnoteAnchor"/>
        </w:rPr>
        <w:footnoteReference w:id="665"/>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العِنايَةُ الخاصَّةُ بِالقُوّات المُسَلَّحَةِ</w:t>
      </w:r>
      <w:r>
        <w:rPr>
          <w:rFonts w:ascii="IRNazanin" w:hAnsi="IRNazanin" w:eastAsia="IRNazanin"/>
          <w:color w:val="111111"/>
          <w:sz w:val="28"/>
          <w:sz w:val="28"/>
          <w:szCs w:val="28"/>
          <w:lang w:bidi="fa-IR"/>
        </w:rPr>
        <w:t>۷۲۴۰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 عليه السلامـ في عَهدِهِ إلى مالِكٍ الأَشتَرِ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تَفَقَّد مِن اُمورِهِم ما يَتَفَقَّدُهُ الوالِدانِ مِن وَلَدِهِما ، ولا يَتَفاقَمَنَّ في نَفسِكَ شَيءٌ قَوَّيتَهُم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تَحقِرَنَّ لُطفا تَعاهَدتَهُم بِهِ وإن قَلَّ ؛ فَإِنَّهُ داعِيَةٌ لَهُم إلى بَذلِ النَّصيحَةِ لَكَ ، وحُسنِ الظَّنِّ 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تَدَع تَفَقُّدَ لَطيفِ اُمورِهِمُ اتِّكالاً عَلى جَسيمِها ؛ فَإِنَّ لِليَسيرِ مِن لُطفِكَ مَوضِعا يَنتَفِعونَ بِهِ ، ولِلجَسيمِ مَوقِعا لا يَستَغنونَ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وَليَكُن آثَرُ رُؤوسِ جُندِكَ عِندَكَ مَن واساهُم في مَعونَتِهِ ، وأفضَلَ عَلَيهِم مِن جِدَتِهِ بِما يَسَعُهُم ويَسَعُ مَن وَراءَهُم مِن خُلوفِ أهليهِم ، حَتّى يَكونَ هَمُّهُم هَمّا واحِدا في جِهادِ العَدُوِّ؛ فَإِنَّ عَطفَكَ عَلَيهِم يَعطِفُ قُلوبَهُم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أفضَلَ قُرَّةِ عَينِ الوُلاةِ استِقامَةُ العَدلِ في البِلادِ ، وظُهورُ مَوَدَّةِ الرَّعِيَّةِ ، وإنَّهُ لا تَظهَرُ مَوَدَّتُهُم إلّا بِسَلامَةِ صُدورِهِم ، ولا تَصِحُّ نَصيحَتُهُم إلّا بِحيطَتِهِم عَلى وُلاةِ اُمورِهِم ، وقِلَّةِ استِثقالِ دُوَلِهِم ، وتَركِ استبِطاءِ انقِطاع مُدَّتِهِم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فَافسَح في آمالِهِم ، وواصِل في حُسنِ الثَّناءِ عَلَيهِم ، وتَعديدِ ما أبلى ذَوُو البَلاءِ مِنهُم ؛ فَإِنَّ كَثرَةَ الذِّكرِ لِحُسنِ أفعالِهِم تَهُزُّ الشُّجاعَ ، وتُحَرِّضُ النّاكِلَ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اعرِف لِكُلِّ امرِىً مِنهُم ما أبلى ، ولا تَضُمَّنَّ بَلاءَ امرِىً إلى غَيرِهِ ، ولا تُقَصِّرَنَّ بِهِ دونَ غايَةِ بَلائِهِ ، ولا يَدعُوَنَّكَ شَرَفُ امرِىً إلى أن تُعظِمَ مِن بَلائِهِ ما كانَ صَغيرا ، ولا ضَعَةُ امرِىً إلى أن تَستَصغِرَ مِن بَلائِهِ ما كانَ عَظيما </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bookmarkStart w:id="305" w:name="pg12812_123146"/>
    </w:p>
    <w:p>
      <w:pPr>
        <w:pStyle w:val="Heading3"/>
        <w:numPr>
          <w:ilvl w:val="2"/>
          <w:numId w:val="1"/>
        </w:numPr>
        <w:rPr/>
      </w:pPr>
      <w:bookmarkStart w:id="306" w:name="__RefHeading___Toc1703270_3224264995"/>
      <w:bookmarkStart w:id="307" w:name="_Toc112"/>
      <w:bookmarkEnd w:id="305"/>
      <w:bookmarkEnd w:id="306"/>
      <w:r>
        <w:rPr/>
        <w:t>۹</w:t>
      </w:r>
      <w:r>
        <w:rPr>
          <w:rtl w:val="true"/>
        </w:rPr>
        <w:t xml:space="preserve"> </w:t>
      </w:r>
      <w:r>
        <w:rPr>
          <w:rtl w:val="true"/>
        </w:rPr>
        <w:t xml:space="preserve">/ </w:t>
      </w:r>
      <w:r>
        <w:rPr/>
        <w:t>۳</w:t>
      </w:r>
      <w:r>
        <w:rPr>
          <w:rtl w:val="true"/>
        </w:rPr>
        <w:t xml:space="preserve"> اهتمام ويژه به نيروهاى مسلّح</w:t>
      </w:r>
      <w:bookmarkEnd w:id="307"/>
    </w:p>
    <w:p>
      <w:pPr>
        <w:pStyle w:val="BookText"/>
        <w:rPr/>
      </w:pPr>
      <w:r>
        <w:rPr>
          <w:rFonts w:ascii="IRNazanin" w:hAnsi="IRNazanin" w:eastAsia="IRNazanin"/>
          <w:color w:val="111111"/>
          <w:sz w:val="28"/>
          <w:sz w:val="28"/>
          <w:szCs w:val="28"/>
          <w:lang w:bidi="fa-IR"/>
        </w:rPr>
        <w:t>۷۲۴۱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الكشّي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امير مؤمنان گزارش شده است كه در جنگ جمل ، به عبد اللّه بن يحيى حضرمى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باد بر تو اى پسر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تو و پدرت حقيقتاً از نيروهاى ويژه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من خبر داد كه نام تو و پدرت جزو نيروهاى ويژه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شما را بر زبان پيامبرش نيروى 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شُرطةُ 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نيروهاى ويژه ، شش يا پنج هزار تن اند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اهتمام ويژه به نيروهاى مسلّح</w:t>
      </w:r>
      <w:r>
        <w:rPr>
          <w:rFonts w:ascii="IRNazanin" w:hAnsi="IRNazanin" w:eastAsia="IRNazanin"/>
          <w:color w:val="111111"/>
          <w:sz w:val="28"/>
          <w:sz w:val="28"/>
          <w:szCs w:val="28"/>
          <w:lang w:bidi="fa-IR"/>
        </w:rPr>
        <w:t>۷۲۴۴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قولِهِ تعالى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و اتَّقُوا اللّه َ الَّذ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السلامـ در سفارش نامه اش به مالك اشتر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كار سپاهيان ، چنان بنگر كه پدر و مادر در كار فرزندشان مى نگرند ، و مباد آنچه كه آنان را بدان نيرومند مى كنى ، نزد تو بزرگ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نيكويى ات درباره ايشان ، هرچند اندك باشد ، خُرد نيايد كه آن نيكى ، آنان را به خيرخواهى تو خوانَد و گمانشان را درباره ات نيكو گرداند ، و رسيدگى به كارهاى خُرد آنان را به اعتماد وارسى كارهاى بزرگْ وا مگذار ؛ چرا كه لطف كوچك را جايى است كه از آن بهره برگيرند ، و لطف بزرگ را جايى است كه از آن ، بى نياز نباشند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بايد گزيده ترينِ سران سپاه در نزد تو كسى باشد كه كمك خود را ارزانى شان دارد و از آنچه دارد ، بر آنان ببخشايد ، آن اندازه كه آنان و كسانشان را كه باز مانده اند ، وسعت دهد ، تا عزم آنان در نبرد با دشمنْ يكى شود ؛ چرا كه مهربانى تو به آنان ، دل هايشان را بر تو مهربان گردانَد ، و برترين چشم روشنىِ زمامداران ، برقرارى عدالت در شهرها وپديدارشدن دوستى ميان شهروندان است ، و دوستى آنان آشكار نشود ، مگر هنگامى كه دل هايشان وارسته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 و خيرخواهى آنان راست نيايد ، مگر اين كه گِرد زمامداران حلقه زنند و از وجود دولتْ مردان ، احساس سنگينى نكنند و از دراز شدن دولت آنان را به نيكى ، به ستوه نيايند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اميدشان را برآر ، و ستودن آنان را به نيكى و برشمردن رنج سختى كشيدگان آنها را پيوسته دار ؛ چرا كه ياد كردن بسيار از كارهاى نيك آنان ، شجاع را برانگيزد و بزدل را به كوشش وا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براى هريك از آنان ، رنجى را كه كشيده است ، در نظر دار و رنج يكى را به حساب ديگرى مگذار ،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رنجى كه كشيده ، كوتاهى مكن ، و بزرگى كسى تو را وا مدارد كه رنج كوچكش را بزرگ شمارى ، و فرودستى كسى تو را وا مدارد كه رنج بزرگش را كوچك شمارى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الِاهتِمامُ بِمَعنَوِيّاتِ الجَيشِأ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التَّحريض</w:t>
      </w:r>
      <w:r>
        <w:rPr>
          <w:rFonts w:ascii="Amiri" w:hAnsi="Amiri" w:eastAsia="Amiri" w:cs="Amiri"/>
          <w:color w:val="111111"/>
          <w:sz w:val="28"/>
          <w:sz w:val="28"/>
          <w:szCs w:val="28"/>
          <w:lang w:bidi="ar-SA"/>
        </w:rPr>
        <w:t>۷۲۴۵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لَمّا سَألَهُ الجهمُ بنُ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لي القَر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عن أبي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عَلِيّا عليه السلام يُحَرِّضُ النّاسَ في ثَلاثَةِ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 وصِفّينَ ، ويَومِ النَّهرِ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 اتَّقُوا اللّهَ ، وغُضُّوا الأَبصارَ ، وَاخفِضُوا الأَصواتَ ، وأقِلُّوا الكَلامَ ، ووَطِّنوا أنفُسَكُم عَلَى المُنازَلَةِ ، وَالمُجادَلَةِ ، والمُبارَزَةِ ، وَالمُناضَلَةِ ، وَالمُنابَذَةِ ، وَالمُعانَقَةِ ، وَالمُكادَمَةِ </w:t>
      </w:r>
      <w:r>
        <w:rPr>
          <w:rStyle w:val="FootnoteAnchor"/>
          <w:rtl w:val="true"/>
        </w:rPr>
        <w:footnoteReference w:id="667"/>
      </w:r>
      <w:r>
        <w:rPr>
          <w:rFonts w:ascii="Amiri" w:hAnsi="Amiri" w:eastAsia="Amiri" w:cs="Amiri"/>
          <w:color w:val="111111"/>
          <w:sz w:val="28"/>
          <w:sz w:val="28"/>
          <w:szCs w:val="28"/>
          <w:rtl w:val="true"/>
          <w:lang w:bidi="ar-SA"/>
        </w:rPr>
        <w:t xml:space="preserve">، وَاثبُتوا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وَاذْكُرُواْ اللَّهَ كَثِيرًا لَّعَلَّكُمْ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وَأَطِيعُواْ اللَّهَ وَرَسُولَهُ وَلَا تَنَـزَعُواْ فَتَفْشَلُواْ وَتَذْهَبَ رِيحُكُمْ وَاصْبِرُواْ إِنَّ اللَّهَ مَعَ الصَّـبِرِينَ</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bookmarkStart w:id="308" w:name="pg12812_123148"/>
    </w:p>
    <w:p>
      <w:pPr>
        <w:pStyle w:val="Heading3"/>
        <w:numPr>
          <w:ilvl w:val="2"/>
          <w:numId w:val="1"/>
        </w:numPr>
        <w:rPr/>
      </w:pPr>
      <w:bookmarkStart w:id="309" w:name="__RefHeading___Toc1703272_3224264995"/>
      <w:bookmarkStart w:id="310" w:name="_Toc113"/>
      <w:bookmarkEnd w:id="308"/>
      <w:bookmarkEnd w:id="309"/>
      <w:r>
        <w:rPr/>
        <w:t>۹</w:t>
      </w:r>
      <w:r>
        <w:rPr>
          <w:rtl w:val="true"/>
        </w:rPr>
        <w:t xml:space="preserve"> </w:t>
      </w:r>
      <w:r>
        <w:rPr>
          <w:rtl w:val="true"/>
        </w:rPr>
        <w:t xml:space="preserve">/ </w:t>
      </w:r>
      <w:r>
        <w:rPr/>
        <w:t>۴</w:t>
      </w:r>
      <w:r>
        <w:rPr>
          <w:rtl w:val="true"/>
        </w:rPr>
        <w:t xml:space="preserve"> اهتمام به روحيه سپاه</w:t>
      </w:r>
      <w:bookmarkEnd w:id="310"/>
    </w:p>
    <w:p>
      <w:pPr>
        <w:pStyle w:val="Heading4"/>
        <w:numPr>
          <w:ilvl w:val="3"/>
          <w:numId w:val="1"/>
        </w:numPr>
        <w:rPr/>
      </w:pPr>
      <w:bookmarkStart w:id="311" w:name="__RefHeading___Toc1703274_3224264995"/>
      <w:bookmarkStart w:id="312" w:name="_Toc114"/>
      <w:bookmarkEnd w:id="311"/>
      <w:r>
        <w:rPr>
          <w:rtl w:val="true"/>
        </w:rPr>
        <w:t>الف ـ تشويق</w:t>
      </w:r>
      <w:bookmarkEnd w:id="312"/>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اهتمام به روحيه سپاهالف ـ تشويق</w:t>
      </w:r>
      <w:r>
        <w:rPr>
          <w:rFonts w:ascii="IRNazanin" w:hAnsi="IRNazanin" w:eastAsia="IRNazanin"/>
          <w:color w:val="111111"/>
          <w:sz w:val="28"/>
          <w:sz w:val="28"/>
          <w:szCs w:val="28"/>
          <w:lang w:bidi="fa-IR"/>
        </w:rPr>
        <w:t>۷۲۴۹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ابو صادق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على عليه السلام مردم را در سه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تشويق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 صفّين و نهروان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كنيد ، ديده ها را فرو نهيد ، صداها را پايين آوريد ، سخن را كوتاه كنيد ، و خود را براى پيكار ، جدال ، رو در رو شدن ، درگيرى ، نبرد ، دست به گردن شدن و رزمِ خشن ، آماده سازيد و پايدار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بسيار ياد كنيد ، باشد كه رستگار شويد ، و خدا و رسولش را پيروى كنيد و با هم نزاع مكنيد ، كه سست شويد و مهابت شما از بين برود ، و صبر كنيد كه خدا با شكيبايان است</w:t>
      </w:r>
      <w:r>
        <w:rPr>
          <w:rFonts w:eastAsia="IRNazanin" w:cs="IRNazanin"/>
          <w:color w:val="111111"/>
          <w:sz w:val="28"/>
          <w:szCs w:val="28"/>
          <w:rtl w:val="true"/>
          <w:lang w:bidi="fa-IR"/>
        </w:rPr>
        <w:t>» »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۷۲۴۵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آنگاه كه جهم بن حميد به ايشان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خويشاون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عليّ عليه السلامـ مِن كَلامٍ لَهُ عليه السلام لِابنِهِ مُحَمَّدِ بنِ الحَنَفِيَّةِ لَمّا أعطاهُ الرّايَةَ يَومَ الجَمَلِ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تَزولُ الجِبالُ ولا تَزُل ، عَضَّ عَلى ناجِذِكَ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 اللّهَ جُمجُمَتَكَ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 فِي الأَرضِ قَدَمَك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 بِبَصَرِكَ أقصَى القَومِ ، وغُضَّ بَصَرَكَ ، وَاعلَم أنَّ النَّصرَ مِن عِندِ اللّهِ سُبحانَهُ </w:t>
      </w:r>
      <w:r>
        <w:rPr>
          <w:rFonts w:eastAsia="IRNazanin" w:cs="IRNazanin"/>
          <w:color w:val="111111"/>
          <w:sz w:val="28"/>
          <w:szCs w:val="28"/>
          <w:rtl w:val="true"/>
          <w:lang w:bidi="fa-IR"/>
        </w:rPr>
        <w:t xml:space="preserve">. </w:t>
      </w:r>
      <w:r>
        <w:rPr>
          <w:rStyle w:val="FootnoteAnchor"/>
        </w:rPr>
        <w:footnoteReference w:id="670"/>
      </w:r>
      <w:r>
        <w:rPr>
          <w:rFonts w:ascii="Amiri" w:hAnsi="Amiri" w:eastAsia="Amiri" w:cs="Amiri"/>
          <w:color w:val="111111"/>
          <w:sz w:val="28"/>
          <w:sz w:val="28"/>
          <w:szCs w:val="28"/>
          <w:lang w:bidi="ar-SA"/>
        </w:rPr>
        <w:t>۷۲۴۶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بصير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السلامـ مِمّا كانَ يَقولُهُ لِأَصحابِهِ عِندَ الحَربِ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تَشتَدَّنَّ عَلَيكُم فَرَّةٌ بَعدَها كَرَّةٌ ، ولا جَولَةٌ بَعدَها حَملَةٌ ، وأعطُوا السُّيوفَ حُقوقَها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ووَطِّئوا لِلجُنوبِ مَصارِعَها ، وَاذمُروا </w:t>
      </w:r>
      <w:r>
        <w:rPr>
          <w:rStyle w:val="FootnoteAnchor"/>
          <w:rtl w:val="true"/>
        </w:rPr>
        <w:footnoteReference w:id="671"/>
      </w:r>
      <w:r>
        <w:rPr>
          <w:rFonts w:ascii="Amiri" w:hAnsi="Amiri" w:eastAsia="Amiri" w:cs="Amiri"/>
          <w:color w:val="111111"/>
          <w:sz w:val="28"/>
          <w:sz w:val="28"/>
          <w:szCs w:val="28"/>
          <w:rtl w:val="true"/>
          <w:lang w:bidi="ar-SA"/>
        </w:rPr>
        <w:t xml:space="preserve">أنفُسَكُم عَلَى الطَّعن الدَّعسِيِّ </w:t>
      </w:r>
      <w:r>
        <w:rPr>
          <w:rStyle w:val="FootnoteAnchor"/>
          <w:rtl w:val="true"/>
        </w:rPr>
        <w:footnoteReference w:id="672"/>
      </w:r>
      <w:r>
        <w:rPr>
          <w:rFonts w:ascii="Amiri" w:hAnsi="Amiri" w:eastAsia="Amiri" w:cs="Amiri"/>
          <w:color w:val="111111"/>
          <w:sz w:val="28"/>
          <w:sz w:val="28"/>
          <w:szCs w:val="28"/>
          <w:rtl w:val="true"/>
          <w:lang w:bidi="ar-SA"/>
        </w:rPr>
        <w:t xml:space="preserve">وَالضَّربِ الطِّلَحفِيِّ </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وأميتُوا الأَصواتَ ؛ فَإِنَّهُ أطرَدُ لِلفَشَلِ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فَوَالَّذي فَلَقَ الحَبَّةَ وبَرَأَ النَّسَمَةَ ما أسلَموا ، ولكِنِ استَسلَموا ، وأسَرُّوا الكُفرَ ، فَلَمّا وَجَدوا أعوانا عَلَيهِ أظهَروهُ </w:t>
      </w:r>
      <w:r>
        <w:rPr>
          <w:rFonts w:eastAsia="Amiri" w:cs="Amiri" w:ascii="Amiri" w:hAnsi="Amiri"/>
          <w:color w:val="111111"/>
          <w:sz w:val="28"/>
          <w:szCs w:val="28"/>
          <w:rtl w:val="true"/>
          <w:lang w:bidi="ar-SA"/>
        </w:rPr>
        <w:t xml:space="preserve">. </w:t>
      </w:r>
      <w:r>
        <w:rPr>
          <w:rStyle w:val="FootnoteAnchor"/>
        </w:rPr>
        <w:footnoteReference w:id="674"/>
      </w:r>
      <w:r>
        <w:rPr>
          <w:rFonts w:ascii="IRNazanin" w:hAnsi="IRNazanin" w:eastAsia="IRNazanin"/>
          <w:color w:val="111111"/>
          <w:sz w:val="28"/>
          <w:sz w:val="28"/>
          <w:szCs w:val="28"/>
          <w:lang w:bidi="fa-IR"/>
        </w:rPr>
        <w:t>۷۲۴۷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عليه السلامـ في حَثِّ أصحابِهِ عَلَى القِتالِ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فَقَدِّمُوا الدّارِعَ ، وأخِّرُوا الحاسِرَ ، وعَضُّوا عَلَى الأَضراسِ ؛ فَإِنَّهُ أنبى </w:t>
      </w:r>
      <w:r>
        <w:rPr>
          <w:rStyle w:val="FootnoteAnchor"/>
          <w:rtl w:val="true"/>
        </w:rPr>
        <w:footnoteReference w:id="675"/>
      </w:r>
      <w:r>
        <w:rPr>
          <w:rFonts w:ascii="Amiri" w:hAnsi="Amiri" w:eastAsia="Amiri" w:cs="Amiri"/>
          <w:color w:val="111111"/>
          <w:sz w:val="28"/>
          <w:sz w:val="28"/>
          <w:szCs w:val="28"/>
          <w:rtl w:val="true"/>
          <w:lang w:bidi="ar-SA"/>
        </w:rPr>
        <w:t xml:space="preserve">لِلسُّيوفِ عَنِ الهامِ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وَالتَووا في أطرافِ الرِّماحِ ؛ فَإِنَّهُ أموَرُ </w:t>
      </w:r>
      <w:r>
        <w:rPr>
          <w:rStyle w:val="FootnoteAnchor"/>
          <w:rtl w:val="true"/>
        </w:rPr>
        <w:footnoteReference w:id="676"/>
      </w:r>
      <w:r>
        <w:rPr>
          <w:rFonts w:ascii="Amiri" w:hAnsi="Amiri" w:eastAsia="Amiri" w:cs="Amiri"/>
          <w:color w:val="111111"/>
          <w:sz w:val="28"/>
          <w:sz w:val="28"/>
          <w:szCs w:val="28"/>
          <w:rtl w:val="true"/>
          <w:lang w:bidi="ar-SA"/>
        </w:rPr>
        <w:t xml:space="preserve">لِلأَسِنَّةِ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وغُضُّوا الأَبصارَ ؛ فَإِنَّهُ أربَطُ لِلجَأشِ ، وأسكَنُ لِلقُلوبِ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وأميتُوا الأَصواتَ ؛ فَإِنَّهُ أطرَدُ لِلفَشَلِ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ورايَتَكُم فَلا تُميلوها ، ولا تُخِلّوها ، ولا تَجعَلوها إلّا بِأَيدي شُجعانِكُم وَالمانِعينَ الذِّمارَ مِنكُم ؛ فَإِنَّ الصّابِرينَ عَلى نُزولِ الحَقائِقِ هُمُ الَّذينَ يَحُفّونَ بِراياتِهِم ، ويَكتَنِفونَها ؛ حَفافَيها و وراءَها وأمامَها ، لا يَتَأَخَّرونَ عَنها فيُسلِموها ، ولا يَتَقَدَّمونَ عَلَيها فَيُفرِدوها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أجزَأَ امرُؤٌ قِرنَه </w:t>
      </w:r>
      <w:r>
        <w:rPr>
          <w:rStyle w:val="FootnoteAnchor"/>
          <w:rtl w:val="true"/>
        </w:rPr>
        <w:footnoteReference w:id="677"/>
      </w:r>
      <w:r>
        <w:rPr>
          <w:rFonts w:ascii="Amiri" w:hAnsi="Amiri" w:eastAsia="Amiri" w:cs="Amiri"/>
          <w:color w:val="111111"/>
          <w:sz w:val="28"/>
          <w:sz w:val="28"/>
          <w:szCs w:val="28"/>
          <w:rtl w:val="true"/>
          <w:lang w:bidi="ar-SA"/>
        </w:rPr>
        <w:t xml:space="preserve">، وآسى أخاهُ بِنَفسِهِ ، ولَم يَكِل قِرنَهُ إلى أخيهِ ، فَيَجتَمِعَ عَلَيهِ قِرنُهُ وقِرنُ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لَئِن فَرَرتُم مِن سَيفِ العاجِلَةِ لا تَسلَموا مِن سَيفِ الآخِرَةِ ، وأنتُم لَهاميمُ </w:t>
      </w:r>
      <w:r>
        <w:rPr>
          <w:rStyle w:val="FootnoteAnchor"/>
          <w:rtl w:val="true"/>
        </w:rPr>
        <w:footnoteReference w:id="678"/>
      </w:r>
      <w:r>
        <w:rPr>
          <w:rFonts w:ascii="Amiri" w:hAnsi="Amiri" w:eastAsia="Amiri" w:cs="Amiri"/>
          <w:color w:val="111111"/>
          <w:sz w:val="28"/>
          <w:sz w:val="28"/>
          <w:szCs w:val="28"/>
          <w:rtl w:val="true"/>
          <w:lang w:bidi="ar-SA"/>
        </w:rPr>
        <w:t xml:space="preserve">العَرَبِ ، وَالسِّنامُ الأَعظَمُ ؛ إنَّ فِي الفِرارِ مَوجِدَةَ اللّهِ ، وَالذُّلَّ اللّازِمَ ، وَالعارَ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الفارَّ لَغَيرُ مَزيدٍ في عُمُرِهِ ، ولا مَحجوزٍ بَينَهُ وبَينَ يَومِهِ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الرّائِحُ إلَى اللّهِ كَالظَّمآنِ يَرِدُ الماءَ ؟ الجَنَّةُ تَحتَ أطرافِ العَوالي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تُبلَى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لَأَنَا أشوَقُ إلى لِقائِهِم مِنهُم إلى دِيارِهِم </w:t>
      </w:r>
      <w:r>
        <w:rPr>
          <w:rFonts w:eastAsia="Amiri" w:cs="Amiri" w:ascii="Amiri" w:hAnsi="Amiri"/>
          <w:color w:val="111111"/>
          <w:sz w:val="28"/>
          <w:szCs w:val="28"/>
          <w:rtl w:val="true"/>
          <w:lang w:bidi="ar-SA"/>
        </w:rPr>
        <w: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فَإِن رَدُّوا الحَقَّ فَافضُض جَماعَتَهُم ، وشَتِّت كَلِمَتَهُم ، وأبسِلهُم بِخَطاياهُم ، إنَّهُم لَن يَزولوا عَن مَواقِفِهِم دونَ طَعنٍ دِراكٍ ؛ يَخرُجُ مِنهُمُ النَّسيمُ ، وضَربٍ يَفلِقُ الهامَ ، ويُطيحُ العِظامَ ، ويُندِرُ </w:t>
      </w:r>
      <w:r>
        <w:rPr>
          <w:rStyle w:val="FootnoteAnchor"/>
          <w:rtl w:val="true"/>
        </w:rPr>
        <w:footnoteReference w:id="679"/>
      </w:r>
      <w:r>
        <w:rPr>
          <w:rFonts w:ascii="Amiri" w:hAnsi="Amiri" w:eastAsia="Amiri" w:cs="Amiri"/>
          <w:color w:val="111111"/>
          <w:sz w:val="28"/>
          <w:sz w:val="28"/>
          <w:szCs w:val="28"/>
          <w:rtl w:val="true"/>
          <w:lang w:bidi="ar-SA"/>
        </w:rPr>
        <w:t xml:space="preserve">السَّواعِدَ وَالأَقدامَ ، وحَتّى يُرمَوا بِالمَناسِرِ تَتبَعُهَا المَناسِرُ ، ويُرجَموا بِالكَتائِبِ تَقفوهَا الحَلائِبُ ، وحَتّى يُجَرَّ بِبِلادِهِمُ الخَميسُ يَتلوهُ الخَميسُ ، وحَتّى تَدعَقَ </w:t>
      </w:r>
      <w:r>
        <w:rPr>
          <w:rStyle w:val="FootnoteAnchor"/>
          <w:rtl w:val="true"/>
        </w:rPr>
        <w:footnoteReference w:id="680"/>
      </w:r>
      <w:r>
        <w:rPr>
          <w:rFonts w:ascii="Amiri" w:hAnsi="Amiri" w:eastAsia="Amiri" w:cs="Amiri"/>
          <w:color w:val="111111"/>
          <w:sz w:val="28"/>
          <w:sz w:val="28"/>
          <w:szCs w:val="28"/>
          <w:rtl w:val="true"/>
          <w:lang w:bidi="ar-SA"/>
        </w:rPr>
        <w:t xml:space="preserve">الخُيولُ في نَواحِرِ أرضِهِم ، وبِأَعنانِ مَسارِبِهِم ومَسارِحِهِم </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۷۲۴۸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از سخنش به محمّد بن حنفيه ، هنگامى كه در روز جنگ جمل ، پرچم را به او سپرد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ها از جاى كَنده شوند و تو استوار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 هايت را برهم بفشار و كاسه سرت را به خدا عاريه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پايت را بر زمين بكوب و چشمت را به دورترين نقطه سپاه بيفكن و چشم فرو نِه و بدان كه پيروزى ، از سوى خداوند سبحان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از سخنان او كه هنگام نبرد به يارانش مى فرمودـ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گريزى كه پس از آنْ بازگشت باشد ، يا عقب نشينى اى كه پس از آنْ حمله باشد بر شما سخت نيايد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شمشيرها را ادا كنيد وپهلوها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خاك درآريد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بكوشيد تا نيزه را هرچه كارگرتر فرو بريد و ضربت را هرچه سخت تر وارد سازيد ، و صداها را بميرانيد ، كه دوركننده تر است سستى و اضطراب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خدايى كه دانه را شكافت وجانداران را آفريد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را نپذيرفته اند ، بلكه تسليم شده اند و كفر را پنهان ساخته اند و هر گاه ياورانى بيابند ، كفر را آشكار سازند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تشويق يارانش به نبرد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زرهپوشان را پيش داريد و بى زرهان را عقب اندازيد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 ها را سخت برهم بفشاريد كه جلوگيرنده شمشيرهاست از اين كه به كاسه سر 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نيزه ها به خود پيچ و خم دهيد ، زيرا كه نيزه ها را از سر بيشتر دور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چشم ها را فرو نهيد كه نيرو بخش تر است براى دل ها و آرامش دهنده تر است براى قلب ها ، و صداها را بميرانيد كه از بين برنده تر است سُستى را ، و پرچم خود را نيمه افراشته مداريد و اطراف آن را خالى مگذاريد و آن را جز به دست دليران و حافظان شرافت و آبرويتان مسپاريد ؛ چرا كه شكيبايان به هنگام فرود آمدن بلاها ، كسانى اند كه خود را گِرد پرچم بدارند و دو سوى آن ، يعنى پشت و جلوى آن را پُر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آن پس مى مانند تا به دشمنش بسپارند ، و نه از آن ، پيش مى افتند كه تنهايش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كسى ، حريف خود را كفايت كند و به برادرش نيز يارى رساند و حريفِ خود را به برادرش وا نگذارد تا حريف وى و حريف برادرش نزد او جمع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 اگر از شمشير اين جهان گريختيد ، از شمشير آن جهانْ سالم نمانيد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دلاوران عرب و از شناخته شدگانيد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گريختن ، خشم خداوند و خوارى هميشگى و ننگ جاودان است ، و فراركننده ، زياد كننده عمر خود نيست و ميان او و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مرگش مقدّر شده ،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به سوى خدا روى آرد ، مانند تشنه اى است كه بر آبْ وارد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 زير لبه هاى نيزه هاست ؛ امروز ، روزى است كه آن خبرها آشكار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به ديدار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شيفته ترم از آنان به بازگشت به خانه هايشان</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حق سر باز زدند ، جمعيتشان را پريشان ساز و ميانشان اختلاف افكن و به خاطر خطاكاريشان ، هلاكشان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جايگاهشان بركَنده نشوند ، مگر با نيزه سوراخ كننده تنِ آنان ؛ چنان كه نسيم از آن بيرون آيد ، و ضربتى كه كاسه سر را بدرانَد ، و استخوان ها را خُرد كند و بازوها و پاها را از كار اندازد ، تا آن كه با حمله پياپى لشكر ، تيرباران شوند و با قبيله ها و گروه ها سنگ باران شده باشند و سپاهيان ، هزار هزار ، به شهرهايشان درآيند ، و اسبان سرزمين هايشان را كه روى در روى يكديگرند ، زير سُم بسايند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۷۲۵۱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مالك بن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حَرَّضَ أميرُ المُؤمِنينَ صَلَواتُ اللّهِ عَلَيهِ النّاسَ بِصِفّينَ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دَلَّكُم عَلى تِجارَةٍ تُنجيكُم مِن عَذابٍ أليمٍ ، وتُشفي </w:t>
      </w:r>
      <w:r>
        <w:rPr>
          <w:rStyle w:val="FootnoteAnchor"/>
          <w:rtl w:val="true"/>
        </w:rPr>
        <w:footnoteReference w:id="682"/>
      </w:r>
      <w:r>
        <w:rPr>
          <w:rFonts w:ascii="Amiri" w:hAnsi="Amiri" w:eastAsia="Amiri" w:cs="Amiri"/>
          <w:color w:val="111111"/>
          <w:sz w:val="28"/>
          <w:sz w:val="28"/>
          <w:szCs w:val="28"/>
          <w:rtl w:val="true"/>
          <w:lang w:bidi="ar-SA"/>
        </w:rPr>
        <w:t xml:space="preserve">بِكُم عَلَى الخَيرِ ، وَالإِيمانِ بِاللّهِ ، وَالجِهادِ في سَبيلِ اللّهِ، وجَعَلَ ثَوابَهُ مَغفِرَةً لِلذَّنبِ ، ومَساكِنَ طَيِّبَةً في جَنّاتِ عَدنٍ ، وقالَ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الَّذِينَ يُقَـتِلُونَ فِى سَبِيلِهِ صَفًّا كَأَنَّهُم بُنْيَـنٌ مَّرْصُوصٌ</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فَسَوّوا صُفوفَكُم كَالبُنيانِ المَرصوصِ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فَقَدِّمُوا الدّارِعَ ، وأخِّرُوا الحاسِرَ ، وعَضّوا عَلَى النَّواجِذِ ؛ فَإِنَّهُ أنبى لِلسُّيوفِ عَلَى الهامِ ، وَالتَووا عَلى أطرافِ الرِّماحِ ؛ فَإِنَّهُ أموَرُ لِلأَسِنَّةِ ، وغُضُّوا الأَبصارَ ؛ فَإِنَّهُ أربَطُ لِلجَأشِ ، وأسكَنُ لِلقُلوبِ ، وأميتُوا الأَصواتَ ؛ فَإِنَّهُ أطرَدُ لِلفَشَلِ ، وأولى بِالوَقارِ </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۷۲۵۲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مالك بن اَعيَن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ـ كه درود خدا بر او باد ـ ، مردم را در صفّين تشويق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عز و جل شما را بر داد و ستدى راهنمايى كرد كه از عذاب دردناك ، رهايى بخشد و به خير ، ايمان به خداوند و پيكار در راه خدا وا دارد و پاداش خود را آمرزش گناه و جايگاه هاى پاك در بهشت هاى برين قرار داد و خداى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حقيقت ، خدا كسانى را كه در راه او صف در صف ، چنان كه گويى بنايى ريخته شده از سُرب اند ، جهاد مى كنند ، دوست مى دارد</w:t>
      </w:r>
      <w:r>
        <w:rPr>
          <w:rFonts w:eastAsia="IRNazanin" w:cs="IRNazanin"/>
          <w:color w:val="111111"/>
          <w:sz w:val="28"/>
          <w:szCs w:val="28"/>
          <w:rtl w:val="true"/>
          <w:lang w:bidi="fa-IR"/>
        </w:rPr>
        <w:t>»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صف هاتان را همچون بنايى ريخته شده از سرب ، منظّم و يكنواخت كنيد و زرهپوشان را پيش فرستيد و بى زرهان را عقب اندازيد و دندان ها را سخت به هم بفشاريد كه آن ، جلوگيرنده شمشيرهاست از اين كه به كاسه سر 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نيزه ها به خود پيچ و خم دهيد كه نيزه ها را از سر بيشتر دور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چشم ها را فرو نهيد كه نيروبخش تر است براى دل ها ، و آرامش دهنده تر است براى قلب ها ، وصداها را بميرانيد كه براى زدودن سستى و افزودن بر متانت ، بهتر است </w:t>
      </w:r>
      <w:r>
        <w:rPr>
          <w:rFonts w:eastAsia="IRNazanin" w:cs="IRNazanin"/>
          <w:color w:val="111111"/>
          <w:sz w:val="28"/>
          <w:szCs w:val="28"/>
          <w:rtl w:val="true"/>
          <w:lang w:bidi="fa-IR"/>
        </w:rPr>
        <w:t>.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۷۲۵۳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الزَّهراءُ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يَصبِرُ عَلَى الحَربِ ويَصدُقُ فِي اللِّقاءِ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مُستَبصِرٌ في دينٍ ، أو غَيرانُ عَلى حُرمَةٍ ، أو مُمتَعِضٌ </w:t>
      </w:r>
      <w:r>
        <w:rPr>
          <w:rStyle w:val="FootnoteAnchor"/>
          <w:rtl w:val="true"/>
        </w:rPr>
        <w:footnoteReference w:id="685"/>
      </w:r>
      <w:r>
        <w:rPr>
          <w:rFonts w:ascii="Amiri" w:hAnsi="Amiri" w:eastAsia="Amiri" w:cs="Amiri"/>
          <w:color w:val="111111"/>
          <w:sz w:val="28"/>
          <w:sz w:val="28"/>
          <w:szCs w:val="28"/>
          <w:rtl w:val="true"/>
          <w:lang w:bidi="ar-SA"/>
        </w:rPr>
        <w:t xml:space="preserve">مِن ذُلٍّ </w:t>
      </w:r>
      <w:r>
        <w:rPr>
          <w:rFonts w:eastAsia="Amiri" w:cs="Amiri" w:ascii="Amiri" w:hAnsi="Amiri"/>
          <w:color w:val="111111"/>
          <w:sz w:val="28"/>
          <w:szCs w:val="28"/>
          <w:rtl w:val="true"/>
          <w:lang w:bidi="ar-SA"/>
        </w:rPr>
        <w:t xml:space="preserve">. </w:t>
      </w:r>
      <w:r>
        <w:rPr>
          <w:rStyle w:val="FootnoteAnchor"/>
          <w:rtl w:val="true"/>
        </w:rPr>
        <w:footnoteReference w:id="686"/>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الشِّعار</w:t>
      </w:r>
      <w:r>
        <w:rPr>
          <w:rFonts w:ascii="Amiri" w:hAnsi="Amiri" w:eastAsia="Amiri" w:cs="Amiri"/>
          <w:color w:val="111111"/>
          <w:sz w:val="28"/>
          <w:sz w:val="28"/>
          <w:szCs w:val="28"/>
          <w:lang w:bidi="ar-SA"/>
        </w:rPr>
        <w:t>۷۲۵۵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أمَرَ بِإِعلانِ الشِّعارِ قَبلَ الحَربِ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لِيَكُن في شِعارِكُمُ اسمٌ مِن أسماءِ اللّهِ </w:t>
      </w:r>
      <w:r>
        <w:rPr>
          <w:rFonts w:eastAsia="Amiri" w:cs="Amiri" w:ascii="Amiri" w:hAnsi="Amiri"/>
          <w:color w:val="111111"/>
          <w:sz w:val="28"/>
          <w:szCs w:val="28"/>
          <w:rtl w:val="true"/>
          <w:lang w:bidi="ar-SA"/>
        </w:rPr>
        <w:t xml:space="preserve">. </w:t>
      </w:r>
      <w:r>
        <w:rPr>
          <w:rStyle w:val="FootnoteAnchor"/>
        </w:rPr>
        <w:footnoteReference w:id="687"/>
      </w:r>
      <w:r>
        <w:rPr>
          <w:rFonts w:ascii="Amiri" w:hAnsi="Amiri" w:eastAsia="Amiri" w:cs="Amiri"/>
          <w:color w:val="111111"/>
          <w:sz w:val="28"/>
          <w:sz w:val="28"/>
          <w:szCs w:val="28"/>
          <w:lang w:bidi="ar-SA"/>
        </w:rPr>
        <w:t>۷۲۵۶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عَلِيٌّ في قِتالٍ قَطُّ إلّا نادى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 </w:t>
      </w:r>
      <w:r>
        <w:rPr>
          <w:rStyle w:val="FootnoteAnchor"/>
        </w:rPr>
        <w:footnoteReference w:id="688"/>
      </w:r>
      <w:r>
        <w:rPr>
          <w:rFonts w:ascii="IRNazanin" w:hAnsi="IRNazanin" w:eastAsia="IRNazanin"/>
          <w:color w:val="111111"/>
          <w:sz w:val="28"/>
          <w:sz w:val="28"/>
          <w:szCs w:val="28"/>
          <w:lang w:bidi="fa-IR"/>
        </w:rPr>
        <w:t>۷۲۵۰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شِعارُنا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وشِعارُنا يَومَ بَدرٍ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نَصرَ اللّهِ اقتَرِبِ اقتَرِب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وشِعارُ المُسلِمينَ يَومَ 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يانَصرَ اللّهِ اقتَرِب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ويَومَ بِنَي النَّضيرِ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روحَ القُدُسِ أرِح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ويَومَ بَني قَينُقاعَ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رَبَّنا لا يَغلِبَنَّكَ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ويَومَ الطّائِفِ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وشِعارُ يَومِ حُنَينٍ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عَبدِ اللّهِ يا بَني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ويَومِ الأَحزابِ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 لا يُبصِرونَ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ويَومِ بَني قُرَيظَةَ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سَلامُ أسلِمهُم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ويَومِ المُرَيسيعِ ؛ وهُوَ يَومُ بَنِي المُصطَلِقِ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إلَى اللّهِ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ويَومِ الحُدَيبِيَّةِ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لَعنَةُ اللّهِ عَلَى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ويَومِ خَيبَرٍ ؛ يَومِ القَموصِ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آتِهِم مِن عَلِ </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ويَومِ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عِبادُ اللّهِ حَقّا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ويَومِ تَبوكَ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أحَدُ يا 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ويَومِ بَني المَلوحِ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أمِت أمِت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ويَومِ 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وشِعارُ الحُسَينِ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وشِعارُنا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يامُحَمَّدُ</w:t>
      </w:r>
      <w:r>
        <w:rPr>
          <w:rFonts w:eastAsia="Amiri" w:cs="Amiri" w:ascii="Amiri" w:hAnsi="Amiri"/>
          <w:color w:val="111111"/>
          <w:sz w:val="28"/>
          <w:szCs w:val="28"/>
          <w:rtl w:val="true"/>
          <w:lang w:bidi="ar-SA"/>
        </w:rPr>
        <w:t xml:space="preserve">» .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bookmarkStart w:id="313" w:name="pg12812_123154"/>
    </w:p>
    <w:p>
      <w:pPr>
        <w:pStyle w:val="Heading4"/>
        <w:numPr>
          <w:ilvl w:val="3"/>
          <w:numId w:val="1"/>
        </w:numPr>
        <w:rPr/>
      </w:pPr>
      <w:bookmarkStart w:id="314" w:name="__RefHeading___Toc1703276_3224264995"/>
      <w:bookmarkStart w:id="315" w:name="_Toc115"/>
      <w:bookmarkEnd w:id="313"/>
      <w:bookmarkEnd w:id="314"/>
      <w:r>
        <w:rPr>
          <w:rtl w:val="true"/>
        </w:rPr>
        <w:t>ب ـ شعار</w:t>
      </w:r>
      <w:bookmarkEnd w:id="315"/>
    </w:p>
    <w:p>
      <w:pPr>
        <w:pStyle w:val="BookText"/>
        <w:rPr/>
      </w:pPr>
      <w:r>
        <w:rPr>
          <w:rFonts w:ascii="IRNazanin" w:hAnsi="IRNazanin" w:eastAsia="IRNazanin"/>
          <w:color w:val="111111"/>
          <w:sz w:val="28"/>
          <w:sz w:val="28"/>
          <w:szCs w:val="28"/>
          <w:lang w:bidi="fa-IR"/>
        </w:rPr>
        <w:t>۷۲۵۱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 شكيبايى نكند و صادقانه با آن رو به رو نگردد ، مگر سه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روشن بينى در دين دارد ؛ يا آن كه غيرتمند بر حريم است ؛ و يا آن كه خوارى و ذلّت ، براى او درد آور و ناراحت كننده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ـ شعار</w:t>
      </w:r>
      <w:r>
        <w:rPr>
          <w:rFonts w:ascii="IRNazanin" w:hAnsi="IRNazanin" w:eastAsia="IRNazanin"/>
          <w:color w:val="111111"/>
          <w:sz w:val="28"/>
          <w:sz w:val="28"/>
          <w:szCs w:val="28"/>
          <w:lang w:bidi="fa-IR"/>
        </w:rPr>
        <w:t>۷۲۵۳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پيامبر خدا به آشكار ساختن شعارها پيش از جنگ ، فرمان داد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شعارتان ، نامى از نام هاى الهى باشد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۷۲۵۴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صفينـ به نقل از اصبغ بن نباته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هيچ نبردى قرار نگرفت، مگر آن كه فرياد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كهيعص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 ،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وشعار مسلمانان در روز بدر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پيروزى الهى ، نزديك شو ، نزديك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شعار مسلمانان در جنگ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پيروزى الهى ، نزديك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شعار 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نضير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القدس ، آسايش 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شعار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قينقاع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پروردگار ما ، هرگز بر تو غالب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شعار 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طايف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شعار روز حُنين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اى فرزندان عبد اللّه ، اى فرزندان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شعار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حم،آنها نمى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شعار 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قريظه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سلام ، آنان را سالم بدار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شعار روز مريسيع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مصطلق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كارها به خدا منتهى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شعار روز حديبيه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نفرين خدا بر ستمگران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شعار روز خيبر ، يعنى روز قموص ، </w:t>
      </w:r>
      <w:r>
        <w:rPr>
          <w:rStyle w:val="FootnoteAnchor"/>
          <w:rtl w:val="true"/>
        </w:rPr>
        <w:footnoteReference w:id="6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 بر آنان از روى بزرگى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شعار روز 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بندگان خداييم ، حقيقتاً حقيقتاً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شعار 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تبوك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شعار 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ملوح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بميران ، بميران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شعار روز صفّين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پيروزى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شعار حسين عليه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شعار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۷۲۵۶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عن سلام بن سُوَيد عن الإمام عليّ عليه السلامـ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آيَةُ النَّصرِ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شِعارَهُ عليه السلام ، يَقولُها فِي الحَربِ ، ثُمَّ يَحمِلُ فَيورِدُ ـ وَاللّهِ ـ مَنِ اتَّبَعَهُ ومَن حادَّهُ حِياضَ المَوتِ </w:t>
      </w:r>
      <w:r>
        <w:rPr>
          <w:rFonts w:eastAsia="Amiri" w:cs="Amiri" w:ascii="Amiri" w:hAnsi="Amiri"/>
          <w:color w:val="111111"/>
          <w:sz w:val="28"/>
          <w:szCs w:val="28"/>
          <w:rtl w:val="true"/>
          <w:lang w:bidi="ar-SA"/>
        </w:rPr>
        <w:t xml:space="preserve">. </w:t>
      </w:r>
      <w:r>
        <w:rPr>
          <w:rStyle w:val="FootnoteAnchor"/>
        </w:rPr>
        <w:footnoteReference w:id="692"/>
      </w:r>
      <w:r>
        <w:rPr>
          <w:rFonts w:ascii="Amiri" w:hAnsi="Amiri" w:eastAsia="Amiri" w:cs="Amiri"/>
          <w:color w:val="111111"/>
          <w:sz w:val="28"/>
          <w:sz w:val="28"/>
          <w:szCs w:val="28"/>
          <w:lang w:bidi="ar-SA"/>
        </w:rPr>
        <w:t>۷۲۵۷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عن تميم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إذا سارَ إلَى القِتالِ ذَكَرَ اسمَ اللّهِ حينَ يَركَبُ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اللّهُ أكبَرُ ، لا إلهَ إلَا اللّهُ واللّهُ أكبَرُ ، يا اللّهُ ، يا أحَدُ ، يا صَمَدُ ، يا رَبَّ مُحَمَّدٍ ، بِسمِ اللّهِ الرَّحمنِ الرَّحيمِ ، لا حَولَ ولا قُوَّةَ إلّا بِاللّهِ العَلِيِّ العَظيمِ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الْعَــلَمِينَ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الرَّحْمَـنِ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مَــلِكِ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كُفَّ عَنّا بَأسَ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هذا شِعارَهُ بِصِفّينَ </w:t>
      </w:r>
      <w:r>
        <w:rPr>
          <w:rFonts w:eastAsia="Amiri" w:cs="Amiri" w:ascii="Amiri" w:hAnsi="Amiri"/>
          <w:color w:val="111111"/>
          <w:sz w:val="28"/>
          <w:szCs w:val="28"/>
          <w:rtl w:val="true"/>
          <w:lang w:bidi="ar-SA"/>
        </w:rPr>
        <w:t xml:space="preserve">. </w:t>
      </w:r>
      <w:r>
        <w:rPr>
          <w:rStyle w:val="FootnoteAnchor"/>
        </w:rPr>
        <w:footnoteReference w:id="693"/>
      </w:r>
      <w:r>
        <w:rPr>
          <w:rFonts w:ascii="Amiri" w:hAnsi="Amiri" w:eastAsia="Amiri" w:cs="Amiri"/>
          <w:color w:val="111111"/>
          <w:sz w:val="28"/>
          <w:sz w:val="28"/>
          <w:szCs w:val="28"/>
          <w:lang w:bidi="ar-SA"/>
        </w:rPr>
        <w:t>۷۲۵۸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الهاديُّ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علامَةُ أهلِ العِراقِ بِصِفّينَ الصّوفَ الأَبيَضَ ؛ قَد جَعَلوهُ في رُؤوسِهِم ، وعَلى أكتافِهِم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 ، يا أحَدُ ، يا صَمَدُ ، يارَبَّ مُحَمَّدٍ ، يارَحمنُ يا رَحيمُ</w:t>
      </w:r>
      <w:r>
        <w:rPr>
          <w:rFonts w:eastAsia="Amiri" w:cs="Amiri" w:ascii="Amiri" w:hAnsi="Amiri"/>
          <w:color w:val="111111"/>
          <w:sz w:val="28"/>
          <w:szCs w:val="28"/>
          <w:rtl w:val="true"/>
          <w:lang w:bidi="ar-SA"/>
        </w:rPr>
        <w:t>»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عَلامَةُ أهلِ الشّامِ خِرَقا صُفرا قَد جَعَلوها عَلى رُؤوسِهِم وأكتافِهِم ، وكانَ شِعارُهُم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عِبادُ اللّهِ حَقّا حَقّا ، يا لَثاراتِ عُثمانَ</w:t>
      </w:r>
      <w:r>
        <w:rPr>
          <w:rFonts w:eastAsia="Amiri" w:cs="Amiri" w:ascii="Amiri" w:hAnsi="Amiri"/>
          <w:color w:val="111111"/>
          <w:sz w:val="28"/>
          <w:szCs w:val="28"/>
          <w:rtl w:val="true"/>
          <w:lang w:bidi="ar-SA"/>
        </w:rPr>
        <w:t xml:space="preserve">» .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۷۲۵۹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البلاغةـ به نقل از سلام بن سويد ، از امام على عليه السلام ، درباره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اين،آيه پيروزى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شعار على عليه السلام بود كه در جنگ ها آن را بر زبان مى آورد و آن گاه يورش مى برد ، و به خدا سوگند ، هركس را كه از او پيروى مى كرد يا با او دشمنى مى كرد ، بر آبگاه مرگ مى رسانْد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لِنَوفٍ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وقعة صفّينـ به نقل از تميم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هرگاه به سوى پيكار حركت مى كرد ، به هنگام سوار شدن ، نام خدا را بر زبان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جز خداى يگانه نيست و خدا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بى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 و توانى جز از خداى برترِ بزرگ نيست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خدايى را كه پروردگار جهانيان است ؛ بخشايشگرِ مهربان و صاحب روز جزاست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تو را مى پرستيم و تنها از تو يارى مى 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 و قدرت ستمگران را از ما باز 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 شعار على عليه السلام در صفّين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لمُيسّر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وقعة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مردم عراق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صفّين ، پارچه پشمى سفيدى بود كه بر سرها و روى شانه ها مى نهادند و شعارشان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بى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نشانه مردم شام ، تكّه پارچه اى زرد رنگ بود كه بر سر و روى شانه ها نهاده بودند و شعار آنان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بندگان خداييم ، حقيقتاً حقيقتاً ، اى خونخواهان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تَحديثُ النَّفسِ بِالغَلَبَةِ</w:t>
      </w:r>
      <w:r>
        <w:rPr>
          <w:rFonts w:ascii="Amiri" w:hAnsi="Amiri" w:eastAsia="Amiri" w:cs="Amiri"/>
          <w:color w:val="111111"/>
          <w:sz w:val="28"/>
          <w:sz w:val="28"/>
          <w:szCs w:val="28"/>
          <w:lang w:bidi="ar-SA"/>
        </w:rPr>
        <w:t>۷۲۵۸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هادى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عن عمرو بن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لِابنِهِ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الرّايَةَ وَامضِ وعَلِيٌّ عليه السلام خَلفَهُ ، فَناداهُ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أبَه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لا يَستَفِزَّكَ ما تَرى ، قَد حَمَلتُ الرّايَةَ وأنَا أصغَرُ مِنكَ فَمَا استَفَزَّني عَدُوّي وذلِكَ أنَّني لَم ألقَ أحَدا إلّا حَدَّثَتني نَفسي بِقَتلِهِ ، فَحَدِّث نَفسَكَ ـ بِعَونِ اللّهِ ـ بِظُهورِكَ عَلَيهِم ، ولا يَخذُلكَ ضَعفُ النَّفسِ بِاليَقينِ ؛ فَإِنَّ ذلِكَ أشَدُّ الخِذلانِ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 أرجو أن أكونَ كَما تُحِبُّ ، إن شاءَ اللّهُ </w:t>
      </w:r>
      <w:r>
        <w:rPr>
          <w:rFonts w:eastAsia="Amiri" w:cs="Amiri" w:ascii="Amiri" w:hAnsi="Amiri"/>
          <w:color w:val="111111"/>
          <w:sz w:val="28"/>
          <w:szCs w:val="28"/>
          <w:rtl w:val="true"/>
          <w:lang w:bidi="ar-SA"/>
        </w:rPr>
        <w:t xml:space="preserve">. </w:t>
      </w:r>
      <w:r>
        <w:rPr>
          <w:rStyle w:val="FootnoteAnchor"/>
          <w:rtl w:val="true"/>
        </w:rPr>
        <w:footnoteReference w:id="695"/>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التَّحذيرُ مِنَ الفِرارِ</w:t>
      </w:r>
      <w:r>
        <w:rPr>
          <w:rFonts w:ascii="Amiri" w:hAnsi="Amiri" w:eastAsia="Amiri" w:cs="Amiri"/>
          <w:color w:val="111111"/>
          <w:sz w:val="28"/>
          <w:sz w:val="28"/>
          <w:szCs w:val="28"/>
          <w:lang w:bidi="ar-SA"/>
        </w:rPr>
        <w:t>۷۲۶۰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نوف بكالى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الفِرارُ مِنَ الزَّحفِ مِنَ الكَبائِرِ </w:t>
      </w:r>
      <w:r>
        <w:rPr>
          <w:rFonts w:eastAsia="Amiri" w:cs="Amiri" w:ascii="Amiri" w:hAnsi="Amiri"/>
          <w:color w:val="111111"/>
          <w:sz w:val="28"/>
          <w:szCs w:val="28"/>
          <w:rtl w:val="true"/>
          <w:lang w:bidi="ar-SA"/>
        </w:rPr>
        <w:t xml:space="preserve">. </w:t>
      </w:r>
      <w:r>
        <w:rPr>
          <w:rStyle w:val="FootnoteAnchor"/>
        </w:rPr>
        <w:footnoteReference w:id="696"/>
      </w:r>
      <w:r>
        <w:rPr>
          <w:rFonts w:ascii="Amiri" w:hAnsi="Amiri" w:eastAsia="Amiri" w:cs="Amiri"/>
          <w:color w:val="111111"/>
          <w:sz w:val="28"/>
          <w:sz w:val="28"/>
          <w:szCs w:val="28"/>
          <w:lang w:bidi="ar-SA"/>
        </w:rPr>
        <w:t>۷۲۶۱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ميسّر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الفِرارُ أحَدُ الذُّلَّينِ </w:t>
      </w:r>
      <w:r>
        <w:rPr>
          <w:rFonts w:eastAsia="Amiri" w:cs="Amiri" w:ascii="Amiri" w:hAnsi="Amiri"/>
          <w:color w:val="111111"/>
          <w:sz w:val="28"/>
          <w:szCs w:val="28"/>
          <w:rtl w:val="true"/>
          <w:lang w:bidi="ar-SA"/>
        </w:rPr>
        <w:t xml:space="preserve">. </w:t>
      </w:r>
      <w:r>
        <w:rPr>
          <w:rStyle w:val="FootnoteAnchor"/>
        </w:rPr>
        <w:footnoteReference w:id="697"/>
      </w:r>
      <w:r>
        <w:rPr>
          <w:rFonts w:ascii="Amiri" w:hAnsi="Amiri" w:eastAsia="Amiri" w:cs="Amiri"/>
          <w:color w:val="111111"/>
          <w:sz w:val="28"/>
          <w:sz w:val="28"/>
          <w:szCs w:val="28"/>
          <w:lang w:bidi="ar-SA"/>
        </w:rPr>
        <w:t>۷۲۶۲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عن مُيسّر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عاوِدُوا الكَرَّ ، وَاستَحيوا مِنَ الفَرِّ ؛ فَإِنَّهُ عارٌ فِي الأَعقابِ ، ونارٌ يَومَ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وطيبوا عَن أنفُسِكُم نَفسا ، وَامْشوا إلَى المَوتِ مَشيا سُجُحا </w:t>
      </w:r>
      <w:r>
        <w:rPr>
          <w:rFonts w:eastAsia="Amiri" w:cs="Amiri" w:ascii="Amiri" w:hAnsi="Amiri"/>
          <w:color w:val="111111"/>
          <w:sz w:val="28"/>
          <w:szCs w:val="28"/>
          <w:rtl w:val="true"/>
          <w:lang w:bidi="ar-SA"/>
        </w:rPr>
        <w:t xml:space="preserve">. </w:t>
      </w:r>
      <w:r>
        <w:rPr>
          <w:rStyle w:val="FootnoteAnchor"/>
        </w:rPr>
        <w:footnoteReference w:id="698"/>
      </w:r>
      <w:r>
        <w:rPr>
          <w:rFonts w:ascii="Amiri" w:hAnsi="Amiri" w:eastAsia="Amiri" w:cs="Amiri"/>
          <w:color w:val="111111"/>
          <w:sz w:val="28"/>
          <w:sz w:val="28"/>
          <w:szCs w:val="28"/>
          <w:lang w:bidi="ar-SA"/>
        </w:rPr>
        <w:t>۷۲۶۳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لِيَعلَمِ المُنهَزِمُ بِأَنَّهُ مُسخِطٌ رَبَّهُ ، وموبِقٌ نَفسَهُ ، إنَّ فِي الفِرارِ مَوجِدَةَ اللّهِ ، وَالذُّلَّ اللّازِمَ ، وَالعارَ الباقِيَ ، وفَسادَ العَيشِ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الفارَّ لَغَيرُ مَزيدٍ في عُمُرِهِ ، ولا مَحجوزٌ بَينَهُ وبَينَ يَومِهِ ، ولا يُرضي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ولَمَوتُ الرَّجُلِ مَحقا قَبلَ إتيانِ هذِهِ الخِصالِ خَيرٌ مِنَ الرِّضى بِالتَّلبيسِ بِها ، وَالإِقرارِ عَلَيها </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bookmarkStart w:id="316" w:name="pg12812_123158"/>
    </w:p>
    <w:p>
      <w:pPr>
        <w:pStyle w:val="Heading4"/>
        <w:numPr>
          <w:ilvl w:val="3"/>
          <w:numId w:val="1"/>
        </w:numPr>
        <w:rPr/>
      </w:pPr>
      <w:bookmarkStart w:id="317" w:name="__RefHeading___Toc1703278_3224264995"/>
      <w:bookmarkStart w:id="318" w:name="_Toc116"/>
      <w:bookmarkEnd w:id="316"/>
      <w:bookmarkEnd w:id="317"/>
      <w:r>
        <w:rPr>
          <w:rtl w:val="true"/>
        </w:rPr>
        <w:t>ج ـ تلقين پيروزى</w:t>
      </w:r>
      <w:bookmarkEnd w:id="318"/>
    </w:p>
    <w:p>
      <w:pPr>
        <w:pStyle w:val="Heading4"/>
        <w:numPr>
          <w:ilvl w:val="3"/>
          <w:numId w:val="1"/>
        </w:numPr>
        <w:rPr/>
      </w:pPr>
      <w:bookmarkStart w:id="319" w:name="__RefHeading___Toc1703280_3224264995"/>
      <w:bookmarkStart w:id="320" w:name="_Toc117"/>
      <w:bookmarkEnd w:id="319"/>
      <w:r>
        <w:rPr>
          <w:rtl w:val="true"/>
        </w:rPr>
        <w:t>د ـ پرهيزاندن از گريز</w:t>
      </w:r>
      <w:bookmarkEnd w:id="320"/>
    </w:p>
    <w:p>
      <w:pPr>
        <w:pStyle w:val="BookText"/>
        <w:rPr/>
      </w:pPr>
      <w:r>
        <w:rPr>
          <w:rFonts w:ascii="IRNazanin" w:hAnsi="IRNazanin" w:eastAsia="IRNazanin"/>
          <w:color w:val="111111"/>
          <w:sz w:val="28"/>
          <w:sz w:val="28"/>
          <w:szCs w:val="28"/>
          <w:rtl w:val="true"/>
          <w:lang w:bidi="fa-IR"/>
        </w:rPr>
        <w:t>ج ـ تلقين پيروزى</w:t>
      </w:r>
      <w:r>
        <w:rPr>
          <w:rFonts w:ascii="IRNazanin" w:hAnsi="IRNazanin" w:eastAsia="IRNazanin"/>
          <w:color w:val="111111"/>
          <w:sz w:val="28"/>
          <w:sz w:val="28"/>
          <w:szCs w:val="28"/>
          <w:lang w:bidi="fa-IR"/>
        </w:rPr>
        <w:t>۷۲۶۲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ميسّر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الجملـ به نقل از عمرو بن دينار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به فرزندش محمد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 را بگير و حركت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عليه السلام پشت سرِ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صدا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القاسم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 اى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مى بينى ، تو را به وحشت نيندازد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حالى كه كوچك تر از تو بودم ، پرچم را بر دوش مى كشيدم ، ولى دشمن ، مرا به وحشت نينداخت ؛ چرا كه با كسى رو به رو نشدم ، جز آن كه به خود تلقين مى كردم كه او را مى كشم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كمك خداوند ، به خود ، تلقين كن كه بر آنان پيروز مى شوى ، و كم اعتمادى به خود ، تو را ناتوان نسازد كه اين ، بدترين درماندگى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گويد كه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اميدوارم چنان باشم كه شما دوست مى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ـ پرهيزاندن از گريز</w:t>
      </w:r>
      <w:r>
        <w:rPr>
          <w:rFonts w:ascii="IRNazanin" w:hAnsi="IRNazanin" w:eastAsia="IRNazanin"/>
          <w:color w:val="111111"/>
          <w:sz w:val="28"/>
          <w:sz w:val="28"/>
          <w:szCs w:val="28"/>
          <w:lang w:bidi="fa-IR"/>
        </w:rPr>
        <w:t>۷۲۶۴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گريختن از پيكار،از گناهان بزرگ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گريختن ، يكى از خوارى هاست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پى در پى يورش بريد و از گريختن ، شرم كنيد ، كه ننگى است در نسل ها و آتشى است در روز رستاخيز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را خرّم و شادمان داريد و با آسانى و سبُكْ جانى به سوى مرگْ گام برداريد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عن 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فرار كننده بايد بداند كه پروردگارش را به خشم آورده و هلاك كننده خويش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در فرار ، دشمنى خداوند ، خوارى هميشگى ، ننگ جاودان و زندگى ناخوشايند است ، و فراركننده ، زياد كننده عمر خويش نيست و ميان او و روزى كه براى مرگش مقدّر شده، فاصله نشود و خداوند را خشنود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مردن آدمى به راستى و حقيقت ، پيش از ارتكاب اين خصلت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از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بهتر است از درآميختن با اين خصلت ها و پذيرش آنها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۷۲۶۸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مالك بن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حَرَّضَ أميرُ المُؤمِنينَ صَلَواتُ اللّهِ عَلَيهِ النّاسَ بِصِفّينَ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 اللّهُ امرَأً واسى أخاهُ بِنَفسِهِ ، ولَم يَكِل قِرنَهُ إلى أخيهِ ؛ فَيَجتَمِعَ قِرنُهُ وقِرنُ أخيهِ ، فَيَكتَسِبَ بِذلِكَ اللّائِمَةَ ، ويَأتِيَ بِدَناءَةٍ ؛ وكَيفَ لا يَكونُ كَذلِكَ وهُوَ يُقاتِلُ الاِثنَينِ ، وهذا مُمسِكٌ يَدَهُ قَد خَلّى قِرنَهُ عَلى أخيهِ ، هارِبا مِنهُ ، يَنظُرُ إلَيهِ وهذا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يَفعَلهُ يَمقُتهُ اللّهُ ، فَلا تَعَرَّضوا لِمَقتِ اللّهِ عَزَّ وجَلَّ ؛ فَإِنَّما مَمَرُّكُم إلَى اللّهِ ، وقَد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يَنفَعَكُمُ الْفِرَارُ إِن فَرَرْتُم مِّنَ الْمَوْتِ أَوِ الْقَتْلِ وَ إِذًا لَا تُمَتَّعُونَ إِلَا قَلِيلاً</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وَايمُ اللّهِ ، لَئِن فَرَرتُم مِن سُيوفِ العاجِلَةِ لا تَسلَمونَ مِن سُيوفِ الآجِلَةِ ، فَاستَعينوا بِالصَّبرِ وَالصِّدقِ ؛ فَإِنَّما يَنزِلُ النَّصرُ بَعدَ الصَّبرِ ، فَجاهِدوا فِي اللّهِ حَقَّ جِهادِهِ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قُوَّةَ إلّا بِاللّهِ </w:t>
      </w:r>
      <w:r>
        <w:rPr>
          <w:rFonts w:eastAsia="Amiri" w:cs="Amiri" w:ascii="Amiri" w:hAnsi="Amiri"/>
          <w:color w:val="111111"/>
          <w:sz w:val="28"/>
          <w:szCs w:val="28"/>
          <w:rtl w:val="true"/>
          <w:lang w:bidi="ar-SA"/>
        </w:rPr>
        <w:t xml:space="preserve">. </w:t>
      </w:r>
      <w:r>
        <w:rPr>
          <w:rStyle w:val="FootnoteAnchor"/>
          <w:rtl w:val="true"/>
        </w:rPr>
        <w:footnoteReference w:id="701"/>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كِتمانُ ما يَضُرُّ بِمَعنَوِيّاتِ الجَيشِ</w:t>
      </w:r>
      <w:r>
        <w:rPr>
          <w:rFonts w:ascii="Amiri" w:hAnsi="Amiri" w:eastAsia="Amiri" w:cs="Amiri"/>
          <w:color w:val="111111"/>
          <w:sz w:val="28"/>
          <w:sz w:val="28"/>
          <w:szCs w:val="28"/>
          <w:lang w:bidi="ar-SA"/>
        </w:rPr>
        <w:t>۷۲۷۰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عن أبي رَوقٍ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زِيادُ بنُ النَّضرِ الحارِثِيُّ لِعَبدِ اللّهِ بنِ بُديلِ بنِ وَرقاءَ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يَومَنا ويَومَهُم لَيَومٌ عَصيبٌ ؛ ما يَصبِرُ عَلَيهِ إلّا كُلُّ مُشَيَّعِ القَلبِ ، صادِقُ النِّيَّةِ ، رابِطُ الجَأشِ ، وَايمُ اللّهِ ، ما أظُنُّ ذلِكَ اليوَمَ يُبقي مِنّا ومِنهُم إلَا الرُّذّالَ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أظُنُّ ذلِكَ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لِيَكن هذَا الكَلامُ مَخزونا في صُدورِكُما، لا تُظهِراهُ، ولا يَسمَعهُ مِنكُما سامِعٌ ؛ إنَّ اللّهَ كَتَبَ القَتلَ عَلى قَومٍ ، وَالمَوتَ عَلى آخَرينَ ، وكُلٌّ آتيهِ مَنِيَّتُهُ كَما كَتَبَ اللّهُ لَهُ ، فَطوبى لِلمُجاهِدينَ في سَبيلِ اللّهِ ، وَالمَقتولينَ في طاعَتِهِ </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bookmarkStart w:id="321" w:name="pg12812_123160"/>
    </w:p>
    <w:p>
      <w:pPr>
        <w:pStyle w:val="Heading4"/>
        <w:numPr>
          <w:ilvl w:val="3"/>
          <w:numId w:val="1"/>
        </w:numPr>
        <w:rPr/>
      </w:pPr>
      <w:bookmarkStart w:id="322" w:name="__RefHeading___Toc1703282_3224264995"/>
      <w:bookmarkStart w:id="323" w:name="_Toc118"/>
      <w:bookmarkEnd w:id="321"/>
      <w:bookmarkEnd w:id="322"/>
      <w:r>
        <w:rPr>
          <w:rtl w:val="true"/>
        </w:rPr>
        <w:t>ه ـ پنهان كردن آنچه به روحيه سپاه ، آسيب مى رساند</w:t>
      </w:r>
      <w:bookmarkEnd w:id="323"/>
    </w:p>
    <w:p>
      <w:pPr>
        <w:pStyle w:val="BookText"/>
        <w:rPr/>
      </w:pPr>
      <w:r>
        <w:rPr>
          <w:rFonts w:ascii="IRNazanin" w:hAnsi="IRNazanin" w:eastAsia="IRNazanin"/>
          <w:color w:val="111111"/>
          <w:sz w:val="28"/>
          <w:sz w:val="28"/>
          <w:szCs w:val="28"/>
          <w:lang w:bidi="fa-IR"/>
        </w:rPr>
        <w:t>۷۲۷۱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مالك بن اَعيَن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 مردم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صفّين ، تشويق كرد و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خداىْ رحمت كند كسى را كه برادرش را يارى رسانَد و حريفش را به برادرش وا مگذارد تا نزد او حريف خود و حريف برادرش جمع گردند و با اين كار ، سرزنش كسب كند و مرتكب پستى گردد ؛ و چرا چنين نباشد ،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دو نفر پيكار مى كند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كشيده و حريفش را به برادرش وا نهاده ، در حالى كه از حريف ، گريزان است و به دشمن و برادرش مى 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هركه چنين كند ، خداوند ، او را دشمن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خود را در معرض دشمنىِ خداى عز و جل قرار ندهيد كه همانا گذر شما به سوى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فرار ، شما را سودى نرساند ، اگر از مرگ يا پيكارْ بگريزيد ، و در آن صورت ، جز اندكى بهره مند نخواهيد شد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به خدا سوگند ، اگر از شمشير دنيا بگريزيد ، از شمشيرهاى آخرت در امان مباشيد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شكيبايى و راستى مدد گيريد كه همانا پيروزى ، پس از شكيبايى فرود آيد ، و در راه خدا به درستى پيكار كنيد ؛ و نيرويى جز از خداوند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ـ پنهان كردن آنچه به روحيه سپاه ، آسيب مى رساند</w:t>
      </w:r>
      <w:r>
        <w:rPr>
          <w:rFonts w:ascii="IRNazanin" w:hAnsi="IRNazanin" w:eastAsia="IRNazanin"/>
          <w:color w:val="111111"/>
          <w:sz w:val="28"/>
          <w:sz w:val="28"/>
          <w:szCs w:val="28"/>
          <w:lang w:bidi="fa-IR"/>
        </w:rPr>
        <w:t>۷۲۶۶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صفّينـ به نقل از ابو رَوق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بن نضر حارثى به عبد اللّه بن بديل بن ورقاء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روز ما و آنان ، روزِ سختى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شكيبايى نكند ، جز كسى كه دليرْ دل ، راستْ نيّت و استوارْ قلب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گمان مبرم امروز از ما وآنان ، كسى باقى مانَد ، جز فرومايگان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بديل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نيز چنين گمان مى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سخن ، در دل شما دو نفر پنهان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اظهار مداريد و كسى آن را از شما نشنود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خداوند ، بر گروهى كشته شدن را نوشته و بر گروهى ديگر مرگ را ، و هركس ، مرگش آن گونه كه نوشته شده به سراغش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پيكاركنندگان در راه خدا و كشته شدگان در راه پيروى او</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الخُدعَة</w:t>
      </w:r>
      <w:r>
        <w:rPr>
          <w:rFonts w:ascii="Amiri" w:hAnsi="Amiri" w:eastAsia="Amiri" w:cs="Amiri"/>
          <w:color w:val="111111"/>
          <w:sz w:val="28"/>
          <w:sz w:val="28"/>
          <w:szCs w:val="28"/>
          <w:lang w:bidi="ar-SA"/>
        </w:rPr>
        <w:t>۷۲۶۹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حَدَّثتُكُم عَن رَسولِ اللّهِ صلى الله عليه و آله حَديثا ، فَوَاللّهِ لَأَن أخِرَّ مِنَ السَّماءِ أحَبُّ إلَيَّ مِن أن أكذِبَ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حَدَّثتُكُم فيما بَيني وبَينَكُم ، فَإِنَّ الحَربَ خُدعَةٌ </w:t>
      </w:r>
      <w:r>
        <w:rPr>
          <w:rFonts w:eastAsia="Amiri" w:cs="Amiri" w:ascii="Amiri" w:hAnsi="Amiri"/>
          <w:color w:val="111111"/>
          <w:sz w:val="28"/>
          <w:szCs w:val="28"/>
          <w:rtl w:val="true"/>
          <w:lang w:bidi="ar-SA"/>
        </w:rPr>
        <w:t xml:space="preserve">. </w:t>
      </w:r>
      <w:r>
        <w:rPr>
          <w:rStyle w:val="FootnoteAnchor"/>
        </w:rPr>
        <w:footnoteReference w:id="703"/>
      </w:r>
      <w:r>
        <w:rPr>
          <w:rFonts w:ascii="Amiri" w:hAnsi="Amiri" w:eastAsia="Amiri" w:cs="Amiri"/>
          <w:color w:val="111111"/>
          <w:sz w:val="28"/>
          <w:sz w:val="28"/>
          <w:szCs w:val="28"/>
          <w:lang w:bidi="ar-SA"/>
        </w:rPr>
        <w:t>۷۲۷۰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تَخَطَّفَنِي الطَّيرُ أحَبُّ إلَيَّ مِن أن أقولَ عَلى رَسولِ اللّهِ صلى الله عليه و آله ما لَم يَقُل ، سَمِعتُ رَسولَ اللّهِ صلى الله عليه و آله يَقولُ في يَومِ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خُدعَةٌ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تَكَلَّموا بِما أرَدتُم </w:t>
      </w:r>
      <w:r>
        <w:rPr>
          <w:rFonts w:eastAsia="Amiri" w:cs="Amiri" w:ascii="Amiri" w:hAnsi="Amiri"/>
          <w:color w:val="111111"/>
          <w:sz w:val="28"/>
          <w:szCs w:val="28"/>
          <w:rtl w:val="true"/>
          <w:lang w:bidi="ar-SA"/>
        </w:rPr>
        <w:t xml:space="preserve">. </w:t>
      </w:r>
      <w:r>
        <w:rPr>
          <w:rStyle w:val="FootnoteAnchor"/>
        </w:rPr>
        <w:footnoteReference w:id="704"/>
      </w:r>
      <w:r>
        <w:rPr>
          <w:rFonts w:ascii="Amiri" w:hAnsi="Amiri" w:eastAsia="Amiri" w:cs="Amiri"/>
          <w:color w:val="111111"/>
          <w:sz w:val="28"/>
          <w:sz w:val="28"/>
          <w:szCs w:val="28"/>
          <w:lang w:bidi="ar-SA"/>
        </w:rPr>
        <w:t>۷۲۷۱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 الحَربِ بِحيلَتِكَ أوثَقَ مِنكَ بِشِدَّتِكَ ، وبِحَذَرِكَ أفرَحَ مِنكَ بِنَجدَتِكَ ؛ فَإِنَّ الحَربَ حَربُ المُتَهَوِّرِ ، وغَنيمَةُ المُتَحَذِّرِ </w:t>
      </w:r>
      <w:r>
        <w:rPr>
          <w:rFonts w:eastAsia="Amiri" w:cs="Amiri" w:ascii="Amiri" w:hAnsi="Amiri"/>
          <w:color w:val="111111"/>
          <w:sz w:val="28"/>
          <w:szCs w:val="28"/>
          <w:rtl w:val="true"/>
          <w:lang w:bidi="ar-SA"/>
        </w:rPr>
        <w:t xml:space="preserve">. </w:t>
      </w:r>
      <w:r>
        <w:rPr>
          <w:rStyle w:val="FootnoteAnchor"/>
        </w:rPr>
        <w:footnoteReference w:id="705"/>
      </w:r>
      <w:r>
        <w:rPr>
          <w:rFonts w:ascii="Amiri" w:hAnsi="Amiri" w:eastAsia="Amiri" w:cs="Amiri"/>
          <w:color w:val="111111"/>
          <w:sz w:val="28"/>
          <w:sz w:val="28"/>
          <w:szCs w:val="28"/>
          <w:lang w:bidi="ar-SA"/>
        </w:rPr>
        <w:t>۷۲۷۲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عَدِيّ بن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 المُؤمِنينَ عليه السلام قالَ يَومَ التقَى هُوَ ومُعاوِيَةُ بِصِفّينَ ـ ورَفَع بِها صَوتَه لِيُسمِعَ أصحابَهُ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لَأَقتُلَنَّ مُعاوِيَةَ وأصحابَهُ ، ثُمَّ يَقولُ في آخِرِ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ـ يَخفِضُ بِها صَوتَهُ ـ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وكُنتُ قَريبا مِنهُ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إنَّكَ حَلَفتَ عَلى ما فَعَلتَ ، ثُمَّ استَثنَيتَ ، فَما أرَدتَ بِذلِكَ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الحَربَ خُدعَةٌ ، وأنَا عِندَ المُؤمِنينَ غَيرُ كَذوبٍ ، فَأَرَدتُ أن اُحَرِّض أصحابي عَلَيهِم ؛ كَيلا يَفشَلوا ، وكَي يَطمَعوا فيهِم ، فَأَفقَهُهُم يَنتَفِعُ بِها بَعدَ اليَومِ إن شاءَ اللّهُ </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bookmarkStart w:id="324" w:name="pg12812_123162"/>
    </w:p>
    <w:p>
      <w:pPr>
        <w:pStyle w:val="Heading3"/>
        <w:numPr>
          <w:ilvl w:val="2"/>
          <w:numId w:val="1"/>
        </w:numPr>
        <w:rPr/>
      </w:pPr>
      <w:bookmarkStart w:id="325" w:name="__RefHeading___Toc1703284_3224264995"/>
      <w:bookmarkStart w:id="326" w:name="_Toc119"/>
      <w:bookmarkEnd w:id="324"/>
      <w:bookmarkEnd w:id="325"/>
      <w:r>
        <w:rPr/>
        <w:t>۹</w:t>
      </w:r>
      <w:r>
        <w:rPr>
          <w:rtl w:val="true"/>
        </w:rPr>
        <w:t xml:space="preserve"> </w:t>
      </w:r>
      <w:r>
        <w:rPr>
          <w:rtl w:val="true"/>
        </w:rPr>
        <w:t xml:space="preserve">/ </w:t>
      </w:r>
      <w:r>
        <w:rPr/>
        <w:t>۵</w:t>
      </w:r>
      <w:r>
        <w:rPr>
          <w:rtl w:val="true"/>
        </w:rPr>
        <w:t xml:space="preserve"> نيرنگ</w:t>
      </w:r>
      <w:bookmarkEnd w:id="326"/>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نيرنگ</w:t>
      </w:r>
      <w:r>
        <w:rPr>
          <w:rFonts w:ascii="IRNazanin" w:hAnsi="IRNazanin" w:eastAsia="IRNazanin"/>
          <w:color w:val="111111"/>
          <w:sz w:val="28"/>
          <w:sz w:val="28"/>
          <w:szCs w:val="28"/>
          <w:lang w:bidi="fa-IR"/>
        </w:rPr>
        <w:t>۷۲۷۴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از پيامبر خدا سخنى براى شما نقل مى كنم ، به خدا سوگند ، اگر از آسمان فرو افتم ، برايم دوست داشتنى تر است از اين كه بر او دروغ ببندم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ميان خود و شما سخن مى گويم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جنگ ، نيرنگ است</w:t>
      </w:r>
      <w:r>
        <w:rPr>
          <w:rFonts w:eastAsia="IRNazanin" w:cs="IRNazanin"/>
          <w:color w:val="111111"/>
          <w:sz w:val="28"/>
          <w:szCs w:val="28"/>
          <w:rtl w:val="true"/>
          <w:lang w:bidi="fa-IR"/>
        </w:rPr>
        <w:t xml:space="preserve">» </w:t>
      </w:r>
      <w:r>
        <w:rPr>
          <w:rStyle w:val="FootnoteAnchor"/>
          <w:rtl w:val="true"/>
        </w:rPr>
        <w:footnoteReference w:id="707"/>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على عليه السلام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پرندگان ، مرا برُبايند ، برايم دوست داشتنى تر است از اين كه چيزى را به پيامبر خدا نسبت دهم كه نفرموده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شنيدم كه در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خندق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 نيرنگ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گونه كه مى خواهيد ، سخن بگوييد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۷۲۷۶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نبرد ، به نيرنگ خويش بيشتر اعتماد كن تا به نيرويت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پرهيز و احتياط خود ، شادمان تر باش تا به كارزار و دليرى ات ؛ چرا كه جنگ ، جنگِ بى باكان ، و غنيمتِ محتاطان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عدى بن حاتم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اميرمؤمنان،هنگامى كه در صفّين با معاويه رو در رو شد، صدايش را بلند مى كرد تا يارانش بشنوند ومى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معاويه و يارانش را خواهم كُشت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در آخر سخن ، صدايش را آهسته مى كرد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نزديك ايشان بودم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سوگند ياد كردى بر آنچه انجام مى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 از اين ، چه بود؟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جنگ ، نيرنگ است و من نزد مؤمنان ، دروغگو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تا يارانم را بر دشمن بشورانم تا سُستى نكنند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 رغبت پيدا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آينده، داناترين آنان، از اين سخنْ سود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۷۲۷۸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القمّيـ في ذِكرِ غَزوَةِ الخَندَقِ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أميرُ المُؤمِنينَ عليه السلام يُهَروِلُ في مَشيِهِ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أبي طالِبٍ ؛ ابنُ عَمِّ رَسولِ اللّهِ صلى الله عليه و آله ، وخَتَنُهُ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أباكَ كانَ لي صَديقا قَديما وإنّي أكرَهُ أن أقتُلَكَ ، ما أمِنَ ابنُ عَمِّكَ ـ حينَ بَعَثَكَ إلَيَّ ـ أن أختَطِفَكَ بِرُمحي هذا فَأَترُكَكَ شائِلاً بَينَ السَّماءِ وَالأَرضِ ؛ لا حَيٌّ ولا مَيِّتٌ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لَهُ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ابنُ عَمّي أنَّكَ إن قَتَلتَني دَخَلتُ الجَنَّةَ وأنتَ فِي النّارِ ، وإن قَتَلتُكَ فَأَنتَ فِي النّارِ وأنَا فِي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وكِلتاهُما لَكَ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إذا قِسمَةٌ ضيزى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هذا يا عَمرُو ، إنّي سَمِعتُ مِنكَ وأنتَ مُتَعَلِّقٌ بِأَستارِ الكَعبَةِ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يَعرِضَنَّ عَلَيَّ أحَدٌ فِي الحَربِ ثَلاثَ خِصالٍ إلّا أجَبتُهُ إلى واحِدَةٍ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وأنَا أعرِضُ عَلَيكَ ثلاثَ خِصالٍ ، فَأَجِبني إلى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يا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تَشهَدُ أن لا إلهَ إلَا اللّهُ ، وأنَّ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 عَنّي هذِهِ ، فَاسأَلِ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تَرجِعَ وتَرُدَّ هذَا الجَيشَ عَن رَسولِ اللّهِ صلى الله عليه و آله ؛ فَإِن يَكُ صادِقا فَأَنتُم أعلى بِهِ عَينا ، وإن يَكُ كاذِبا كَفَتكُم ذُؤبانُ العَرَبِ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 تَتَحَدَّثُ نِساءُ قُرَيشٍ بِذلِكَ ، ولا تُنشِدُ </w:t>
      </w:r>
      <w:r>
        <w:rPr>
          <w:rStyle w:val="FootnoteAnchor"/>
          <w:rtl w:val="true"/>
        </w:rPr>
        <w:footnoteReference w:id="708"/>
      </w:r>
      <w:r>
        <w:rPr>
          <w:rFonts w:ascii="Amiri" w:hAnsi="Amiri" w:eastAsia="Amiri" w:cs="Amiri"/>
          <w:color w:val="111111"/>
          <w:sz w:val="28"/>
          <w:sz w:val="28"/>
          <w:szCs w:val="28"/>
          <w:rtl w:val="true"/>
          <w:lang w:bidi="ar-SA"/>
        </w:rPr>
        <w:t xml:space="preserve">الشُّعَراءُ في أشعارِها أنّي جَبَنتُ ورَجَعتُ عَلى عَقِبي مِنَ الحَربِ ، وخَذَلتُ قَوما رَأَّسوني عَلَيهِم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فَالثّالِثَةُ أن تَنزِلَ إلَيَّ ؛ فَإِنَّكَ راكِبٌ وأنَا راجِلٌ ؛ حَتّى اُنابِذَكَ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عَن فَرَسِهِ وعَرقَبَهُ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خَصلَةٌ ما ظَنَنتُ أنَّ أحَدا مِنَ العَرَبِ يَسومُني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بَدَأَ فَضَرَبَ أميرَ المُؤمِنينَ عليه السلام بِالسَّيفِ عَلى رَأسِهِ ، فَاتَّقاهُ أميرُ المُؤمِنينَ بِدَرَقَتِهِ ، فَقَطَعَها ، وَثَبَتَ السَّيفُ عَلى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 أما كَفَاكَ أنّي بارَزتُكَ وأنتَ فارِسُ العَرَبِ ، حَتَّى استَعَنتَ عَلَيَّ بِظَهيرٍ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عَمرٌو إلى خَلفِهِ ، فَضَرَبَهُ أميرُ المُؤمِنينَ عليه السلام مُسرِعا عَلى ساقَيهِ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Style w:val="FootnoteAnchor"/>
          <w:rtl w:val="true"/>
        </w:rPr>
        <w:footnoteReference w:id="709"/>
      </w:r>
      <w:r>
        <w:rPr>
          <w:rFonts w:ascii="Amiri" w:hAnsi="Amiri" w:eastAsia="Amiri" w:cs="Amiri"/>
          <w:color w:val="111111"/>
          <w:sz w:val="28"/>
          <w:sz w:val="28"/>
          <w:szCs w:val="28"/>
          <w:rtl w:val="true"/>
          <w:lang w:bidi="ar-SA"/>
        </w:rPr>
        <w:t>قَطَعَهُما جَميعا ، وَارتَفَعَت بَينَهُما عَجاجَةٌ ، 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انكَشَفَتِ </w:t>
      </w:r>
      <w:r>
        <w:rPr>
          <w:rStyle w:val="FootnoteAnchor"/>
          <w:rtl w:val="true"/>
        </w:rPr>
        <w:footnoteReference w:id="710"/>
      </w:r>
      <w:r>
        <w:rPr>
          <w:rFonts w:ascii="Amiri" w:hAnsi="Amiri" w:eastAsia="Amiri" w:cs="Amiri"/>
          <w:color w:val="111111"/>
          <w:sz w:val="28"/>
          <w:sz w:val="28"/>
          <w:szCs w:val="28"/>
          <w:rtl w:val="true"/>
          <w:lang w:bidi="ar-SA"/>
        </w:rPr>
        <w:t xml:space="preserve">العَجاجَةُ فَنَظروا فَإِذا أميرُ المُؤمِنينَ عليه السلام عَلى صَدرِهِ ، قَد أخَذَ بِلِحيَتِهِ يُريدُ أن يَذبَحَهُ ، فَذَبَحَهُ ، ثُمَّ أخَذَ رَأسَهُ وأقبَلَ إلى رَسولِ اللّهِ صلى الله عليه و آله وَالدِّماءُ تَسيلُ عَلى رَأسِهِ مِن ضَربَةِ عَمرٍو ، وسَيفُهُ يَقطُرُ مِنهُ الدَّمُ ، وهُوَ يَقولُ ـ وَالرَّأسُ بِيَدِهِ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عَلِيٌّ وَابنُ عَبدِ المُطَّلِبِ</w:t>
      </w:r>
    </w:p>
    <w:p>
      <w:pPr>
        <w:pStyle w:val="BookText"/>
        <w:rPr/>
      </w:pPr>
      <w:r>
        <w:rPr>
          <w:rFonts w:ascii="Amiri" w:hAnsi="Amiri" w:eastAsia="Amiri" w:cs="Amiri"/>
          <w:color w:val="111111"/>
          <w:sz w:val="28"/>
          <w:sz w:val="28"/>
          <w:szCs w:val="28"/>
          <w:rtl w:val="true"/>
          <w:lang w:bidi="ar-SA"/>
        </w:rPr>
        <w:t>المَوتُ خَيرٌ لِلفَتى مِنَ الهَرَبِ</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ما كَرتَهُ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 الحَربُ خَديعَةٌ </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۷۲۷۹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القمىـ در گزارش جنگ خندق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 در حالى كه هَرْوَله مى كرد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 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على بن ابى طالب ، پسر عموى پيامبر خدا و داماد اويم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پدرت در گذشته با من دوست بود و ناخوش دارم كه تو را به قتل 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عمويت هنگامى كه تو را به سويم فرستاد ، در امان نبود كه تو را با نيزه ام برُبايم و ميان زمين و آسمانْ رها سازم ، نه زنده و نه 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اميرمؤمنان به وى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عمويم مى دانست كه اگر تو مرا بكُشى ، من وارد بهشت شوم و تو در آتش باشى ، و اگر من تو را بكُشم ، تو در آتش باشى و من در بهشت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دوى آنها به سودِ توست ،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 تقسيمِ ناعادلانه 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سخن ،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شنيدم كه در حالى كه پرده هاى كعبه را گرفته بودى ، مى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در جنگ ، سه خواسته بر من عرضه ندارد ، جز آن كه يكى از آنها مرا اجابت كنم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خواسته بر تو عرضه مى دارم ، يكى را اجابت كن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آنها را ، اى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آن كه شهادت دهى كه خدايى جز خداى يگانه نيست و محمّد ، پيامبر خداست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رها كن و دومين خواسته را بپرس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كه بازگردى و اين سپاه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رويارويى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بازگردانى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راستگو باشد ، شما نيز به واسطه او عزّت و برترى يابيد ، و اگر دروغگو باشد ، دزدان و فرومايگان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از ميان بُردن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 زنان قريش با يكديگر گفتگو نمى كنند و شاعران در سروده هايشان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از جنگ ترسيدم و به عقب بازگشتم؟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را كه مرا برخود رئيس كردند ، يارى نكرده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 آن است كه فرود آيى، تا با تو كارزار كنم ؛ چرا كه تو سواره اى و من پياده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از اسبش پايين پريد و آن را پى كرد وگفت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خصلتى است كه گمان نمى كردم يكى از عرب ها مرا بدان وادار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كارزار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شروع كرد و با شمشير بر سرِ على عليه السلام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 خود را در پناه سپرش گرفت ؛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سپر را بُريد و بر سرش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بدو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همين كه من با تو كارزار مى كنم و تو جنگاور عرب هستى ، تو را بس نيست براى مبارزه با من ، از ياورْ كمك گرفتى؟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عمرو به پشت سرش نگاه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 به سرعت ضربه اى بر دو ساقش فرود آورد و هر دو را قطع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و غبارى از ميان آنان بلند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منافقان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 كشته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گَرد و غبار خوابيد و نگاه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امير مؤمنان را بر روى سينه عمرو ديدند كه ريش او را گرفته و مى خواهد سر او را از تن جدا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سرش را بُريد و آن را گرفت و به سوى پيامبر خدا آمد ، در حالى كه بر اثر ضربتِ عمرو ، خون از سرش جارى بود و از شمشيرش خون مى چكيد ، و در حالى كه سرِ عمرو در دستش بود ، چنين رجز مى 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 على و پسر عبدالمطّلبم</w:t>
      </w:r>
    </w:p>
    <w:p>
      <w:pPr>
        <w:pStyle w:val="BookText"/>
        <w:rPr/>
      </w:pPr>
      <w:r>
        <w:rPr>
          <w:rFonts w:ascii="IRNazanin" w:hAnsi="IRNazanin" w:eastAsia="IRNazanin"/>
          <w:color w:val="111111"/>
          <w:sz w:val="28"/>
          <w:sz w:val="28"/>
          <w:szCs w:val="28"/>
          <w:rtl w:val="true"/>
          <w:lang w:bidi="fa-IR"/>
        </w:rPr>
        <w:t>مرگ براى جوانمرد ، از فرار بهتر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نيرنگ كردى؟</w:t>
      </w:r>
      <w:r>
        <w:rPr>
          <w:rFonts w:eastAsia="IRNazanin" w:cs="IRNazanin"/>
          <w:color w:val="111111"/>
          <w:sz w:val="28"/>
          <w:szCs w:val="28"/>
          <w:rtl w:val="true"/>
          <w:lang w:bidi="fa-IR"/>
        </w:rPr>
        <w:t>»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 نيرنگ است </w:t>
      </w:r>
      <w:r>
        <w:rPr>
          <w:rFonts w:eastAsia="IRNazanin" w:cs="IRNazanin"/>
          <w:color w:val="111111"/>
          <w:sz w:val="28"/>
          <w:szCs w:val="28"/>
          <w:rtl w:val="true"/>
          <w:lang w:bidi="fa-IR"/>
        </w:rPr>
        <w:t>.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أخلاقُ الحَربِأ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الاِبتِداءِ بِالقِتالِ</w:t>
      </w:r>
      <w:r>
        <w:rPr>
          <w:rFonts w:ascii="Amiri" w:hAnsi="Amiri" w:eastAsia="Amiri" w:cs="Amiri"/>
          <w:color w:val="111111"/>
          <w:sz w:val="28"/>
          <w:sz w:val="28"/>
          <w:szCs w:val="28"/>
          <w:lang w:bidi="ar-SA"/>
        </w:rPr>
        <w:t>۷۲۷۶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جُندَب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كانَ يَأمُرُنا في كُلِّ مَوطِنٍ لَقينا فيهِ مَعَهُ عَدُوّا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تُقاتِلُوا القَومَ حَتّى يَبدَؤوكُم ، فَأَنتُم بِحَمدِ اللّهِ عَزَّ وجَلَّ عَلى حُجَّةٍ ، وتَركُكُم إيّاهُم حَتّى يَبدَؤوكُم حُجَّةٌ اُخرى لَكُم ، فَإِذا قاتَلتُموهُم فَهَزَمتُموهُم فَلا تَقتُلوا مُدبِرا ، ولا تُجهِزوا عَلى جَريحٍ ، ولا تَكشِفوا عَورَةً ، ولا تُمَثِّلوا بِقَتيلٍ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وَصَلتُم إلى رِحالِ القَومِ فَلا تَهتِكوا سِترا ، ولا تَدخُلوا دارا إلّا بِإِذنٍ ، ولا تَأخُذوا شَيئا مِن أموالِهِم إلّا ما وَجَدتُم في عَسكَرِهِم ، ولا تُهَيِّجُوا امرَأَةً بِأَذىً ، وإن شَتَمنَ أعراضَكُم وسَبَبنَ اُمَراءَكُم وصُلَحاءَكُم ، فَإِنَّهُنَّ ضِعافُ القُوى وَالأَنفُسِ </w:t>
      </w:r>
      <w:r>
        <w:rPr>
          <w:rFonts w:eastAsia="Amiri" w:cs="Amiri" w:ascii="Amiri" w:hAnsi="Amiri"/>
          <w:color w:val="111111"/>
          <w:sz w:val="28"/>
          <w:szCs w:val="28"/>
          <w:rtl w:val="true"/>
          <w:lang w:bidi="ar-SA"/>
        </w:rPr>
        <w:t xml:space="preserve">. </w:t>
      </w:r>
      <w:r>
        <w:rPr>
          <w:rStyle w:val="FootnoteAnchor"/>
        </w:rPr>
        <w:footnoteReference w:id="712"/>
      </w:r>
      <w:r>
        <w:rPr>
          <w:rFonts w:ascii="Amiri" w:hAnsi="Amiri" w:eastAsia="Amiri" w:cs="Amiri"/>
          <w:color w:val="111111"/>
          <w:sz w:val="28"/>
          <w:sz w:val="28"/>
          <w:szCs w:val="28"/>
          <w:lang w:bidi="ar-SA"/>
        </w:rPr>
        <w:t>۷۲۷۷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كِتابِهِ إلى مالِكٍ الأَشتَرِ قَبلَ وَقعَةِ صِفّينَ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أن تَبدَأ القَومَ بِقِتالٍ إلّا أن يَبدَؤوكَ ، حَتّى تَلقاهُم ، وتَسمَعَ مِنهُم ، ولا يَجرِمَنَّكَ شَنَآنُهُم عَلى قِتالِهِم قَبلَ دُعائِهِم وَالإِعذارِ إلَيهِم مَرَّةً بَعدَ مَرَّةٍ </w:t>
      </w:r>
      <w:r>
        <w:rPr>
          <w:rFonts w:eastAsia="Amiri" w:cs="Amiri" w:ascii="Amiri" w:hAnsi="Amiri"/>
          <w:color w:val="111111"/>
          <w:sz w:val="28"/>
          <w:szCs w:val="28"/>
          <w:rtl w:val="true"/>
          <w:lang w:bidi="ar-SA"/>
        </w:rPr>
        <w:t xml:space="preserve">! </w:t>
      </w:r>
      <w:r>
        <w:rPr>
          <w:rStyle w:val="FootnoteAnchor"/>
        </w:rPr>
        <w:footnoteReference w:id="713"/>
      </w:r>
      <w:r>
        <w:rPr>
          <w:rFonts w:ascii="Amiri" w:hAnsi="Amiri" w:eastAsia="Amiri" w:cs="Amiri"/>
          <w:color w:val="111111"/>
          <w:sz w:val="28"/>
          <w:sz w:val="28"/>
          <w:szCs w:val="28"/>
          <w:lang w:bidi="ar-SA"/>
        </w:rPr>
        <w:t>۷۲۷۸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مِن وَصِيَّةٍ لَهُ لِعَسكَرِهِ قَبلَ لِقاءِ العَدُوِّ بِصِفّينَ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تُقاتِلوهُم حَتّى يَبدَؤوكُم ؛ فَإِنَّكُم بِحَمدِ اللّهِ عَلى حُجَّةٍ ، وتَركُكُم إيّاهُم حَتّى يَبدَؤوكُم حُجَّةٌ اُخرى لَكُم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الهَزيمَةُ ـ بِإِذنِ اللّهِ ـ فَلا تَقتُلوا مُدبِرا ، ولا تُصيبوا مُعوِرا ، ولا تُجهِزوا عَلى جَريحٍ </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bookmarkStart w:id="327" w:name="pg12812_123168"/>
    </w:p>
    <w:p>
      <w:pPr>
        <w:pStyle w:val="Heading3"/>
        <w:numPr>
          <w:ilvl w:val="2"/>
          <w:numId w:val="1"/>
        </w:numPr>
        <w:rPr/>
      </w:pPr>
      <w:bookmarkStart w:id="328" w:name="__RefHeading___Toc1703286_3224264995"/>
      <w:bookmarkStart w:id="329" w:name="_Toc120"/>
      <w:bookmarkEnd w:id="327"/>
      <w:bookmarkEnd w:id="328"/>
      <w:r>
        <w:rPr/>
        <w:t>۹</w:t>
      </w:r>
      <w:r>
        <w:rPr>
          <w:rtl w:val="true"/>
        </w:rPr>
        <w:t xml:space="preserve"> </w:t>
      </w:r>
      <w:r>
        <w:rPr>
          <w:rtl w:val="true"/>
        </w:rPr>
        <w:t xml:space="preserve">/ </w:t>
      </w:r>
      <w:r>
        <w:rPr/>
        <w:t>۶</w:t>
      </w:r>
      <w:r>
        <w:rPr>
          <w:rtl w:val="true"/>
        </w:rPr>
        <w:t xml:space="preserve"> اخلاق جنگ</w:t>
      </w:r>
      <w:bookmarkEnd w:id="329"/>
    </w:p>
    <w:p>
      <w:pPr>
        <w:pStyle w:val="Heading4"/>
        <w:numPr>
          <w:ilvl w:val="3"/>
          <w:numId w:val="1"/>
        </w:numPr>
        <w:rPr/>
      </w:pPr>
      <w:bookmarkStart w:id="330" w:name="__RefHeading___Toc1703288_3224264995"/>
      <w:bookmarkStart w:id="331" w:name="_Toc121"/>
      <w:bookmarkEnd w:id="330"/>
      <w:r>
        <w:rPr>
          <w:rtl w:val="true"/>
        </w:rPr>
        <w:t>الف ـ پرهيز از آغاز كردن پيكار</w:t>
      </w:r>
      <w:bookmarkEnd w:id="331"/>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اخلاق جنگالف ـ پرهيز از آغاز كردن پيكار</w:t>
      </w:r>
      <w:r>
        <w:rPr>
          <w:rFonts w:ascii="IRNazanin" w:hAnsi="IRNazanin" w:eastAsia="IRNazanin"/>
          <w:color w:val="111111"/>
          <w:sz w:val="28"/>
          <w:sz w:val="28"/>
          <w:szCs w:val="28"/>
          <w:lang w:bidi="fa-IR"/>
        </w:rPr>
        <w:t>۷۲۸۲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حُذيفة بنِ المنصور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جندب ازدى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در هر جا كه با دشمن برخورد مى كرديم ، على عليه السلام به ما فرمان مى داد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آنان پيكار مكنيد تا آن كه آنان شروع كنند ، كه شما بحمداللّه عز و جلحجّت داريد و رها ساختن آنان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با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كنند ، حجّتى ديگر است براى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با آنان پيكار كرديد و آنان را شكست داديد ، پشت كرده به جنگ را مكشيد ، مجروحان را به قتل نرسانيد ، پرده درى مكنيد ، كشته ها را مُثله نكنيد ، وقتى به سراپرده دشمن رسيديد ، پرده درى نكنيد ، و بدون اجازه برخانه اى وارد نشويد ، چيزى از آنان مَسِتانيد ، مگر آنچه در لشكرگاه يافتيد ، و زنى را با آزار ، به هيجان نياوريد ، گرچه به ناموس شما دشنام دهد و به فرماندهان و نيكان شما فحش گويد ؛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داراى نيرو و توانى كم و ضعيف النفس 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نامه اش به مالك اشتر ، پيش از رُخداد صفّين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بپرهيز از اين كه با اين گروه ، نبرد را آغاز كنى ، مگر آن كه آنان آغاز كنند ، تا اين كه با آنان رو در رو شوى و سخن آنان را بشنوى ؛ و بدى هاى آنان ، تو را به نبرد وا ندارد ، قبل از دعوت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مكرّر ، راه بهانه جويى را بر آنان بستن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از سفارش وى به لشكرش پيش از رو در رويى با دشمن در صفّين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كارزار مكنيد ، تا آن كه آغاز كنند ؛ چرا كه شما بحمداللّه ، حجّت داريد ، و رها ساختن آنان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آغاز كنند ، حجّت ديگرى است به سود شما و بر زيان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خواست خدا شكست خوردند ، پشت كرده به جنگ را مكشيد ، و به كسى كه ناتوان است ، آسيب مرسانيد و زخمى را از پادر مياوريد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الدَّعوَةِ إلَى المُبارَزَةِ</w:t>
      </w:r>
      <w:r>
        <w:rPr>
          <w:rFonts w:ascii="Amiri" w:hAnsi="Amiri" w:eastAsia="Amiri" w:cs="Amiri"/>
          <w:color w:val="111111"/>
          <w:sz w:val="28"/>
          <w:sz w:val="28"/>
          <w:szCs w:val="28"/>
          <w:lang w:bidi="ar-SA"/>
        </w:rPr>
        <w:t>۷۲۸۰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لِابنِهِ الحَسَنِ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تَدعُوَنَّ إلى مُبارَزَةٍ ، وإن دُعيتَ إلَيها فَأَجِب ؛ فَإِنَّ الدّاعِيَ إلَيها باغٍ ، وَالباغِيَ مَصروعٌ </w:t>
      </w:r>
      <w:r>
        <w:rPr>
          <w:rFonts w:eastAsia="Amiri" w:cs="Amiri" w:ascii="Amiri" w:hAnsi="Amiri"/>
          <w:color w:val="111111"/>
          <w:sz w:val="28"/>
          <w:szCs w:val="28"/>
          <w:rtl w:val="true"/>
          <w:lang w:bidi="ar-SA"/>
        </w:rPr>
        <w:t xml:space="preserve">. </w:t>
      </w:r>
      <w:r>
        <w:rPr>
          <w:rStyle w:val="FootnoteAnchor"/>
          <w:rtl w:val="true"/>
        </w:rPr>
        <w:footnoteReference w:id="715"/>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الحَصانَةُ السِّياسِيَّةُ لِلرُّسُلِ</w:t>
      </w:r>
      <w:r>
        <w:rPr>
          <w:rFonts w:ascii="Amiri" w:hAnsi="Amiri" w:eastAsia="Amiri" w:cs="Amiri"/>
          <w:color w:val="111111"/>
          <w:sz w:val="28"/>
          <w:sz w:val="28"/>
          <w:szCs w:val="28"/>
          <w:lang w:bidi="ar-SA"/>
        </w:rPr>
        <w:t>۷۲۸۲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حذيفة بن منصور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ظَفِرتُم بِرَجُلٍ مِن أهلِ الحَربِ فَزَعَمَ أنَّهُ رَسولٌ إلَيكُم ؛ فَإِن عُرِفَ ذلِكَ مِنهُ وجاءَ بِما يَدُلُّ عَلَيهِ فَلا سَبيلَ لَكُم عَلَيهِ حَتّى يُبلِغَ رَسالاتِهِ ويَرجِعَ إلى أصحابِهِ ، وإن لَم تَجِدوا عَلى قَولِهِ دَليلاً فَلا تَقبَلوا مِنهُ </w:t>
      </w:r>
      <w:r>
        <w:rPr>
          <w:rFonts w:eastAsia="Amiri" w:cs="Amiri" w:ascii="Amiri" w:hAnsi="Amiri"/>
          <w:color w:val="111111"/>
          <w:sz w:val="28"/>
          <w:szCs w:val="28"/>
          <w:rtl w:val="true"/>
          <w:lang w:bidi="ar-SA"/>
        </w:rPr>
        <w:t xml:space="preserve">. </w:t>
      </w:r>
      <w:r>
        <w:rPr>
          <w:rStyle w:val="FootnoteAnchor"/>
          <w:rtl w:val="true"/>
        </w:rPr>
        <w:footnoteReference w:id="716"/>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الحُجَّةِ قَبلَ الحَربِ</w:t>
      </w:r>
      <w:r>
        <w:rPr>
          <w:rFonts w:ascii="IRNazanin" w:hAnsi="IRNazanin" w:eastAsia="IRNazanin"/>
          <w:color w:val="111111"/>
          <w:sz w:val="28"/>
          <w:sz w:val="28"/>
          <w:szCs w:val="28"/>
          <w:lang w:bidi="fa-IR"/>
        </w:rPr>
        <w:t>۷۲۸۴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السنن الكبرى عن البَراءِ بن عازِب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بَعَثَني عَلِيٌّ عليه السلام إلَى النَّهرِ إلَى الخَوارِجِ ، فَدَعَوتُهُم ثَلاثا قَبلَ أن نُقاتِلَهُم </w:t>
      </w:r>
      <w:r>
        <w:rPr>
          <w:rFonts w:eastAsia="IRNazanin" w:cs="IRNazanin"/>
          <w:color w:val="111111"/>
          <w:sz w:val="28"/>
          <w:szCs w:val="28"/>
          <w:rtl w:val="true"/>
          <w:lang w:bidi="fa-IR"/>
        </w:rPr>
        <w:t xml:space="preserve">. </w:t>
      </w:r>
      <w:r>
        <w:rPr>
          <w:rStyle w:val="FootnoteAnchor"/>
        </w:rPr>
        <w:footnoteReference w:id="717"/>
      </w:r>
      <w:r>
        <w:rPr>
          <w:rFonts w:ascii="Amiri" w:hAnsi="Amiri" w:eastAsia="Amiri" w:cs="Amiri"/>
          <w:color w:val="111111"/>
          <w:sz w:val="28"/>
          <w:sz w:val="28"/>
          <w:szCs w:val="28"/>
          <w:lang w:bidi="ar-SA"/>
        </w:rPr>
        <w:t>۷۲۸۵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مِن كِتابِهِ إلى مَن شاقَّ وغَدَرَ مِن أهلِ الجَنَدِ وصَنعاءَ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أتاكُم رَسولي فَتَفَرَّقوا وَانصَرِفوا إلى رِحالِكُم أعفُ عَنكُم ، وأصفَح عَن جاهِلِكُم ، وأحفَظ قاصِيَكُم ، وأعمَل فيكُم بِحُكمِ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فَاستَعِدّوا لِقُدومِ جَيشٍ جَمِّ الفُرسانِ ، عَظيمِ الأَركانِ ، يَقصُدُ لِمَن طَغَى وعَصى ، فَتُطحَنوا كَطحنِ الرَّحا ؛ فَمَن أحسَنَ فَلِنَفسِهِ ، ومَن أساءَ فَعَلَيها ، وما رَبُّكَ بِظَلّامٍ لِلعَبيدِ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9"/>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إقامة الحجّة في ساحة القتال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إقامة الحجّة في ساحة القتال</w:t>
      </w:r>
      <w:r>
        <w:rPr>
          <w:rFonts w:eastAsia="Amiri" w:cs="Amiri" w:ascii="Amiri" w:hAnsi="Amiri"/>
          <w:color w:val="111111"/>
          <w:sz w:val="28"/>
          <w:szCs w:val="28"/>
          <w:rtl w:val="true"/>
          <w:lang w:bidi="ar-SA"/>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2" w:name="pg12812_123170"/>
    </w:p>
    <w:p>
      <w:pPr>
        <w:pStyle w:val="Heading4"/>
        <w:numPr>
          <w:ilvl w:val="3"/>
          <w:numId w:val="1"/>
        </w:numPr>
        <w:rPr/>
      </w:pPr>
      <w:bookmarkStart w:id="333" w:name="__RefHeading___Toc1703290_3224264995"/>
      <w:bookmarkStart w:id="334" w:name="_Toc122"/>
      <w:bookmarkEnd w:id="332"/>
      <w:bookmarkEnd w:id="333"/>
      <w:r>
        <w:rPr>
          <w:rtl w:val="true"/>
        </w:rPr>
        <w:t>ب ـ پرهيز از دعوت به پيكار</w:t>
      </w:r>
      <w:bookmarkEnd w:id="334"/>
    </w:p>
    <w:p>
      <w:pPr>
        <w:pStyle w:val="Heading4"/>
        <w:numPr>
          <w:ilvl w:val="3"/>
          <w:numId w:val="1"/>
        </w:numPr>
        <w:rPr/>
      </w:pPr>
      <w:bookmarkStart w:id="335" w:name="__RefHeading___Toc1703292_3224264995"/>
      <w:bookmarkStart w:id="336" w:name="_Toc123"/>
      <w:bookmarkEnd w:id="335"/>
      <w:r>
        <w:rPr>
          <w:rtl w:val="true"/>
        </w:rPr>
        <w:t>ج ـ مصونيت سياسى فرستادگان</w:t>
      </w:r>
      <w:bookmarkEnd w:id="336"/>
    </w:p>
    <w:p>
      <w:pPr>
        <w:pStyle w:val="Heading4"/>
        <w:numPr>
          <w:ilvl w:val="3"/>
          <w:numId w:val="1"/>
        </w:numPr>
        <w:rPr/>
      </w:pPr>
      <w:bookmarkStart w:id="337" w:name="__RefHeading___Toc1703294_3224264995"/>
      <w:bookmarkStart w:id="338" w:name="_Toc124"/>
      <w:bookmarkEnd w:id="337"/>
      <w:r>
        <w:rPr>
          <w:rtl w:val="true"/>
        </w:rPr>
        <w:t>د ـ اقامه حجّت ، پيش از نبرد</w:t>
      </w:r>
      <w:bookmarkEnd w:id="338"/>
    </w:p>
    <w:p>
      <w:pPr>
        <w:pStyle w:val="BookText"/>
        <w:rPr/>
      </w:pPr>
      <w:r>
        <w:rPr>
          <w:rFonts w:ascii="IRNazanin" w:hAnsi="IRNazanin" w:eastAsia="IRNazanin"/>
          <w:color w:val="111111"/>
          <w:sz w:val="28"/>
          <w:sz w:val="28"/>
          <w:szCs w:val="28"/>
          <w:rtl w:val="true"/>
          <w:lang w:bidi="fa-IR"/>
        </w:rPr>
        <w:t>ب ـ پرهيز از دعوت به پيكار</w:t>
      </w:r>
      <w:r>
        <w:rPr>
          <w:rFonts w:ascii="IRNazanin" w:hAnsi="IRNazanin" w:eastAsia="IRNazanin"/>
          <w:color w:val="111111"/>
          <w:sz w:val="28"/>
          <w:sz w:val="28"/>
          <w:szCs w:val="28"/>
          <w:lang w:bidi="fa-IR"/>
        </w:rPr>
        <w:t>۷۲۸۷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به فرزندش حسن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هيچ گاه به پيكارْ دعوت مكن ، و اگر به پيكار دعوت شدى ، پاسخ ده ؛ چرا كه دعوت كننده به پيكار ، ستمكار است و ستمكار ، شكست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ـ مصونيت سياسى فرستادگان</w:t>
      </w:r>
      <w:r>
        <w:rPr>
          <w:rFonts w:ascii="IRNazanin" w:hAnsi="IRNazanin" w:eastAsia="IRNazanin"/>
          <w:color w:val="111111"/>
          <w:sz w:val="28"/>
          <w:sz w:val="28"/>
          <w:szCs w:val="28"/>
          <w:lang w:bidi="fa-IR"/>
        </w:rPr>
        <w:t>۷۲۸۹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السلامـ اگر بر مردى از دشمنْ دست يافتيد و او ادّعا داشت كه فرستاده به سوى شماست ، اگر اين امر از او محرز شد و شاهدى بر آن آورد ، پس به او آسيبى مرسانيد تا پيغامش را برسانَد و نزد يارانش باز گردد ؛ امّا اگر شاهدى بر سخنش نيافتيد ، اين ادّعا را از او نپذيريد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ـ اقامه حجّت ، پيش از نبرد</w:t>
      </w:r>
      <w:r>
        <w:rPr>
          <w:rFonts w:ascii="IRNazanin" w:hAnsi="IRNazanin" w:eastAsia="IRNazanin"/>
          <w:color w:val="111111"/>
          <w:sz w:val="28"/>
          <w:sz w:val="28"/>
          <w:szCs w:val="28"/>
          <w:lang w:bidi="fa-IR"/>
        </w:rPr>
        <w:t>۷۲۹۱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الكبرىـ به نقل از براء بن عازب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مرا به سوى خوارج در نهروان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كارزار ، سه مرتبه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نمودم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السلامـ از نامه اش به كسانى از مردم صنعا </w:t>
      </w:r>
      <w:r>
        <w:rPr>
          <w:rStyle w:val="FootnoteAnchor"/>
          <w:rtl w:val="true"/>
        </w:rPr>
        <w:footnoteReference w:id="720"/>
      </w:r>
      <w:r>
        <w:rPr>
          <w:rFonts w:ascii="Amiri" w:hAnsi="Amiri" w:eastAsia="Amiri" w:cs="Amiri"/>
          <w:color w:val="111111"/>
          <w:sz w:val="28"/>
          <w:sz w:val="28"/>
          <w:szCs w:val="28"/>
          <w:rtl w:val="true"/>
          <w:lang w:bidi="ar-SA"/>
        </w:rPr>
        <w:t xml:space="preserve">و جَنَد </w:t>
      </w:r>
      <w:r>
        <w:rPr>
          <w:rStyle w:val="FootnoteAnchor"/>
          <w:rtl w:val="true"/>
        </w:rPr>
        <w:footnoteReference w:id="721"/>
      </w:r>
      <w:r>
        <w:rPr>
          <w:rFonts w:ascii="IRNazanin" w:hAnsi="IRNazanin" w:eastAsia="IRNazanin"/>
          <w:color w:val="111111"/>
          <w:sz w:val="28"/>
          <w:sz w:val="28"/>
          <w:szCs w:val="28"/>
          <w:rtl w:val="true"/>
          <w:lang w:bidi="fa-IR"/>
        </w:rPr>
        <w:t>كه دشمنى نمودند و پيمان شكستند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فرستاده ام به سوى شما آمد ، پراكنده شويد و به محلّ سكونت خودْ بازگرديد ، تا شما را عفو كنم و از نادانتان بگذرم و دور شده را حفظ كنم و در ميان شما با حكم قرآن، رفتار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چنين نكنيد ، آماده آمدن سپاهى باشيد نيرومند،با انبوه سواره ها كه سراغ آن كسى بروند كه طغيان و نافرمانى كند ، و لِه شويد ، مانند لِه شدن در آسياب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كه نيكى كند ، به خود نيكى كرده است ، و آن كه بدى كند ، به خود بدى كرده است ؛ و پروردگار تو ستم كننده بر بندگان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آوردن در ميدان نبرد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آورى در ميدان نبرد</w:t>
      </w:r>
      <w:r>
        <w:rPr>
          <w:rFonts w:eastAsia="IRNazanin" w:cs="IRNazanin"/>
          <w:color w:val="111111"/>
          <w:sz w:val="28"/>
          <w:szCs w:val="28"/>
          <w:rtl w:val="true"/>
          <w:lang w:bidi="fa-IR"/>
        </w:rPr>
        <w:t>)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إذا أرادَ القِتالَ</w:t>
      </w:r>
      <w:r>
        <w:rPr>
          <w:rFonts w:ascii="IRNazanin" w:hAnsi="IRNazanin" w:eastAsia="IRNazanin"/>
          <w:color w:val="111111"/>
          <w:sz w:val="28"/>
          <w:sz w:val="28"/>
          <w:szCs w:val="28"/>
          <w:lang w:bidi="fa-IR"/>
        </w:rPr>
        <w:t>۷۲۸۹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أميرَ المُؤمِنينَ عليه السلام كانَ إذا أرادَ القِتالَ قالَ هذِهِ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إنَّكَ أعلَمتَ سَبيلاً مِن سُبُلِكَ ، جَعَلتَ فيهِ رِضاكَ ، وَنَدبتَ إلَيهِ أولِياءَكَ ، وجَعَلتَهُ أشرَفَ سُبُلِكَ عِندَك ثَوابا ، وأكرَمَها لَدَيكَ مَآبا ، وأحَبَّها إلَيكَ مَسلَكا ، ثُمَّ اشتَرَيتَ فيهِ مِنَ المُؤمِنينَ أنفُسَهُم وأموالَهُم بِأَنَّ لَهُمُ الجَنَّةَ يُقاتِلونَ في سَبيلِ اللّهِ فَيَقتُلونَ ويُقتَلونَ وَعدا عَلَيكَ حَقّا ، فَاجعَلني مِمَّنِ اشتَرى فيهِ مِنكَ نَفسَهُ ثُمَّ وَفى لَكَ بِبَيعِهِ الَّذي بايَعَكَ عَلَيهِ ، غَيرَ ناكِثٍ ولا ناقِضٍ عَهدا ، ولا مُبَدِّلاً تَبديلاً ، بَلِ استيجابا لِمَحَبَّتِكَ ، وتَقَرُّبا بِهِ إلَيكَ ، فَاجعَلهُ خاتِمَةَ عَمَلي ، وصَيِّر فيهِ فَناءَ عُمُري ، وَارزُقني فيهِ لَكَ وبِهِ </w:t>
      </w:r>
      <w:r>
        <w:rPr>
          <w:rStyle w:val="FootnoteAnchor"/>
          <w:rtl w:val="true"/>
        </w:rPr>
        <w:footnoteReference w:id="722"/>
      </w:r>
      <w:r>
        <w:rPr>
          <w:rFonts w:ascii="Amiri" w:hAnsi="Amiri" w:eastAsia="Amiri" w:cs="Amiri"/>
          <w:color w:val="111111"/>
          <w:sz w:val="28"/>
          <w:sz w:val="28"/>
          <w:szCs w:val="28"/>
          <w:rtl w:val="true"/>
          <w:lang w:bidi="ar-SA"/>
        </w:rPr>
        <w:t xml:space="preserve">مَشهدا توجِبُ لي بِهِ مِنكَ الرِّضا ، وتَحُطُّ بِهِ عَنِّي الخَطايا ، وتَجعَلُني فِي الأَحياءِ المَرزوقينَ بِأَيدِي العُداةِ وَالعُصاةِ ، تَحتَ لِواءِ الحَقِّ ورايَةِ الهُدى ، ماضِيا عَلى نُصرَتِهِم قُدُما ، غَيرَ مُوَلٍّ دُبُرا ، ولا مُحدِثٍ شَكّا ، اللّهُمَّ وأعوذُ بِكَ عِندَ ذلِكَ مِنَ الجُبنِ عِندَ مَوارِدِ الأَهوالِ ، ومِنَ الضَّعفِ عِندَ مُساوَرَةِ </w:t>
      </w:r>
      <w:r>
        <w:rPr>
          <w:rStyle w:val="FootnoteAnchor"/>
          <w:rtl w:val="true"/>
        </w:rPr>
        <w:footnoteReference w:id="723"/>
      </w:r>
      <w:r>
        <w:rPr>
          <w:rFonts w:ascii="Amiri" w:hAnsi="Amiri" w:eastAsia="Amiri" w:cs="Amiri"/>
          <w:color w:val="111111"/>
          <w:sz w:val="28"/>
          <w:sz w:val="28"/>
          <w:szCs w:val="28"/>
          <w:rtl w:val="true"/>
          <w:lang w:bidi="ar-SA"/>
        </w:rPr>
        <w:t xml:space="preserve">الأَبطالِ ، ومِنَ الذَّنبِ المُحبِطِ لِلأَعمالِ ، فَاُحجِمَ مَن شَكٍّ ، أو أمضِيَ </w:t>
      </w:r>
      <w:r>
        <w:rPr>
          <w:rStyle w:val="FootnoteAnchor"/>
          <w:rtl w:val="true"/>
        </w:rPr>
        <w:footnoteReference w:id="724"/>
      </w:r>
      <w:r>
        <w:rPr>
          <w:rFonts w:ascii="Amiri" w:hAnsi="Amiri" w:eastAsia="Amiri" w:cs="Amiri"/>
          <w:color w:val="111111"/>
          <w:sz w:val="28"/>
          <w:sz w:val="28"/>
          <w:szCs w:val="28"/>
          <w:rtl w:val="true"/>
          <w:lang w:bidi="ar-SA"/>
        </w:rPr>
        <w:t xml:space="preserve">بِغَيرِ يَقينٍ ، فَيَكون سَعيي في تَبابٍ ، وعَمَلي غَيرَ مَقبولٍ </w:t>
      </w:r>
      <w:r>
        <w:rPr>
          <w:rFonts w:eastAsia="Amiri" w:cs="Amiri" w:ascii="Amiri" w:hAnsi="Amiri"/>
          <w:color w:val="111111"/>
          <w:sz w:val="28"/>
          <w:szCs w:val="28"/>
          <w:rtl w:val="true"/>
          <w:lang w:bidi="ar-SA"/>
        </w:rPr>
        <w:t xml:space="preserve">. </w:t>
      </w:r>
      <w:r>
        <w:rPr>
          <w:rStyle w:val="FootnoteAnchor"/>
        </w:rPr>
        <w:footnoteReference w:id="725"/>
      </w:r>
      <w:r>
        <w:rPr>
          <w:rFonts w:ascii="IRNazanin" w:hAnsi="IRNazanin" w:eastAsia="IRNazanin"/>
          <w:color w:val="111111"/>
          <w:sz w:val="28"/>
          <w:sz w:val="28"/>
          <w:szCs w:val="28"/>
          <w:lang w:bidi="fa-IR"/>
        </w:rPr>
        <w:t>۷۲۹۰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صفّين عن تميم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إذا سارَ إلَى القِتالِ ذَكَرَ اسمَ اللّهِ حينَ يَركَبُ ، 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عَلى نِعَمِهِ عَلَينا ، وفَضلِهِ العَظيمِ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سُبْحَـنَ الَّذِى سَخَّرَ لَنَا هَـذَا وَ مَا كُنَّا لَهُ مُقْرِنِينَ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إِنَّـآ إِلَى رَبِّنَا لَمُنقَلِبُونَ</w:t>
      </w:r>
      <w:r>
        <w:rPr>
          <w:rFonts w:eastAsia="IRNazanin" w:cs="IRNazanin"/>
          <w:color w:val="111111"/>
          <w:sz w:val="28"/>
          <w:szCs w:val="28"/>
          <w:rtl w:val="true"/>
          <w:lang w:bidi="fa-IR"/>
        </w:rPr>
        <w:t xml:space="preserve">» </w:t>
      </w:r>
      <w:r>
        <w:rPr>
          <w:rStyle w:val="FootnoteAnchor"/>
          <w:rtl w:val="true"/>
        </w:rPr>
        <w:footnoteReference w:id="726"/>
      </w:r>
      <w:r>
        <w:rPr>
          <w:rFonts w:ascii="Amiri" w:hAnsi="Amiri" w:eastAsia="Amiri" w:cs="Amiri"/>
          <w:color w:val="111111"/>
          <w:sz w:val="28"/>
          <w:sz w:val="28"/>
          <w:szCs w:val="28"/>
          <w:rtl w:val="true"/>
          <w:lang w:bidi="ar-SA"/>
        </w:rPr>
        <w:t xml:space="preserve">، ثُمَّ يَستَقبِلُ القِبلَةَ ، ويَرفَعُ يَدَيهِ إلَى اللّهِ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نُقِلَتِ الأَقدامُ ، واُتعِبَتِ الأَبدانُ ، وأفضَتِ القُلوبُ ، ورُفِعَتِ الأَيدي ، وشَخَصَتِ الأَبصارُ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افْتَحْ بَيْنَنَا وَبَيْنَ قَوْمِنَا بِالْحَقِّ وَأَنتَ خَيْرُ الْفَـتِحِينَ</w:t>
      </w:r>
      <w:r>
        <w:rPr>
          <w:rFonts w:eastAsia="Amiri" w:cs="Amiri" w:ascii="Amiri" w:hAnsi="Amiri"/>
          <w:color w:val="111111"/>
          <w:sz w:val="28"/>
          <w:szCs w:val="28"/>
          <w:rtl w:val="true"/>
          <w:lang w:bidi="ar-SA"/>
        </w:rPr>
        <w:t xml:space="preserve">» </w:t>
      </w:r>
      <w:r>
        <w:rPr>
          <w:rStyle w:val="FootnoteAnchor"/>
          <w:rtl w:val="true"/>
        </w:rPr>
        <w:footnoteReference w:id="727"/>
      </w:r>
      <w:r>
        <w:rPr>
          <w:rFonts w:ascii="Amiri" w:hAnsi="Amiri" w:eastAsia="Amiri" w:cs="Amiri"/>
          <w:color w:val="111111"/>
          <w:sz w:val="28"/>
          <w:sz w:val="28"/>
          <w:szCs w:val="28"/>
          <w:rtl w:val="true"/>
          <w:lang w:bidi="ar-SA"/>
        </w:rPr>
        <w:t xml:space="preserve">، سيروا عَلى بَرَكَةِ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اللّهُ أكبَرُ ، لا إلهَ إلّا اللّهُ وَاللّهُ أكبَرُ ، يا اللّهُ ، يا أحَدُ ، يا صَمَدُ ، يا رَبَّ مُحَمَّدٍ ، بِسمِ اللّهِ الرَّحمنِ الرَّحيمِ ، لا حَولَ ولا قُوَّةَ إلّا بِاللّهِ العَلِيِّ العَظيمِ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الْعَــلَمِينَ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الرَّحْمَـنِ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مَــلِكِ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xml:space="preserve">» </w:t>
      </w:r>
      <w:r>
        <w:rPr>
          <w:rStyle w:val="FootnoteAnchor"/>
          <w:rtl w:val="true"/>
        </w:rPr>
        <w:footnoteReference w:id="728"/>
      </w:r>
      <w:r>
        <w:rPr>
          <w:rFonts w:ascii="Amiri" w:hAnsi="Amiri" w:eastAsia="Amiri" w:cs="Amiri"/>
          <w:color w:val="111111"/>
          <w:sz w:val="28"/>
          <w:sz w:val="28"/>
          <w:szCs w:val="28"/>
          <w:rtl w:val="true"/>
          <w:lang w:bidi="ar-SA"/>
        </w:rPr>
        <w:t xml:space="preserve">، اللّهُمَّ كُفَّ عَنّا بَأسَ الظّالِمينَ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هذا شِعارَهُ بِصِفّينَ </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bookmarkStart w:id="339" w:name="pg12812_123172"/>
    </w:p>
    <w:p>
      <w:pPr>
        <w:pStyle w:val="Heading4"/>
        <w:numPr>
          <w:ilvl w:val="3"/>
          <w:numId w:val="1"/>
        </w:numPr>
        <w:rPr/>
      </w:pPr>
      <w:bookmarkStart w:id="340" w:name="__RefHeading___Toc1703296_3224264995"/>
      <w:bookmarkStart w:id="341" w:name="_Toc125"/>
      <w:bookmarkEnd w:id="339"/>
      <w:bookmarkEnd w:id="340"/>
      <w:r>
        <w:rPr>
          <w:rtl w:val="true"/>
        </w:rPr>
        <w:t>ه ـ نيايش به هنگام نبرد</w:t>
      </w:r>
      <w:bookmarkEnd w:id="341"/>
    </w:p>
    <w:p>
      <w:pPr>
        <w:pStyle w:val="BookText"/>
        <w:rPr/>
      </w:pPr>
      <w:r>
        <w:rPr>
          <w:rFonts w:ascii="IRNazanin" w:hAnsi="IRNazanin" w:eastAsia="IRNazanin"/>
          <w:color w:val="111111"/>
          <w:sz w:val="28"/>
          <w:sz w:val="28"/>
          <w:szCs w:val="28"/>
          <w:rtl w:val="true"/>
          <w:lang w:bidi="fa-IR"/>
        </w:rPr>
        <w:t>ه ـ نيايش به هنگام نبرد</w:t>
      </w:r>
      <w:r>
        <w:rPr>
          <w:rFonts w:ascii="IRNazanin" w:hAnsi="IRNazanin" w:eastAsia="IRNazanin"/>
          <w:color w:val="111111"/>
          <w:sz w:val="28"/>
          <w:sz w:val="28"/>
          <w:szCs w:val="28"/>
          <w:lang w:bidi="fa-IR"/>
        </w:rPr>
        <w:t>۷۲۹۲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كافور خادم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اميرمؤمنان هنگامى كه قصد نبرد مى كرد ، اين نيايش ها را بر زبان مى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تو راهى از راه هايت را نشان دادى و خشنودى ات را در آن نهادى ، و دوستانت را به سويش دعوت كردى و آن را برترين راه نزد خودت از جهت پاداش ، وگرامى ترينِ آنها از جهت بازگشت ، و دوست داشتنى ترينِ آنها نزد خودت از جهتِ روش قرار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در اين راه ، از مؤمنان ، جان و مالشان را خريدى كه در مقابل بهشت ، در راه خدا پيكار كنند ، مى كُشند و كشته مى شوند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وعده اى است حق از جانب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 از آنانى قرار ده كه جانش را از او خريده اى و سپس ، او به داد و ستدى كه با او داشتى ، وفا كرد ، پيمانى را نشكست و نقض نكرد و آن را تغيير نداد ؛ بلكه پاسخى به محبّت هايت و براى نزديك شدن به تو قرارش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را پايان كارم قرار ده و پايان عمرم را در اين راه ، مقرّر ساز و در اين راه ، شهادتى روزى ام كن كه سبب خشنودى تو گردد و لغزش هايم را بدان پاك گردانَد ، و مرا در زمره زندگان كه از دست دشمنان و نافرمانان روزى خورده اند ، در زير پرچم حقّ و هدايت ، قرار ده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پيروزى بر آنان ، گام بر مى دارد ، پشت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 و شك آور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در اين هنگام ، از ترس به هنگام وحشت ها و از سُستى به هنگام يورش قهرمانان ، و از گناهى كه اعمالم را تباه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روى شكْ باز ايستم ، يا بدون يقين بگذرانم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تلاشم بيهوده و عملم پذيرفته نشده باشد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۷۲۹۳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قالَ بعضُ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الرِّقابِ أحَب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وقعة صفّينـ به نقل از تميم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سوى نبرد حركت مى كرد ، نام خدا را به هنگام سوار شدن بر زبان مى آورد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 را بر نعمت هايش بر ما و عطاى بزرگش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 است كسى كه اين را براى ما رام كرد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گرنه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ياراى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نبود ، و به راستى كه ما به سوى پروردگارمان بازخواهيم گشت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آن گاه رو به قبله مى كرد و دستانش را به سوى خدا بالا مى برد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تو گام ها برداشته شد و بدن ها خسته گشت و دل ها به تو متوجّه شد و دست ها بلند شد و ديدگان ، تيز شدند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ما و قوم ما به حق گشايش ده كه تو بهترين گشايش دهندگانى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بركت الهى حركت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بزرگ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جز خداى يگانه نيست و خدا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بى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و نيرويى جز از خداى برتر و بزرگ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خدايى را كه پروردگار جهانيان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 و بخشنده و صاحبِ روز جزاست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را مى پرستيم و تنها از تو يارى مى جوييم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ستمگران را از ما بازدار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اين ، شعار على عليه السلام در صفّين بود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البَدءُ بِالقِتالِ بَعدَ الزَّوالِ</w:t>
      </w:r>
      <w:r>
        <w:rPr>
          <w:rFonts w:ascii="Amiri" w:hAnsi="Amiri" w:eastAsia="Amiri" w:cs="Amiri"/>
          <w:color w:val="111111"/>
          <w:sz w:val="28"/>
          <w:sz w:val="28"/>
          <w:szCs w:val="28"/>
          <w:lang w:bidi="ar-SA"/>
        </w:rPr>
        <w:t>۷۲۹۴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صَلَواتُ اللّهِ عَلَيهِ لا يُقاتِلُ حَتّى تَزولَ الشَّمسُ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تُفتَحُ أبوابُ السَّماءِ ، وتُقبِلُ الرَّحمَةُ ، ويَنزِلُ 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أقرَبُ إلَى اللَّيلِ ، وأجدَرُ أن يَقِلَّ القَتلُ ، ويَرِجعَ الطّالِبُ ، ويُفلِتَ المُنهَزِمُ </w:t>
      </w:r>
      <w:r>
        <w:rPr>
          <w:rFonts w:eastAsia="Amiri" w:cs="Amiri" w:ascii="Amiri" w:hAnsi="Amiri"/>
          <w:color w:val="111111"/>
          <w:sz w:val="28"/>
          <w:szCs w:val="28"/>
          <w:rtl w:val="true"/>
          <w:lang w:bidi="ar-SA"/>
        </w:rPr>
        <w:t xml:space="preserve">. </w:t>
      </w:r>
      <w:r>
        <w:rPr>
          <w:rStyle w:val="FootnoteAnchor"/>
          <w:rtl w:val="true"/>
        </w:rPr>
        <w:footnoteReference w:id="730"/>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إعانَةُ الضَّعيفِ</w:t>
      </w:r>
      <w:r>
        <w:rPr>
          <w:rFonts w:ascii="Amiri" w:hAnsi="Amiri" w:eastAsia="Amiri" w:cs="Amiri"/>
          <w:color w:val="111111"/>
          <w:sz w:val="28"/>
          <w:sz w:val="28"/>
          <w:szCs w:val="28"/>
          <w:lang w:bidi="ar-SA"/>
        </w:rPr>
        <w:t>۷۲۹۴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لِأَصحابِهِ في ساحَةِ الحَربِ بِصِفّينَ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امرِىً مِنكُم أحَسَّ مِن نَفسِهِ رَباطَةَ جَأشٍ عِندَ اللِّقاءِ ، ورَأى مِن أحَدٍ مِن أخوانِهِ فَشَلاً ، فَليَذُبَّ عَن أخيهِ بِفَضلِ نَجدَتِهِ الَّتي فُضِّلَ بِها عَلَيهِ ، كَما يَذُبُّ عَن نَفسِهِ ، فَلَو شاءَ اللّهُ لَجَعَلَهُ مِثلَهُ </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bookmarkStart w:id="342" w:name="pg12812_123174"/>
    </w:p>
    <w:p>
      <w:pPr>
        <w:pStyle w:val="Heading4"/>
        <w:numPr>
          <w:ilvl w:val="3"/>
          <w:numId w:val="1"/>
        </w:numPr>
        <w:rPr/>
      </w:pPr>
      <w:bookmarkStart w:id="343" w:name="__RefHeading___Toc1703298_3224264995"/>
      <w:bookmarkStart w:id="344" w:name="_Toc126"/>
      <w:bookmarkEnd w:id="342"/>
      <w:bookmarkEnd w:id="343"/>
      <w:r>
        <w:rPr>
          <w:rtl w:val="true"/>
        </w:rPr>
        <w:t>و ـ آغاز كردن نبرد بعد از ظهر</w:t>
      </w:r>
      <w:bookmarkEnd w:id="344"/>
    </w:p>
    <w:p>
      <w:pPr>
        <w:pStyle w:val="Heading4"/>
        <w:numPr>
          <w:ilvl w:val="3"/>
          <w:numId w:val="1"/>
        </w:numPr>
        <w:rPr/>
      </w:pPr>
      <w:bookmarkStart w:id="345" w:name="__RefHeading___Toc1703300_3224264995"/>
      <w:bookmarkStart w:id="346" w:name="_Toc127"/>
      <w:bookmarkEnd w:id="345"/>
      <w:r>
        <w:rPr>
          <w:rtl w:val="true"/>
        </w:rPr>
        <w:t>ز ـ كمك كردن به ناتوان</w:t>
      </w:r>
      <w:bookmarkEnd w:id="346"/>
    </w:p>
    <w:p>
      <w:pPr>
        <w:pStyle w:val="BookText"/>
        <w:rPr/>
      </w:pPr>
      <w:r>
        <w:rPr>
          <w:rFonts w:ascii="IRNazanin" w:hAnsi="IRNazanin" w:eastAsia="IRNazanin"/>
          <w:color w:val="111111"/>
          <w:sz w:val="28"/>
          <w:sz w:val="28"/>
          <w:szCs w:val="28"/>
          <w:rtl w:val="true"/>
          <w:lang w:bidi="fa-IR"/>
        </w:rPr>
        <w:t>و ـ آغاز كردن نبرد بعد از ظهر</w:t>
      </w:r>
      <w:r>
        <w:rPr>
          <w:rFonts w:ascii="IRNazanin" w:hAnsi="IRNazanin" w:eastAsia="IRNazanin"/>
          <w:color w:val="111111"/>
          <w:sz w:val="28"/>
          <w:sz w:val="28"/>
          <w:szCs w:val="28"/>
          <w:lang w:bidi="fa-IR"/>
        </w:rPr>
        <w:t>۷۲۹۶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اميرمؤمنان ـ كه درود خدا بر او باد ـ ، پيكار نمى كرد ، مگر بعد از ظهر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هنگام ، درهاى آسمان ، گشوده مى شود ، رحمت و مهربانى پذيرفته مى گردد ، و پيروزى فرود مى آيد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شب نزديك تر است و مناسب تر است براى آن كه كشتارْ كم شود و جنگجو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تعقيب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گردد ، و شكست خوردگان ، نجات يابند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 ـ كمك كردن به ناتوان</w:t>
      </w:r>
      <w:r>
        <w:rPr>
          <w:rFonts w:ascii="IRNazanin" w:hAnsi="IRNazanin" w:eastAsia="IRNazanin"/>
          <w:color w:val="111111"/>
          <w:sz w:val="28"/>
          <w:sz w:val="28"/>
          <w:szCs w:val="28"/>
          <w:lang w:bidi="fa-IR"/>
        </w:rPr>
        <w:t>۷۲۹۸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به يارانش در ميدان جنگ در صفّين فرمود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هريك از شما كه هنگام برخورد با دشمن ، در خود دلاورى ديد و از يكى از برادرانش سُستى ديد ، بايد از برادرش دفاع كند ، پس اگر خدا بخواهد ، او را همچون وى قرار دهد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۷۲۹۶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رَأَيتُم مِن إخوانِكُم فِي الحَربِ الرَّجُلَ المَجروحَ ، أو مَن قَد نُكِّلَ بِهِ ، أو مَن قَد طَمعَ عَدُوُّكُم فيهِ ، فَقَوُّوهُ بِأَنفُسِكُم </w:t>
      </w:r>
      <w:r>
        <w:rPr>
          <w:rFonts w:eastAsia="IRNazanin" w:cs="IRNazanin"/>
          <w:color w:val="111111"/>
          <w:sz w:val="28"/>
          <w:szCs w:val="28"/>
          <w:rtl w:val="true"/>
          <w:lang w:bidi="fa-IR"/>
        </w:rPr>
        <w:t xml:space="preserve">. </w:t>
      </w:r>
      <w:r>
        <w:rPr>
          <w:rStyle w:val="FootnoteAnchor"/>
          <w:rtl w:val="true"/>
        </w:rPr>
        <w:footnoteReference w:id="732"/>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المُعامَلَةِ مَعَ بَقايَا العَدُوِّ</w:t>
      </w:r>
      <w:r>
        <w:rPr>
          <w:rFonts w:ascii="Amiri" w:hAnsi="Amiri" w:eastAsia="Amiri" w:cs="Amiri"/>
          <w:color w:val="111111"/>
          <w:sz w:val="28"/>
          <w:sz w:val="28"/>
          <w:szCs w:val="28"/>
          <w:lang w:bidi="ar-SA"/>
        </w:rPr>
        <w:t>۷۲۹۸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عن إسماعيل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مَن عَلَّمَ قِتالَ أهلِ القِبلَةِ عَلِيُّ بنُ أبي طالِبٍ ، ولم يَكُن يَقتُلُ أسيرا ، ولا يَتبَعُ مُنهَزِما ، ولا يُجهِزُ عَلى جَريحٍ </w:t>
      </w:r>
      <w:r>
        <w:rPr>
          <w:rFonts w:eastAsia="Amiri" w:cs="Amiri" w:ascii="Amiri" w:hAnsi="Amiri"/>
          <w:color w:val="111111"/>
          <w:sz w:val="28"/>
          <w:szCs w:val="28"/>
          <w:rtl w:val="true"/>
          <w:lang w:bidi="ar-SA"/>
        </w:rPr>
        <w:t xml:space="preserve">. </w:t>
      </w:r>
      <w:r>
        <w:rPr>
          <w:rStyle w:val="FootnoteAnchor"/>
        </w:rPr>
        <w:footnoteReference w:id="733"/>
      </w:r>
      <w:r>
        <w:rPr>
          <w:rFonts w:ascii="Amiri" w:hAnsi="Amiri" w:eastAsia="Amiri" w:cs="Amiri"/>
          <w:color w:val="111111"/>
          <w:sz w:val="28"/>
          <w:sz w:val="28"/>
          <w:szCs w:val="28"/>
          <w:lang w:bidi="ar-SA"/>
        </w:rPr>
        <w:t>۷۲۹۹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كتابِهِ إلى معاويةَ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 عن أبي الحسنـ في ذِكرِ حَوادِثِ وَقعَةِ صِفّينَ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مُنادي عَلِيٍّ يَخرُجُ كُلَّ يَومٍ ويُنادي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لا تُجهِزُنَّ عَلى جَريحٍ ، ولا تَتبَعُنَّ مُوَلِّيا ، ولا تَسلُبُنَّ قَتيلاً ، ومَن ألقى سِلاحَهُ فَهُوَ آمِنٌ </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bookmarkStart w:id="347" w:name="pg12812_123176"/>
    </w:p>
    <w:p>
      <w:pPr>
        <w:pStyle w:val="Heading4"/>
        <w:numPr>
          <w:ilvl w:val="3"/>
          <w:numId w:val="1"/>
        </w:numPr>
        <w:rPr/>
      </w:pPr>
      <w:bookmarkStart w:id="348" w:name="__RefHeading___Toc1703302_3224264995"/>
      <w:bookmarkStart w:id="349" w:name="_Toc128"/>
      <w:bookmarkEnd w:id="347"/>
      <w:bookmarkEnd w:id="348"/>
      <w:r>
        <w:rPr>
          <w:rtl w:val="true"/>
        </w:rPr>
        <w:t>ح ـ خوش رفتارى با باقى مانده دشمن</w:t>
      </w:r>
      <w:bookmarkEnd w:id="349"/>
    </w:p>
    <w:p>
      <w:pPr>
        <w:pStyle w:val="BookText"/>
        <w:rPr/>
      </w:pPr>
      <w:r>
        <w:rPr>
          <w:rFonts w:ascii="IRNazanin" w:hAnsi="IRNazanin" w:eastAsia="IRNazanin"/>
          <w:color w:val="111111"/>
          <w:sz w:val="28"/>
          <w:sz w:val="28"/>
          <w:szCs w:val="28"/>
          <w:lang w:bidi="fa-IR"/>
        </w:rPr>
        <w:t>۷۳۰۰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كلامٍ له عليه السلام كَلَّمَ به الخوارجَ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در جنگ يكى از برادرانتان را زخم خورده يافتيد ، يا كسى را كه به وى آسيبى رسيده است ، يا كسى را كه دشمن در او طمع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وى نزديك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 او را با جانتان نيرومند سازيد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ـ خوش رفتارى با باقى مانده دشمن</w:t>
      </w:r>
      <w:r>
        <w:rPr>
          <w:rFonts w:ascii="IRNazanin" w:hAnsi="IRNazanin" w:eastAsia="IRNazanin"/>
          <w:color w:val="111111"/>
          <w:sz w:val="28"/>
          <w:sz w:val="28"/>
          <w:szCs w:val="28"/>
          <w:lang w:bidi="fa-IR"/>
        </w:rPr>
        <w:t>۷۲۹۹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نامه خود به معاويه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اليعقوبىـ به نقل از اسماعيل بن على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نبرد با اهل قبله را آموخت ، على بن ابى طالب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اسيران را نمى كُشت ، به دنبال شكست خوردگان نمى رفت و زخمى ها را از پا در نمى آورد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خوارج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الفريدـ به نقل از ابوالحسن ، در گزارش رخدادهاى جنگ صفّين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منادى على عليه السلام ، هر روز بيرون مى آمد و بانگ بر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 خورده را مكشيد ، پشت به جنگ كرده را دنبال مكنيد ، كشته ها را عريان مكنيد ؛ و هر كس اسلحه اش را بر زمين افكنَد ، در امان است </w:t>
      </w:r>
      <w:r>
        <w:rPr>
          <w:rFonts w:eastAsia="IRNazanin" w:cs="IRNazanin"/>
          <w:color w:val="111111"/>
          <w:sz w:val="28"/>
          <w:szCs w:val="28"/>
          <w:rtl w:val="true"/>
          <w:lang w:bidi="fa-IR"/>
        </w:rPr>
        <w:t xml:space="preserve">. </w:t>
      </w:r>
      <w:r>
        <w:rPr>
          <w:rStyle w:val="FootnoteAnchor"/>
          <w:rtl w:val="true"/>
        </w:rPr>
        <w:footnoteReference w:id="735"/>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۷۳۰۱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عبد اللّه بن شريك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هُزم النّاسُ يَومَ الجَمَلِ ، قالَ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تَتبَعوا مُوَلِّيا ، ولا تُجيزوا </w:t>
      </w:r>
      <w:r>
        <w:rPr>
          <w:rStyle w:val="FootnoteAnchor"/>
          <w:rtl w:val="true"/>
        </w:rPr>
        <w:footnoteReference w:id="736"/>
      </w:r>
      <w:r>
        <w:rPr>
          <w:rFonts w:ascii="Amiri" w:hAnsi="Amiri" w:eastAsia="Amiri" w:cs="Amiri"/>
          <w:color w:val="111111"/>
          <w:sz w:val="28"/>
          <w:sz w:val="28"/>
          <w:szCs w:val="28"/>
          <w:rtl w:val="true"/>
          <w:lang w:bidi="ar-SA"/>
        </w:rPr>
        <w:t xml:space="preserve">عَلى جَريحٍ ، ومنَ أغلَقَ بابَهُ فَهُوَ آمِنٌ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يَومُ صِفّينَ ، قَتَلَ المُقبِلَ وَالمُدبِرَ ، وأجازَ عَلى جَريحٍ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أبانُ بنُ تَغلِبَ لِعَبدِ اللّهِ بنِ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سيرَتانِ مُختَلِفَتانِ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الجَمَلِ قُتِلَ </w:t>
      </w:r>
      <w:r>
        <w:rPr>
          <w:rStyle w:val="FootnoteAnchor"/>
          <w:rtl w:val="true"/>
        </w:rPr>
        <w:footnoteReference w:id="737"/>
      </w:r>
      <w:r>
        <w:rPr>
          <w:rFonts w:ascii="Amiri" w:hAnsi="Amiri" w:eastAsia="Amiri" w:cs="Amiri"/>
          <w:color w:val="111111"/>
          <w:sz w:val="28"/>
          <w:sz w:val="28"/>
          <w:szCs w:val="28"/>
          <w:rtl w:val="true"/>
          <w:lang w:bidi="ar-SA"/>
        </w:rPr>
        <w:t xml:space="preserve">طَلحَةُ وَالزُّبَيرُ ، وإنَّ مُعاوِيَةَ كانَ قائِما بِعَينِهِ وكانَ قائِدَهُم </w:t>
      </w:r>
      <w:r>
        <w:rPr>
          <w:rFonts w:eastAsia="Amiri" w:cs="Amiri" w:ascii="Amiri" w:hAnsi="Amiri"/>
          <w:color w:val="111111"/>
          <w:sz w:val="28"/>
          <w:szCs w:val="28"/>
          <w:rtl w:val="true"/>
          <w:lang w:bidi="ar-SA"/>
        </w:rPr>
        <w:t xml:space="preserve">. </w:t>
      </w:r>
      <w:r>
        <w:rPr>
          <w:rStyle w:val="FootnoteAnchor"/>
        </w:rPr>
        <w:footnoteReference w:id="738"/>
      </w:r>
      <w:r>
        <w:rPr>
          <w:rFonts w:ascii="Amiri" w:hAnsi="Amiri" w:eastAsia="Amiri" w:cs="Amiri"/>
          <w:color w:val="111111"/>
          <w:sz w:val="28"/>
          <w:sz w:val="28"/>
          <w:szCs w:val="28"/>
          <w:lang w:bidi="ar-SA"/>
        </w:rPr>
        <w:t>۷۳۰۲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السنن الكبرى عن أبي فاخِتَةَ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اُتِيَ بِأَسيرٍ يَومَ صِفّينَ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تَقتُلني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أقتُلُكَ صَبرا ؛ إنّي أخافُ اللّهَ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فَخَلّى سَبيلَهُ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فيكَ خَيرٌ تُبايِعُ ؟ </w:t>
      </w:r>
      <w:r>
        <w:rPr>
          <w:rStyle w:val="FootnoteAnchor"/>
        </w:rPr>
        <w:footnoteReference w:id="739"/>
      </w:r>
      <w:r>
        <w:rPr>
          <w:rFonts w:ascii="Amiri" w:hAnsi="Amiri" w:eastAsia="Amiri" w:cs="Amiri"/>
          <w:color w:val="111111"/>
          <w:sz w:val="28"/>
          <w:sz w:val="28"/>
          <w:szCs w:val="28"/>
          <w:lang w:bidi="ar-SA"/>
        </w:rPr>
        <w:t>۷۳۰۳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لابن أبي شيبة عن يزيد بن بِلال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مَعَ عَلِيٍّ يَومَ صِفّينَ ، فَكانَ إذا اُتِيَ بِالأَسيرِ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أقتُلَكَ صَبرا ؛ إنّي أخافُ اللّهَ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يَأخُذُ سِلاحَهُ ، ويُحَلِّفُهُ لا يُقاتِلُهُ ، ويُعطيهِ أربَعَةَ دَراهِمَ </w:t>
      </w:r>
      <w:r>
        <w:rPr>
          <w:rFonts w:eastAsia="Amiri" w:cs="Amiri" w:ascii="Amiri" w:hAnsi="Amiri"/>
          <w:color w:val="111111"/>
          <w:sz w:val="28"/>
          <w:szCs w:val="28"/>
          <w:rtl w:val="true"/>
          <w:lang w:bidi="ar-SA"/>
        </w:rPr>
        <w:t xml:space="preserve">. </w:t>
      </w:r>
      <w:r>
        <w:rPr>
          <w:rStyle w:val="FootnoteAnchor"/>
        </w:rPr>
        <w:footnoteReference w:id="740"/>
      </w:r>
      <w:r>
        <w:rPr>
          <w:rFonts w:ascii="Amiri" w:hAnsi="Amiri" w:eastAsia="Amiri" w:cs="Amiri"/>
          <w:color w:val="111111"/>
          <w:sz w:val="28"/>
          <w:sz w:val="28"/>
          <w:szCs w:val="28"/>
          <w:lang w:bidi="ar-SA"/>
        </w:rPr>
        <w:t>۷۳۰۴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لمّا كَتَبَ غلامُهُ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قد أصَبتُ 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لابن أبي شيبة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إذا اُتِيَ بِأَسيرِ صِفّينَ أخَذَ دابَّتَهُ وسِلاحَهُ ، وأخَذَ عَلَيهِ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741"/>
      </w:r>
      <w:r>
        <w:rPr>
          <w:rFonts w:ascii="Amiri" w:hAnsi="Amiri" w:eastAsia="Amiri" w:cs="Amiri"/>
          <w:color w:val="111111"/>
          <w:sz w:val="28"/>
          <w:sz w:val="28"/>
          <w:szCs w:val="28"/>
          <w:rtl w:val="true"/>
          <w:lang w:bidi="ar-SA"/>
        </w:rPr>
        <w:t xml:space="preserve">يَعودَ ، وخَلّى سَبيلَهُ </w:t>
      </w:r>
      <w:r>
        <w:rPr>
          <w:rFonts w:eastAsia="Amiri" w:cs="Amiri" w:ascii="Amiri" w:hAnsi="Amiri"/>
          <w:color w:val="111111"/>
          <w:sz w:val="28"/>
          <w:szCs w:val="28"/>
          <w:rtl w:val="true"/>
          <w:lang w:bidi="ar-SA"/>
        </w:rPr>
        <w:t xml:space="preserve">. </w:t>
      </w:r>
      <w:r>
        <w:rPr>
          <w:rStyle w:val="FootnoteAnchor"/>
        </w:rPr>
        <w:footnoteReference w:id="742"/>
      </w:r>
      <w:r>
        <w:rPr>
          <w:rFonts w:ascii="Amiri" w:hAnsi="Amiri" w:eastAsia="Amiri" w:cs="Amiri"/>
          <w:color w:val="111111"/>
          <w:sz w:val="28"/>
          <w:sz w:val="28"/>
          <w:szCs w:val="28"/>
          <w:lang w:bidi="ar-SA"/>
        </w:rPr>
        <w:t>۷۳۰۵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بَعدَ التَّحريضِ عَلَى القِتالِ في صِفّينَ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تُمَثِّلوا بِقَتيلٍ ، وإذا وَصَلتُم إلى رِحالِ </w:t>
      </w:r>
      <w:r>
        <w:rPr>
          <w:rStyle w:val="FootnoteAnchor"/>
          <w:rtl w:val="true"/>
        </w:rPr>
        <w:footnoteReference w:id="743"/>
      </w:r>
      <w:r>
        <w:rPr>
          <w:rFonts w:ascii="Amiri" w:hAnsi="Amiri" w:eastAsia="Amiri" w:cs="Amiri"/>
          <w:color w:val="111111"/>
          <w:sz w:val="28"/>
          <w:sz w:val="28"/>
          <w:szCs w:val="28"/>
          <w:rtl w:val="true"/>
          <w:lang w:bidi="ar-SA"/>
        </w:rPr>
        <w:t xml:space="preserve">القَومِ فَلا تَهتِكوا سِترا ، ولا تَدخُلوا دارا ، ولا تَأخُذوا شَيئا مِن أموالِهِم إلّا ما وَجَدتُم في عَسكَرِهِم ، ولا تُهَيِّجُوا امرَأَةً بِأَذىً وإن شَتَمنَ أعراضَكُم وسَبَبنَ اُمَراءَكُم وصُلَحاءَكُم ؛ فَإِنَّهُنَّ ضِعافُ القُوى وَالأَنفُسِ وَالعُقولِ ، وقَد كُنّا نُؤمَرُ بِالكَفِّ عَنهُنَّ وهُنَّ مُشرِكاتٌ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الرَّجُلُ لَيَتَناوَلُ المَرأَةَ فَيُعَيَّرُ </w:t>
      </w:r>
      <w:r>
        <w:rPr>
          <w:rStyle w:val="FootnoteAnchor"/>
          <w:rtl w:val="true"/>
        </w:rPr>
        <w:footnoteReference w:id="744"/>
      </w:r>
      <w:r>
        <w:rPr>
          <w:rFonts w:ascii="Amiri" w:hAnsi="Amiri" w:eastAsia="Amiri" w:cs="Amiri"/>
          <w:color w:val="111111"/>
          <w:sz w:val="28"/>
          <w:sz w:val="28"/>
          <w:szCs w:val="28"/>
          <w:rtl w:val="true"/>
          <w:lang w:bidi="ar-SA"/>
        </w:rPr>
        <w:t xml:space="preserve">بِها وعَقِبَهُ مِن بَعدِهِ </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۷۳۰۶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عبداللّه بن شريك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نبرد جملْ شكست خوردند ، امير مؤمنان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دنبال پشت كردگان به جنگ مرويد و زخم خورده ها را مكشيد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خانه اش را ببندد ، در امان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وقتى نبرد صفّين شد ، جنگجو و پشت كرده به جنگ را مى كُشت ، و زخم خورده ها را از پا در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بن تغلب به عبداللّه بن شريك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دو روشِ گوناگون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جمل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طلحه و زبير ، كشته شدند ؛ ولى معاويه ، خود ايستاده است و رهبرى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الكبرىـ به نقل از ابو فاخته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نبرد صفّين ، اسيرى را نزد على عليه السلام آوردند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اسير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زجر مكشيد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را به زجر نمى كشم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از خداوند ، پروردگار جهانيان مى ترسم</w:t>
      </w:r>
      <w:r>
        <w:rPr>
          <w:rFonts w:eastAsia="IRNazanin" w:cs="IRNazanin"/>
          <w:color w:val="111111"/>
          <w:sz w:val="28"/>
          <w:szCs w:val="28"/>
          <w:rtl w:val="true"/>
          <w:lang w:bidi="fa-IR"/>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رها كرد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تو خيرى هست كه بيعت كنى؟</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۷۳۰۳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 ابن ابى شيبهـ به نقل از يزيد بن بلال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على عليه السلام در صفّين حضور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اسيرى را نزد او مى آوردند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را به زجر نكُشم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از خداوند ، پروردگار جهانيان ، مى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سلاح وى را مى گرفت و او را سوگند مى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او پيكار نكند و به وى ، چهار درهم مى بخشيد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جواب نامه كارگزارش كه از حضرت سؤال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 ، ابن ابى شيبهـ به نقل از ابوجعفر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نبرد صفّين ، هرگاه اسيرى را نزد على عليه السلام مى آوردند ، چارپا و سلاح او را مى گرفت و از او پيمان مى گرفت كه باز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آزادش مى كرد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السلامـ پس از وا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در صفّين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ها را مُثله مكنيد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سراپرده اين گروه رسيديد ، پرده درى مكنيد ، به خانه ها وارد نشويد ، و چيزى از اموالشان مستانيد ، مگر آنچه در لشكرگاهشان يافتيد ؛ و زنى را با آزار ، به هيجان وا مداريد ، گرچه به ناموس شما دشنام گويد و به فرماندهان و نيكان شما فحش دهد ؛ چرا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توانى كم و ضعيف النفس اند و ما دستور داشته ايم كه حتى اگر آنان مشرك باشند ، با آنها كارى نداشته باشيم ؛ و اگر كسى متعرّض زنى شود ، بدان كار سرزنش شود ، و نسل هاى پس از او نيز سرزنش شوند </w:t>
      </w:r>
      <w:r>
        <w:rPr>
          <w:rFonts w:eastAsia="IRNazanin" w:cs="IRNazanin"/>
          <w:color w:val="111111"/>
          <w:sz w:val="28"/>
          <w:szCs w:val="28"/>
          <w:rtl w:val="true"/>
          <w:lang w:bidi="fa-IR"/>
        </w:rPr>
        <w:t>.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۷۳۰۶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الطبريـ في ذِكرِ وَقعَةِ الجَمَلِ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إلَيهِ الأَحنَفُ بنُ قَيسٍ وبَنو سَعدٍ مُشَمِّرينَ قَد مَنَعوا حُرقوصَ بنَ زُهَيرٍ ـ ولا يَرَونَ القِتالَ مَعَ عَلِيِّ بنِ أبي طالِبٍ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إنَّ قَومَنا بِالبَصرَةِ يَزعُمونَ أنَّكَ إن ظَهَرتَ عَلَيهِم غَدا أنَّكَ تَقتُلُ رِجالَهُم ، وتُسبي نِساءَهُم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مِثلي يُخافُ هذا مِنهُ ، وهَل يَحِلُّ هذا إلّا مِمَّن تَوَلّى وكَفَرَ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لَم تَسمَع إلى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لسْتَ عَلَيْهِم بِمُصَيْطِرٍ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تَوَلَّى وَ كَفَرَ</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747"/>
      </w:r>
      <w:r>
        <w:rPr>
          <w:rFonts w:ascii="Amiri" w:hAnsi="Amiri" w:eastAsia="Amiri" w:cs="Amiri"/>
          <w:color w:val="111111"/>
          <w:sz w:val="28"/>
          <w:sz w:val="28"/>
          <w:szCs w:val="28"/>
          <w:lang w:bidi="ar-SA"/>
        </w:rPr>
        <w:t>۷۳۰۷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لَمَّا سَألَهُ محمّدُ بنُ مسلمٍ عَن المُرتَدِّ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الخَوارِجِ أربَعونَ رَجُلاً جَرحى ، فَأَمَرَ عَلِيٌّ بِإِدخالِهِمُ الكوفَةَ ومُداواتِهِم حَتّى بَرِؤوا </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۷۳۰۸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در گزارش رُخداد جمل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احنف بن قيس و فرزندان سعد ، با شتاب به سوى على عليه السلام بيرون رفتند ، در حالى كه حرقوص بن زهير را منع مى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نبرد با على بن ابى طالب عليه السلام را روا نمى دانستند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حرقوص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در بصره گمان مى كنند كه اگر فردا بر آنان پيروز شوى ، مردانشان را مى كُشى وزنانشان را به اسارت مى گيرى</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مانندِ من واهمه چنين كارهايى نباشد ؛ و آيا اين كار سر مى زند ، جز از كسى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باز زده و كافر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سخن خداوند عز و جل را نشنيده اى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آنان تسلّطى ندارى ، مگر كسى كه روى بگردانَد و كفر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۷۳۰۹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الكامل فى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ميان خوارج ، چهل مرد زخمى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عليه السلام فرمان داد تا آنان را وارد كوفه كنند و مداوا كنند تا بهبود يابند </w:t>
      </w:r>
      <w:r>
        <w:rPr>
          <w:rFonts w:eastAsia="IRNazanin" w:cs="IRNazanin"/>
          <w:color w:val="111111"/>
          <w:sz w:val="28"/>
          <w:szCs w:val="28"/>
          <w:rtl w:val="true"/>
          <w:lang w:bidi="fa-IR"/>
        </w:rPr>
        <w:t>.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 الدوليّة</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ما يوجِبُ بَقاءُ الدُّوَلِ</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إقامَةُ العَدلِ</w:t>
      </w:r>
      <w:r>
        <w:rPr>
          <w:rFonts w:ascii="Amiri" w:hAnsi="Amiri" w:eastAsia="Amiri" w:cs="Amiri"/>
          <w:color w:val="111111"/>
          <w:sz w:val="28"/>
          <w:sz w:val="28"/>
          <w:szCs w:val="28"/>
          <w:lang w:bidi="ar-SA"/>
        </w:rPr>
        <w:t>۷۳۱۲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لَمّا سُئِلَ عَنِ العَدلِ وَالجودِ أيُّهُما أفضَلُ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يَضَعُ الاُمورَ مَواضِعَها ، وَالجودُ يُخرِجُها مِن جِهَتِها ، وَالعَدلُ سائِسٌ عامٌّ ، وَالجودُ عارِضٌ خاصٌّ ، فَالعَدلُ أشرَفُهُما ، وأفضَلُهُما </w:t>
      </w:r>
      <w:r>
        <w:rPr>
          <w:rFonts w:eastAsia="Amiri" w:cs="Amiri" w:ascii="Amiri" w:hAnsi="Amiri"/>
          <w:color w:val="111111"/>
          <w:sz w:val="28"/>
          <w:szCs w:val="28"/>
          <w:rtl w:val="true"/>
          <w:lang w:bidi="ar-SA"/>
        </w:rPr>
        <w:t xml:space="preserve">. </w:t>
      </w:r>
      <w:r>
        <w:rPr>
          <w:rStyle w:val="FootnoteAnchor"/>
        </w:rPr>
        <w:footnoteReference w:id="749"/>
      </w:r>
      <w:r>
        <w:rPr>
          <w:rFonts w:ascii="Amiri" w:hAnsi="Amiri" w:eastAsia="Amiri" w:cs="Amiri"/>
          <w:color w:val="111111"/>
          <w:sz w:val="28"/>
          <w:sz w:val="28"/>
          <w:szCs w:val="28"/>
          <w:lang w:bidi="ar-SA"/>
        </w:rPr>
        <w:t>۷۳۱۳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بِالعَدلِ حَصَّنَ اللّهُ مُلكَهُ </w:t>
      </w:r>
      <w:r>
        <w:rPr>
          <w:rFonts w:eastAsia="Amiri" w:cs="Amiri" w:ascii="Amiri" w:hAnsi="Amiri"/>
          <w:color w:val="111111"/>
          <w:sz w:val="28"/>
          <w:szCs w:val="28"/>
          <w:rtl w:val="true"/>
          <w:lang w:bidi="ar-SA"/>
        </w:rPr>
        <w:t xml:space="preserve">. </w:t>
      </w:r>
      <w:r>
        <w:rPr>
          <w:rStyle w:val="FootnoteAnchor"/>
        </w:rPr>
        <w:footnoteReference w:id="750"/>
      </w:r>
      <w:r>
        <w:rPr>
          <w:rFonts w:ascii="Amiri" w:hAnsi="Amiri" w:eastAsia="Amiri" w:cs="Amiri"/>
          <w:color w:val="111111"/>
          <w:sz w:val="28"/>
          <w:sz w:val="28"/>
          <w:szCs w:val="28"/>
          <w:lang w:bidi="ar-SA"/>
        </w:rPr>
        <w:t>۷۳۱۴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اعدِل تَمِلك </w:t>
      </w:r>
      <w:r>
        <w:rPr>
          <w:rFonts w:eastAsia="Amiri" w:cs="Amiri" w:ascii="Amiri" w:hAnsi="Amiri"/>
          <w:color w:val="111111"/>
          <w:sz w:val="28"/>
          <w:szCs w:val="28"/>
          <w:rtl w:val="true"/>
          <w:lang w:bidi="ar-SA"/>
        </w:rPr>
        <w:t xml:space="preserve">. </w:t>
      </w:r>
      <w:r>
        <w:rPr>
          <w:rStyle w:val="FootnoteAnchor"/>
        </w:rPr>
        <w:footnoteReference w:id="751"/>
      </w:r>
      <w:r>
        <w:rPr>
          <w:rFonts w:ascii="Amiri" w:hAnsi="Amiri" w:eastAsia="Amiri" w:cs="Amiri"/>
          <w:color w:val="111111"/>
          <w:sz w:val="28"/>
          <w:sz w:val="28"/>
          <w:szCs w:val="28"/>
          <w:lang w:bidi="ar-SA"/>
        </w:rPr>
        <w:t>۷۳۱۰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اعدِل تَحكُم </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bookmarkStart w:id="350" w:name="pg12812_123182"/>
    </w:p>
    <w:p>
      <w:pPr>
        <w:pStyle w:val="Heading2"/>
        <w:numPr>
          <w:ilvl w:val="1"/>
          <w:numId w:val="1"/>
        </w:numPr>
        <w:rPr/>
      </w:pPr>
      <w:bookmarkStart w:id="351" w:name="__RefHeading___Toc1703304_3224264995"/>
      <w:bookmarkStart w:id="352" w:name="_Toc129"/>
      <w:bookmarkEnd w:id="350"/>
      <w:bookmarkEnd w:id="351"/>
      <w:r>
        <w:rPr>
          <w:rtl w:val="true"/>
        </w:rPr>
        <w:t xml:space="preserve">فصل دهم </w:t>
      </w:r>
      <w:r>
        <w:rPr>
          <w:rtl w:val="true"/>
        </w:rPr>
        <w:t xml:space="preserve">: </w:t>
      </w:r>
      <w:r>
        <w:rPr>
          <w:rtl w:val="true"/>
        </w:rPr>
        <w:t>سياست هاى حكومتى</w:t>
      </w:r>
      <w:bookmarkEnd w:id="352"/>
    </w:p>
    <w:p>
      <w:pPr>
        <w:pStyle w:val="Heading3"/>
        <w:numPr>
          <w:ilvl w:val="2"/>
          <w:numId w:val="1"/>
        </w:numPr>
        <w:rPr/>
      </w:pPr>
      <w:bookmarkStart w:id="353" w:name="__RefHeading___Toc1703306_3224264995"/>
      <w:bookmarkStart w:id="354" w:name="_Toc130"/>
      <w:bookmarkEnd w:id="353"/>
      <w:r>
        <w:rPr/>
        <w:t>۱۰</w:t>
      </w:r>
      <w:r>
        <w:rPr>
          <w:rtl w:val="true"/>
        </w:rPr>
        <w:t xml:space="preserve"> </w:t>
      </w:r>
      <w:r>
        <w:rPr>
          <w:rtl w:val="true"/>
        </w:rPr>
        <w:t xml:space="preserve">/ </w:t>
      </w:r>
      <w:r>
        <w:rPr/>
        <w:t>۱</w:t>
      </w:r>
      <w:r>
        <w:rPr>
          <w:rtl w:val="true"/>
        </w:rPr>
        <w:t xml:space="preserve"> اسباب ماندگارى دولت ها</w:t>
      </w:r>
      <w:bookmarkEnd w:id="354"/>
    </w:p>
    <w:p>
      <w:pPr>
        <w:pStyle w:val="Heading4"/>
        <w:numPr>
          <w:ilvl w:val="3"/>
          <w:numId w:val="1"/>
        </w:numPr>
        <w:rPr/>
      </w:pPr>
      <w:bookmarkStart w:id="355" w:name="__RefHeading___Toc1703308_3224264995"/>
      <w:bookmarkStart w:id="356" w:name="_Toc131"/>
      <w:bookmarkEnd w:id="355"/>
      <w:r>
        <w:rPr/>
        <w:t>۱۰</w:t>
      </w:r>
      <w:r>
        <w:rPr>
          <w:rtl w:val="true"/>
        </w:rPr>
        <w:t xml:space="preserve"> </w:t>
      </w:r>
      <w:r>
        <w:rPr>
          <w:rtl w:val="true"/>
        </w:rPr>
        <w:t xml:space="preserve">/ </w:t>
      </w:r>
      <w:r>
        <w:rPr/>
        <w:t>۱</w:t>
      </w:r>
      <w:r>
        <w:rPr>
          <w:rtl w:val="true"/>
        </w:rPr>
        <w:t xml:space="preserve"> ـ </w:t>
      </w:r>
      <w:r>
        <w:rPr/>
        <w:t>۱</w:t>
      </w:r>
      <w:r>
        <w:rPr>
          <w:rtl w:val="true"/>
        </w:rPr>
        <w:t xml:space="preserve"> برپا داشتن عدالت</w:t>
      </w:r>
      <w:bookmarkEnd w:id="356"/>
    </w:p>
    <w:p>
      <w:pPr>
        <w:pStyle w:val="BookText"/>
        <w:rPr/>
      </w:pPr>
      <w:r>
        <w:rPr>
          <w:rFonts w:ascii="IRNazanin" w:hAnsi="IRNazanin" w:eastAsia="IRNazanin"/>
          <w:color w:val="111111"/>
          <w:sz w:val="28"/>
          <w:sz w:val="28"/>
          <w:szCs w:val="28"/>
          <w:rtl w:val="true"/>
          <w:lang w:bidi="fa-IR"/>
        </w:rPr>
        <w:t xml:space="preserve">فصل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هاى حكومتى</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اسباب ماندگارى دولت ها</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برپا داشتن عدالت</w:t>
      </w:r>
      <w:r>
        <w:rPr>
          <w:rFonts w:ascii="IRNazanin" w:hAnsi="IRNazanin" w:eastAsia="IRNazanin"/>
          <w:color w:val="111111"/>
          <w:sz w:val="28"/>
          <w:sz w:val="28"/>
          <w:szCs w:val="28"/>
          <w:lang w:bidi="fa-IR"/>
        </w:rPr>
        <w:t>۷۳۱۶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السلامـ آن گاه كه از او پرسيده 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 بخشش ، كدام يك برترند؟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 كارها را به جاى خود مى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نظم اجتماعى و اقتصادى كامل فراهم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ولى بخشش ، آنها را از همان راهى كه بايد ، بيرون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 راهبرى فراگير است ، و بخشش ، حالتى ويژه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 ، گرامى ترين و برترينِ آن دو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به عدالتْ رفتار كند ، خداوند ، از دولتش پاسدارى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 پيشه كن تا حكومتدارى كنى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 پيشه كن تا حكم برانى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۷۳۱۷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حُصِّنَ الدُّوَلُ بِمِثلِ العَدلِ </w:t>
      </w:r>
      <w:r>
        <w:rPr>
          <w:rFonts w:eastAsia="Amiri" w:cs="Amiri" w:ascii="Amiri" w:hAnsi="Amiri"/>
          <w:color w:val="111111"/>
          <w:sz w:val="28"/>
          <w:szCs w:val="28"/>
          <w:rtl w:val="true"/>
          <w:lang w:bidi="ar-SA"/>
        </w:rPr>
        <w:t xml:space="preserve">. </w:t>
      </w:r>
      <w:r>
        <w:rPr>
          <w:rStyle w:val="FootnoteAnchor"/>
        </w:rPr>
        <w:footnoteReference w:id="753"/>
      </w:r>
      <w:r>
        <w:rPr>
          <w:rFonts w:ascii="Amiri" w:hAnsi="Amiri" w:eastAsia="Amiri" w:cs="Amiri"/>
          <w:color w:val="111111"/>
          <w:sz w:val="28"/>
          <w:sz w:val="28"/>
          <w:szCs w:val="28"/>
          <w:lang w:bidi="ar-SA"/>
        </w:rPr>
        <w:t>۷۳۱۸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تُحَصَّنَ الدُّوَلُ بِمِثلِ استِعمالِ العَدلِ فيها </w:t>
      </w:r>
      <w:r>
        <w:rPr>
          <w:rFonts w:eastAsia="Amiri" w:cs="Amiri" w:ascii="Amiri" w:hAnsi="Amiri"/>
          <w:color w:val="111111"/>
          <w:sz w:val="28"/>
          <w:szCs w:val="28"/>
          <w:rtl w:val="true"/>
          <w:lang w:bidi="ar-SA"/>
        </w:rPr>
        <w:t xml:space="preserve">. </w:t>
      </w:r>
      <w:r>
        <w:rPr>
          <w:rStyle w:val="FootnoteAnchor"/>
        </w:rPr>
        <w:footnoteReference w:id="754"/>
      </w:r>
      <w:r>
        <w:rPr>
          <w:rFonts w:ascii="Amiri" w:hAnsi="Amiri" w:eastAsia="Amiri" w:cs="Amiri"/>
          <w:color w:val="111111"/>
          <w:sz w:val="28"/>
          <w:sz w:val="28"/>
          <w:szCs w:val="28"/>
          <w:lang w:bidi="ar-SA"/>
        </w:rPr>
        <w:t>۷۳۱۹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دولَةُ العادِلِ مِنَ الواجِباتِ </w:t>
      </w:r>
      <w:r>
        <w:rPr>
          <w:rFonts w:eastAsia="Amiri" w:cs="Amiri" w:ascii="Amiri" w:hAnsi="Amiri"/>
          <w:color w:val="111111"/>
          <w:sz w:val="28"/>
          <w:szCs w:val="28"/>
          <w:rtl w:val="true"/>
          <w:lang w:bidi="ar-SA"/>
        </w:rPr>
        <w:t xml:space="preserve">. </w:t>
      </w:r>
      <w:r>
        <w:rPr>
          <w:rStyle w:val="FootnoteAnchor"/>
        </w:rPr>
        <w:footnoteReference w:id="755"/>
      </w:r>
      <w:r>
        <w:rPr>
          <w:rFonts w:ascii="Amiri" w:hAnsi="Amiri" w:eastAsia="Amiri" w:cs="Amiri"/>
          <w:color w:val="111111"/>
          <w:sz w:val="28"/>
          <w:sz w:val="28"/>
          <w:szCs w:val="28"/>
          <w:lang w:bidi="ar-SA"/>
        </w:rPr>
        <w:t>۷۳۱۸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اعدِل ، تَدُم لَكَ القُدرَةُ </w:t>
      </w:r>
      <w:r>
        <w:rPr>
          <w:rFonts w:eastAsia="Amiri" w:cs="Amiri" w:ascii="Amiri" w:hAnsi="Amiri"/>
          <w:color w:val="111111"/>
          <w:sz w:val="28"/>
          <w:szCs w:val="28"/>
          <w:rtl w:val="true"/>
          <w:lang w:bidi="ar-SA"/>
        </w:rPr>
        <w:t xml:space="preserve">. </w:t>
      </w:r>
      <w:r>
        <w:rPr>
          <w:rStyle w:val="FootnoteAnchor"/>
        </w:rPr>
        <w:footnoteReference w:id="756"/>
      </w:r>
      <w:r>
        <w:rPr>
          <w:rFonts w:ascii="Amiri" w:hAnsi="Amiri" w:eastAsia="Amiri" w:cs="Amiri"/>
          <w:color w:val="111111"/>
          <w:sz w:val="28"/>
          <w:sz w:val="28"/>
          <w:szCs w:val="28"/>
          <w:lang w:bidi="ar-SA"/>
        </w:rPr>
        <w:t>۷۳۱۹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ثَباتُ المُلكِ فِي العَدلِ </w:t>
      </w:r>
      <w:r>
        <w:rPr>
          <w:rFonts w:eastAsia="Amiri" w:cs="Amiri" w:ascii="Amiri" w:hAnsi="Amiri"/>
          <w:color w:val="111111"/>
          <w:sz w:val="28"/>
          <w:szCs w:val="28"/>
          <w:rtl w:val="true"/>
          <w:lang w:bidi="ar-SA"/>
        </w:rPr>
        <w:t xml:space="preserve">. </w:t>
      </w:r>
      <w:r>
        <w:rPr>
          <w:rStyle w:val="FootnoteAnchor"/>
        </w:rPr>
        <w:footnoteReference w:id="757"/>
      </w:r>
      <w:r>
        <w:rPr>
          <w:rFonts w:ascii="Amiri" w:hAnsi="Amiri" w:eastAsia="Amiri" w:cs="Amiri"/>
          <w:color w:val="111111"/>
          <w:sz w:val="28"/>
          <w:sz w:val="28"/>
          <w:szCs w:val="28"/>
          <w:lang w:bidi="ar-SA"/>
        </w:rPr>
        <w:t>۷۳۲۰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الطّاعَةُ جُنَّةُ الرَّعِيَّةِ ، وَالعَدلُ جُنَّةُ الدُّوَلِ </w:t>
      </w:r>
      <w:r>
        <w:rPr>
          <w:rFonts w:eastAsia="Amiri" w:cs="Amiri" w:ascii="Amiri" w:hAnsi="Amiri"/>
          <w:color w:val="111111"/>
          <w:sz w:val="28"/>
          <w:szCs w:val="28"/>
          <w:rtl w:val="true"/>
          <w:lang w:bidi="ar-SA"/>
        </w:rPr>
        <w:t xml:space="preserve">. </w:t>
      </w:r>
      <w:r>
        <w:rPr>
          <w:rStyle w:val="FootnoteAnchor"/>
        </w:rPr>
        <w:footnoteReference w:id="758"/>
      </w:r>
      <w:r>
        <w:rPr>
          <w:rFonts w:ascii="Amiri" w:hAnsi="Amiri" w:eastAsia="Amiri" w:cs="Amiri"/>
          <w:color w:val="111111"/>
          <w:sz w:val="28"/>
          <w:sz w:val="28"/>
          <w:szCs w:val="28"/>
          <w:lang w:bidi="ar-SA"/>
        </w:rPr>
        <w:t>۷۳۲۰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ثَباتُ الدُّوَلِ بِإِقامَةِ سُنَنِ العَدلِ </w:t>
      </w:r>
      <w:r>
        <w:rPr>
          <w:rFonts w:eastAsia="Amiri" w:cs="Amiri" w:ascii="Amiri" w:hAnsi="Amiri"/>
          <w:color w:val="111111"/>
          <w:sz w:val="28"/>
          <w:szCs w:val="28"/>
          <w:rtl w:val="true"/>
          <w:lang w:bidi="ar-SA"/>
        </w:rPr>
        <w:t xml:space="preserve">. </w:t>
      </w:r>
      <w:r>
        <w:rPr>
          <w:rStyle w:val="FootnoteAnchor"/>
        </w:rPr>
        <w:footnoteReference w:id="759"/>
      </w:r>
      <w:r>
        <w:rPr>
          <w:rFonts w:ascii="Amiri" w:hAnsi="Amiri" w:eastAsia="Amiri" w:cs="Amiri"/>
          <w:color w:val="111111"/>
          <w:sz w:val="28"/>
          <w:sz w:val="28"/>
          <w:szCs w:val="28"/>
          <w:lang w:bidi="ar-SA"/>
        </w:rPr>
        <w:t>۷۳۲۱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العَدلِ الِاقتِداءُ بِسُنَّةِ اللّهِ ، وثَباتُ الدُّوَلِ </w:t>
      </w:r>
      <w:r>
        <w:rPr>
          <w:rFonts w:eastAsia="Amiri" w:cs="Amiri" w:ascii="Amiri" w:hAnsi="Amiri"/>
          <w:color w:val="111111"/>
          <w:sz w:val="28"/>
          <w:szCs w:val="28"/>
          <w:rtl w:val="true"/>
          <w:lang w:bidi="ar-SA"/>
        </w:rPr>
        <w:t xml:space="preserve">. </w:t>
      </w:r>
      <w:r>
        <w:rPr>
          <w:rStyle w:val="FootnoteAnchor"/>
        </w:rPr>
        <w:footnoteReference w:id="760"/>
      </w:r>
      <w:r>
        <w:rPr>
          <w:rFonts w:ascii="Amiri" w:hAnsi="Amiri" w:eastAsia="Amiri" w:cs="Amiri"/>
          <w:color w:val="111111"/>
          <w:sz w:val="28"/>
          <w:sz w:val="28"/>
          <w:szCs w:val="28"/>
          <w:lang w:bidi="ar-SA"/>
        </w:rPr>
        <w:t>۷۳۲۲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عَدَلَ في سُلطانِهِ استَغنى عَن أعوانِهِ </w:t>
      </w:r>
      <w:r>
        <w:rPr>
          <w:rFonts w:eastAsia="Amiri" w:cs="Amiri" w:ascii="Amiri" w:hAnsi="Amiri"/>
          <w:color w:val="111111"/>
          <w:sz w:val="28"/>
          <w:szCs w:val="28"/>
          <w:rtl w:val="true"/>
          <w:lang w:bidi="ar-SA"/>
        </w:rPr>
        <w:t xml:space="preserve">. </w:t>
      </w:r>
      <w:r>
        <w:rPr>
          <w:rStyle w:val="FootnoteAnchor"/>
        </w:rPr>
        <w:footnoteReference w:id="761"/>
      </w:r>
      <w:r>
        <w:rPr>
          <w:rFonts w:ascii="Amiri" w:hAnsi="Amiri" w:eastAsia="Amiri" w:cs="Amiri"/>
          <w:color w:val="111111"/>
          <w:sz w:val="28"/>
          <w:sz w:val="28"/>
          <w:szCs w:val="28"/>
          <w:lang w:bidi="ar-SA"/>
        </w:rPr>
        <w:t>۷۳۲۳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العَدلُ قِوامُ الرَّعِيَّةِ </w:t>
      </w:r>
      <w:r>
        <w:rPr>
          <w:rFonts w:eastAsia="Amiri" w:cs="Amiri" w:ascii="Amiri" w:hAnsi="Amiri"/>
          <w:color w:val="111111"/>
          <w:sz w:val="28"/>
          <w:szCs w:val="28"/>
          <w:rtl w:val="true"/>
          <w:lang w:bidi="ar-SA"/>
        </w:rPr>
        <w:t xml:space="preserve">. </w:t>
      </w:r>
      <w:r>
        <w:rPr>
          <w:rStyle w:val="FootnoteAnchor"/>
        </w:rPr>
        <w:footnoteReference w:id="762"/>
      </w:r>
      <w:r>
        <w:rPr>
          <w:rFonts w:ascii="Amiri" w:hAnsi="Amiri" w:eastAsia="Amiri" w:cs="Amiri"/>
          <w:color w:val="111111"/>
          <w:sz w:val="28"/>
          <w:sz w:val="28"/>
          <w:szCs w:val="28"/>
          <w:lang w:bidi="ar-SA"/>
        </w:rPr>
        <w:t>۷۳۲۱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العَدلُ قِوامُ البَرِيَّةِ </w:t>
      </w:r>
      <w:r>
        <w:rPr>
          <w:rFonts w:eastAsia="Amiri" w:cs="Amiri" w:ascii="Amiri" w:hAnsi="Amiri"/>
          <w:color w:val="111111"/>
          <w:sz w:val="28"/>
          <w:szCs w:val="28"/>
          <w:rtl w:val="true"/>
          <w:lang w:bidi="ar-SA"/>
        </w:rPr>
        <w:t xml:space="preserve">. </w:t>
      </w:r>
      <w:r>
        <w:rPr>
          <w:rStyle w:val="FootnoteAnchor"/>
        </w:rPr>
        <w:footnoteReference w:id="763"/>
      </w:r>
      <w:r>
        <w:rPr>
          <w:rFonts w:ascii="Amiri" w:hAnsi="Amiri" w:eastAsia="Amiri" w:cs="Amiri"/>
          <w:color w:val="111111"/>
          <w:sz w:val="28"/>
          <w:sz w:val="28"/>
          <w:szCs w:val="28"/>
          <w:lang w:bidi="ar-SA"/>
        </w:rPr>
        <w:t>۷۳۲۲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العَدلِ نِظامُ البَرِيَّةِ </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۷۳۲۳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چيز مانند عدالت از دولت ها پاسدارى نكرده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چيز به اندازه رفتار عادلانه از دولت ها پاسدارى نمى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قولهِ تعالى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و اعْلَمُوا أَنَّما أَمْو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عادل ، پايدار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 پيشه ساز ، تا اقتدارت استمرار يابد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دارايى ها و فرزندان شما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پايدارى مملكت ، در عدالت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حاكمان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سپر شهروندان است ، و عدالت ، سپر دولت ها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پايدارى دولت ها ، در به پا داشتن سنّت هاى عادلانه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 پيشگى ، پيروى از سنّت هاى الهى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پايدارى دولت هاست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در حكومتش عدالت ورزد ، از ياوران ، بى نياز 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التَّحميدِ للّه ِِ عزّ و جلّ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 پيشگى ، استوارى شهروندان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 پيشگى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استوارى مردمان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نيكىِ عدالت ، سامانده مردمان است </w:t>
      </w:r>
      <w:r>
        <w:rPr>
          <w:rFonts w:eastAsia="IRNazanin" w:cs="IRNazanin"/>
          <w:color w:val="111111"/>
          <w:sz w:val="28"/>
          <w:szCs w:val="28"/>
          <w:rtl w:val="true"/>
          <w:lang w:bidi="fa-IR"/>
        </w:rPr>
        <w:t>.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۷۳۲۸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العَدلُ نِظامُ الإِمرَةِ </w:t>
      </w:r>
      <w:r>
        <w:rPr>
          <w:rFonts w:eastAsia="Amiri" w:cs="Amiri" w:ascii="Amiri" w:hAnsi="Amiri"/>
          <w:color w:val="111111"/>
          <w:sz w:val="28"/>
          <w:szCs w:val="28"/>
          <w:rtl w:val="true"/>
          <w:lang w:bidi="ar-SA"/>
        </w:rPr>
        <w:t xml:space="preserve">. </w:t>
      </w:r>
      <w:r>
        <w:rPr>
          <w:rStyle w:val="FootnoteAnchor"/>
        </w:rPr>
        <w:footnoteReference w:id="765"/>
      </w:r>
      <w:r>
        <w:rPr>
          <w:rFonts w:ascii="Amiri" w:hAnsi="Amiri" w:eastAsia="Amiri" w:cs="Amiri"/>
          <w:color w:val="111111"/>
          <w:sz w:val="28"/>
          <w:sz w:val="28"/>
          <w:szCs w:val="28"/>
          <w:lang w:bidi="ar-SA"/>
        </w:rPr>
        <w:t>۷۳۲۹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اللّهُ سُبحانَهُ العَدلَ قِواما لِلأَنامِ ، وتَنزيها مِنَ المَظالِمِ وَالآثامِ ، وتَسنِيَةً لِلإِسلامِ </w:t>
      </w:r>
      <w:r>
        <w:rPr>
          <w:rFonts w:eastAsia="Amiri" w:cs="Amiri" w:ascii="Amiri" w:hAnsi="Amiri"/>
          <w:color w:val="111111"/>
          <w:sz w:val="28"/>
          <w:szCs w:val="28"/>
          <w:rtl w:val="true"/>
          <w:lang w:bidi="ar-SA"/>
        </w:rPr>
        <w:t xml:space="preserve">. </w:t>
      </w:r>
      <w:r>
        <w:rPr>
          <w:rStyle w:val="FootnoteAnchor"/>
        </w:rPr>
        <w:footnoteReference w:id="766"/>
      </w:r>
      <w:r>
        <w:rPr>
          <w:rFonts w:ascii="Amiri" w:hAnsi="Amiri" w:eastAsia="Amiri" w:cs="Amiri"/>
          <w:color w:val="111111"/>
          <w:sz w:val="28"/>
          <w:sz w:val="28"/>
          <w:szCs w:val="28"/>
          <w:lang w:bidi="ar-SA"/>
        </w:rPr>
        <w:t>۷۳۳۰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حمد و ستايش خداوند عزّ و جلّ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أدَّتِ الرَّعِيَّةُ إلَى الوالي حَقَّهُ ، وأدَّى الوالي إلَيها حَقَّها عَزَّ الحَقُّ بَينَهُم ، وقامَت مَناهِجُ الدّينِ ، وَاعتَدَلَت مَعالِمُ العَدلِ ، وجَرَت عَلى أذلالِهَا </w:t>
      </w:r>
      <w:r>
        <w:rPr>
          <w:rStyle w:val="FootnoteAnchor"/>
          <w:rtl w:val="true"/>
        </w:rPr>
        <w:footnoteReference w:id="767"/>
      </w:r>
      <w:r>
        <w:rPr>
          <w:rFonts w:ascii="Amiri" w:hAnsi="Amiri" w:eastAsia="Amiri" w:cs="Amiri"/>
          <w:color w:val="111111"/>
          <w:sz w:val="28"/>
          <w:sz w:val="28"/>
          <w:szCs w:val="28"/>
          <w:rtl w:val="true"/>
          <w:lang w:bidi="ar-SA"/>
        </w:rPr>
        <w:t>السُّنَنُ ، فَصَلَحَ بِذلِكَ الزَّمانُ ، وطُمِعَ في بَقاءِ الدَّولَةِ ، ويَئِسَت مَطامِعُ الأَعداءِ</w:t>
      </w:r>
      <w:r>
        <w:rPr>
          <w:rFonts w:eastAsia="Amiri" w:cs="Amiri" w:ascii="Amiri" w:hAnsi="Amiri"/>
          <w:color w:val="111111"/>
          <w:sz w:val="28"/>
          <w:szCs w:val="28"/>
          <w:rtl w:val="true"/>
          <w:lang w:bidi="ar-SA"/>
        </w:rPr>
        <w:t xml:space="preserve">. </w:t>
      </w:r>
      <w:r>
        <w:rPr>
          <w:rStyle w:val="FootnoteAnchor"/>
        </w:rPr>
        <w:footnoteReference w:id="768"/>
      </w:r>
      <w:r>
        <w:rPr>
          <w:rFonts w:ascii="Amiri" w:hAnsi="Amiri" w:eastAsia="Amiri" w:cs="Amiri"/>
          <w:color w:val="111111"/>
          <w:sz w:val="28"/>
          <w:sz w:val="28"/>
          <w:szCs w:val="28"/>
          <w:lang w:bidi="ar-SA"/>
        </w:rPr>
        <w:t>۷۳۳۱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العَدلُ أقوى أساسٍ </w:t>
      </w:r>
      <w:r>
        <w:rPr>
          <w:rFonts w:eastAsia="Amiri" w:cs="Amiri" w:ascii="Amiri" w:hAnsi="Amiri"/>
          <w:color w:val="111111"/>
          <w:sz w:val="28"/>
          <w:szCs w:val="28"/>
          <w:rtl w:val="true"/>
          <w:lang w:bidi="ar-SA"/>
        </w:rPr>
        <w:t xml:space="preserve">. </w:t>
      </w:r>
      <w:r>
        <w:rPr>
          <w:rStyle w:val="FootnoteAnchor"/>
        </w:rPr>
        <w:footnoteReference w:id="769"/>
      </w:r>
      <w:r>
        <w:rPr>
          <w:rFonts w:ascii="Amiri" w:hAnsi="Amiri" w:eastAsia="Amiri" w:cs="Amiri"/>
          <w:color w:val="111111"/>
          <w:sz w:val="28"/>
          <w:sz w:val="28"/>
          <w:szCs w:val="28"/>
          <w:lang w:bidi="ar-SA"/>
        </w:rPr>
        <w:t>۷۳۳۲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لَمّا قالَ لَهُ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اللّه َ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 حَديقَةٌ ؛ سَيّاحُهَا الشَّريعَةُ ، وَالشَّريعَةُ سُلطانٌ تَجِبُ لَهُ الطّاعَةُ ، وَالطّاعَةُ سِياسَةٌ يَقومُ بِهَا المَلِكُ ، وَالمَلِكُ راعٍ يَعضُدُهُ الجَيشُ ، وَالجَيشُ أعوانٌ يَكفُلُهُمُ المالُ ، وَالمالُ رِزقٌ يَجمَعُهُ الرَّعِيَّةُ ، وَالرَّعِيَّةُ سَوادٌ يستَعبِدُهُمُ العَدلُ ، وَالعَدلُ أساسٌ بِهِ قِوامُ العالَمِ </w:t>
      </w:r>
      <w:r>
        <w:rPr>
          <w:rFonts w:eastAsia="Amiri" w:cs="Amiri" w:ascii="Amiri" w:hAnsi="Amiri"/>
          <w:color w:val="111111"/>
          <w:sz w:val="28"/>
          <w:szCs w:val="28"/>
          <w:rtl w:val="true"/>
          <w:lang w:bidi="ar-SA"/>
        </w:rPr>
        <w:t xml:space="preserve">. </w:t>
      </w:r>
      <w:r>
        <w:rPr>
          <w:rStyle w:val="FootnoteAnchor"/>
        </w:rPr>
        <w:footnoteReference w:id="770"/>
      </w:r>
      <w:r>
        <w:rPr>
          <w:rFonts w:ascii="Amiri" w:hAnsi="Amiri" w:eastAsia="Amiri" w:cs="Amiri"/>
          <w:color w:val="111111"/>
          <w:sz w:val="28"/>
          <w:sz w:val="28"/>
          <w:szCs w:val="28"/>
          <w:lang w:bidi="ar-SA"/>
        </w:rPr>
        <w:t>۷۳۳۳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العَدلُ أفضَلُ السِّياسَتَينِ </w:t>
      </w:r>
      <w:r>
        <w:rPr>
          <w:rFonts w:eastAsia="Amiri" w:cs="Amiri" w:ascii="Amiri" w:hAnsi="Amiri"/>
          <w:color w:val="111111"/>
          <w:sz w:val="28"/>
          <w:szCs w:val="28"/>
          <w:rtl w:val="true"/>
          <w:lang w:bidi="ar-SA"/>
        </w:rPr>
        <w:t xml:space="preserve">. </w:t>
      </w:r>
      <w:r>
        <w:rPr>
          <w:rStyle w:val="FootnoteAnchor"/>
        </w:rPr>
        <w:footnoteReference w:id="771"/>
      </w:r>
      <w:r>
        <w:rPr>
          <w:rFonts w:ascii="Amiri" w:hAnsi="Amiri" w:eastAsia="Amiri" w:cs="Amiri"/>
          <w:color w:val="111111"/>
          <w:sz w:val="28"/>
          <w:sz w:val="28"/>
          <w:szCs w:val="28"/>
          <w:lang w:bidi="ar-SA"/>
        </w:rPr>
        <w:t>۷۳۳۴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بِالعَدلِ سائِسا </w:t>
      </w:r>
      <w:r>
        <w:rPr>
          <w:rFonts w:eastAsia="Amiri" w:cs="Amiri" w:ascii="Amiri" w:hAnsi="Amiri"/>
          <w:color w:val="111111"/>
          <w:sz w:val="28"/>
          <w:szCs w:val="28"/>
          <w:rtl w:val="true"/>
          <w:lang w:bidi="ar-SA"/>
        </w:rPr>
        <w:t xml:space="preserve">. </w:t>
      </w:r>
      <w:r>
        <w:rPr>
          <w:rStyle w:val="FootnoteAnchor"/>
        </w:rPr>
        <w:footnoteReference w:id="772"/>
      </w:r>
      <w:r>
        <w:rPr>
          <w:rFonts w:ascii="Amiri" w:hAnsi="Amiri" w:eastAsia="Amiri" w:cs="Amiri"/>
          <w:color w:val="111111"/>
          <w:sz w:val="28"/>
          <w:sz w:val="28"/>
          <w:szCs w:val="28"/>
          <w:lang w:bidi="ar-SA"/>
        </w:rPr>
        <w:t>۷۳۳۵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مِلاكُ السِّياسَةِ العَدلُ </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۷۳۳۱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 پيشگى ، سامانده حكمرانى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وقتى ابو عبيده به ايشان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كن كه خداو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 عدالت را استوارى مردم ، پاكى از ستم ها و گناهان ، و سبب تحقّق و اجراى اسلام ، قرار داد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شهروندان ، حقوق زمامدار را به جا آورند و زمامدار ، حقوق شهروندان را به جا آورد ، حق در ميان آنان ، عزيز گردد ، و آيين ديندارى بر پا شود ، و نشانه هاى عدالت ، استوار گردد ، و سنّت ها بر روش درست ، جارى شوند ، و در پرتو آن ، زمانه به صلاح گرايد ، و بقاى دولت ، جاى اميدوارى باشد ، و آرزوهاى دشمنان ، به نااميدى گرايد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 ، نيرومندترين بنيان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 ، باغى است كه گردشگر آن ، شريعت است ، و شريعت ، پادشاهى است كه پيروى اش واجب است ، و پيروى ، روشى است كه حكمران ، بدان استوار گردد ، و حكمران ، چوپانى است كه سپاهيان ، او را كمك كنند ، و سپاهيان ، ياورانى اند كه ثروتْ آنان را اداره كند ، و ثروت ، روزى اى است كه مردمان ، آن را گِرد آورند ، و مردمان ، توده هايى هستند كه عدالت ، آنان را به بندگى كَشَد ، و عدالت ، بنيانى است كه جهان ، با آن استوار 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العسكريُّ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 ، بهترين شيوه اداره كردن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 است عدالت ، به عنوان اداره كننده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معيار سياست ، عدالت است </w:t>
      </w:r>
      <w:r>
        <w:rPr>
          <w:rFonts w:eastAsia="IRNazanin" w:cs="IRNazanin"/>
          <w:color w:val="111111"/>
          <w:sz w:val="28"/>
          <w:szCs w:val="28"/>
          <w:rtl w:val="true"/>
          <w:lang w:bidi="fa-IR"/>
        </w:rPr>
        <w:t>.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۷۳۳۹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السِّياساتِ العَدلُ </w:t>
      </w:r>
      <w:r>
        <w:rPr>
          <w:rFonts w:eastAsia="Amiri" w:cs="Amiri" w:ascii="Amiri" w:hAnsi="Amiri"/>
          <w:color w:val="111111"/>
          <w:sz w:val="28"/>
          <w:szCs w:val="28"/>
          <w:rtl w:val="true"/>
          <w:lang w:bidi="ar-SA"/>
        </w:rPr>
        <w:t xml:space="preserve">. </w:t>
      </w:r>
      <w:r>
        <w:rPr>
          <w:rStyle w:val="FootnoteAnchor"/>
        </w:rPr>
        <w:footnoteReference w:id="774"/>
      </w:r>
      <w:r>
        <w:rPr>
          <w:rFonts w:ascii="Amiri" w:hAnsi="Amiri" w:eastAsia="Amiri" w:cs="Amiri"/>
          <w:color w:val="111111"/>
          <w:sz w:val="28"/>
          <w:sz w:val="28"/>
          <w:szCs w:val="28"/>
          <w:lang w:bidi="ar-SA"/>
        </w:rPr>
        <w:t>۷۳۴۰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رِياسَةَ كَالعَدلِ فِي السِّياسَةِ </w:t>
      </w:r>
      <w:r>
        <w:rPr>
          <w:rFonts w:eastAsia="Amiri" w:cs="Amiri" w:ascii="Amiri" w:hAnsi="Amiri"/>
          <w:color w:val="111111"/>
          <w:sz w:val="28"/>
          <w:szCs w:val="28"/>
          <w:rtl w:val="true"/>
          <w:lang w:bidi="ar-SA"/>
        </w:rPr>
        <w:t xml:space="preserve">. </w:t>
      </w:r>
      <w:r>
        <w:rPr>
          <w:rStyle w:val="FootnoteAnchor"/>
        </w:rPr>
        <w:footnoteReference w:id="775"/>
      </w:r>
      <w:r>
        <w:rPr>
          <w:rFonts w:ascii="Amiri" w:hAnsi="Amiri" w:eastAsia="Amiri" w:cs="Amiri"/>
          <w:color w:val="111111"/>
          <w:sz w:val="28"/>
          <w:sz w:val="28"/>
          <w:szCs w:val="28"/>
          <w:lang w:bidi="ar-SA"/>
        </w:rPr>
        <w:t>۷۳۳۶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عسكرى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جَمالُ السِّياسَةِ العَدلُ فِي الإِمرَةِ ، وَالعَفوُ مَعَ القُدرَةِ </w:t>
      </w:r>
      <w:r>
        <w:rPr>
          <w:rFonts w:eastAsia="Amiri" w:cs="Amiri" w:ascii="Amiri" w:hAnsi="Amiri"/>
          <w:color w:val="111111"/>
          <w:sz w:val="28"/>
          <w:szCs w:val="28"/>
          <w:rtl w:val="true"/>
          <w:lang w:bidi="ar-SA"/>
        </w:rPr>
        <w:t xml:space="preserve">. </w:t>
      </w:r>
      <w:r>
        <w:rPr>
          <w:rStyle w:val="FootnoteAnchor"/>
        </w:rPr>
        <w:footnoteReference w:id="776"/>
      </w:r>
      <w:r>
        <w:rPr>
          <w:rFonts w:ascii="IRNazanin" w:hAnsi="IRNazanin" w:eastAsia="IRNazanin"/>
          <w:color w:val="111111"/>
          <w:sz w:val="28"/>
          <w:sz w:val="28"/>
          <w:szCs w:val="28"/>
          <w:lang w:bidi="fa-IR"/>
        </w:rPr>
        <w:t>۷۳۳۷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الرَّعِيَّةُ لا يُصلِحُها إلّا العَدلُ </w:t>
      </w:r>
      <w:r>
        <w:rPr>
          <w:rFonts w:eastAsia="IRNazanin" w:cs="IRNazanin"/>
          <w:color w:val="111111"/>
          <w:sz w:val="28"/>
          <w:szCs w:val="28"/>
          <w:rtl w:val="true"/>
          <w:lang w:bidi="fa-IR"/>
        </w:rPr>
        <w:t xml:space="preserve">. </w:t>
      </w:r>
      <w:r>
        <w:rPr>
          <w:rStyle w:val="FootnoteAnchor"/>
        </w:rPr>
        <w:footnoteReference w:id="777"/>
      </w:r>
      <w:r>
        <w:rPr>
          <w:rFonts w:ascii="Amiri" w:hAnsi="Amiri" w:eastAsia="Amiri" w:cs="Amiri"/>
          <w:color w:val="111111"/>
          <w:sz w:val="28"/>
          <w:sz w:val="28"/>
          <w:szCs w:val="28"/>
          <w:lang w:bidi="ar-SA"/>
        </w:rPr>
        <w:t>۷۳۳۸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 الدّينَ كَهفَكَ ، وَالعَدلَ سَيفَكَ ؛ تَنجُ مِن كُلِّ سوءٍ ، وتَظفَر عَلى كُلِّ عَدُوٍّ </w:t>
      </w:r>
      <w:r>
        <w:rPr>
          <w:rFonts w:eastAsia="Amiri" w:cs="Amiri" w:ascii="Amiri" w:hAnsi="Amiri"/>
          <w:color w:val="111111"/>
          <w:sz w:val="28"/>
          <w:szCs w:val="28"/>
          <w:rtl w:val="true"/>
          <w:lang w:bidi="ar-SA"/>
        </w:rPr>
        <w:t xml:space="preserve">. </w:t>
      </w:r>
      <w:r>
        <w:rPr>
          <w:rStyle w:val="FootnoteAnchor"/>
        </w:rPr>
        <w:footnoteReference w:id="778"/>
      </w:r>
      <w:r>
        <w:rPr>
          <w:rFonts w:ascii="Amiri" w:hAnsi="Amiri" w:eastAsia="Amiri" w:cs="Amiri"/>
          <w:color w:val="111111"/>
          <w:sz w:val="28"/>
          <w:sz w:val="28"/>
          <w:szCs w:val="28"/>
          <w:lang w:bidi="ar-SA"/>
        </w:rPr>
        <w:t>۷۳۳۹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بُنِيَ المُلكُ عَلى قَواعِدِ العَدلِ ، ودُعِمَ بِدَعائِمِ العَقلِ نَصَرَ اللّهُ مَوالِيَهُ ، وخَذَلَ مُعادِيَهُ </w:t>
      </w:r>
      <w:r>
        <w:rPr>
          <w:rFonts w:eastAsia="Amiri" w:cs="Amiri" w:ascii="Amiri" w:hAnsi="Amiri"/>
          <w:color w:val="111111"/>
          <w:sz w:val="28"/>
          <w:szCs w:val="28"/>
          <w:rtl w:val="true"/>
          <w:lang w:bidi="ar-SA"/>
        </w:rPr>
        <w:t xml:space="preserve">. </w:t>
      </w:r>
      <w:r>
        <w:rPr>
          <w:rStyle w:val="FootnoteAnchor"/>
        </w:rPr>
        <w:footnoteReference w:id="779"/>
      </w:r>
      <w:r>
        <w:rPr>
          <w:rFonts w:ascii="Amiri" w:hAnsi="Amiri" w:eastAsia="Amiri" w:cs="Amiri"/>
          <w:color w:val="111111"/>
          <w:sz w:val="28"/>
          <w:sz w:val="28"/>
          <w:szCs w:val="28"/>
          <w:lang w:bidi="ar-SA"/>
        </w:rPr>
        <w:t>۷۳۴۰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قُلوبُ الرَّعِيَّةِ خَزائِنُ راعيها ، فَما أودَعَها مِن عَدلٍ أو جَورٍ وَجَدَهُ </w:t>
      </w:r>
      <w:r>
        <w:rPr>
          <w:rFonts w:eastAsia="Amiri" w:cs="Amiri" w:ascii="Amiri" w:hAnsi="Amiri"/>
          <w:color w:val="111111"/>
          <w:sz w:val="28"/>
          <w:szCs w:val="28"/>
          <w:rtl w:val="true"/>
          <w:lang w:bidi="ar-SA"/>
        </w:rPr>
        <w:t xml:space="preserve">. </w:t>
      </w:r>
      <w:r>
        <w:rPr>
          <w:rStyle w:val="FootnoteAnchor"/>
        </w:rPr>
        <w:footnoteReference w:id="780"/>
      </w:r>
      <w:r>
        <w:rPr>
          <w:rFonts w:ascii="Amiri" w:hAnsi="Amiri" w:eastAsia="Amiri" w:cs="Amiri"/>
          <w:color w:val="111111"/>
          <w:sz w:val="28"/>
          <w:sz w:val="28"/>
          <w:szCs w:val="28"/>
          <w:lang w:bidi="ar-SA"/>
        </w:rPr>
        <w:t>۷۳۴۱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كتابٍ لَهُ إلى عبدِ اللّه بنِ عبّاسٍ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عُمِرَتِ البُلدانُ بِمِثلِ العَدلِ </w:t>
      </w:r>
      <w:r>
        <w:rPr>
          <w:rFonts w:eastAsia="Amiri" w:cs="Amiri" w:ascii="Amiri" w:hAnsi="Amiri"/>
          <w:color w:val="111111"/>
          <w:sz w:val="28"/>
          <w:szCs w:val="28"/>
          <w:rtl w:val="true"/>
          <w:lang w:bidi="ar-SA"/>
        </w:rPr>
        <w:t xml:space="preserve">. </w:t>
      </w:r>
      <w:r>
        <w:rPr>
          <w:rStyle w:val="FootnoteAnchor"/>
        </w:rPr>
        <w:footnoteReference w:id="781"/>
      </w:r>
      <w:r>
        <w:rPr>
          <w:rFonts w:ascii="Amiri" w:hAnsi="Amiri" w:eastAsia="Amiri" w:cs="Amiri"/>
          <w:color w:val="111111"/>
          <w:sz w:val="28"/>
          <w:sz w:val="28"/>
          <w:szCs w:val="28"/>
          <w:lang w:bidi="ar-SA"/>
        </w:rPr>
        <w:t>۷۳۴۲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عَدلُ السُّلطانِ خَيرٌ مِن خَصبِ الزَّمانِ </w:t>
      </w:r>
      <w:r>
        <w:rPr>
          <w:rFonts w:eastAsia="Amiri" w:cs="Amiri" w:ascii="Amiri" w:hAnsi="Amiri"/>
          <w:color w:val="111111"/>
          <w:sz w:val="28"/>
          <w:szCs w:val="28"/>
          <w:rtl w:val="true"/>
          <w:lang w:bidi="ar-SA"/>
        </w:rPr>
        <w:t xml:space="preserve">. </w:t>
      </w:r>
      <w:r>
        <w:rPr>
          <w:rStyle w:val="FootnoteAnchor"/>
        </w:rPr>
        <w:footnoteReference w:id="782"/>
      </w:r>
      <w:r>
        <w:rPr>
          <w:rFonts w:ascii="Amiri" w:hAnsi="Amiri" w:eastAsia="Amiri" w:cs="Amiri"/>
          <w:color w:val="111111"/>
          <w:sz w:val="28"/>
          <w:sz w:val="28"/>
          <w:szCs w:val="28"/>
          <w:lang w:bidi="ar-SA"/>
        </w:rPr>
        <w:t>۷۳۴۳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بِالعَدلِ تَتَضاعَفُ البَرَكاتُ </w:t>
      </w:r>
      <w:r>
        <w:rPr>
          <w:rFonts w:eastAsia="Amiri" w:cs="Amiri" w:ascii="Amiri" w:hAnsi="Amiri"/>
          <w:color w:val="111111"/>
          <w:sz w:val="28"/>
          <w:szCs w:val="28"/>
          <w:rtl w:val="true"/>
          <w:lang w:bidi="ar-SA"/>
        </w:rPr>
        <w:t xml:space="preserve">. </w:t>
      </w:r>
      <w:r>
        <w:rPr>
          <w:rStyle w:val="FootnoteAnchor"/>
        </w:rPr>
        <w:footnoteReference w:id="783"/>
      </w:r>
      <w:r>
        <w:rPr>
          <w:rFonts w:ascii="Amiri" w:hAnsi="Amiri" w:eastAsia="Amiri" w:cs="Amiri"/>
          <w:color w:val="111111"/>
          <w:sz w:val="28"/>
          <w:sz w:val="28"/>
          <w:szCs w:val="28"/>
          <w:lang w:bidi="ar-SA"/>
        </w:rPr>
        <w:t>۷۳۴۴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لَمّا أتاهُ خَبرُ شَهادَةِ مسلمٍ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عَدَلَ تَمَكَّنَ </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۷۳۴۱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نامه خود به عبد اللّه بن عباس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سياست ها ، عدالت پيشگى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آقايى اى مانند عدالت در مديريت نيست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شعرى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زيبايى سياست ، عدالت پيشگى در حكمرانى ، و گذشت در زمان توانمندى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پس از شنيدن خبر شهادت مسلم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شهروندان را جز عدالت ، اصلاح نكند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 را پناهگاه و عدالت را شمشير خويش قرار ده تا از هر بدى اى بِرَهى و بر هر دشمنى پيروز گردى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أوحَى اللّه ُ تعالى إلى بعضِ أنامام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حكومت ، با پايه هاى عدالت بنا شود و با خِرَد پشتيبانى گردد ، خداوند ، دوستدارانش را پيروز و دشمنانش را خوار سازد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هاى شهروندان ، گنجينه هاى حكمرانان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عدالت و ستم در آن ذخيره سازد ، خواهد يافت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شهرها به چيزى جز عدالت ، آباد نگردند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 پادشاه ، بهتر از فراوانى و خرّمى روزگار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سايه عدالت ، نعمت ها چند برابر شوند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عدالت ورزد ، قدرت يابد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۷۳۴۷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عَدَلَ فِي البِلادِ نَشَرَ اللّهُ عَلَيهِ الرَّحمَةَ </w:t>
      </w:r>
      <w:r>
        <w:rPr>
          <w:rFonts w:eastAsia="Amiri" w:cs="Amiri" w:ascii="Amiri" w:hAnsi="Amiri"/>
          <w:color w:val="111111"/>
          <w:sz w:val="28"/>
          <w:szCs w:val="28"/>
          <w:rtl w:val="true"/>
          <w:lang w:bidi="ar-SA"/>
        </w:rPr>
        <w:t xml:space="preserve">. </w:t>
      </w:r>
      <w:r>
        <w:rPr>
          <w:rStyle w:val="FootnoteAnchor"/>
        </w:rPr>
        <w:footnoteReference w:id="785"/>
      </w:r>
      <w:r>
        <w:rPr>
          <w:rFonts w:ascii="Amiri" w:hAnsi="Amiri" w:eastAsia="Amiri" w:cs="Amiri"/>
          <w:color w:val="111111"/>
          <w:sz w:val="28"/>
          <w:sz w:val="28"/>
          <w:szCs w:val="28"/>
          <w:lang w:bidi="ar-SA"/>
        </w:rPr>
        <w:t>۷۳۴۸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بِالعَدلِ فيمَن دونَهُ ، رُزِقَ العَدلَ مِمَّن فَوقَهُ </w:t>
      </w:r>
      <w:r>
        <w:rPr>
          <w:rFonts w:eastAsia="Amiri" w:cs="Amiri" w:ascii="Amiri" w:hAnsi="Amiri"/>
          <w:color w:val="111111"/>
          <w:sz w:val="28"/>
          <w:szCs w:val="28"/>
          <w:rtl w:val="true"/>
          <w:lang w:bidi="ar-SA"/>
        </w:rPr>
        <w:t xml:space="preserve">. </w:t>
      </w:r>
      <w:r>
        <w:rPr>
          <w:rStyle w:val="FootnoteAnchor"/>
        </w:rPr>
        <w:footnoteReference w:id="786"/>
      </w:r>
      <w:r>
        <w:rPr>
          <w:rFonts w:ascii="Amiri" w:hAnsi="Amiri" w:eastAsia="Amiri" w:cs="Amiri"/>
          <w:color w:val="111111"/>
          <w:sz w:val="28"/>
          <w:sz w:val="28"/>
          <w:szCs w:val="28"/>
          <w:lang w:bidi="ar-SA"/>
        </w:rPr>
        <w:t>۷۳۴۹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ثَوابٌ عِندَ اللّهِ سُبحانَهُ أعظَمَ مِن ثَوابِ السُّلطانِ العادِلِ ، وَالرَّجُلِ المُحسِنِ </w:t>
      </w:r>
      <w:r>
        <w:rPr>
          <w:rFonts w:eastAsia="Amiri" w:cs="Amiri" w:ascii="Amiri" w:hAnsi="Amiri"/>
          <w:color w:val="111111"/>
          <w:sz w:val="28"/>
          <w:szCs w:val="28"/>
          <w:rtl w:val="true"/>
          <w:lang w:bidi="ar-SA"/>
        </w:rPr>
        <w:t xml:space="preserve">. </w:t>
      </w:r>
      <w:r>
        <w:rPr>
          <w:rStyle w:val="FootnoteAnchor"/>
        </w:rPr>
        <w:footnoteReference w:id="787"/>
      </w:r>
      <w:r>
        <w:rPr>
          <w:rFonts w:ascii="Amiri" w:hAnsi="Amiri" w:eastAsia="Amiri" w:cs="Amiri"/>
          <w:color w:val="111111"/>
          <w:sz w:val="28"/>
          <w:sz w:val="28"/>
          <w:szCs w:val="28"/>
          <w:lang w:bidi="ar-SA"/>
        </w:rPr>
        <w:t>۷۳۵۰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شَيئان لا يوزَنُ ثَوابُهُما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وَالعَدلُ </w:t>
      </w:r>
      <w:r>
        <w:rPr>
          <w:rFonts w:eastAsia="Amiri" w:cs="Amiri" w:ascii="Amiri" w:hAnsi="Amiri"/>
          <w:color w:val="111111"/>
          <w:sz w:val="28"/>
          <w:szCs w:val="28"/>
          <w:rtl w:val="true"/>
          <w:lang w:bidi="ar-SA"/>
        </w:rPr>
        <w:t xml:space="preserve">. </w:t>
      </w:r>
      <w:r>
        <w:rPr>
          <w:rStyle w:val="FootnoteAnchor"/>
        </w:rPr>
        <w:footnoteReference w:id="788"/>
      </w:r>
      <w:r>
        <w:rPr>
          <w:rFonts w:ascii="Amiri" w:hAnsi="Amiri" w:eastAsia="Amiri" w:cs="Amiri"/>
          <w:color w:val="111111"/>
          <w:sz w:val="28"/>
          <w:sz w:val="28"/>
          <w:szCs w:val="28"/>
          <w:lang w:bidi="ar-SA"/>
        </w:rPr>
        <w:t>۷۳۵۱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لابنِهِ الحسنِ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سِياسَةُ العَدلِ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 في حَزمٍ ، واستِقصاءٌ في عَدلٍ ، وإفضالٌ في قَصدٍ </w:t>
      </w:r>
      <w:r>
        <w:rPr>
          <w:rFonts w:eastAsia="Amiri" w:cs="Amiri" w:ascii="Amiri" w:hAnsi="Amiri"/>
          <w:color w:val="111111"/>
          <w:sz w:val="28"/>
          <w:szCs w:val="28"/>
          <w:rtl w:val="true"/>
          <w:lang w:bidi="ar-SA"/>
        </w:rPr>
        <w:t xml:space="preserve">. </w:t>
      </w:r>
      <w:r>
        <w:rPr>
          <w:rStyle w:val="FootnoteAnchor"/>
        </w:rPr>
        <w:footnoteReference w:id="789"/>
      </w:r>
      <w:r>
        <w:rPr>
          <w:rFonts w:ascii="Amiri" w:hAnsi="Amiri" w:eastAsia="Amiri" w:cs="Amiri"/>
          <w:color w:val="111111"/>
          <w:sz w:val="28"/>
          <w:sz w:val="28"/>
          <w:szCs w:val="28"/>
          <w:lang w:bidi="ar-SA"/>
        </w:rPr>
        <w:t>۷۳۵۲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اِستَعِن عَلَى العَدلِ بِحُسنِ النِّيَّةِ فِي الرَّعِيَّةِ ، وقِلَّةِ الطَّمَعِ ، وكَثرَةِ الوَرَعِ </w:t>
      </w:r>
      <w:r>
        <w:rPr>
          <w:rFonts w:eastAsia="Amiri" w:cs="Amiri" w:ascii="Amiri" w:hAnsi="Amiri"/>
          <w:color w:val="111111"/>
          <w:sz w:val="28"/>
          <w:szCs w:val="28"/>
          <w:rtl w:val="true"/>
          <w:lang w:bidi="ar-SA"/>
        </w:rPr>
        <w:t xml:space="preserve">. </w:t>
      </w:r>
      <w:r>
        <w:rPr>
          <w:rStyle w:val="FootnoteAnchor"/>
          <w:rtl w:val="true"/>
        </w:rPr>
        <w:footnoteReference w:id="790"/>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إقامة العدل</w:t>
      </w:r>
      <w:r>
        <w:rPr>
          <w:rFonts w:eastAsia="Amiri" w:cs="Amiri" w:ascii="Amiri" w:hAnsi="Amiri"/>
          <w:color w:val="111111"/>
          <w:sz w:val="28"/>
          <w:szCs w:val="28"/>
          <w:rtl w:val="true"/>
          <w:lang w:bidi="ar-SA"/>
        </w:rPr>
        <w:t>)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حُسنُ التَّدبيرِ</w:t>
      </w:r>
      <w:r>
        <w:rPr>
          <w:rFonts w:ascii="Amiri" w:hAnsi="Amiri" w:eastAsia="Amiri" w:cs="Amiri"/>
          <w:color w:val="111111"/>
          <w:sz w:val="28"/>
          <w:sz w:val="28"/>
          <w:szCs w:val="28"/>
          <w:lang w:bidi="ar-SA"/>
        </w:rPr>
        <w:t>۷۳۵۳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المُلكُ سِياسَةٌ </w:t>
      </w:r>
      <w:r>
        <w:rPr>
          <w:rFonts w:eastAsia="Amiri" w:cs="Amiri" w:ascii="Amiri" w:hAnsi="Amiri"/>
          <w:color w:val="111111"/>
          <w:sz w:val="28"/>
          <w:szCs w:val="28"/>
          <w:rtl w:val="true"/>
          <w:lang w:bidi="ar-SA"/>
        </w:rPr>
        <w:t xml:space="preserve">. </w:t>
      </w:r>
      <w:r>
        <w:rPr>
          <w:rStyle w:val="FootnoteAnchor"/>
        </w:rPr>
        <w:footnoteReference w:id="791"/>
      </w:r>
      <w:r>
        <w:rPr>
          <w:rFonts w:ascii="Amiri" w:hAnsi="Amiri" w:eastAsia="Amiri" w:cs="Amiri"/>
          <w:color w:val="111111"/>
          <w:sz w:val="28"/>
          <w:sz w:val="28"/>
          <w:szCs w:val="28"/>
          <w:lang w:bidi="ar-SA"/>
        </w:rPr>
        <w:t>۷۳۵۴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حَسُنَت سِياسَتُهُ دامَت رِياسَتُهُ </w:t>
      </w:r>
      <w:r>
        <w:rPr>
          <w:rFonts w:eastAsia="Amiri" w:cs="Amiri" w:ascii="Amiri" w:hAnsi="Amiri"/>
          <w:color w:val="111111"/>
          <w:sz w:val="28"/>
          <w:szCs w:val="28"/>
          <w:rtl w:val="true"/>
          <w:lang w:bidi="ar-SA"/>
        </w:rPr>
        <w:t xml:space="preserve">.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bookmarkStart w:id="357" w:name="pg12812_123190"/>
    </w:p>
    <w:p>
      <w:pPr>
        <w:pStyle w:val="Heading4"/>
        <w:numPr>
          <w:ilvl w:val="3"/>
          <w:numId w:val="1"/>
        </w:numPr>
        <w:rPr/>
      </w:pPr>
      <w:bookmarkStart w:id="358" w:name="__RefHeading___Toc1703310_3224264995"/>
      <w:bookmarkStart w:id="359" w:name="_Toc132"/>
      <w:bookmarkEnd w:id="357"/>
      <w:bookmarkEnd w:id="358"/>
      <w:r>
        <w:rPr/>
        <w:t>۱۰</w:t>
      </w:r>
      <w:r>
        <w:rPr>
          <w:rtl w:val="true"/>
        </w:rPr>
        <w:t xml:space="preserve"> </w:t>
      </w:r>
      <w:r>
        <w:rPr>
          <w:rtl w:val="true"/>
        </w:rPr>
        <w:t xml:space="preserve">/ </w:t>
      </w:r>
      <w:r>
        <w:rPr/>
        <w:t>۱</w:t>
      </w:r>
      <w:r>
        <w:rPr>
          <w:rtl w:val="true"/>
        </w:rPr>
        <w:t xml:space="preserve"> ـ </w:t>
      </w:r>
      <w:r>
        <w:rPr/>
        <w:t>۲</w:t>
      </w:r>
      <w:r>
        <w:rPr>
          <w:rtl w:val="true"/>
        </w:rPr>
        <w:t xml:space="preserve"> تدبير نيكو</w:t>
      </w:r>
      <w:bookmarkEnd w:id="359"/>
    </w:p>
    <w:p>
      <w:pPr>
        <w:pStyle w:val="BookText"/>
        <w:rPr/>
      </w:pPr>
      <w:r>
        <w:rPr>
          <w:rFonts w:ascii="IRNazanin" w:hAnsi="IRNazanin" w:eastAsia="IRNazanin"/>
          <w:color w:val="111111"/>
          <w:sz w:val="28"/>
          <w:sz w:val="28"/>
          <w:szCs w:val="28"/>
          <w:lang w:bidi="fa-IR"/>
        </w:rPr>
        <w:t>۷۳۵۵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در شهرها عدالت پيشه سازد ، خداوند ، رحمتش را بر او ارزانى 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از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با زيردستان به عدالت رفتار كند ، از بالادستان ، عدالتْ روزى اش 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پاداشى نزد خداوند سبحان ، بزرگ تر از پاداش زمامدارِ عادل و مرد نيكوكار نيست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چيز است كه پاداش آنها اندازه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عدالت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سياست عادلانه ، سه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نرمى در دورانديشى ، به نهايت رساندن عدالت ، و احسانِ به اعتدال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برپايى عدالت ، از خوش نيّتى در ميان شهروندان ، و چشمداشتِ اندك ، و پارسايى فراوان ، كمك بجو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 داشتن عدالت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تدبير نيكو</w:t>
      </w:r>
      <w:r>
        <w:rPr>
          <w:rFonts w:ascii="IRNazanin" w:hAnsi="IRNazanin" w:eastAsia="IRNazanin"/>
          <w:color w:val="111111"/>
          <w:sz w:val="28"/>
          <w:sz w:val="28"/>
          <w:szCs w:val="28"/>
          <w:lang w:bidi="fa-IR"/>
        </w:rPr>
        <w:t>۷۳۶۱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كشوردارى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سياستى نيكو پيشه سازد ، آقايى اش دوام يابد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۷۳۵۷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السِّياسَةِ يَستَديمُ الرِّياسَةَ </w:t>
      </w:r>
      <w:r>
        <w:rPr>
          <w:rFonts w:eastAsia="IRNazanin" w:cs="IRNazanin"/>
          <w:color w:val="111111"/>
          <w:sz w:val="28"/>
          <w:szCs w:val="28"/>
          <w:rtl w:val="true"/>
          <w:lang w:bidi="fa-IR"/>
        </w:rPr>
        <w:t xml:space="preserve">. </w:t>
      </w:r>
      <w:r>
        <w:rPr>
          <w:rStyle w:val="FootnoteAnchor"/>
        </w:rPr>
        <w:footnoteReference w:id="793"/>
      </w:r>
      <w:r>
        <w:rPr>
          <w:rFonts w:ascii="IRNazanin" w:hAnsi="IRNazanin" w:eastAsia="IRNazanin"/>
          <w:color w:val="111111"/>
          <w:sz w:val="28"/>
          <w:sz w:val="28"/>
          <w:szCs w:val="28"/>
          <w:lang w:bidi="fa-IR"/>
        </w:rPr>
        <w:t>۷۳۵۸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السِّياسَةِ قِوامُ الرَّعِيَّةِ </w:t>
      </w:r>
      <w:r>
        <w:rPr>
          <w:rFonts w:eastAsia="IRNazanin" w:cs="IRNazanin"/>
          <w:color w:val="111111"/>
          <w:sz w:val="28"/>
          <w:szCs w:val="28"/>
          <w:rtl w:val="true"/>
          <w:lang w:bidi="fa-IR"/>
        </w:rPr>
        <w:t xml:space="preserve">. </w:t>
      </w:r>
      <w:r>
        <w:rPr>
          <w:rStyle w:val="FootnoteAnchor"/>
        </w:rPr>
        <w:footnoteReference w:id="794"/>
      </w:r>
      <w:r>
        <w:rPr>
          <w:rFonts w:ascii="Amiri" w:hAnsi="Amiri" w:eastAsia="Amiri" w:cs="Amiri"/>
          <w:color w:val="111111"/>
          <w:sz w:val="28"/>
          <w:sz w:val="28"/>
          <w:szCs w:val="28"/>
          <w:lang w:bidi="ar-SA"/>
        </w:rPr>
        <w:t>۷۳۵۹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حَسُنَت سِياسَتُهُ وَجَبَت طاعَتُهُ </w:t>
      </w:r>
      <w:r>
        <w:rPr>
          <w:rFonts w:eastAsia="Amiri" w:cs="Amiri" w:ascii="Amiri" w:hAnsi="Amiri"/>
          <w:color w:val="111111"/>
          <w:sz w:val="28"/>
          <w:szCs w:val="28"/>
          <w:rtl w:val="true"/>
          <w:lang w:bidi="ar-SA"/>
        </w:rPr>
        <w:t xml:space="preserve">. </w:t>
      </w:r>
      <w:r>
        <w:rPr>
          <w:rStyle w:val="FootnoteAnchor"/>
        </w:rPr>
        <w:footnoteReference w:id="795"/>
      </w:r>
      <w:r>
        <w:rPr>
          <w:rFonts w:ascii="IRNazanin" w:hAnsi="IRNazanin" w:eastAsia="IRNazanin"/>
          <w:color w:val="111111"/>
          <w:sz w:val="28"/>
          <w:sz w:val="28"/>
          <w:szCs w:val="28"/>
          <w:lang w:bidi="fa-IR"/>
        </w:rPr>
        <w:t>۷۳۶۰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آنگاه كه به ايشان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خانه كسى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بِحُسنِ السِّياسَةِ يَكونُ الأَدَبُ الصّالِحُ </w:t>
      </w:r>
      <w:r>
        <w:rPr>
          <w:rFonts w:eastAsia="IRNazanin" w:cs="IRNazanin"/>
          <w:color w:val="111111"/>
          <w:sz w:val="28"/>
          <w:szCs w:val="28"/>
          <w:rtl w:val="true"/>
          <w:lang w:bidi="fa-IR"/>
        </w:rPr>
        <w:t xml:space="preserve">. </w:t>
      </w:r>
      <w:r>
        <w:rPr>
          <w:rStyle w:val="FootnoteAnchor"/>
        </w:rPr>
        <w:footnoteReference w:id="796"/>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حُسنُ السّيرَةِ</w:t>
      </w:r>
      <w:r>
        <w:rPr>
          <w:rFonts w:ascii="Amiri" w:hAnsi="Amiri" w:eastAsia="Amiri" w:cs="Amiri"/>
          <w:color w:val="111111"/>
          <w:sz w:val="28"/>
          <w:sz w:val="28"/>
          <w:szCs w:val="28"/>
          <w:lang w:bidi="ar-SA"/>
        </w:rPr>
        <w:t>۷۳۶۳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السّيرَةِ جَمالُ القُدرَةِ ، وحِصنُ الإِمرَةِ </w:t>
      </w:r>
      <w:r>
        <w:rPr>
          <w:rFonts w:eastAsia="Amiri" w:cs="Amiri" w:ascii="Amiri" w:hAnsi="Amiri"/>
          <w:color w:val="111111"/>
          <w:sz w:val="28"/>
          <w:szCs w:val="28"/>
          <w:rtl w:val="true"/>
          <w:lang w:bidi="ar-SA"/>
        </w:rPr>
        <w:t xml:space="preserve">. </w:t>
      </w:r>
      <w:r>
        <w:rPr>
          <w:rStyle w:val="FootnoteAnchor"/>
        </w:rPr>
        <w:footnoteReference w:id="797"/>
      </w:r>
      <w:r>
        <w:rPr>
          <w:rFonts w:ascii="Amiri" w:hAnsi="Amiri" w:eastAsia="Amiri" w:cs="Amiri"/>
          <w:color w:val="111111"/>
          <w:sz w:val="28"/>
          <w:sz w:val="28"/>
          <w:szCs w:val="28"/>
          <w:lang w:bidi="ar-SA"/>
        </w:rPr>
        <w:t>۷۳۶۴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كَثُرَ جَميلُهُ أجمَعَ النّاسُ عَلى تَفضيلِهِ </w:t>
      </w:r>
      <w:r>
        <w:rPr>
          <w:rFonts w:eastAsia="Amiri" w:cs="Amiri" w:ascii="Amiri" w:hAnsi="Amiri"/>
          <w:color w:val="111111"/>
          <w:sz w:val="28"/>
          <w:szCs w:val="28"/>
          <w:rtl w:val="true"/>
          <w:lang w:bidi="ar-SA"/>
        </w:rPr>
        <w:t xml:space="preserve">. </w:t>
      </w:r>
      <w:r>
        <w:rPr>
          <w:rStyle w:val="FootnoteAnchor"/>
        </w:rPr>
        <w:footnoteReference w:id="798"/>
      </w:r>
      <w:r>
        <w:rPr>
          <w:rFonts w:ascii="Amiri" w:hAnsi="Amiri" w:eastAsia="Amiri" w:cs="Amiri"/>
          <w:color w:val="111111"/>
          <w:sz w:val="28"/>
          <w:sz w:val="28"/>
          <w:szCs w:val="28"/>
          <w:lang w:bidi="ar-SA"/>
        </w:rPr>
        <w:t>۷۳۶۵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عامَلَ النّاسَ بِالجَميلِ كافَؤوهُ بِهِ </w:t>
      </w:r>
      <w:r>
        <w:rPr>
          <w:rFonts w:eastAsia="Amiri" w:cs="Amiri" w:ascii="Amiri" w:hAnsi="Amiri"/>
          <w:color w:val="111111"/>
          <w:sz w:val="28"/>
          <w:szCs w:val="28"/>
          <w:rtl w:val="true"/>
          <w:lang w:bidi="ar-SA"/>
        </w:rPr>
        <w:t xml:space="preserve">. </w:t>
      </w:r>
      <w:r>
        <w:rPr>
          <w:rStyle w:val="FootnoteAnchor"/>
        </w:rPr>
        <w:footnoteReference w:id="799"/>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اليَقَظَةُ لِحِراسَةِ الاُمورِ</w:t>
      </w:r>
      <w:r>
        <w:rPr>
          <w:rFonts w:ascii="IRNazanin" w:hAnsi="IRNazanin" w:eastAsia="IRNazanin"/>
          <w:color w:val="111111"/>
          <w:sz w:val="28"/>
          <w:sz w:val="28"/>
          <w:szCs w:val="28"/>
          <w:lang w:bidi="fa-IR"/>
        </w:rPr>
        <w:t>۷۳۶۴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أماراتِ الدَّولَةِ اليَقَظَةُ لِحِراسَةِ الاُمورِ </w:t>
      </w:r>
      <w:r>
        <w:rPr>
          <w:rFonts w:eastAsia="IRNazanin" w:cs="IRNazanin"/>
          <w:color w:val="111111"/>
          <w:sz w:val="28"/>
          <w:szCs w:val="28"/>
          <w:rtl w:val="true"/>
          <w:lang w:bidi="fa-IR"/>
        </w:rPr>
        <w:t xml:space="preserve">. </w:t>
      </w:r>
      <w:r>
        <w:rPr>
          <w:rStyle w:val="FootnoteAnchor"/>
        </w:rPr>
        <w:footnoteReference w:id="800"/>
      </w:r>
      <w:r>
        <w:rPr>
          <w:rFonts w:ascii="Amiri" w:hAnsi="Amiri" w:eastAsia="Amiri" w:cs="Amiri"/>
          <w:color w:val="111111"/>
          <w:sz w:val="28"/>
          <w:sz w:val="28"/>
          <w:szCs w:val="28"/>
          <w:lang w:bidi="ar-SA"/>
        </w:rPr>
        <w:t>۷۳۶۵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النُّبلِ أن تَتَيَقَّظَ لِاءِيجابِ حَقِّ الرَّعِيَّةِ إلَيكَ ، وتَتَغابى عَنِ الجِنايَةِ عَلَيكَ </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bookmarkStart w:id="360" w:name="pg12812_123192"/>
    </w:p>
    <w:p>
      <w:pPr>
        <w:pStyle w:val="Heading4"/>
        <w:numPr>
          <w:ilvl w:val="3"/>
          <w:numId w:val="1"/>
        </w:numPr>
        <w:rPr/>
      </w:pPr>
      <w:bookmarkStart w:id="361" w:name="__RefHeading___Toc1703312_3224264995"/>
      <w:bookmarkStart w:id="362" w:name="_Toc133"/>
      <w:bookmarkEnd w:id="360"/>
      <w:bookmarkEnd w:id="361"/>
      <w:r>
        <w:rPr/>
        <w:t>۱۰</w:t>
      </w:r>
      <w:r>
        <w:rPr>
          <w:rtl w:val="true"/>
        </w:rPr>
        <w:t xml:space="preserve"> </w:t>
      </w:r>
      <w:r>
        <w:rPr>
          <w:rtl w:val="true"/>
        </w:rPr>
        <w:t xml:space="preserve">/ </w:t>
      </w:r>
      <w:r>
        <w:rPr/>
        <w:t>۱</w:t>
      </w:r>
      <w:r>
        <w:rPr>
          <w:rtl w:val="true"/>
        </w:rPr>
        <w:t xml:space="preserve"> ـ </w:t>
      </w:r>
      <w:r>
        <w:rPr/>
        <w:t>۳</w:t>
      </w:r>
      <w:r>
        <w:rPr>
          <w:rtl w:val="true"/>
        </w:rPr>
        <w:t xml:space="preserve"> نيك سيرتى</w:t>
      </w:r>
      <w:bookmarkEnd w:id="362"/>
    </w:p>
    <w:p>
      <w:pPr>
        <w:pStyle w:val="Heading4"/>
        <w:numPr>
          <w:ilvl w:val="3"/>
          <w:numId w:val="1"/>
        </w:numPr>
        <w:rPr/>
      </w:pPr>
      <w:bookmarkStart w:id="363" w:name="__RefHeading___Toc1703314_3224264995"/>
      <w:bookmarkStart w:id="364" w:name="_Toc134"/>
      <w:bookmarkEnd w:id="363"/>
      <w:r>
        <w:rPr/>
        <w:t>۱۰</w:t>
      </w:r>
      <w:r>
        <w:rPr>
          <w:rtl w:val="true"/>
        </w:rPr>
        <w:t xml:space="preserve"> </w:t>
      </w:r>
      <w:r>
        <w:rPr>
          <w:rtl w:val="true"/>
        </w:rPr>
        <w:t xml:space="preserve">/ </w:t>
      </w:r>
      <w:r>
        <w:rPr/>
        <w:t>۱</w:t>
      </w:r>
      <w:r>
        <w:rPr>
          <w:rtl w:val="true"/>
        </w:rPr>
        <w:t xml:space="preserve"> ـ </w:t>
      </w:r>
      <w:r>
        <w:rPr/>
        <w:t>۴</w:t>
      </w:r>
      <w:r>
        <w:rPr>
          <w:rtl w:val="true"/>
        </w:rPr>
        <w:t xml:space="preserve"> بيدارى و مراقبت از كارها</w:t>
      </w:r>
      <w:bookmarkEnd w:id="364"/>
    </w:p>
    <w:p>
      <w:pPr>
        <w:pStyle w:val="BookText"/>
        <w:rPr/>
      </w:pPr>
      <w:r>
        <w:rPr>
          <w:rFonts w:ascii="IRNazanin" w:hAnsi="IRNazanin" w:eastAsia="IRNazanin"/>
          <w:color w:val="111111"/>
          <w:sz w:val="28"/>
          <w:sz w:val="28"/>
          <w:szCs w:val="28"/>
          <w:lang w:bidi="fa-IR"/>
        </w:rPr>
        <w:t>۷۳۶۶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الدعاءِ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سياستِ نيكو ، آقايى را پاينده سازد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سَألَهُ محمّدُ بنُ مسلمٍ عن قولِ 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سياست نيكو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استوارى شهروندان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قولهِ تعالى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و مَنْ يَتَّقِ اللّه َ 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سياستى نيكو پيشه سازد ، پيروى اش لازم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قولِهِ تعالى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و يَرْزُقْهُ مِن حَيْثُ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پرتوِ سياست نيكو ، تربيتِ درست انجام گيرد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نيك سيرتى</w:t>
      </w:r>
      <w:r>
        <w:rPr>
          <w:rFonts w:ascii="IRNazanin" w:hAnsi="IRNazanin" w:eastAsia="IRNazanin"/>
          <w:color w:val="111111"/>
          <w:sz w:val="28"/>
          <w:sz w:val="28"/>
          <w:szCs w:val="28"/>
          <w:lang w:bidi="fa-IR"/>
        </w:rPr>
        <w:t>۷۳۶۸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هركه از خدا پروا كند براى او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رفتار نيكو ، زيبايىِ قدرت و پناهگاه حكومت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را از جايى كه گمانش را نمى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رفتار نيكش فراوان شود ، مردم بر برترى اش اتّفاق كنند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با مردم به نيكى رفتار كند ، مردم نيز با او چنان كنند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بيدارى و مراقبت از كارها</w:t>
      </w:r>
      <w:r>
        <w:rPr>
          <w:rFonts w:ascii="IRNazanin" w:hAnsi="IRNazanin" w:eastAsia="IRNazanin"/>
          <w:color w:val="111111"/>
          <w:sz w:val="28"/>
          <w:sz w:val="28"/>
          <w:szCs w:val="28"/>
          <w:lang w:bidi="fa-IR"/>
        </w:rPr>
        <w:t>۷۳۷۳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نشانه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 بيدارى براى مراقبت كارهاست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زيركى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بيدارى ات براى اداى حقوق شهروندان و تغافل از ستم آنان بر تو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۷۳۷۱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دَلائِلِ الدَّولَةِ قِلَّةُ الغَفلَةِ </w:t>
      </w:r>
      <w:r>
        <w:rPr>
          <w:rFonts w:eastAsia="Amiri" w:cs="Amiri" w:ascii="Amiri" w:hAnsi="Amiri"/>
          <w:color w:val="111111"/>
          <w:sz w:val="28"/>
          <w:szCs w:val="28"/>
          <w:rtl w:val="true"/>
          <w:lang w:bidi="ar-SA"/>
        </w:rPr>
        <w:t xml:space="preserve">. </w:t>
      </w:r>
      <w:r>
        <w:rPr>
          <w:rStyle w:val="FootnoteAnchor"/>
        </w:rPr>
        <w:footnoteReference w:id="802"/>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ما يوجبُ زَوالَ الدُّوَلِ</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اِحتِقابُ المَظالِمِ</w:t>
      </w:r>
      <w:r>
        <w:rPr>
          <w:rFonts w:ascii="Amiri" w:hAnsi="Amiri" w:eastAsia="Amiri" w:cs="Amiri"/>
          <w:color w:val="111111"/>
          <w:sz w:val="28"/>
          <w:sz w:val="28"/>
          <w:szCs w:val="28"/>
          <w:lang w:bidi="ar-SA"/>
        </w:rPr>
        <w:t>۷۳۷۶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الاُمَراءِ مَن ظَلَمَ رَعِيَّتَهُ </w:t>
      </w:r>
      <w:r>
        <w:rPr>
          <w:rFonts w:eastAsia="Amiri" w:cs="Amiri" w:ascii="Amiri" w:hAnsi="Amiri"/>
          <w:color w:val="111111"/>
          <w:sz w:val="28"/>
          <w:szCs w:val="28"/>
          <w:rtl w:val="true"/>
          <w:lang w:bidi="ar-SA"/>
        </w:rPr>
        <w:t xml:space="preserve">. </w:t>
      </w:r>
      <w:r>
        <w:rPr>
          <w:rStyle w:val="FootnoteAnchor"/>
        </w:rPr>
        <w:footnoteReference w:id="803"/>
      </w:r>
      <w:r>
        <w:rPr>
          <w:rFonts w:ascii="Amiri" w:hAnsi="Amiri" w:eastAsia="Amiri" w:cs="Amiri"/>
          <w:color w:val="111111"/>
          <w:sz w:val="28"/>
          <w:sz w:val="28"/>
          <w:szCs w:val="28"/>
          <w:lang w:bidi="ar-SA"/>
        </w:rPr>
        <w:t>۷۳۷۷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ظَلَمَ رَعِيَّتَهُ نَصَرَ أضدادَهُ </w:t>
      </w:r>
      <w:r>
        <w:rPr>
          <w:rFonts w:eastAsia="Amiri" w:cs="Amiri" w:ascii="Amiri" w:hAnsi="Amiri"/>
          <w:color w:val="111111"/>
          <w:sz w:val="28"/>
          <w:szCs w:val="28"/>
          <w:rtl w:val="true"/>
          <w:lang w:bidi="ar-SA"/>
        </w:rPr>
        <w:t xml:space="preserve">. </w:t>
      </w:r>
      <w:r>
        <w:rPr>
          <w:rStyle w:val="FootnoteAnchor"/>
        </w:rPr>
        <w:footnoteReference w:id="804"/>
      </w:r>
      <w:r>
        <w:rPr>
          <w:rFonts w:ascii="Amiri" w:hAnsi="Amiri" w:eastAsia="Amiri" w:cs="Amiri"/>
          <w:color w:val="111111"/>
          <w:sz w:val="28"/>
          <w:sz w:val="28"/>
          <w:szCs w:val="28"/>
          <w:lang w:bidi="ar-SA"/>
        </w:rPr>
        <w:t>۷۳۷۸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الظُّلمُ بَوارُ الرَّعِيَّةِ </w:t>
      </w:r>
      <w:r>
        <w:rPr>
          <w:rFonts w:eastAsia="Amiri" w:cs="Amiri" w:ascii="Amiri" w:hAnsi="Amiri"/>
          <w:color w:val="111111"/>
          <w:sz w:val="28"/>
          <w:szCs w:val="28"/>
          <w:rtl w:val="true"/>
          <w:lang w:bidi="ar-SA"/>
        </w:rPr>
        <w:t xml:space="preserve">. </w:t>
      </w:r>
      <w:r>
        <w:rPr>
          <w:rStyle w:val="FootnoteAnchor"/>
        </w:rPr>
        <w:footnoteReference w:id="805"/>
      </w:r>
      <w:r>
        <w:rPr>
          <w:rFonts w:ascii="IRNazanin" w:hAnsi="IRNazanin" w:eastAsia="IRNazanin"/>
          <w:color w:val="111111"/>
          <w:sz w:val="28"/>
          <w:sz w:val="28"/>
          <w:szCs w:val="28"/>
          <w:lang w:bidi="fa-IR"/>
        </w:rPr>
        <w:t>۷۳۷۴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الظُّلمُ يُدَمِّرُ الدِّيارَ </w:t>
      </w:r>
      <w:r>
        <w:rPr>
          <w:rFonts w:eastAsia="IRNazanin" w:cs="IRNazanin"/>
          <w:color w:val="111111"/>
          <w:sz w:val="28"/>
          <w:szCs w:val="28"/>
          <w:rtl w:val="true"/>
          <w:lang w:bidi="fa-IR"/>
        </w:rPr>
        <w:t xml:space="preserve">. </w:t>
      </w:r>
      <w:r>
        <w:rPr>
          <w:rStyle w:val="FootnoteAnchor"/>
        </w:rPr>
        <w:footnoteReference w:id="806"/>
      </w:r>
      <w:r>
        <w:rPr>
          <w:rFonts w:ascii="Amiri" w:hAnsi="Amiri" w:eastAsia="Amiri" w:cs="Amiri"/>
          <w:color w:val="111111"/>
          <w:sz w:val="28"/>
          <w:sz w:val="28"/>
          <w:szCs w:val="28"/>
          <w:lang w:bidi="ar-SA"/>
        </w:rPr>
        <w:t>۷۳۷۵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عامَلَ رَعِيَّتَهُ بِالظُّلمِ أزالَ اللّهُ مُلكَهُ ، وعَجَّلَ بَوارَهُ وهُلكَهُ </w:t>
      </w:r>
      <w:r>
        <w:rPr>
          <w:rFonts w:eastAsia="Amiri" w:cs="Amiri" w:ascii="Amiri" w:hAnsi="Amiri"/>
          <w:color w:val="111111"/>
          <w:sz w:val="28"/>
          <w:szCs w:val="28"/>
          <w:rtl w:val="true"/>
          <w:lang w:bidi="ar-SA"/>
        </w:rPr>
        <w:t xml:space="preserve">. </w:t>
      </w:r>
      <w:r>
        <w:rPr>
          <w:rStyle w:val="FootnoteAnchor"/>
        </w:rPr>
        <w:footnoteReference w:id="807"/>
      </w:r>
      <w:r>
        <w:rPr>
          <w:rFonts w:ascii="IRNazanin" w:hAnsi="IRNazanin" w:eastAsia="IRNazanin"/>
          <w:color w:val="111111"/>
          <w:sz w:val="28"/>
          <w:sz w:val="28"/>
          <w:szCs w:val="28"/>
          <w:lang w:bidi="fa-IR"/>
        </w:rPr>
        <w:t>۷۳۷۶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عليه السلامـ في عَهدِهِ إلى مالِكٍ الأَشتَرِ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أنصِفِ اللّهَ وأنصِفِ النّاسَ مِن نَفسِكَ ، ومِن خاصَّةِ أهلِكَ ، ومَن لَكَ فيهِ هَوىً مِن رَعِيَّتِكَ ؛ فَإِنَّكَ إلّا تَفعَل تَظلِم ، ومَن ظَلَمَ عِبادَ اللّهِ كانَ اللّهُ خَصمَهُ دونَ عِبادِهِ ، ومَن خاصَمَهُ اللّهُ أدحَضَ حُجَّتَهُ وكانَ للّهِِ حَربا حَتّى يَنزِعَ أو يَتوبَ ، ولَيسَ شَيءٌ أدعى إلى تَغييرِ نِعمَةِ اللّهِ وتَعجيلِ نِقمَتِهِ مِن إقامَةٍ عَلى ظُلمٍ ؛ فَإِنَّ اللّهَ سَميعٌ دَعوَةَ المُضطَهَدينَ ، وهُوَ لِلظّالِمينَ بِالمِرصادِ </w:t>
      </w:r>
      <w:r>
        <w:rPr>
          <w:rFonts w:eastAsia="IRNazanin" w:cs="IRNazanin"/>
          <w:color w:val="111111"/>
          <w:sz w:val="28"/>
          <w:szCs w:val="28"/>
          <w:rtl w:val="true"/>
          <w:lang w:bidi="fa-IR"/>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bookmarkStart w:id="365" w:name="pg12812_123194"/>
    </w:p>
    <w:p>
      <w:pPr>
        <w:pStyle w:val="Heading3"/>
        <w:numPr>
          <w:ilvl w:val="2"/>
          <w:numId w:val="1"/>
        </w:numPr>
        <w:rPr/>
      </w:pPr>
      <w:bookmarkStart w:id="366" w:name="__RefHeading___Toc1703316_3224264995"/>
      <w:bookmarkStart w:id="367" w:name="_Toc135"/>
      <w:bookmarkEnd w:id="365"/>
      <w:bookmarkEnd w:id="366"/>
      <w:r>
        <w:rPr/>
        <w:t>۱۰</w:t>
      </w:r>
      <w:r>
        <w:rPr>
          <w:rtl w:val="true"/>
        </w:rPr>
        <w:t xml:space="preserve"> </w:t>
      </w:r>
      <w:r>
        <w:rPr>
          <w:rtl w:val="true"/>
        </w:rPr>
        <w:t xml:space="preserve">/ </w:t>
      </w:r>
      <w:r>
        <w:rPr/>
        <w:t>۲</w:t>
      </w:r>
      <w:r>
        <w:rPr>
          <w:rtl w:val="true"/>
        </w:rPr>
        <w:t xml:space="preserve"> اسباب زوال دولت ها</w:t>
      </w:r>
      <w:bookmarkEnd w:id="367"/>
    </w:p>
    <w:p>
      <w:pPr>
        <w:pStyle w:val="Heading4"/>
        <w:numPr>
          <w:ilvl w:val="3"/>
          <w:numId w:val="1"/>
        </w:numPr>
        <w:rPr/>
      </w:pPr>
      <w:bookmarkStart w:id="368" w:name="__RefHeading___Toc1703318_3224264995"/>
      <w:bookmarkStart w:id="369" w:name="_Toc136"/>
      <w:bookmarkEnd w:id="368"/>
      <w:r>
        <w:rPr/>
        <w:t>۱۰</w:t>
      </w:r>
      <w:r>
        <w:rPr>
          <w:rtl w:val="true"/>
        </w:rPr>
        <w:t xml:space="preserve"> </w:t>
      </w:r>
      <w:r>
        <w:rPr>
          <w:rtl w:val="true"/>
        </w:rPr>
        <w:t xml:space="preserve">/ </w:t>
      </w:r>
      <w:r>
        <w:rPr/>
        <w:t>۲</w:t>
      </w:r>
      <w:r>
        <w:rPr>
          <w:rtl w:val="true"/>
        </w:rPr>
        <w:t xml:space="preserve"> ـ </w:t>
      </w:r>
      <w:r>
        <w:rPr/>
        <w:t>۱</w:t>
      </w:r>
      <w:r>
        <w:rPr>
          <w:rtl w:val="true"/>
        </w:rPr>
        <w:t xml:space="preserve"> ستمگرى</w:t>
      </w:r>
      <w:bookmarkEnd w:id="369"/>
    </w:p>
    <w:p>
      <w:pPr>
        <w:pStyle w:val="BookText"/>
        <w:rPr/>
      </w:pPr>
      <w:r>
        <w:rPr>
          <w:rFonts w:ascii="IRNazanin" w:hAnsi="IRNazanin" w:eastAsia="IRNazanin"/>
          <w:color w:val="111111"/>
          <w:sz w:val="28"/>
          <w:sz w:val="28"/>
          <w:szCs w:val="28"/>
          <w:lang w:bidi="fa-IR"/>
        </w:rPr>
        <w:t>۷۳۷۷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نشانه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 كمى غفلت از كارهاست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اسباب زوال دولت ها</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ستمگرى</w:t>
      </w:r>
      <w:r>
        <w:rPr>
          <w:rFonts w:ascii="IRNazanin" w:hAnsi="IRNazanin" w:eastAsia="IRNazanin"/>
          <w:color w:val="111111"/>
          <w:sz w:val="28"/>
          <w:sz w:val="28"/>
          <w:szCs w:val="28"/>
          <w:lang w:bidi="fa-IR"/>
        </w:rPr>
        <w:t>۷۳۸۲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بدترينِ حكمرانان ، كسانى اند كه بر شهروندان خود ، ستم روا دارند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بر شهروندان خويش ستم ورزد ، مخالفان خود را يارى رسانده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 ، نابود كننده شهروندان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سفارشهايش به كميل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 ، شهرها را ويران مى سازد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با شهروندان خويش با ستم رفتار كند ، خداوند ، دولتش را نابود مى كند و نابودى و هلاكت او را سريع سازد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سفارش نامه اش به مالك اشتر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خدا و مردم را از خود و خويشاوندان نزديك خويش و آن كس از شهروندان كه دوست مى دارى ، بستان ، وگرنه ستم مى كنى ؛ و آن كه بر بندگان خدا ستم ورزد ، بجز بندگان ، خداوند نيز خصم او باشد ؛ و آن كه خدا با او دشمنى كند ، دليل او را نپذيرد و با خدا سرِ جنگ دارد ، تا آن گاه كه بميرد يا توبه كند ؛ و هيچ چيز چون بنياد ستم نهادن ، نعمت خدا را دگرگون نسازد و كيفر او را نزديك نيارد ، كه خداوند ، شنواى دعاى ستمديدگان است و در كمين ستمكاران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۷۳۸۴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لِزِيادِ بنِ أبيهِ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العَدلَ ، وَاحذَرِ العَسفَ وَالحَيفَ ؛ فَإِنَّ العَسفَ يَعودُ بِالجَلاءِ ، وَالحَيفَ يَدعو إلَى السَّيفِ </w:t>
      </w:r>
      <w:r>
        <w:rPr>
          <w:rFonts w:eastAsia="Amiri" w:cs="Amiri" w:ascii="Amiri" w:hAnsi="Amiri"/>
          <w:color w:val="111111"/>
          <w:sz w:val="28"/>
          <w:szCs w:val="28"/>
          <w:rtl w:val="true"/>
          <w:lang w:bidi="ar-SA"/>
        </w:rPr>
        <w:t xml:space="preserve">. </w:t>
      </w:r>
      <w:r>
        <w:rPr>
          <w:rStyle w:val="FootnoteAnchor"/>
        </w:rPr>
        <w:footnoteReference w:id="809"/>
      </w:r>
      <w:r>
        <w:rPr>
          <w:rFonts w:ascii="Amiri" w:hAnsi="Amiri" w:eastAsia="Amiri" w:cs="Amiri"/>
          <w:color w:val="111111"/>
          <w:sz w:val="28"/>
          <w:sz w:val="28"/>
          <w:szCs w:val="28"/>
          <w:lang w:bidi="ar-SA"/>
        </w:rPr>
        <w:t>۷۳۸۳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سُلطانٍ آتاهُ اللّهُ قُوَّةً ونِعمَةً ، فَاستَعانِ بِها عَلى ظُلمِ عِبادِهِ ، إلّا كانَ حَقّا عَلَى اللّهِ أن يَنزِعَها مِنهُ ، أ لَم تَر إلى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xml:space="preserve">» </w:t>
      </w:r>
      <w:r>
        <w:rPr>
          <w:rStyle w:val="FootnoteAnchor"/>
          <w:rtl w:val="true"/>
        </w:rPr>
        <w:footnoteReference w:id="810"/>
      </w:r>
      <w:r>
        <w:rPr>
          <w:rFonts w:ascii="IRNazanin" w:hAnsi="IRNazanin" w:eastAsia="IRNazanin"/>
          <w:color w:val="111111"/>
          <w:sz w:val="28"/>
          <w:sz w:val="28"/>
          <w:szCs w:val="28"/>
          <w:rtl w:val="true"/>
          <w:lang w:bidi="fa-IR"/>
        </w:rPr>
        <w:t xml:space="preserve">؟ </w:t>
      </w:r>
      <w:r>
        <w:rPr>
          <w:rStyle w:val="FootnoteAnchor"/>
        </w:rPr>
        <w:footnoteReference w:id="811"/>
      </w:r>
      <w:r>
        <w:rPr>
          <w:rFonts w:ascii="Amiri" w:hAnsi="Amiri" w:eastAsia="Amiri" w:cs="Amiri"/>
          <w:color w:val="111111"/>
          <w:sz w:val="28"/>
          <w:sz w:val="28"/>
          <w:szCs w:val="28"/>
          <w:lang w:bidi="ar-SA"/>
        </w:rPr>
        <w:t>۷۳۸۴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احتِقابِ </w:t>
      </w:r>
      <w:r>
        <w:rPr>
          <w:rStyle w:val="FootnoteAnchor"/>
          <w:rtl w:val="true"/>
        </w:rPr>
        <w:footnoteReference w:id="812"/>
      </w:r>
      <w:r>
        <w:rPr>
          <w:rFonts w:ascii="Amiri" w:hAnsi="Amiri" w:eastAsia="Amiri" w:cs="Amiri"/>
          <w:color w:val="111111"/>
          <w:sz w:val="28"/>
          <w:sz w:val="28"/>
          <w:szCs w:val="28"/>
          <w:rtl w:val="true"/>
          <w:lang w:bidi="ar-SA"/>
        </w:rPr>
        <w:t xml:space="preserve">المَظالِمِ زَوالُ القُدرَةِ </w:t>
      </w:r>
      <w:r>
        <w:rPr>
          <w:rFonts w:eastAsia="Amiri" w:cs="Amiri" w:ascii="Amiri" w:hAnsi="Amiri"/>
          <w:color w:val="111111"/>
          <w:sz w:val="28"/>
          <w:szCs w:val="28"/>
          <w:rtl w:val="true"/>
          <w:lang w:bidi="ar-SA"/>
        </w:rPr>
        <w:t xml:space="preserve">. </w:t>
      </w:r>
      <w:r>
        <w:rPr>
          <w:rStyle w:val="FootnoteAnchor"/>
        </w:rPr>
        <w:footnoteReference w:id="813"/>
      </w:r>
      <w:r>
        <w:rPr>
          <w:rFonts w:ascii="Amiri" w:hAnsi="Amiri" w:eastAsia="Amiri" w:cs="Amiri"/>
          <w:color w:val="111111"/>
          <w:sz w:val="28"/>
          <w:sz w:val="28"/>
          <w:szCs w:val="28"/>
          <w:lang w:bidi="ar-SA"/>
        </w:rPr>
        <w:t>۷۳۸۵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جارَت وِلايَتُهُ زالَت دَولَتُهُ </w:t>
      </w:r>
      <w:r>
        <w:rPr>
          <w:rFonts w:eastAsia="Amiri" w:cs="Amiri" w:ascii="Amiri" w:hAnsi="Amiri"/>
          <w:color w:val="111111"/>
          <w:sz w:val="28"/>
          <w:szCs w:val="28"/>
          <w:rtl w:val="true"/>
          <w:lang w:bidi="ar-SA"/>
        </w:rPr>
        <w:t xml:space="preserve">. </w:t>
      </w:r>
      <w:r>
        <w:rPr>
          <w:rStyle w:val="FootnoteAnchor"/>
        </w:rPr>
        <w:footnoteReference w:id="814"/>
      </w:r>
      <w:r>
        <w:rPr>
          <w:rFonts w:ascii="Amiri" w:hAnsi="Amiri" w:eastAsia="Amiri" w:cs="Amiri"/>
          <w:color w:val="111111"/>
          <w:sz w:val="28"/>
          <w:sz w:val="28"/>
          <w:szCs w:val="28"/>
          <w:lang w:bidi="ar-SA"/>
        </w:rPr>
        <w:t>۷۳۸۶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السِّياسَةُ الجَورُ </w:t>
      </w:r>
      <w:r>
        <w:rPr>
          <w:rFonts w:eastAsia="Amiri" w:cs="Amiri" w:ascii="Amiri" w:hAnsi="Amiri"/>
          <w:color w:val="111111"/>
          <w:sz w:val="28"/>
          <w:szCs w:val="28"/>
          <w:rtl w:val="true"/>
          <w:lang w:bidi="ar-SA"/>
        </w:rPr>
        <w:t xml:space="preserve">. </w:t>
      </w:r>
      <w:r>
        <w:rPr>
          <w:rStyle w:val="FootnoteAnchor"/>
        </w:rPr>
        <w:footnoteReference w:id="815"/>
      </w:r>
      <w:r>
        <w:rPr>
          <w:rFonts w:ascii="Amiri" w:hAnsi="Amiri" w:eastAsia="Amiri" w:cs="Amiri"/>
          <w:color w:val="111111"/>
          <w:sz w:val="28"/>
          <w:sz w:val="28"/>
          <w:szCs w:val="28"/>
          <w:lang w:bidi="ar-SA"/>
        </w:rPr>
        <w:t>۷۳۸۷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جارَ مُلكَهُ تَمَنَّى النّاسُ هُلكَهُ </w:t>
      </w:r>
      <w:r>
        <w:rPr>
          <w:rFonts w:eastAsia="Amiri" w:cs="Amiri" w:ascii="Amiri" w:hAnsi="Amiri"/>
          <w:color w:val="111111"/>
          <w:sz w:val="28"/>
          <w:szCs w:val="28"/>
          <w:rtl w:val="true"/>
          <w:lang w:bidi="ar-SA"/>
        </w:rPr>
        <w:t xml:space="preserve">. </w:t>
      </w:r>
      <w:r>
        <w:rPr>
          <w:rStyle w:val="FootnoteAnchor"/>
        </w:rPr>
        <w:footnoteReference w:id="816"/>
      </w:r>
      <w:r>
        <w:rPr>
          <w:rFonts w:ascii="Amiri" w:hAnsi="Amiri" w:eastAsia="Amiri" w:cs="Amiri"/>
          <w:color w:val="111111"/>
          <w:sz w:val="28"/>
          <w:sz w:val="28"/>
          <w:szCs w:val="28"/>
          <w:lang w:bidi="ar-SA"/>
        </w:rPr>
        <w:t>۷۳۸۸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ظُلمُ الظّالِمِ يَقودُهُ إلَى الهَلاكِ </w:t>
      </w:r>
      <w:r>
        <w:rPr>
          <w:rFonts w:eastAsia="Amiri" w:cs="Amiri" w:ascii="Amiri" w:hAnsi="Amiri"/>
          <w:color w:val="111111"/>
          <w:sz w:val="28"/>
          <w:szCs w:val="28"/>
          <w:rtl w:val="true"/>
          <w:lang w:bidi="ar-SA"/>
        </w:rPr>
        <w:t xml:space="preserve">. </w:t>
      </w:r>
      <w:r>
        <w:rPr>
          <w:rStyle w:val="FootnoteAnchor"/>
        </w:rPr>
        <w:footnoteReference w:id="817"/>
      </w:r>
      <w:r>
        <w:rPr>
          <w:rFonts w:ascii="Amiri" w:hAnsi="Amiri" w:eastAsia="Amiri" w:cs="Amiri"/>
          <w:color w:val="111111"/>
          <w:sz w:val="28"/>
          <w:sz w:val="28"/>
          <w:szCs w:val="28"/>
          <w:lang w:bidi="ar-SA"/>
        </w:rPr>
        <w:t>۷۳۸۹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ظَلَمَ دُمِّرَ عَلَيهِ ظُلمُهُ </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۷۳۸۵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به زياد بن ابيه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پيشه ساز و از بيداد و ستم بپرهيز ؛ چرا كه بيداد ، به آوارگى وا دارد و ستم ، شمشير به ميان آرد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پادشاهى نيست كه خداوند ، به وى نيرو و نعمت ارزانى دارد و او آن را در ستم بر بندگان ، به كار گيرد ؛ مگر آن كه بر خداوند است كه آن را از او باز ستاند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بينى كه خداوند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حقيقتْ خداوند ، حال قومى را تغيير نمى دهد تا آنان حال خود را تغيير دهند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۷۳۸۷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ستم پيشگى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نابودى قدرت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در حكومتْ ستم ورزد ، دولتش نابود 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بدترين روش مديريت ، ستمگرى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 أن يُوَسَّعَ عَلَيَّ 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در مملكتدارى ستمگرى كند ، مردمان ، نابودى اش را آرزو كنند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 ستمگـر ، او را بـه نـابودى كشانَد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ستمگرى كند ، ستمش او را نابود سازد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۷۳۹۳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الجَورُ أحَدُ المُدَمِّرينَ </w:t>
      </w:r>
      <w:r>
        <w:rPr>
          <w:rFonts w:eastAsia="Amiri" w:cs="Amiri" w:ascii="Amiri" w:hAnsi="Amiri"/>
          <w:color w:val="111111"/>
          <w:sz w:val="28"/>
          <w:szCs w:val="28"/>
          <w:rtl w:val="true"/>
          <w:lang w:bidi="ar-SA"/>
        </w:rPr>
        <w:t xml:space="preserve">. </w:t>
      </w:r>
      <w:r>
        <w:rPr>
          <w:rStyle w:val="FootnoteAnchor"/>
        </w:rPr>
        <w:footnoteReference w:id="819"/>
      </w:r>
      <w:r>
        <w:rPr>
          <w:rFonts w:ascii="Amiri" w:hAnsi="Amiri" w:eastAsia="Amiri" w:cs="Amiri"/>
          <w:color w:val="111111"/>
          <w:sz w:val="28"/>
          <w:sz w:val="28"/>
          <w:szCs w:val="28"/>
          <w:lang w:bidi="ar-SA"/>
        </w:rPr>
        <w:t>۷۳۹۴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الظُّلمُ يُزِلُّ القَدَمَ ، ويَسلِبُ النِّعَمَ ، ويُهلِكُ الاُمَمَ </w:t>
      </w:r>
      <w:r>
        <w:rPr>
          <w:rFonts w:eastAsia="Amiri" w:cs="Amiri" w:ascii="Amiri" w:hAnsi="Amiri"/>
          <w:color w:val="111111"/>
          <w:sz w:val="28"/>
          <w:szCs w:val="28"/>
          <w:rtl w:val="true"/>
          <w:lang w:bidi="ar-SA"/>
        </w:rPr>
        <w:t xml:space="preserve">. </w:t>
      </w:r>
      <w:r>
        <w:rPr>
          <w:rStyle w:val="FootnoteAnchor"/>
        </w:rPr>
        <w:footnoteReference w:id="820"/>
      </w:r>
      <w:r>
        <w:rPr>
          <w:rFonts w:ascii="Amiri" w:hAnsi="Amiri" w:eastAsia="Amiri" w:cs="Amiri"/>
          <w:color w:val="111111"/>
          <w:sz w:val="28"/>
          <w:sz w:val="28"/>
          <w:szCs w:val="28"/>
          <w:lang w:bidi="ar-SA"/>
        </w:rPr>
        <w:t>۷۳۹۵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القُدرَةُ يُزيلُهَا العُدوانُ </w:t>
      </w:r>
      <w:r>
        <w:rPr>
          <w:rFonts w:eastAsia="Amiri" w:cs="Amiri" w:ascii="Amiri" w:hAnsi="Amiri"/>
          <w:color w:val="111111"/>
          <w:sz w:val="28"/>
          <w:szCs w:val="28"/>
          <w:rtl w:val="true"/>
          <w:lang w:bidi="ar-SA"/>
        </w:rPr>
        <w:t xml:space="preserve">. </w:t>
      </w:r>
      <w:r>
        <w:rPr>
          <w:rStyle w:val="FootnoteAnchor"/>
        </w:rPr>
        <w:footnoteReference w:id="821"/>
      </w:r>
      <w:r>
        <w:rPr>
          <w:rFonts w:ascii="Amiri" w:hAnsi="Amiri" w:eastAsia="Amiri" w:cs="Amiri"/>
          <w:color w:val="111111"/>
          <w:sz w:val="28"/>
          <w:sz w:val="28"/>
          <w:szCs w:val="28"/>
          <w:lang w:bidi="ar-SA"/>
        </w:rPr>
        <w:t>۷۳۹۶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يُنصِفِ المَظلومَ مِن الظّالِمِ سَلَبَهُ اللّهُ قُدرَتَهُ </w:t>
      </w:r>
      <w:r>
        <w:rPr>
          <w:rFonts w:eastAsia="Amiri" w:cs="Amiri" w:ascii="Amiri" w:hAnsi="Amiri"/>
          <w:color w:val="111111"/>
          <w:sz w:val="28"/>
          <w:szCs w:val="28"/>
          <w:rtl w:val="true"/>
          <w:lang w:bidi="ar-SA"/>
        </w:rPr>
        <w:t xml:space="preserve">. </w:t>
      </w:r>
      <w:r>
        <w:rPr>
          <w:rStyle w:val="FootnoteAnchor"/>
        </w:rPr>
        <w:footnoteReference w:id="822"/>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سَفكُ الدِّماءِ بِغَيرِ حَقٍّ</w:t>
      </w:r>
      <w:r>
        <w:rPr>
          <w:rFonts w:ascii="Amiri" w:hAnsi="Amiri" w:eastAsia="Amiri" w:cs="Amiri"/>
          <w:color w:val="111111"/>
          <w:sz w:val="28"/>
          <w:sz w:val="28"/>
          <w:szCs w:val="28"/>
          <w:lang w:bidi="ar-SA"/>
        </w:rPr>
        <w:t>۷۳۹۹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عَهدِهِ إلى مالِكٍ الأَشتَرِ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وَالدِّماءَ وَسفكَها بِغَيرِ حِلِّها ؛ فَإِنَّهُ لَيسَ شَيءٌ أدنى لِنِقمَةٍ ، ولا أعظَمَ لِتَبِعَةٍ ، ولا أحرى بِزَوالِ نِعمَةٍ ، وَانِقطاعِ مُدَّةٍ مِن سَفكِ الدِّماءِ بِغَيرِ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سُبحانَهُ مُبتَدِئٌ بِالحُكمِ بَينَ العِبادِ فيما تَسافَكوا مِنَ الدِّماءِ يَومَ القِيامَةِ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تُقَوِّيَنَّ سُلطانَكَ بِسَفكِ دَمٍ حَرامٍ ؛ فَإِنَّ ذلِكَ مِمّا يُضعِفُهُ ويوهِنُهُ ، بَل يُزيلُهُ ويَنقُلُهُ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عُذرَ لَكَ عِندَ اللّهِ ولا عِندي في قَتلِ العَمدِ ؛ لِأَنَّ فيهِ قَوَدَ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ابتُليتَ بِخَطَأٍ ، وأفرَطَ عَلَيكَ سَوطُكَ أو سَيفُكَ أو يَدُكَ بِالعُقوبَةِ ؛ فَإِنَّ فِي الوَكزَةِ </w:t>
      </w:r>
      <w:r>
        <w:rPr>
          <w:rStyle w:val="FootnoteAnchor"/>
          <w:rtl w:val="true"/>
        </w:rPr>
        <w:footnoteReference w:id="823"/>
      </w:r>
      <w:r>
        <w:rPr>
          <w:rFonts w:ascii="Amiri" w:hAnsi="Amiri" w:eastAsia="Amiri" w:cs="Amiri"/>
          <w:color w:val="111111"/>
          <w:sz w:val="28"/>
          <w:sz w:val="28"/>
          <w:szCs w:val="28"/>
          <w:rtl w:val="true"/>
          <w:lang w:bidi="ar-SA"/>
        </w:rPr>
        <w:t xml:space="preserve">فما فَوقَها مَقتَلَةً ، فَلا تَطمَحَنَّ بِكَ نَخوَةُ سُلطانِكَ عَن أن تُؤَدِّيَ إلى أولِياءِ المَقتولِ حَقَّهُم </w:t>
      </w:r>
      <w:r>
        <w:rPr>
          <w:rFonts w:eastAsia="Amiri" w:cs="Amiri" w:ascii="Amiri" w:hAnsi="Amiri"/>
          <w:color w:val="111111"/>
          <w:sz w:val="28"/>
          <w:szCs w:val="28"/>
          <w:rtl w:val="true"/>
          <w:lang w:bidi="ar-SA"/>
        </w:rPr>
        <w:t xml:space="preserve">. </w:t>
      </w:r>
      <w:r>
        <w:rPr>
          <w:rStyle w:val="FootnoteAnchor"/>
        </w:rPr>
        <w:footnoteReference w:id="824"/>
      </w:r>
      <w:r>
        <w:rPr>
          <w:rFonts w:ascii="Amiri" w:hAnsi="Amiri" w:eastAsia="Amiri" w:cs="Amiri"/>
          <w:color w:val="111111"/>
          <w:sz w:val="28"/>
          <w:sz w:val="28"/>
          <w:szCs w:val="28"/>
          <w:lang w:bidi="ar-SA"/>
        </w:rPr>
        <w:t>۷۴۰۰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بَقِيَّةُ السَّيفِ أبقى عددا ، وأكثَرُ وَلَدا </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bookmarkStart w:id="370" w:name="pg12812_123198"/>
    </w:p>
    <w:p>
      <w:pPr>
        <w:pStyle w:val="Heading4"/>
        <w:numPr>
          <w:ilvl w:val="3"/>
          <w:numId w:val="1"/>
        </w:numPr>
        <w:rPr/>
      </w:pPr>
      <w:bookmarkStart w:id="371" w:name="__RefHeading___Toc1703320_3224264995"/>
      <w:bookmarkStart w:id="372" w:name="_Toc137"/>
      <w:bookmarkEnd w:id="370"/>
      <w:bookmarkEnd w:id="371"/>
      <w:r>
        <w:rPr/>
        <w:t>۱۰</w:t>
      </w:r>
      <w:r>
        <w:rPr>
          <w:rtl w:val="true"/>
        </w:rPr>
        <w:t xml:space="preserve"> </w:t>
      </w:r>
      <w:r>
        <w:rPr>
          <w:rtl w:val="true"/>
        </w:rPr>
        <w:t xml:space="preserve">/ </w:t>
      </w:r>
      <w:r>
        <w:rPr/>
        <w:t>۲</w:t>
      </w:r>
      <w:r>
        <w:rPr>
          <w:rtl w:val="true"/>
        </w:rPr>
        <w:t xml:space="preserve"> ـ </w:t>
      </w:r>
      <w:r>
        <w:rPr/>
        <w:t>۲</w:t>
      </w:r>
      <w:r>
        <w:rPr>
          <w:rtl w:val="true"/>
        </w:rPr>
        <w:t xml:space="preserve"> خونريزى ناروا</w:t>
      </w:r>
      <w:bookmarkEnd w:id="372"/>
    </w:p>
    <w:p>
      <w:pPr>
        <w:pStyle w:val="BookText"/>
        <w:rPr/>
      </w:pPr>
      <w:r>
        <w:rPr>
          <w:rFonts w:ascii="IRNazanin" w:hAnsi="IRNazanin" w:eastAsia="IRNazanin"/>
          <w:color w:val="111111"/>
          <w:sz w:val="28"/>
          <w:sz w:val="28"/>
          <w:szCs w:val="28"/>
          <w:lang w:bidi="fa-IR"/>
        </w:rPr>
        <w:t>۷۳۹۰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آنگاه كه به ايشان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روزى ام 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 ، يكى از نابود كننده هاست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 ، گام ها را بلغزانَد و نعمت ها را بستانَد و امّت ها را نابود سازد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توانمندى را ستم از بين ببرَد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حقّ مظلوم را از ستمگر نستاند ، خداوند ، توانش را بستاند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خونريزى ناروا</w:t>
      </w:r>
      <w:r>
        <w:rPr>
          <w:rFonts w:ascii="IRNazanin" w:hAnsi="IRNazanin" w:eastAsia="IRNazanin"/>
          <w:color w:val="111111"/>
          <w:sz w:val="28"/>
          <w:sz w:val="28"/>
          <w:szCs w:val="28"/>
          <w:lang w:bidi="fa-IR"/>
        </w:rPr>
        <w:t>۷۳۹۶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سفارش نامه اش به مالك اشتر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بپرهيز از خون ها و ريختن آنها به ناروا ؛ چرا كه چيزى مانند ريختن خون به ناحق ، كيفر را نزديك نسازد و گناه را بزرگ نگردانَد و نعمت را نبَرد و رشته عمر را پاره نسازد ، و خداوندِ سبحان ، در روز رستاخيز ، آغاز كننده داورى بين بندگان در خون هايى است كه از يكديگر ريخته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حكومت خود را با ريختن خونى به حرام ، نيرومند مكن كه خون به حرام ريختن ، قدرت را به ناتوانى و سستى كشانَد ، بلكه دولت را از صاحب آن ، به ديگرى مُنتقل سازد ، و در كشتن به ناحق ، هيچ عذرى نزد خداوند و من برايت نباشد ؛ چرا كه در آن ، قصاص باشد ؛ و اگر دچار خطا گشتى و تازيانه يا شمشير يا دستت ، در كيفر ، زياده روى كرد يا به مشت زدن و يا بيشتر از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مرتكب قتلى شدى ، گردنكشى و غرور قدرت نبايد تو را وا دارد كه خود را برتر دانى و خون بهاى كشته شده را به خانواده اش نرسانى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پايدارتر و پرشمارتر است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سوءُ التَّدبيرِ</w:t>
      </w:r>
      <w:r>
        <w:rPr>
          <w:rFonts w:ascii="Amiri" w:hAnsi="Amiri" w:eastAsia="Amiri" w:cs="Amiri"/>
          <w:color w:val="111111"/>
          <w:sz w:val="28"/>
          <w:sz w:val="28"/>
          <w:szCs w:val="28"/>
          <w:lang w:bidi="ar-SA"/>
        </w:rPr>
        <w:t>۷۴۰۰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سوءُ التَّدبيرِ سَبَبُ التَّدميرِ </w:t>
      </w:r>
      <w:r>
        <w:rPr>
          <w:rFonts w:eastAsia="Amiri" w:cs="Amiri" w:ascii="Amiri" w:hAnsi="Amiri"/>
          <w:color w:val="111111"/>
          <w:sz w:val="28"/>
          <w:szCs w:val="28"/>
          <w:rtl w:val="true"/>
          <w:lang w:bidi="ar-SA"/>
        </w:rPr>
        <w:t xml:space="preserve">. </w:t>
      </w:r>
      <w:r>
        <w:rPr>
          <w:rStyle w:val="FootnoteAnchor"/>
        </w:rPr>
        <w:footnoteReference w:id="826"/>
      </w:r>
      <w:r>
        <w:rPr>
          <w:rFonts w:ascii="Amiri" w:hAnsi="Amiri" w:eastAsia="Amiri" w:cs="Amiri"/>
          <w:color w:val="111111"/>
          <w:sz w:val="28"/>
          <w:sz w:val="28"/>
          <w:szCs w:val="28"/>
          <w:lang w:bidi="ar-SA"/>
        </w:rPr>
        <w:t>۷۴۰۱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ساءَ تَدبيرُهُ تَعَجَّلَ تَدميرُهُ </w:t>
      </w:r>
      <w:r>
        <w:rPr>
          <w:rFonts w:eastAsia="Amiri" w:cs="Amiri" w:ascii="Amiri" w:hAnsi="Amiri"/>
          <w:color w:val="111111"/>
          <w:sz w:val="28"/>
          <w:szCs w:val="28"/>
          <w:rtl w:val="true"/>
          <w:lang w:bidi="ar-SA"/>
        </w:rPr>
        <w:t xml:space="preserve">. </w:t>
      </w:r>
      <w:r>
        <w:rPr>
          <w:rStyle w:val="FootnoteAnchor"/>
        </w:rPr>
        <w:footnoteReference w:id="827"/>
      </w:r>
      <w:r>
        <w:rPr>
          <w:rFonts w:ascii="Amiri" w:hAnsi="Amiri" w:eastAsia="Amiri" w:cs="Amiri"/>
          <w:color w:val="111111"/>
          <w:sz w:val="28"/>
          <w:sz w:val="28"/>
          <w:szCs w:val="28"/>
          <w:lang w:bidi="ar-SA"/>
        </w:rPr>
        <w:t>۷۴۰۲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يُستَدَلُّ عَلَى الإِدبارِ بِأَربَعٍ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التَّدبيرِ ، وقُبحِ التَّبذيرِ ، وقِلَّةِ الِاعتِبارِ ، وكَثرَةِ الِاعتِذارِ </w:t>
      </w:r>
      <w:r>
        <w:rPr>
          <w:rFonts w:eastAsia="Amiri" w:cs="Amiri" w:ascii="Amiri" w:hAnsi="Amiri"/>
          <w:color w:val="111111"/>
          <w:sz w:val="28"/>
          <w:szCs w:val="28"/>
          <w:rtl w:val="true"/>
          <w:lang w:bidi="ar-SA"/>
        </w:rPr>
        <w:t xml:space="preserve">. </w:t>
      </w:r>
      <w:r>
        <w:rPr>
          <w:rStyle w:val="FootnoteAnchor"/>
        </w:rPr>
        <w:footnoteReference w:id="828"/>
      </w:r>
      <w:r>
        <w:rPr>
          <w:rFonts w:ascii="Amiri" w:hAnsi="Amiri" w:eastAsia="Amiri" w:cs="Amiri"/>
          <w:color w:val="111111"/>
          <w:sz w:val="28"/>
          <w:sz w:val="28"/>
          <w:szCs w:val="28"/>
          <w:lang w:bidi="ar-SA"/>
        </w:rPr>
        <w:t>۷۴۰۳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قَصُرَ عَنِ السِّياسَةِ صَغُرَ عَنِ الرِّياسَةِ </w:t>
      </w:r>
      <w:r>
        <w:rPr>
          <w:rFonts w:eastAsia="Amiri" w:cs="Amiri" w:ascii="Amiri" w:hAnsi="Amiri"/>
          <w:color w:val="111111"/>
          <w:sz w:val="28"/>
          <w:szCs w:val="28"/>
          <w:rtl w:val="true"/>
          <w:lang w:bidi="ar-SA"/>
        </w:rPr>
        <w:t xml:space="preserve">. </w:t>
      </w:r>
      <w:r>
        <w:rPr>
          <w:rStyle w:val="FootnoteAnchor"/>
        </w:rPr>
        <w:footnoteReference w:id="829"/>
      </w:r>
      <w:r>
        <w:rPr>
          <w:rFonts w:ascii="Amiri" w:hAnsi="Amiri" w:eastAsia="Amiri" w:cs="Amiri"/>
          <w:color w:val="111111"/>
          <w:sz w:val="28"/>
          <w:sz w:val="28"/>
          <w:szCs w:val="28"/>
          <w:lang w:bidi="ar-SA"/>
        </w:rPr>
        <w:t>۷۴۰۴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الزُّعَماءِ ضَعفُ السِّياسَةِ </w:t>
      </w:r>
      <w:r>
        <w:rPr>
          <w:rFonts w:eastAsia="Amiri" w:cs="Amiri" w:ascii="Amiri" w:hAnsi="Amiri"/>
          <w:color w:val="111111"/>
          <w:sz w:val="28"/>
          <w:szCs w:val="28"/>
          <w:rtl w:val="true"/>
          <w:lang w:bidi="ar-SA"/>
        </w:rPr>
        <w:t xml:space="preserve">. </w:t>
      </w:r>
      <w:r>
        <w:rPr>
          <w:rStyle w:val="FootnoteAnchor"/>
        </w:rPr>
        <w:footnoteReference w:id="830"/>
      </w:r>
      <w:r>
        <w:rPr>
          <w:rFonts w:ascii="Amiri" w:hAnsi="Amiri" w:eastAsia="Amiri" w:cs="Amiri"/>
          <w:color w:val="111111"/>
          <w:sz w:val="28"/>
          <w:sz w:val="28"/>
          <w:szCs w:val="28"/>
          <w:lang w:bidi="ar-SA"/>
        </w:rPr>
        <w:t>۷۴۰۵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تَأَخَّرَ تَدبيرُهُ تَقَدَّمَ تَدميرُهُ </w:t>
      </w:r>
      <w:r>
        <w:rPr>
          <w:rFonts w:eastAsia="Amiri" w:cs="Amiri" w:ascii="Amiri" w:hAnsi="Amiri"/>
          <w:color w:val="111111"/>
          <w:sz w:val="28"/>
          <w:szCs w:val="28"/>
          <w:rtl w:val="true"/>
          <w:lang w:bidi="ar-SA"/>
        </w:rPr>
        <w:t xml:space="preserve">. </w:t>
      </w:r>
      <w:r>
        <w:rPr>
          <w:rStyle w:val="FootnoteAnchor"/>
        </w:rPr>
        <w:footnoteReference w:id="831"/>
      </w:r>
      <w:r>
        <w:rPr>
          <w:rFonts w:ascii="Amiri" w:hAnsi="Amiri" w:eastAsia="Amiri" w:cs="Amiri"/>
          <w:color w:val="111111"/>
          <w:sz w:val="28"/>
          <w:sz w:val="28"/>
          <w:szCs w:val="28"/>
          <w:lang w:bidi="ar-SA"/>
        </w:rPr>
        <w:t>۷۴۰۶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ساءَ تَدبيرُهُ كانَ هَلاكُهُ في تَدبيرِهِ </w:t>
      </w:r>
      <w:r>
        <w:rPr>
          <w:rFonts w:eastAsia="Amiri" w:cs="Amiri" w:ascii="Amiri" w:hAnsi="Amiri"/>
          <w:color w:val="111111"/>
          <w:sz w:val="28"/>
          <w:szCs w:val="28"/>
          <w:rtl w:val="true"/>
          <w:lang w:bidi="ar-SA"/>
        </w:rPr>
        <w:t xml:space="preserve">. </w:t>
      </w:r>
      <w:r>
        <w:rPr>
          <w:rStyle w:val="FootnoteAnchor"/>
        </w:rPr>
        <w:footnoteReference w:id="832"/>
      </w:r>
      <w:r>
        <w:rPr>
          <w:rFonts w:ascii="Amiri" w:hAnsi="Amiri" w:eastAsia="Amiri" w:cs="Amiri"/>
          <w:color w:val="111111"/>
          <w:sz w:val="28"/>
          <w:sz w:val="28"/>
          <w:szCs w:val="28"/>
          <w:lang w:bidi="ar-SA"/>
        </w:rPr>
        <w:t>۷۴۰۱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انقَضى مُلكُ قَومٍ خُيِّبوا في آرائِهِم </w:t>
      </w:r>
      <w:r>
        <w:rPr>
          <w:rFonts w:eastAsia="Amiri" w:cs="Amiri" w:ascii="Amiri" w:hAnsi="Amiri"/>
          <w:color w:val="111111"/>
          <w:sz w:val="28"/>
          <w:szCs w:val="28"/>
          <w:rtl w:val="true"/>
          <w:lang w:bidi="ar-SA"/>
        </w:rPr>
        <w:t xml:space="preserve">. </w:t>
      </w:r>
      <w:r>
        <w:rPr>
          <w:rStyle w:val="FootnoteAnchor"/>
        </w:rPr>
        <w:footnoteReference w:id="833"/>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الاِستِئثار</w:t>
      </w:r>
      <w:r>
        <w:rPr>
          <w:rFonts w:ascii="Amiri" w:hAnsi="Amiri" w:eastAsia="Amiri" w:cs="Amiri"/>
          <w:color w:val="111111"/>
          <w:sz w:val="28"/>
          <w:sz w:val="28"/>
          <w:szCs w:val="28"/>
          <w:lang w:bidi="ar-SA"/>
        </w:rPr>
        <w:t>۷۴۰۴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الِاستِئثارُ يوجِبُ الحَسَدَ ، وَالحَسَدُ يوجِبُ البِغضَةَ ، وَالبِغضَةُ توجِبُ الِاختِلافَ ، وَالِاختِلافُ يوجِبُ الفُرقَةَ ، وَالفُرقَةُ توجِبُ الضَّعفَ ، وَالضَّعفُ يوجِبُ الذُّلَّ ، وَالذُّلُّ يوجِبُ زَوالَ الدَّولَةِ وذَهابَ النِّعمَةِ </w:t>
      </w:r>
      <w:r>
        <w:rPr>
          <w:rFonts w:eastAsia="Amiri" w:cs="Amiri" w:ascii="Amiri" w:hAnsi="Amiri"/>
          <w:color w:val="111111"/>
          <w:sz w:val="28"/>
          <w:szCs w:val="28"/>
          <w:rtl w:val="true"/>
          <w:lang w:bidi="ar-SA"/>
        </w:rPr>
        <w:t xml:space="preserve">.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bookmarkStart w:id="373" w:name="pg12812_123200"/>
    </w:p>
    <w:p>
      <w:pPr>
        <w:pStyle w:val="Heading4"/>
        <w:numPr>
          <w:ilvl w:val="3"/>
          <w:numId w:val="1"/>
        </w:numPr>
        <w:rPr/>
      </w:pPr>
      <w:bookmarkStart w:id="374" w:name="__RefHeading___Toc1703322_3224264995"/>
      <w:bookmarkStart w:id="375" w:name="_Toc138"/>
      <w:bookmarkEnd w:id="373"/>
      <w:bookmarkEnd w:id="374"/>
      <w:r>
        <w:rPr/>
        <w:t>۱۰</w:t>
      </w:r>
      <w:r>
        <w:rPr>
          <w:rtl w:val="true"/>
        </w:rPr>
        <w:t xml:space="preserve"> </w:t>
      </w:r>
      <w:r>
        <w:rPr>
          <w:rtl w:val="true"/>
        </w:rPr>
        <w:t xml:space="preserve">/ </w:t>
      </w:r>
      <w:r>
        <w:rPr/>
        <w:t>۲</w:t>
      </w:r>
      <w:r>
        <w:rPr>
          <w:rtl w:val="true"/>
        </w:rPr>
        <w:t xml:space="preserve"> ـ </w:t>
      </w:r>
      <w:r>
        <w:rPr/>
        <w:t>۳</w:t>
      </w:r>
      <w:r>
        <w:rPr>
          <w:rtl w:val="true"/>
        </w:rPr>
        <w:t xml:space="preserve"> تدبير نادرست</w:t>
      </w:r>
      <w:bookmarkEnd w:id="375"/>
    </w:p>
    <w:p>
      <w:pPr>
        <w:pStyle w:val="Heading4"/>
        <w:numPr>
          <w:ilvl w:val="3"/>
          <w:numId w:val="1"/>
        </w:numPr>
        <w:rPr/>
      </w:pPr>
      <w:bookmarkStart w:id="376" w:name="__RefHeading___Toc1703324_3224264995"/>
      <w:bookmarkStart w:id="377" w:name="_Toc139"/>
      <w:bookmarkEnd w:id="376"/>
      <w:r>
        <w:rPr/>
        <w:t>۱۰</w:t>
      </w:r>
      <w:r>
        <w:rPr>
          <w:rtl w:val="true"/>
        </w:rPr>
        <w:t xml:space="preserve"> </w:t>
      </w:r>
      <w:r>
        <w:rPr>
          <w:rtl w:val="true"/>
        </w:rPr>
        <w:t xml:space="preserve">/ </w:t>
      </w:r>
      <w:r>
        <w:rPr/>
        <w:t>۲</w:t>
      </w:r>
      <w:r>
        <w:rPr>
          <w:rtl w:val="true"/>
        </w:rPr>
        <w:t xml:space="preserve"> ـ </w:t>
      </w:r>
      <w:r>
        <w:rPr/>
        <w:t>۴</w:t>
      </w:r>
      <w:r>
        <w:rPr>
          <w:rtl w:val="true"/>
        </w:rPr>
        <w:t xml:space="preserve"> خودكامگى</w:t>
      </w:r>
      <w:bookmarkEnd w:id="377"/>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تدبير نادرست</w:t>
      </w:r>
      <w:r>
        <w:rPr>
          <w:rFonts w:ascii="IRNazanin" w:hAnsi="IRNazanin" w:eastAsia="IRNazanin"/>
          <w:color w:val="111111"/>
          <w:sz w:val="28"/>
          <w:sz w:val="28"/>
          <w:szCs w:val="28"/>
          <w:lang w:bidi="fa-IR"/>
        </w:rPr>
        <w:t>۷۴۰۷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تدبير نادرست ، سبب هلاكت 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تدبيرش بد باشد ، نابودى اش زود رسد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چهار چيز ، بر پشت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استدلال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تدبير نادرست ، زشتى اسراف ، كمى عبرت گرفتن ، و عذرخواهى فراوان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در مديريتْ كَم آورَد ، در رياستْ كوچك آيد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آفت پيشوايان ، سستى و ناتوانىِ سياسى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تدبيرش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افتد ، نابودى اش جلو افتد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به نادرستى تدبير كند ، نابودى اش در تدبيرش باشد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از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حكومت گروهى به سر آيد ، آرايشان سست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خودكامگى</w:t>
      </w:r>
      <w:r>
        <w:rPr>
          <w:rFonts w:ascii="IRNazanin" w:hAnsi="IRNazanin" w:eastAsia="IRNazanin"/>
          <w:color w:val="111111"/>
          <w:sz w:val="28"/>
          <w:sz w:val="28"/>
          <w:szCs w:val="28"/>
          <w:lang w:bidi="fa-IR"/>
        </w:rPr>
        <w:t>۷۴۰۹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از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خودكامگى ، حسادت را برانگيزد ، و حسادتْ دشمنى آورد ، و دشمنى ، سبب اختلاف گردد ، و اختلاف ، باعث جدايى شود ، و جدايى ، سستى آورد ، و سستى ، سبب خوارى گردد ، و خوارى ، دولت را نابود سازد و نعمت ها را از ميان بِبَرد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۷۴۱۰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عَهدِهِ إلى مالِكٍ الأَشتَرِ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لِلوالي خاصَّةً وبِطانَةً فيهِمُ استِئثارٌ وتَطاوُلٌ ، وقِلَّةُ إنصافٍ في مُعامَلَةٍ ؛ فَاحسِم مادَّةَ اُولئِكَ بِقَطعِ أسبابِ تِلكَ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تُقطِعَنَّ لِأَحَدٍ مِن حاشِيَتِكَ وحامَّتِكَ </w:t>
      </w:r>
      <w:r>
        <w:rPr>
          <w:rStyle w:val="FootnoteAnchor"/>
          <w:rtl w:val="true"/>
        </w:rPr>
        <w:footnoteReference w:id="835"/>
      </w:r>
      <w:r>
        <w:rPr>
          <w:rFonts w:ascii="Amiri" w:hAnsi="Amiri" w:eastAsia="Amiri" w:cs="Amiri"/>
          <w:color w:val="111111"/>
          <w:sz w:val="28"/>
          <w:sz w:val="28"/>
          <w:szCs w:val="28"/>
          <w:rtl w:val="true"/>
          <w:lang w:bidi="ar-SA"/>
        </w:rPr>
        <w:t xml:space="preserve">قَطيعَةً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يَطمَعَنَّ مِنكَ فِي اعتِقادِ عُقدَةٍ </w:t>
      </w:r>
      <w:r>
        <w:rPr>
          <w:rStyle w:val="FootnoteAnchor"/>
          <w:rtl w:val="true"/>
        </w:rPr>
        <w:footnoteReference w:id="836"/>
      </w:r>
      <w:r>
        <w:rPr>
          <w:rFonts w:ascii="Amiri" w:hAnsi="Amiri" w:eastAsia="Amiri" w:cs="Amiri"/>
          <w:color w:val="111111"/>
          <w:sz w:val="28"/>
          <w:sz w:val="28"/>
          <w:szCs w:val="28"/>
          <w:rtl w:val="true"/>
          <w:lang w:bidi="ar-SA"/>
        </w:rPr>
        <w:t xml:space="preserve">تَضُرُّ بِمَن يَليها مِنَ النّاسِ في شِربٍ ، أو عَمَلٍ مُشتَرَكٍ يَحمِلونَ مَؤونَتَهُ عَلى غَيرِهِم ، فَيَكونَ مَهنَأُ ذلِكَ لَهُم دونَكَ ، وعَيبُهُ عَلَيكَ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وألزِمِ الحَقَّ مَن لَزِمَهُ مِنَ القَريبِ وَالبَعيدِ ، وكُن في ذلِكَ صابِرا مُحتَسِبا ، واقِعا ذلِكَ مِن قَرابَتِكَ وخاصَّتِكَ حَيثُ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وَابتَغِ عاقِبتَهُ بِما يَثقُلُ عَلَيكَ مِنهُ ؛ فَإِنَّ مَغَبَّةَ ذلِكَ مَحمودَةٌ </w:t>
      </w:r>
      <w:r>
        <w:rPr>
          <w:rFonts w:eastAsia="Amiri" w:cs="Amiri" w:ascii="Amiri" w:hAnsi="Amiri"/>
          <w:color w:val="111111"/>
          <w:sz w:val="28"/>
          <w:szCs w:val="28"/>
          <w:rtl w:val="true"/>
          <w:lang w:bidi="ar-SA"/>
        </w:rPr>
        <w:t xml:space="preserve">. </w:t>
      </w:r>
      <w:r>
        <w:rPr>
          <w:rStyle w:val="FootnoteAnchor"/>
        </w:rPr>
        <w:footnoteReference w:id="837"/>
      </w:r>
      <w:r>
        <w:rPr>
          <w:rFonts w:ascii="Amiri" w:hAnsi="Amiri" w:eastAsia="Amiri" w:cs="Amiri"/>
          <w:color w:val="111111"/>
          <w:sz w:val="28"/>
          <w:sz w:val="28"/>
          <w:szCs w:val="28"/>
          <w:lang w:bidi="ar-SA"/>
        </w:rPr>
        <w:t>۷۴۱۱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عَهدِهِ إلى مالِكٍ الأَشتَرِ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وَالِاستِئثارَ بِمَا النّاسُ فيهِ اُسوَةٌ ، وَالتَّغابي عَمّا تُعنى بِهِ مِمّا قَد وَضَحَ لِلعُيونِ ؛ فَإِنَّهُ مَأخوذٌ مِنكَ لِغَيرِكَ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وعَمّا قَليلٍ تَنكَشِفُ عَنكَ أغطِيَةُ الاُمورِ ، ويُنتَصَفُ مِنكَ لِلمَظلومِ </w:t>
      </w:r>
      <w:r>
        <w:rPr>
          <w:rFonts w:eastAsia="Amiri" w:cs="Amiri" w:ascii="Amiri" w:hAnsi="Amiri"/>
          <w:color w:val="111111"/>
          <w:sz w:val="28"/>
          <w:szCs w:val="28"/>
          <w:rtl w:val="true"/>
          <w:lang w:bidi="ar-SA"/>
        </w:rPr>
        <w:t xml:space="preserve">. </w:t>
      </w:r>
      <w:r>
        <w:rPr>
          <w:rStyle w:val="FootnoteAnchor"/>
        </w:rPr>
        <w:footnoteReference w:id="838"/>
      </w:r>
      <w:r>
        <w:rPr>
          <w:rFonts w:ascii="Amiri" w:hAnsi="Amiri" w:eastAsia="Amiri" w:cs="Amiri"/>
          <w:color w:val="111111"/>
          <w:sz w:val="28"/>
          <w:sz w:val="28"/>
          <w:szCs w:val="28"/>
          <w:lang w:bidi="ar-SA"/>
        </w:rPr>
        <w:t>۷۴۱۲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عُثمانَ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جامِعٌ لَكُم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اِستَأثَرَ فَأَساءَ الأَثَرَةَ </w:t>
      </w:r>
      <w:r>
        <w:rPr>
          <w:rStyle w:val="FootnoteAnchor"/>
          <w:rtl w:val="true"/>
        </w:rPr>
        <w:footnoteReference w:id="839"/>
      </w:r>
      <w:r>
        <w:rPr>
          <w:rFonts w:ascii="Amiri" w:hAnsi="Amiri" w:eastAsia="Amiri" w:cs="Amiri"/>
          <w:color w:val="111111"/>
          <w:sz w:val="28"/>
          <w:sz w:val="28"/>
          <w:szCs w:val="28"/>
          <w:rtl w:val="true"/>
          <w:lang w:bidi="ar-SA"/>
        </w:rPr>
        <w:t xml:space="preserve">، وجَزَعتُم فَأَسَأتُمُ الجَزَعَ ، وللّهِِ حُكمٌ واقِعٌ فِي المُستَأثِرِ وَالجازِعِ </w:t>
      </w:r>
      <w:r>
        <w:rPr>
          <w:rFonts w:eastAsia="Amiri" w:cs="Amiri" w:ascii="Amiri" w:hAnsi="Amiri"/>
          <w:color w:val="111111"/>
          <w:sz w:val="28"/>
          <w:szCs w:val="28"/>
          <w:rtl w:val="true"/>
          <w:lang w:bidi="ar-SA"/>
        </w:rPr>
        <w:t xml:space="preserve">.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۷۴۱۳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سفارش نامه اش به مالك اشتر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زمامدار را نزديكان و خويشاوندانى است كه خوى استبداد و گردن فرازى و كمىِ انصاف در معامله ها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آن را با بُريدن اسباب آن ، درآور و به هيچ يك از اطرافيان و خويشاوندانت زمينى را به بخشش وا مگذار ، و مبادا در تو طمع كنند با بستن پيمانى كه همسايگان را زيان برساند در بهره آب ، يا كارى مشترك كه رنج آن را بر عهده ديگران 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گوارايى اش براى آنان باشد نه تو و عيب آن در دنيا و آخرت ، بر تو مانَد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وحق را از آنِ هر كه باشد ، بر عهده دار ، نزديك يا دور ، و در اين باره ، شكيبا باش و اين شكيبايى را به حساب خداوند بگذار ، هر چند اين رفتار ، با خويشاوندان و اطرافيانت باشد ، و عاقبت آن را در نظر بگير با دشوارى هايى كه برايت آورَد ؛ چرا كه پايان آن ، پسنديده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سفارش نامه اش به مالك اشتر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بپرهيز از خودكامگى در آنچه مردم ، در آن يكسان اند ؛ و بپرهيز از غفلت در آنچه بدان توجّه شود ، از آنچه در ديده ها نمايان است ؛ چرا كه آنچه به ناروا گرفته باشى ، به ديگران برگردد و به زودى ، پرده كارها از پيش ديده ات برداشته شود و داد ستمديده را از تو بستانند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دربـاره عـثمان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كـوتـاه سخن ، روش او را براى شما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استبداد و خودكامگى فرمان مى رانْد و اين ، سبب تباهى كارها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بى تابى كرديد و آن هم ناستوده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را حكمى است كه واقع شود بر خودكامه و ناشكيبا </w:t>
      </w:r>
      <w:r>
        <w:rPr>
          <w:rFonts w:eastAsia="IRNazanin" w:cs="IRNazanin"/>
          <w:color w:val="111111"/>
          <w:sz w:val="28"/>
          <w:szCs w:val="28"/>
          <w:rtl w:val="true"/>
          <w:lang w:bidi="fa-IR"/>
        </w:rPr>
        <w:t>.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تَضييعُ الاُصولِ</w:t>
      </w:r>
      <w:r>
        <w:rPr>
          <w:rFonts w:ascii="Amiri" w:hAnsi="Amiri" w:eastAsia="Amiri" w:cs="Amiri"/>
          <w:color w:val="111111"/>
          <w:sz w:val="28"/>
          <w:sz w:val="28"/>
          <w:szCs w:val="28"/>
          <w:lang w:bidi="ar-SA"/>
        </w:rPr>
        <w:t>۷۴۱۸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يُستَدَلُّ عَلى إدبارِ الدُّوَلِ بِأَربَعٍ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تَضييعِ الاُصولِ ، وَالتَّمَسُّكِ بِالفُروعِ </w:t>
      </w:r>
      <w:r>
        <w:rPr>
          <w:rStyle w:val="FootnoteAnchor"/>
          <w:rtl w:val="true"/>
        </w:rPr>
        <w:footnoteReference w:id="841"/>
      </w:r>
      <w:r>
        <w:rPr>
          <w:rFonts w:ascii="Amiri" w:hAnsi="Amiri" w:eastAsia="Amiri" w:cs="Amiri"/>
          <w:color w:val="111111"/>
          <w:sz w:val="28"/>
          <w:sz w:val="28"/>
          <w:szCs w:val="28"/>
          <w:rtl w:val="true"/>
          <w:lang w:bidi="ar-SA"/>
        </w:rPr>
        <w:t xml:space="preserve">، وتَقديمِ الأَراذِلِ ، وتَأخيرِ الأَفاضِلِ </w:t>
      </w:r>
      <w:r>
        <w:rPr>
          <w:rFonts w:eastAsia="Amiri" w:cs="Amiri" w:ascii="Amiri" w:hAnsi="Amiri"/>
          <w:color w:val="111111"/>
          <w:sz w:val="28"/>
          <w:szCs w:val="28"/>
          <w:rtl w:val="true"/>
          <w:lang w:bidi="ar-SA"/>
        </w:rPr>
        <w:t xml:space="preserve">. </w:t>
      </w:r>
      <w:r>
        <w:rPr>
          <w:rStyle w:val="FootnoteAnchor"/>
        </w:rPr>
        <w:footnoteReference w:id="842"/>
      </w:r>
      <w:r>
        <w:rPr>
          <w:rFonts w:ascii="Amiri" w:hAnsi="Amiri" w:eastAsia="Amiri" w:cs="Amiri"/>
          <w:color w:val="111111"/>
          <w:sz w:val="28"/>
          <w:sz w:val="28"/>
          <w:szCs w:val="28"/>
          <w:lang w:bidi="ar-SA"/>
        </w:rPr>
        <w:t>۷۴۱۹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تَوَلِّي الأَراذِلِ وَالأَحداثِ الدُّوَلَ دَليلُ انحِلالِها وإدبارِها </w:t>
      </w:r>
      <w:r>
        <w:rPr>
          <w:rFonts w:eastAsia="Amiri" w:cs="Amiri" w:ascii="Amiri" w:hAnsi="Amiri"/>
          <w:color w:val="111111"/>
          <w:sz w:val="28"/>
          <w:szCs w:val="28"/>
          <w:rtl w:val="true"/>
          <w:lang w:bidi="ar-SA"/>
        </w:rPr>
        <w:t xml:space="preserve">. </w:t>
      </w:r>
      <w:r>
        <w:rPr>
          <w:rStyle w:val="FootnoteAnchor"/>
        </w:rPr>
        <w:footnoteReference w:id="843"/>
      </w:r>
      <w:r>
        <w:rPr>
          <w:rFonts w:ascii="Amiri" w:hAnsi="Amiri" w:eastAsia="Amiri" w:cs="Amiri"/>
          <w:color w:val="111111"/>
          <w:sz w:val="28"/>
          <w:sz w:val="28"/>
          <w:szCs w:val="28"/>
          <w:lang w:bidi="ar-SA"/>
        </w:rPr>
        <w:t>۷۴۲۰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زَوالُ الدُّوَلِ بِاصطِناعِ السِّفَلِ </w:t>
      </w:r>
      <w:r>
        <w:rPr>
          <w:rFonts w:eastAsia="Amiri" w:cs="Amiri" w:ascii="Amiri" w:hAnsi="Amiri"/>
          <w:color w:val="111111"/>
          <w:sz w:val="28"/>
          <w:szCs w:val="28"/>
          <w:rtl w:val="true"/>
          <w:lang w:bidi="ar-SA"/>
        </w:rPr>
        <w:t xml:space="preserve">. </w:t>
      </w:r>
      <w:r>
        <w:rPr>
          <w:rStyle w:val="FootnoteAnchor"/>
        </w:rPr>
        <w:footnoteReference w:id="844"/>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إرشاداتٌ فِي العَلاقاتِ الاِجتِماعِيَّةِ وَالسِّياسِيَّةِ</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قِياسُ النّاسِ بِالنَّفسِ</w:t>
      </w:r>
      <w:r>
        <w:rPr>
          <w:rFonts w:ascii="IRNazanin" w:hAnsi="IRNazanin" w:eastAsia="IRNazanin"/>
          <w:color w:val="111111"/>
          <w:sz w:val="28"/>
          <w:sz w:val="28"/>
          <w:szCs w:val="28"/>
          <w:lang w:bidi="fa-IR"/>
        </w:rPr>
        <w:t>۷۴۱۸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 عليه السلامـ في وَصِيَّتِهِ لِابنِهِ الحَسَنِ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w:t>
      </w:r>
      <w:r>
        <w:rPr>
          <w:rStyle w:val="FootnoteAnchor"/>
          <w:rtl w:val="true"/>
        </w:rPr>
        <w:footnoteReference w:id="845"/>
      </w:r>
      <w:r>
        <w:rPr>
          <w:rFonts w:ascii="Amiri" w:hAnsi="Amiri" w:eastAsia="Amiri" w:cs="Amiri"/>
          <w:color w:val="111111"/>
          <w:sz w:val="28"/>
          <w:sz w:val="28"/>
          <w:szCs w:val="28"/>
          <w:rtl w:val="true"/>
          <w:lang w:bidi="ar-SA"/>
        </w:rPr>
        <w:t xml:space="preserve">كَلِمَةِ حُكمٍ جامِعَةٍ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تُحِبَّ لِلنّاسِ ما تُحِبُّ لِنَفسِكَ وتَكرَهَ لَهُم ما تَكرَهُ لَها </w:t>
      </w:r>
      <w:r>
        <w:rPr>
          <w:rFonts w:eastAsia="Amiri" w:cs="Amiri" w:ascii="Amiri" w:hAnsi="Amiri"/>
          <w:color w:val="111111"/>
          <w:sz w:val="28"/>
          <w:szCs w:val="28"/>
          <w:rtl w:val="true"/>
          <w:lang w:bidi="ar-SA"/>
        </w:rPr>
        <w:t xml:space="preserve">. </w:t>
      </w:r>
      <w:r>
        <w:rPr>
          <w:rStyle w:val="FootnoteAnchor"/>
        </w:rPr>
        <w:footnoteReference w:id="846"/>
      </w:r>
      <w:r>
        <w:rPr>
          <w:rFonts w:ascii="IRNazanin" w:hAnsi="IRNazanin" w:eastAsia="IRNazanin"/>
          <w:color w:val="111111"/>
          <w:sz w:val="28"/>
          <w:sz w:val="28"/>
          <w:szCs w:val="28"/>
          <w:lang w:bidi="fa-IR"/>
        </w:rPr>
        <w:t>۷۴۱۹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حَقِّ الرّاعي أن يَختارَ لِرَعِيَّتِهِ ما يَختارُهُ لِنَفسِهِ </w:t>
      </w:r>
      <w:r>
        <w:rPr>
          <w:rFonts w:eastAsia="IRNazanin" w:cs="IRNazanin"/>
          <w:color w:val="111111"/>
          <w:sz w:val="28"/>
          <w:szCs w:val="28"/>
          <w:rtl w:val="true"/>
          <w:lang w:bidi="fa-IR"/>
        </w:rPr>
        <w:t xml:space="preserve">. </w:t>
      </w:r>
      <w:r>
        <w:rPr>
          <w:rStyle w:val="FootnoteAnchor"/>
        </w:rPr>
        <w:footnoteReference w:id="847"/>
      </w:r>
      <w:r>
        <w:rPr>
          <w:rFonts w:ascii="IRNazanin" w:hAnsi="IRNazanin" w:eastAsia="IRNazanin"/>
          <w:color w:val="111111"/>
          <w:sz w:val="28"/>
          <w:sz w:val="28"/>
          <w:szCs w:val="28"/>
          <w:lang w:bidi="fa-IR"/>
        </w:rPr>
        <w:t>۷۴۲۰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عليه السلامـ في كِتابِهِ إلى مُحَمَّدِ بنِ أبي بَكرٍ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وأحِبَّ لِعامَّةِ رَعِيَّتِكَ ما تُحِبُّ لِنَفسِكَ وأهلِ بَيتِكَ ، وَاكرَه لَهُم ما تَكرَهُ لِنَفسِكَ وأهلِ بَيتِكَ </w:t>
      </w:r>
      <w:r>
        <w:rPr>
          <w:rFonts w:eastAsia="IRNazanin" w:cs="IRNazanin"/>
          <w:color w:val="111111"/>
          <w:sz w:val="28"/>
          <w:szCs w:val="28"/>
          <w:rtl w:val="true"/>
          <w:lang w:bidi="fa-IR"/>
        </w:rPr>
        <w:t xml:space="preserve">.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bookmarkStart w:id="378" w:name="pg12812_123204"/>
    </w:p>
    <w:p>
      <w:pPr>
        <w:pStyle w:val="Heading4"/>
        <w:numPr>
          <w:ilvl w:val="3"/>
          <w:numId w:val="1"/>
        </w:numPr>
        <w:rPr/>
      </w:pPr>
      <w:bookmarkStart w:id="379" w:name="__RefHeading___Toc1703326_3224264995"/>
      <w:bookmarkStart w:id="380" w:name="_Toc140"/>
      <w:bookmarkEnd w:id="378"/>
      <w:bookmarkEnd w:id="379"/>
      <w:r>
        <w:rPr/>
        <w:t>۱۰</w:t>
      </w:r>
      <w:r>
        <w:rPr>
          <w:rtl w:val="true"/>
        </w:rPr>
        <w:t xml:space="preserve"> </w:t>
      </w:r>
      <w:r>
        <w:rPr>
          <w:rtl w:val="true"/>
        </w:rPr>
        <w:t xml:space="preserve">/ </w:t>
      </w:r>
      <w:r>
        <w:rPr/>
        <w:t>۲</w:t>
      </w:r>
      <w:r>
        <w:rPr>
          <w:rtl w:val="true"/>
        </w:rPr>
        <w:t xml:space="preserve"> ـ </w:t>
      </w:r>
      <w:r>
        <w:rPr/>
        <w:t>۵</w:t>
      </w:r>
      <w:r>
        <w:rPr>
          <w:rtl w:val="true"/>
        </w:rPr>
        <w:t xml:space="preserve"> ضايع كردن اصول و مبانى</w:t>
      </w:r>
      <w:bookmarkEnd w:id="380"/>
    </w:p>
    <w:p>
      <w:pPr>
        <w:pStyle w:val="Heading3"/>
        <w:numPr>
          <w:ilvl w:val="2"/>
          <w:numId w:val="1"/>
        </w:numPr>
        <w:rPr/>
      </w:pPr>
      <w:bookmarkStart w:id="381" w:name="__RefHeading___Toc1703328_3224264995"/>
      <w:bookmarkStart w:id="382" w:name="_Toc141"/>
      <w:bookmarkEnd w:id="381"/>
      <w:r>
        <w:rPr/>
        <w:t>۱۰</w:t>
      </w:r>
      <w:r>
        <w:rPr>
          <w:rtl w:val="true"/>
        </w:rPr>
        <w:t xml:space="preserve"> </w:t>
      </w:r>
      <w:r>
        <w:rPr>
          <w:rtl w:val="true"/>
        </w:rPr>
        <w:t xml:space="preserve">/ </w:t>
      </w:r>
      <w:r>
        <w:rPr/>
        <w:t>۳</w:t>
      </w:r>
      <w:r>
        <w:rPr>
          <w:rtl w:val="true"/>
        </w:rPr>
        <w:t xml:space="preserve"> توصيه هايى در روابط اجتماعى ـ سياسى</w:t>
      </w:r>
      <w:bookmarkEnd w:id="382"/>
    </w:p>
    <w:p>
      <w:pPr>
        <w:pStyle w:val="Heading4"/>
        <w:numPr>
          <w:ilvl w:val="3"/>
          <w:numId w:val="1"/>
        </w:numPr>
        <w:rPr/>
      </w:pPr>
      <w:bookmarkStart w:id="383" w:name="__RefHeading___Toc1703330_3224264995"/>
      <w:bookmarkStart w:id="384" w:name="_Toc142"/>
      <w:bookmarkEnd w:id="383"/>
      <w:r>
        <w:rPr/>
        <w:t>۱۰</w:t>
      </w:r>
      <w:r>
        <w:rPr>
          <w:rtl w:val="true"/>
        </w:rPr>
        <w:t xml:space="preserve"> </w:t>
      </w:r>
      <w:r>
        <w:rPr>
          <w:rtl w:val="true"/>
        </w:rPr>
        <w:t xml:space="preserve">/ </w:t>
      </w:r>
      <w:r>
        <w:rPr/>
        <w:t>۳</w:t>
      </w:r>
      <w:r>
        <w:rPr>
          <w:rtl w:val="true"/>
        </w:rPr>
        <w:t xml:space="preserve"> ـ </w:t>
      </w:r>
      <w:r>
        <w:rPr/>
        <w:t>۱</w:t>
      </w:r>
      <w:r>
        <w:rPr>
          <w:rtl w:val="true"/>
        </w:rPr>
        <w:t xml:space="preserve"> ديگران را با خود سنجيدن</w:t>
      </w:r>
      <w:bookmarkEnd w:id="384"/>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ضايع كردن اصول و مبانى</w:t>
      </w:r>
      <w:r>
        <w:rPr>
          <w:rFonts w:ascii="IRNazanin" w:hAnsi="IRNazanin" w:eastAsia="IRNazanin"/>
          <w:color w:val="111111"/>
          <w:sz w:val="28"/>
          <w:sz w:val="28"/>
          <w:szCs w:val="28"/>
          <w:lang w:bidi="fa-IR"/>
        </w:rPr>
        <w:t>۷۴۲۳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استدلال شود بر پشت كردن حكومت ها به چهار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ضايع كردن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چنگ زدن به فروع ، به كار گماردن فرومايگان ، و كنار گذاردن نخبگان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كار آمدن فرومايگان و تازه به دولت رسيدگان ، نشانه فروپاشى و پشت كردن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من لا يحضره الفقيه عن الفضلِ بنِ أبي قُرَّةَامام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نابودى دولت ها در به كار گماردن مردمانِ پست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توصيه هايى در روابط اجتماعى ـ سياسى</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ديگران را با خود سنجيدن</w:t>
      </w:r>
      <w:r>
        <w:rPr>
          <w:rFonts w:ascii="IRNazanin" w:hAnsi="IRNazanin" w:eastAsia="IRNazanin"/>
          <w:color w:val="111111"/>
          <w:sz w:val="28"/>
          <w:sz w:val="28"/>
          <w:szCs w:val="28"/>
          <w:lang w:bidi="fa-IR"/>
        </w:rPr>
        <w:t>۷۴۲۶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ـ در سفارش او به فرزندش حسن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سخن حكيمانه اى جامع تر از اين كه دوست بدارى براى مردم ، آنچه را براى خود دوست مى دارى ، و مپسندى براى آنان ، آنچه را براى خود نمى پسندى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وظايف زمامدار است كه براى شهروندان ، برگزيند آنچه را براى خود برمى گزيند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عن المفضّلِ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نامه اش به محمد بن ابى بكر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بدار براى عموم شهروندانت ، آنچه را براى خود و خاندان خويش دوست مى دارى ، و ناپسند بدار براى آنان ، آنچه را براى خود و خاندان خويش ناپسند مى شمارى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۷۴۲۹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وَصيَّتِهِ لابنِهِ الحسنِ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السلامـ في وَصِيَّتِهِ لِابنِهِ الحَسَنِ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نَفسَكَ ميزانا فيما بَينَكَ وبَينَ غَيرِكَ ، فَأَحبِب لِغَيرِكَ ما تُحِبُّ لِنَفسِكَ ، وَاكرَه لَهُ ما تَكرَهُ لَها ، ولا تَظلَم كَما لا تُحِبُّ أن تُظلَمَ ، وأحسِن كما تُحِبُّ أن يُحسَنَ إلَيكَ ، واستَقبِح مِن نَفسِكَ ما تَستَقبِحُهُ مِن غَيرِكَ ، وَارضَ مِنَ النّاسِ بِما تَرضاهُ لَهُم مِن نَفسِكَ </w:t>
      </w:r>
      <w:r>
        <w:rPr>
          <w:rFonts w:eastAsia="Amiri" w:cs="Amiri" w:ascii="Amiri" w:hAnsi="Amiri"/>
          <w:color w:val="111111"/>
          <w:sz w:val="28"/>
          <w:szCs w:val="28"/>
          <w:rtl w:val="true"/>
          <w:lang w:bidi="ar-SA"/>
        </w:rPr>
        <w:t xml:space="preserve">. </w:t>
      </w:r>
      <w:r>
        <w:rPr>
          <w:rStyle w:val="FootnoteAnchor"/>
        </w:rPr>
        <w:footnoteReference w:id="849"/>
      </w:r>
      <w:r>
        <w:rPr>
          <w:rFonts w:ascii="IRNazanin" w:hAnsi="IRNazanin" w:eastAsia="IRNazanin"/>
          <w:color w:val="111111"/>
          <w:sz w:val="28"/>
          <w:sz w:val="28"/>
          <w:szCs w:val="28"/>
          <w:lang w:bidi="fa-IR"/>
        </w:rPr>
        <w:t>۷۴۲۶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عليه السلامـ في وَصِيَّتِهِ لِابنِهِ مُحَمَّدِ بنِ الحَنَفِيَّةِ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أحسِن إلى جَميعِ النّاسِ كَما تُحِبُّ أن يُحسَنَ إلَيكَ ، وَارضَ لَهُم ما تَرضاهُ لِنَفسِكَ ، وَاستَقبِح مِن نَفَسِكَ ما تَستَقبِحُهُ مِن غَيرِكَ ، وحَسِّن مَعَ جَميعِ النّاسِ خُلُقَكَ ، حَتّى إذا غِبتَ عَنهُم حَنّوا إلَيكَ ، وإذا مِتَّ بَكَوا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إلَيهِ راجِعونَ ، ولا تَكُن مِنَ الَّذين يُقالُ عِندَ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r>
        <w:rPr>
          <w:rStyle w:val="FootnoteAnchor"/>
        </w:rPr>
        <w:footnoteReference w:id="850"/>
      </w:r>
      <w:r>
        <w:rPr>
          <w:rFonts w:ascii="Amiri" w:hAnsi="Amiri" w:eastAsia="Amiri" w:cs="Amiri"/>
          <w:color w:val="111111"/>
          <w:sz w:val="28"/>
          <w:sz w:val="28"/>
          <w:szCs w:val="28"/>
          <w:lang w:bidi="ar-SA"/>
        </w:rPr>
        <w:t>۷۴۲۷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أعدَلُ السّيرَةِ أن تُعامِلَ النّاسَ بِما تُحِبُّ أن يُعامِلوكَ بِهِ </w:t>
      </w:r>
      <w:r>
        <w:rPr>
          <w:rFonts w:eastAsia="Amiri" w:cs="Amiri" w:ascii="Amiri" w:hAnsi="Amiri"/>
          <w:color w:val="111111"/>
          <w:sz w:val="28"/>
          <w:szCs w:val="28"/>
          <w:rtl w:val="true"/>
          <w:lang w:bidi="ar-SA"/>
        </w:rPr>
        <w:t xml:space="preserve">. </w:t>
      </w:r>
      <w:r>
        <w:rPr>
          <w:rStyle w:val="FootnoteAnchor"/>
        </w:rPr>
        <w:footnoteReference w:id="851"/>
      </w:r>
      <w:r>
        <w:rPr>
          <w:rFonts w:ascii="Amiri" w:hAnsi="Amiri" w:eastAsia="Amiri" w:cs="Amiri"/>
          <w:color w:val="111111"/>
          <w:sz w:val="28"/>
          <w:sz w:val="28"/>
          <w:szCs w:val="28"/>
          <w:lang w:bidi="ar-SA"/>
        </w:rPr>
        <w:t>۷۴۲۸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مفضّل بن عمر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اِصحَبِ النّاسَ بِأَيِّ خُلقٍ شِئتَ يَصحَبوكَ بِمِثلِهِ </w:t>
      </w:r>
      <w:r>
        <w:rPr>
          <w:rFonts w:eastAsia="Amiri" w:cs="Amiri" w:ascii="Amiri" w:hAnsi="Amiri"/>
          <w:color w:val="111111"/>
          <w:sz w:val="28"/>
          <w:szCs w:val="28"/>
          <w:rtl w:val="true"/>
          <w:lang w:bidi="ar-SA"/>
        </w:rPr>
        <w:t xml:space="preserve">. </w:t>
      </w:r>
      <w:r>
        <w:rPr>
          <w:rStyle w:val="FootnoteAnchor"/>
        </w:rPr>
        <w:footnoteReference w:id="852"/>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مُلازَمَةُ ما يوجِبُ العِزَّ</w:t>
      </w:r>
      <w:r>
        <w:rPr>
          <w:rFonts w:ascii="Amiri" w:hAnsi="Amiri" w:eastAsia="Amiri" w:cs="Amiri"/>
          <w:color w:val="111111"/>
          <w:sz w:val="28"/>
          <w:sz w:val="28"/>
          <w:szCs w:val="28"/>
          <w:lang w:bidi="ar-SA"/>
        </w:rPr>
        <w:t>۷۴۳۱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أكرِم نَفسَكَ عَن كُلِّ دَنِيَّةٍ وإن ساقَتكَ إلَى الرَّغائِبِ ؛ فَإِنَّكَ لَن تَعتاضَ بِما تَبذُلُ مِن نَفسِكَ عِوَضا </w:t>
      </w:r>
      <w:r>
        <w:rPr>
          <w:rFonts w:eastAsia="Amiri" w:cs="Amiri" w:ascii="Amiri" w:hAnsi="Amiri"/>
          <w:color w:val="111111"/>
          <w:sz w:val="28"/>
          <w:szCs w:val="28"/>
          <w:rtl w:val="true"/>
          <w:lang w:bidi="ar-SA"/>
        </w:rPr>
        <w:t xml:space="preserve">.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bookmarkStart w:id="385" w:name="pg12812_123206"/>
    </w:p>
    <w:p>
      <w:pPr>
        <w:pStyle w:val="Heading4"/>
        <w:numPr>
          <w:ilvl w:val="3"/>
          <w:numId w:val="1"/>
        </w:numPr>
        <w:rPr/>
      </w:pPr>
      <w:bookmarkStart w:id="386" w:name="__RefHeading___Toc1703332_3224264995"/>
      <w:bookmarkStart w:id="387" w:name="_Toc143"/>
      <w:bookmarkEnd w:id="385"/>
      <w:bookmarkEnd w:id="386"/>
      <w:r>
        <w:rPr/>
        <w:t>۱۰</w:t>
      </w:r>
      <w:r>
        <w:rPr>
          <w:rtl w:val="true"/>
        </w:rPr>
        <w:t xml:space="preserve"> </w:t>
      </w:r>
      <w:r>
        <w:rPr>
          <w:rtl w:val="true"/>
        </w:rPr>
        <w:t xml:space="preserve">/ </w:t>
      </w:r>
      <w:r>
        <w:rPr/>
        <w:t>۳</w:t>
      </w:r>
      <w:r>
        <w:rPr>
          <w:rtl w:val="true"/>
        </w:rPr>
        <w:t xml:space="preserve"> ـ </w:t>
      </w:r>
      <w:r>
        <w:rPr/>
        <w:t>۲</w:t>
      </w:r>
      <w:r>
        <w:rPr>
          <w:rtl w:val="true"/>
        </w:rPr>
        <w:t xml:space="preserve"> عزّت گرايى</w:t>
      </w:r>
      <w:bookmarkEnd w:id="387"/>
    </w:p>
    <w:p>
      <w:pPr>
        <w:pStyle w:val="BookText"/>
        <w:rPr/>
      </w:pPr>
      <w:r>
        <w:rPr>
          <w:rFonts w:ascii="IRNazanin" w:hAnsi="IRNazanin" w:eastAsia="IRNazanin"/>
          <w:color w:val="111111"/>
          <w:sz w:val="28"/>
          <w:sz w:val="28"/>
          <w:szCs w:val="28"/>
          <w:lang w:bidi="fa-IR"/>
        </w:rPr>
        <w:t>۷۴۳۲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حديثِ المعراجِ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السلامـ در سفارش وى به فرزندش حسن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خود را ترازويى ميان خويش و ديگران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دوست بدار براى ديگران ، آنچه را براى خود دوست مى دارى ، و ناپسند بدار برايشان ، آنچه را براى خويش ناپسند مى دارى ، و ستم مكن ، چنان كه دوست ندارى به تو ستم شود ، و نيكى كن ، همان گونه كه دوست دارى به تو نيكى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 شمار از خود ، آنچه را از ديگران زشت مى شمارى و خشنود باش از مردم ، بدانچه مايلى به آن ، آنان از تو خشنود باشند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عبد الاَعلى ، وابسته آل سام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السلامـ از سفارش وى به فرزندش محمد بن حنفيه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 مردم نيكى كن ، چنان كه دوست دارى به تو نيكى شود ، و براى آنان ، خوش بخواه آنچه براى خويش خوش مى دارى ، و زشت شمار از خود ، آنچه را از ديگران زشت مى شمارى ، و با تمام مردم ، خُلق و خويت را نيك گردان ، تا وقتى از آنان دور شدى ، به سويت پَر كِشند و هنگامى كه مُردى ، بر تو بگريند و بگويند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خداييم و به سوى او باز مى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كسانى مباش كه هنگام مرگشان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خداى را كه پرورنده جهانيان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۷۴۳۱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عادلانه ترين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است كه با مردم ، چنان معامله كنى كه دوست مى دارى با تو معامله كنند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حديث معراج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 هر گونه مى خواهى رفتار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نيز با تو چنان كنند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عزّت گرايى</w:t>
      </w:r>
      <w:r>
        <w:rPr>
          <w:rFonts w:ascii="IRNazanin" w:hAnsi="IRNazanin" w:eastAsia="IRNazanin"/>
          <w:color w:val="111111"/>
          <w:sz w:val="28"/>
          <w:sz w:val="28"/>
          <w:szCs w:val="28"/>
          <w:lang w:bidi="fa-IR"/>
        </w:rPr>
        <w:t>۷۴۳۳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خودت را از هر پستى گرامى بدار ، گرچه تو را به خواستنى ها رسانند ؛ چرا كه در برابر آنچه از خود مايه مى گذارى ، چيزى به دست نخواهى آورد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۷۴۳۴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مُبايَنَةُ الدَّنايا تَكبِتُ العَدُوَّ </w:t>
      </w:r>
      <w:r>
        <w:rPr>
          <w:rFonts w:eastAsia="Amiri" w:cs="Amiri" w:ascii="Amiri" w:hAnsi="Amiri"/>
          <w:color w:val="111111"/>
          <w:sz w:val="28"/>
          <w:szCs w:val="28"/>
          <w:rtl w:val="true"/>
          <w:lang w:bidi="ar-SA"/>
        </w:rPr>
        <w:t xml:space="preserve">. </w:t>
      </w:r>
      <w:r>
        <w:rPr>
          <w:rStyle w:val="FootnoteAnchor"/>
        </w:rPr>
        <w:footnoteReference w:id="854"/>
      </w:r>
      <w:r>
        <w:rPr>
          <w:rFonts w:ascii="Amiri" w:hAnsi="Amiri" w:eastAsia="Amiri" w:cs="Amiri"/>
          <w:color w:val="111111"/>
          <w:sz w:val="28"/>
          <w:sz w:val="28"/>
          <w:szCs w:val="28"/>
          <w:lang w:bidi="ar-SA"/>
        </w:rPr>
        <w:t>۷۴۳۵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أحمدَ بنِ محمّدٍ بنِ أبي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تَفعَل ما يَضَعُ قَدرَكَ </w:t>
      </w:r>
      <w:r>
        <w:rPr>
          <w:rFonts w:eastAsia="Amiri" w:cs="Amiri" w:ascii="Amiri" w:hAnsi="Amiri"/>
          <w:color w:val="111111"/>
          <w:sz w:val="28"/>
          <w:szCs w:val="28"/>
          <w:rtl w:val="true"/>
          <w:lang w:bidi="ar-SA"/>
        </w:rPr>
        <w:t xml:space="preserve">. </w:t>
      </w:r>
      <w:r>
        <w:rPr>
          <w:rStyle w:val="FootnoteAnchor"/>
        </w:rPr>
        <w:footnoteReference w:id="855"/>
      </w:r>
      <w:r>
        <w:rPr>
          <w:rFonts w:ascii="Amiri" w:hAnsi="Amiri" w:eastAsia="Amiri" w:cs="Amiri"/>
          <w:color w:val="111111"/>
          <w:sz w:val="28"/>
          <w:sz w:val="28"/>
          <w:szCs w:val="28"/>
          <w:lang w:bidi="ar-SA"/>
        </w:rPr>
        <w:t>۷۴۳۶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المَوتُ ولاَ ابِتذالُ الخِزيَةِ </w:t>
      </w:r>
      <w:r>
        <w:rPr>
          <w:rFonts w:eastAsia="Amiri" w:cs="Amiri" w:ascii="Amiri" w:hAnsi="Amiri"/>
          <w:color w:val="111111"/>
          <w:sz w:val="28"/>
          <w:szCs w:val="28"/>
          <w:rtl w:val="true"/>
          <w:lang w:bidi="ar-SA"/>
        </w:rPr>
        <w:t xml:space="preserve">. </w:t>
      </w:r>
      <w:r>
        <w:rPr>
          <w:rStyle w:val="FootnoteAnchor"/>
        </w:rPr>
        <w:footnoteReference w:id="856"/>
      </w:r>
      <w:r>
        <w:rPr>
          <w:rFonts w:ascii="Amiri" w:hAnsi="Amiri" w:eastAsia="Amiri" w:cs="Amiri"/>
          <w:color w:val="111111"/>
          <w:sz w:val="28"/>
          <w:sz w:val="28"/>
          <w:szCs w:val="28"/>
          <w:lang w:bidi="ar-SA"/>
        </w:rPr>
        <w:t>۷۴۳۷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المَنِيَّةَ قَبلَ الدَّنِيَّةِ ، وَالتَّجَلُّدَ قَبلَ التَّبَلُّدِ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858"/>
      </w:r>
      <w:r>
        <w:rPr>
          <w:rFonts w:ascii="Amiri" w:hAnsi="Amiri" w:eastAsia="Amiri" w:cs="Amiri"/>
          <w:color w:val="111111"/>
          <w:sz w:val="28"/>
          <w:sz w:val="28"/>
          <w:szCs w:val="28"/>
          <w:lang w:bidi="ar-SA"/>
        </w:rPr>
        <w:t>۷۴۳۸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المَنِيَّةُ ولَا الدَّنِيَّةُ ، التَّقَلُّلُ ولَا التَّذَلُّلُ </w:t>
      </w:r>
      <w:r>
        <w:rPr>
          <w:rFonts w:eastAsia="Amiri" w:cs="Amiri" w:ascii="Amiri" w:hAnsi="Amiri"/>
          <w:color w:val="111111"/>
          <w:sz w:val="28"/>
          <w:szCs w:val="28"/>
          <w:rtl w:val="true"/>
          <w:lang w:bidi="ar-SA"/>
        </w:rPr>
        <w:t xml:space="preserve">. </w:t>
      </w:r>
      <w:r>
        <w:rPr>
          <w:rStyle w:val="FootnoteAnchor"/>
        </w:rPr>
        <w:footnoteReference w:id="859"/>
      </w:r>
      <w:r>
        <w:rPr>
          <w:rFonts w:ascii="Amiri" w:hAnsi="Amiri" w:eastAsia="Amiri" w:cs="Amiri"/>
          <w:color w:val="111111"/>
          <w:sz w:val="28"/>
          <w:sz w:val="28"/>
          <w:szCs w:val="28"/>
          <w:lang w:bidi="ar-SA"/>
        </w:rPr>
        <w:t>۷۴۳۵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احمد بن محمّد بن ابى نصر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مُقاساةُ الإِقلالِ ولا مُلاقاةُ الإِذلالِ </w:t>
      </w:r>
      <w:r>
        <w:rPr>
          <w:rFonts w:eastAsia="Amiri" w:cs="Amiri" w:ascii="Amiri" w:hAnsi="Amiri"/>
          <w:color w:val="111111"/>
          <w:sz w:val="28"/>
          <w:szCs w:val="28"/>
          <w:rtl w:val="true"/>
          <w:lang w:bidi="ar-SA"/>
        </w:rPr>
        <w:t xml:space="preserve">. </w:t>
      </w:r>
      <w:r>
        <w:rPr>
          <w:rStyle w:val="FootnoteAnchor"/>
        </w:rPr>
        <w:footnoteReference w:id="860"/>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التَجَنُّبُ مِنَ المُعاداةِ</w:t>
      </w:r>
      <w:r>
        <w:rPr>
          <w:rFonts w:ascii="IRNazanin" w:hAnsi="IRNazanin" w:eastAsia="IRNazanin"/>
          <w:color w:val="111111"/>
          <w:sz w:val="28"/>
          <w:sz w:val="28"/>
          <w:szCs w:val="28"/>
          <w:lang w:bidi="fa-IR"/>
        </w:rPr>
        <w:t>۷۴۳۸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اِجتَنِبوا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تَضاغُنِ القُلوبِ ، وتَشاحُنِ الصُّدورِ ، وتَدابُرِ النُّفوسِ ، وتَخاذُلِ الأَيدي </w:t>
      </w:r>
      <w:r>
        <w:rPr>
          <w:rFonts w:eastAsia="IRNazanin" w:cs="IRNazanin"/>
          <w:color w:val="111111"/>
          <w:sz w:val="28"/>
          <w:szCs w:val="28"/>
          <w:rtl w:val="true"/>
          <w:lang w:bidi="fa-IR"/>
        </w:rPr>
        <w:t xml:space="preserve">.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bookmarkStart w:id="388" w:name="pg12812_123208"/>
    </w:p>
    <w:p>
      <w:pPr>
        <w:pStyle w:val="Heading4"/>
        <w:numPr>
          <w:ilvl w:val="3"/>
          <w:numId w:val="1"/>
        </w:numPr>
        <w:rPr/>
      </w:pPr>
      <w:bookmarkStart w:id="389" w:name="__RefHeading___Toc1703334_3224264995"/>
      <w:bookmarkStart w:id="390" w:name="_Toc144"/>
      <w:bookmarkEnd w:id="388"/>
      <w:bookmarkEnd w:id="389"/>
      <w:r>
        <w:rPr/>
        <w:t>۱۰</w:t>
      </w:r>
      <w:r>
        <w:rPr>
          <w:rtl w:val="true"/>
        </w:rPr>
        <w:t xml:space="preserve"> </w:t>
      </w:r>
      <w:r>
        <w:rPr>
          <w:rtl w:val="true"/>
        </w:rPr>
        <w:t xml:space="preserve">/ </w:t>
      </w:r>
      <w:r>
        <w:rPr/>
        <w:t>۳</w:t>
      </w:r>
      <w:r>
        <w:rPr>
          <w:rtl w:val="true"/>
        </w:rPr>
        <w:t xml:space="preserve"> ـ </w:t>
      </w:r>
      <w:r>
        <w:rPr/>
        <w:t>۳</w:t>
      </w:r>
      <w:r>
        <w:rPr>
          <w:rtl w:val="true"/>
        </w:rPr>
        <w:t xml:space="preserve"> پرهيز از دشمنى</w:t>
      </w:r>
      <w:bookmarkEnd w:id="390"/>
    </w:p>
    <w:p>
      <w:pPr>
        <w:pStyle w:val="BookText"/>
        <w:rPr/>
      </w:pPr>
      <w:r>
        <w:rPr>
          <w:rFonts w:ascii="IRNazanin" w:hAnsi="IRNazanin" w:eastAsia="IRNazanin"/>
          <w:color w:val="111111"/>
          <w:sz w:val="28"/>
          <w:sz w:val="28"/>
          <w:szCs w:val="28"/>
          <w:lang w:bidi="fa-IR"/>
        </w:rPr>
        <w:t>۷۴۳۹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دورى جُستن از پستى ها ، دشمن را خوار گردانَد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جايگاهت را پايين آورد ، انجام مده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 و نه خوارى و رسوايى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مُردن ، جلوتر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پستى كشيدن است ، و تازيانه خوردن ، جلوتر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خوارى كشيدن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دُعائهِ عليه السلام في مَكارِمِ الأخلاقِ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پستى كشيدن ،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اندكْ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خوارى كشيدن ، نه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أيضا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رنجِ كمبود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تحمّل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خوارى روبه رو شدن ، نه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پرهيز از دشمنى</w:t>
      </w:r>
      <w:r>
        <w:rPr>
          <w:rFonts w:ascii="IRNazanin" w:hAnsi="IRNazanin" w:eastAsia="IRNazanin"/>
          <w:color w:val="111111"/>
          <w:sz w:val="28"/>
          <w:sz w:val="28"/>
          <w:szCs w:val="28"/>
          <w:lang w:bidi="fa-IR"/>
        </w:rPr>
        <w:t>۷۴۴۱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بپرهيزيد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كينه هم را در دل داشتن و تخم نفاق در سينه كاشتن ، و از هم بريدن و دست از يارى يكديگر كشيدن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۷۴۴۲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خالِطُوا النّاسَ مُخالَطَةً إن مِتُّم مَعَها بَكَوا عَلَيكُم ، وإن عِشتُم حَنّوا إلَيكُم </w:t>
      </w:r>
      <w:r>
        <w:rPr>
          <w:rFonts w:eastAsia="IRNazanin" w:cs="IRNazanin"/>
          <w:color w:val="111111"/>
          <w:sz w:val="28"/>
          <w:szCs w:val="28"/>
          <w:rtl w:val="true"/>
          <w:lang w:bidi="fa-IR"/>
        </w:rPr>
        <w:t xml:space="preserve">. </w:t>
      </w:r>
      <w:r>
        <w:rPr>
          <w:rStyle w:val="FootnoteAnchor"/>
        </w:rPr>
        <w:footnoteReference w:id="862"/>
      </w:r>
      <w:r>
        <w:rPr>
          <w:rFonts w:ascii="Amiri" w:hAnsi="Amiri" w:eastAsia="Amiri" w:cs="Amiri"/>
          <w:color w:val="111111"/>
          <w:sz w:val="28"/>
          <w:sz w:val="28"/>
          <w:szCs w:val="28"/>
          <w:lang w:bidi="ar-SA"/>
        </w:rPr>
        <w:t>۷۴۴۳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بخشى از دعاى خود در زمينه خويهاى والا و رفتا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الجَهلِ مُعاداةُ النّاسِ </w:t>
      </w:r>
      <w:r>
        <w:rPr>
          <w:rFonts w:eastAsia="Amiri" w:cs="Amiri" w:ascii="Amiri" w:hAnsi="Amiri"/>
          <w:color w:val="111111"/>
          <w:sz w:val="28"/>
          <w:szCs w:val="28"/>
          <w:rtl w:val="true"/>
          <w:lang w:bidi="ar-SA"/>
        </w:rPr>
        <w:t xml:space="preserve">. </w:t>
      </w:r>
      <w:r>
        <w:rPr>
          <w:rStyle w:val="FootnoteAnchor"/>
        </w:rPr>
        <w:footnoteReference w:id="863"/>
      </w:r>
      <w:r>
        <w:rPr>
          <w:rFonts w:ascii="Amiri" w:hAnsi="Amiri" w:eastAsia="Amiri" w:cs="Amiri"/>
          <w:color w:val="111111"/>
          <w:sz w:val="28"/>
          <w:sz w:val="28"/>
          <w:szCs w:val="28"/>
          <w:lang w:bidi="ar-SA"/>
        </w:rPr>
        <w:t>۷۴۴۴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همان دعا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سوءِ الِاختِيارِ مُغالَبَةُ الأَكفاءِ ، ومُعاداةُ الرِّجالِ </w:t>
      </w:r>
      <w:r>
        <w:rPr>
          <w:rFonts w:eastAsia="Amiri" w:cs="Amiri" w:ascii="Amiri" w:hAnsi="Amiri"/>
          <w:color w:val="111111"/>
          <w:sz w:val="28"/>
          <w:szCs w:val="28"/>
          <w:rtl w:val="true"/>
          <w:lang w:bidi="ar-SA"/>
        </w:rPr>
        <w:t xml:space="preserve">. </w:t>
      </w:r>
      <w:r>
        <w:rPr>
          <w:rStyle w:val="FootnoteAnchor"/>
        </w:rPr>
        <w:footnoteReference w:id="864"/>
      </w:r>
      <w:r>
        <w:rPr>
          <w:rFonts w:ascii="Amiri" w:hAnsi="Amiri" w:eastAsia="Amiri" w:cs="Amiri"/>
          <w:color w:val="111111"/>
          <w:sz w:val="28"/>
          <w:sz w:val="28"/>
          <w:szCs w:val="28"/>
          <w:lang w:bidi="ar-SA"/>
        </w:rPr>
        <w:t>۷۴۴۵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أيضا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حارَبَ النّاسَ حُرِبَ </w:t>
      </w:r>
      <w:r>
        <w:rPr>
          <w:rFonts w:eastAsia="Amiri" w:cs="Amiri" w:ascii="Amiri" w:hAnsi="Amiri"/>
          <w:color w:val="111111"/>
          <w:sz w:val="28"/>
          <w:szCs w:val="28"/>
          <w:rtl w:val="true"/>
          <w:lang w:bidi="ar-SA"/>
        </w:rPr>
        <w:t xml:space="preserve">. </w:t>
      </w:r>
      <w:r>
        <w:rPr>
          <w:rStyle w:val="FootnoteAnchor"/>
        </w:rPr>
        <w:footnoteReference w:id="865"/>
      </w:r>
      <w:r>
        <w:rPr>
          <w:rFonts w:ascii="Amiri" w:hAnsi="Amiri" w:eastAsia="Amiri" w:cs="Amiri"/>
          <w:color w:val="111111"/>
          <w:sz w:val="28"/>
          <w:sz w:val="28"/>
          <w:szCs w:val="28"/>
          <w:lang w:bidi="ar-SA"/>
        </w:rPr>
        <w:t>۷۴۴۶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العِشرَةِ يَستَديمُ المَوَدَّةَ </w:t>
      </w:r>
      <w:r>
        <w:rPr>
          <w:rFonts w:eastAsia="Amiri" w:cs="Amiri" w:ascii="Amiri" w:hAnsi="Amiri"/>
          <w:color w:val="111111"/>
          <w:sz w:val="28"/>
          <w:szCs w:val="28"/>
          <w:rtl w:val="true"/>
          <w:lang w:bidi="ar-SA"/>
        </w:rPr>
        <w:t xml:space="preserve">. </w:t>
      </w:r>
      <w:r>
        <w:rPr>
          <w:rStyle w:val="FootnoteAnchor"/>
        </w:rPr>
        <w:footnoteReference w:id="866"/>
      </w:r>
      <w:r>
        <w:rPr>
          <w:rFonts w:ascii="Amiri" w:hAnsi="Amiri" w:eastAsia="Amiri" w:cs="Amiri"/>
          <w:color w:val="111111"/>
          <w:sz w:val="28"/>
          <w:sz w:val="28"/>
          <w:szCs w:val="28"/>
          <w:lang w:bidi="ar-SA"/>
        </w:rPr>
        <w:t>۷۴۴۷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بِحُسنِ العِشرَةِ تَدومُ المَوَدَّةُ </w:t>
      </w:r>
      <w:r>
        <w:rPr>
          <w:rFonts w:eastAsia="Amiri" w:cs="Amiri" w:ascii="Amiri" w:hAnsi="Amiri"/>
          <w:color w:val="111111"/>
          <w:sz w:val="28"/>
          <w:szCs w:val="28"/>
          <w:rtl w:val="true"/>
          <w:lang w:bidi="ar-SA"/>
        </w:rPr>
        <w:t xml:space="preserve">. </w:t>
      </w:r>
      <w:r>
        <w:rPr>
          <w:rStyle w:val="FootnoteAnchor"/>
        </w:rPr>
        <w:footnoteReference w:id="867"/>
      </w:r>
      <w:r>
        <w:rPr>
          <w:rFonts w:ascii="Amiri" w:hAnsi="Amiri" w:eastAsia="Amiri" w:cs="Amiri"/>
          <w:color w:val="111111"/>
          <w:sz w:val="28"/>
          <w:sz w:val="28"/>
          <w:szCs w:val="28"/>
          <w:lang w:bidi="ar-SA"/>
        </w:rPr>
        <w:t>۷۴۴۵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نيز در همان دعا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أماراتُ الدُّوَلِ إنشاءُ الحِيَلِ </w:t>
      </w:r>
      <w:r>
        <w:rPr>
          <w:rFonts w:eastAsia="Amiri" w:cs="Amiri" w:ascii="Amiri" w:hAnsi="Amiri"/>
          <w:color w:val="111111"/>
          <w:sz w:val="28"/>
          <w:szCs w:val="28"/>
          <w:rtl w:val="true"/>
          <w:lang w:bidi="ar-SA"/>
        </w:rPr>
        <w:t xml:space="preserve">. </w:t>
      </w:r>
      <w:r>
        <w:rPr>
          <w:rStyle w:val="FootnoteAnchor"/>
        </w:rPr>
        <w:footnoteReference w:id="868"/>
      </w:r>
      <w:r>
        <w:rPr>
          <w:rFonts w:ascii="Amiri" w:hAnsi="Amiri" w:eastAsia="Amiri" w:cs="Amiri"/>
          <w:color w:val="111111"/>
          <w:sz w:val="28"/>
          <w:sz w:val="28"/>
          <w:szCs w:val="28"/>
          <w:lang w:bidi="ar-SA"/>
        </w:rPr>
        <w:t>۷۴۴۶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الواحِدُ مِنَ الأَعداءِ كَثيرٌ </w:t>
      </w:r>
      <w:r>
        <w:rPr>
          <w:rFonts w:eastAsia="Amiri" w:cs="Amiri" w:ascii="Amiri" w:hAnsi="Amiri"/>
          <w:color w:val="111111"/>
          <w:sz w:val="28"/>
          <w:szCs w:val="28"/>
          <w:rtl w:val="true"/>
          <w:lang w:bidi="ar-SA"/>
        </w:rPr>
        <w:t xml:space="preserve">. </w:t>
      </w:r>
      <w:r>
        <w:rPr>
          <w:rStyle w:val="FootnoteAnchor"/>
        </w:rPr>
        <w:footnoteReference w:id="869"/>
      </w:r>
      <w:r>
        <w:rPr>
          <w:rFonts w:ascii="Amiri" w:hAnsi="Amiri" w:eastAsia="Amiri" w:cs="Amiri"/>
          <w:color w:val="111111"/>
          <w:sz w:val="28"/>
          <w:sz w:val="28"/>
          <w:szCs w:val="28"/>
          <w:lang w:bidi="ar-SA"/>
        </w:rPr>
        <w:t>۷۴۴۷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إيّاكُم ومُعاداةُ الرِّجالِ ؛ فَإِنَّهُم لا يَخلونَ مِن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عاقِلٍ يَمكُرُ بِكُم ، أو جاهِلٍ يَعجَلُ عَلَيكُم ، وَالكَلامُ ذَكَرٌ ، وَالجَوابُ اُنثى ؛ فَاذَا اجتَمَعَ الزَّوجانِ فَلابُدَّ مِنَ النِّتاجِ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 العِرضِ مَن حَذَرَ الجَوابا</w:t>
      </w:r>
    </w:p>
    <w:p>
      <w:pPr>
        <w:pStyle w:val="BookText"/>
        <w:rPr/>
      </w:pPr>
      <w:r>
        <w:rPr>
          <w:rFonts w:ascii="Amiri" w:hAnsi="Amiri" w:eastAsia="Amiri" w:cs="Amiri"/>
          <w:color w:val="111111"/>
          <w:sz w:val="28"/>
          <w:sz w:val="28"/>
          <w:szCs w:val="28"/>
          <w:rtl w:val="true"/>
          <w:lang w:bidi="ar-SA"/>
        </w:rPr>
        <w:t>ومَن دارَى الرِّجالَ فَقَد أصابا ومَن هابَ الرِّجالَ تَهَيَّبوهُ</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حَقَّرَ الرِّجالَ فَلَن يُهابا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۷۴۴۸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يكديگر دشمنى مكنيد كه زداينده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اوج نادانى ، دشمنى با مردم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انتخاب هاى ناشايست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كشمكش كردن با همتايان ، و دشمنى ورزيدن با مردمان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با مردمْ ستيز كند ، با او دشمنى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بر دشمنان يكديگر ، تنگ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دشمنى كردن با مردان از خصلت هاى مردم نادان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پيوند و هماهنگى با يكديگر ، و بپرهيزيد از جدايى و دورى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بپرهيزيد از دشمنى با مردمان ؛ چرا كه آنان ، از دو دسته خارج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خردمندى كه با شما حيله ورزد ، يا نادانى كه به سرعت با شما تلافى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 نَر است و پاسخ ، مادينه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نر و ماده جمع گردند ، قهرا نتيجه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اين شعر را سرود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آبرومند ، كسى است كه در پاسخ دادن ، احتياط و حزم به خرج دهد</w:t>
      </w:r>
    </w:p>
    <w:p>
      <w:pPr>
        <w:pStyle w:val="BookText"/>
        <w:rPr/>
      </w:pPr>
      <w:r>
        <w:rPr>
          <w:rFonts w:ascii="IRNazanin" w:hAnsi="IRNazanin" w:eastAsia="IRNazanin"/>
          <w:color w:val="111111"/>
          <w:sz w:val="28"/>
          <w:sz w:val="28"/>
          <w:szCs w:val="28"/>
          <w:rtl w:val="true"/>
          <w:lang w:bidi="fa-IR"/>
        </w:rPr>
        <w:t xml:space="preserve">و آن كه با مردمان مدارا كند ، به مقصد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براى مردمان ، حريم نگه دارد ،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احترام قائل شوند</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آن كه مردمان را تحقير كند ، احترامى نخواهد داشت</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الوَفاءُ بِالعَهدِ</w:t>
      </w:r>
      <w:r>
        <w:rPr>
          <w:rFonts w:ascii="Amiri" w:hAnsi="Amiri" w:eastAsia="Amiri" w:cs="Amiri"/>
          <w:color w:val="111111"/>
          <w:sz w:val="28"/>
          <w:sz w:val="28"/>
          <w:szCs w:val="28"/>
          <w:lang w:bidi="ar-SA"/>
        </w:rPr>
        <w:t>۷۴۵۵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الوَفاءَ تَوأَمُ الصِّدقِ ، ولا أعلَمُ جُنَّةً أوقى مِنهُ ، وما يَغدِرُ مَن عَلِمَ كَيفَ المَرجِعُ </w:t>
      </w:r>
      <w:r>
        <w:rPr>
          <w:rStyle w:val="FootnoteAnchor"/>
          <w:rtl w:val="true"/>
        </w:rPr>
        <w:footnoteReference w:id="871"/>
      </w:r>
      <w:r>
        <w:rPr>
          <w:rFonts w:ascii="Amiri" w:hAnsi="Amiri" w:eastAsia="Amiri" w:cs="Amiri"/>
          <w:color w:val="111111"/>
          <w:sz w:val="28"/>
          <w:sz w:val="28"/>
          <w:szCs w:val="28"/>
          <w:rtl w:val="true"/>
          <w:lang w:bidi="ar-SA"/>
        </w:rPr>
        <w:t xml:space="preserve">، ولَقَد أصبَحنا في زَمانٍ قَدِ اتَّخَذَ أكثَرُ أهلِهِ الغَدرَ كَيسا </w:t>
      </w:r>
      <w:r>
        <w:rPr>
          <w:rStyle w:val="FootnoteAnchor"/>
          <w:rtl w:val="true"/>
        </w:rPr>
        <w:footnoteReference w:id="872"/>
      </w:r>
      <w:r>
        <w:rPr>
          <w:rFonts w:ascii="Amiri" w:hAnsi="Amiri" w:eastAsia="Amiri" w:cs="Amiri"/>
          <w:color w:val="111111"/>
          <w:sz w:val="28"/>
          <w:sz w:val="28"/>
          <w:szCs w:val="28"/>
          <w:rtl w:val="true"/>
          <w:lang w:bidi="ar-SA"/>
        </w:rPr>
        <w:t xml:space="preserve">، ونَسَبَهم أهلُ الجَهلِ فيهِ إلى حُسنِ الحيلَةِ </w:t>
      </w:r>
      <w:r>
        <w:rPr>
          <w:rFonts w:eastAsia="Amiri" w:cs="Amiri" w:ascii="Amiri" w:hAnsi="Amiri"/>
          <w:color w:val="111111"/>
          <w:sz w:val="28"/>
          <w:szCs w:val="28"/>
          <w:rtl w:val="true"/>
          <w:lang w:bidi="ar-SA"/>
        </w:rPr>
        <w:t xml:space="preserve">. </w:t>
      </w:r>
      <w:r>
        <w:rPr>
          <w:rStyle w:val="FootnoteAnchor"/>
        </w:rPr>
        <w:footnoteReference w:id="873"/>
      </w:r>
      <w:r>
        <w:rPr>
          <w:rFonts w:ascii="Amiri" w:hAnsi="Amiri" w:eastAsia="Amiri" w:cs="Amiri"/>
          <w:color w:val="111111"/>
          <w:sz w:val="28"/>
          <w:sz w:val="28"/>
          <w:szCs w:val="28"/>
          <w:lang w:bidi="ar-SA"/>
        </w:rPr>
        <w:t>۷۴۵۶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أفضَلِ الإِسلامِ الوَفاءُ بِالذِّمامِ </w:t>
      </w:r>
      <w:r>
        <w:rPr>
          <w:rFonts w:eastAsia="Amiri" w:cs="Amiri" w:ascii="Amiri" w:hAnsi="Amiri"/>
          <w:color w:val="111111"/>
          <w:sz w:val="28"/>
          <w:szCs w:val="28"/>
          <w:rtl w:val="true"/>
          <w:lang w:bidi="ar-SA"/>
        </w:rPr>
        <w:t xml:space="preserve">. </w:t>
      </w:r>
      <w:r>
        <w:rPr>
          <w:rStyle w:val="FootnoteAnchor"/>
        </w:rPr>
        <w:footnoteReference w:id="874"/>
      </w:r>
      <w:r>
        <w:rPr>
          <w:rFonts w:ascii="Amiri" w:hAnsi="Amiri" w:eastAsia="Amiri" w:cs="Amiri"/>
          <w:color w:val="111111"/>
          <w:sz w:val="28"/>
          <w:sz w:val="28"/>
          <w:szCs w:val="28"/>
          <w:lang w:bidi="ar-SA"/>
        </w:rPr>
        <w:t>۷۴۵۷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أبي داوود عن رسولِ اللّه ِ صلى الله عليه و 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لِرَسولَينِ بَعثَهُما مُسيلَمةُ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السلامـ في عَهدِهِ إلى مالِكٍ الأَشتَرِ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عَقَدتَ بَينَكَ وبَينَ عَدُوِّكَ عُقدَةً ، أو ألبَستَهُ مِنكَ ذِمَّةً فَحُط عَهدَكَ بِالوَفاءِ ، وَارعَ ذِمَّتَكَ بِالأَمانَةِ ، وَاجعَل نَفسَكَ جُنَّةً دونَ ما أعطَيتَ ؛ فَإِنَّهُ لَيسَ مِن فَرائِضِ اللّهِ شَيءٌ النّاسُ أشَدُّ عَلَيهِ اجتِماعا مَعَ تَفَرُّقِ أهوائِهِم وتَشَتُّتِ آرائِهِم مِن تَعظيمِ الوَفاءِ بِالعُهودِ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لَزِمَ ذلِكَ المُشرِكونَ فيما بَينَهُم دونَ المُسلِمينَ لِمَا استَوبَلوا </w:t>
      </w:r>
      <w:r>
        <w:rPr>
          <w:rStyle w:val="FootnoteAnchor"/>
          <w:rtl w:val="true"/>
        </w:rPr>
        <w:footnoteReference w:id="875"/>
      </w:r>
      <w:r>
        <w:rPr>
          <w:rFonts w:ascii="Amiri" w:hAnsi="Amiri" w:eastAsia="Amiri" w:cs="Amiri"/>
          <w:color w:val="111111"/>
          <w:sz w:val="28"/>
          <w:sz w:val="28"/>
          <w:szCs w:val="28"/>
          <w:rtl w:val="true"/>
          <w:lang w:bidi="ar-SA"/>
        </w:rPr>
        <w:t xml:space="preserve">مِن عَواقِبِ الغَدرِ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تَغدِرَنَّ بِذِمَّتِكَ ، ولا تَخيسَنَّ بِعَهدِكَ ، ولا تَختِلَنَّ عَدُوَّكَ ؛ فَإِنَّهُ لا يَجتَرِئُ عَلَى اللّهِ إلّا جاهِلٌ 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جَعَلَ اللّهُ عَهدَهُ وذِمَّتَهُ أمنا أفضاهُ بَينَ العِبادِ بِرَحمَتِهِ ، وحَريما يَسكُنونَ إلى مَنَعَتِهِ ويَستَفيضونَ إلى جِوارِهِ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إدغالَ ولا مُدالَسَةَ ولا خِداعَ فيهِ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تَعقِد عَقدا تُجَوِّزُ فيهِ العِلَلَ ، ولا تُعَوِّلَنَّ عَلى لَحنِ قَولٍ بَعدَ التَّأكيدِ وَالتَّوثِقَةِ ، ولا يَدعُوَنَّكَ ضيقُ أمرٍ لَزِمَكَ فيهِ عَهدُ اللّهِ إلى طَلَبِ انفِساخِهِ بِغَيرِ الحَقِّ ؛ فَإِنَّ صَبرَكَ عَلَى ضيقِ أمرٍ تَرجُو انفِراجَهُ وفَضلَ عاقِبَتِهِ خَيرٌ من غَدرٍ تَخافُ تَبِعَتَهُ ، وأن تُحيطَ بِكَ مِنَ اللّهِ فيهِ طِلبَةٌ ، فَلا تَستَقبِلُ فيها دُنياكَ ولا آخِرَتَكَ </w:t>
      </w:r>
      <w:r>
        <w:rPr>
          <w:rFonts w:eastAsia="Amiri" w:cs="Amiri" w:ascii="Amiri" w:hAnsi="Amiri"/>
          <w:color w:val="111111"/>
          <w:sz w:val="28"/>
          <w:szCs w:val="28"/>
          <w:rtl w:val="true"/>
          <w:lang w:bidi="ar-SA"/>
        </w:rPr>
        <w:t xml:space="preserve">.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bookmarkStart w:id="391" w:name="pg12812_123212"/>
    </w:p>
    <w:p>
      <w:pPr>
        <w:pStyle w:val="Heading4"/>
        <w:numPr>
          <w:ilvl w:val="3"/>
          <w:numId w:val="1"/>
        </w:numPr>
        <w:rPr/>
      </w:pPr>
      <w:bookmarkStart w:id="392" w:name="__RefHeading___Toc1703336_3224264995"/>
      <w:bookmarkStart w:id="393" w:name="_Toc145"/>
      <w:bookmarkEnd w:id="391"/>
      <w:bookmarkEnd w:id="392"/>
      <w:r>
        <w:rPr/>
        <w:t>۱۰</w:t>
      </w:r>
      <w:r>
        <w:rPr>
          <w:rtl w:val="true"/>
        </w:rPr>
        <w:t xml:space="preserve"> </w:t>
      </w:r>
      <w:r>
        <w:rPr>
          <w:rtl w:val="true"/>
        </w:rPr>
        <w:t xml:space="preserve">/ </w:t>
      </w:r>
      <w:r>
        <w:rPr/>
        <w:t>۳</w:t>
      </w:r>
      <w:r>
        <w:rPr>
          <w:rtl w:val="true"/>
        </w:rPr>
        <w:t xml:space="preserve"> ـ </w:t>
      </w:r>
      <w:r>
        <w:rPr/>
        <w:t>۴</w:t>
      </w:r>
      <w:r>
        <w:rPr>
          <w:rtl w:val="true"/>
        </w:rPr>
        <w:t xml:space="preserve"> وفا به پيمان</w:t>
      </w:r>
      <w:bookmarkEnd w:id="393"/>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وفا به پيمان</w:t>
      </w:r>
      <w:r>
        <w:rPr>
          <w:rFonts w:ascii="IRNazanin" w:hAnsi="IRNazanin" w:eastAsia="IRNazanin"/>
          <w:color w:val="111111"/>
          <w:sz w:val="28"/>
          <w:sz w:val="28"/>
          <w:szCs w:val="28"/>
          <w:lang w:bidi="fa-IR"/>
        </w:rPr>
        <w:t>۷۴۵۴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وفا ، همزاد راستى است ، و هيچ سپرى بازدارنده تر از آن نمى 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از چگونگى رستاخيزْ آگاه شود ، دغلكارى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زمانه اى به سر مى بريم كه بسيارى از مردمان ، دغلكارى را زيركى دانسته اند و نادانان ، آنها را چاره انديشى خوانند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مسلمانى ، وفا به پيمان هاست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سفارش نامه اش به مالك اشتر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دشمنت پيمانى بستى يا به او امان دادى ، به عهد خويش وفا كن و آنچه بر ذمّه دارى ، ادا نما ، و خود را چون سپرى ، برابرِ پيمانت قرار ده ؛ چرا كه مردم ، بر هيچ چيز از واجب هاى خدا ، همچون بزرگ شمردن وفاى به عهد ، سختْ هم داستان نباشند ، با هواهايى گونه گون و رأى هاى مخالف يكديگر كه دارند ؛ و مشركان نيز جدا از مسلمانان ، وفاى به عهد را لازم مى شمردند ، بدان جهت كه زيانِ فرجام ناگوار پيمان شكنى را به دوش كشيدند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آنچه به عهده گرفته اى ، خيانت مكن و پيمانى را كه بسته اى ، مشكن ، و دشمنت را مفريب كه جز نادانِ بدبخت ، بر خدا جرئت نورزد ، و خداوند ، پيمان و ذمّه خود را امانى قرار داده ، و از روى رحمت خويش آن را ميان بندگان ، همگانى كرده است و آن را چون حريمى استوار ساخته ، تا در سايه اش بيارامند و بدان پناه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پيمان ، خيانت ، فريب و مكر ، راه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پيمانى مبند كه در آن براى بهانه تراشى جايى گذارى ، و پس از استوارى عهد و پيمان ، براى بر هم زدن آن ، به عبارت هاى دو پهلو تكيه مكن ؛ و مبادا سختى پيمانى كه بر عهده ات افتاده ، تو را وا دارد كه به ناحق ، آن را بر هم زنى ؛ چرا كه شكيبايى در كار دشوارى در آن ، كه اميد به گشايش دارى و پايان نيكويش را انتظار مى كشى ، بهتر است از پيمان شكنى اى كه از پيامدهايش هراس دارى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كه خداوند ، تو را بازخواست كند و در دنيا و آخرت نتوانى درخواست بخشش كنى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أداءُ الأَمانَةِ</w:t>
      </w:r>
      <w:r>
        <w:rPr>
          <w:rFonts w:ascii="Amiri" w:hAnsi="Amiri" w:eastAsia="Amiri" w:cs="Amiri"/>
          <w:color w:val="111111"/>
          <w:sz w:val="28"/>
          <w:sz w:val="28"/>
          <w:szCs w:val="28"/>
          <w:lang w:bidi="ar-SA"/>
        </w:rPr>
        <w:t>۷۴۵۹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أدُّوا الأَمانَةَ إلى مَنِ ائتَمَنَكُم ولَو إلى قَتَلَةِ أولادِ الأَنبِياءِ عليهم السلام </w:t>
      </w:r>
      <w:r>
        <w:rPr>
          <w:rFonts w:eastAsia="Amiri" w:cs="Amiri" w:ascii="Amiri" w:hAnsi="Amiri"/>
          <w:color w:val="111111"/>
          <w:sz w:val="28"/>
          <w:szCs w:val="28"/>
          <w:rtl w:val="true"/>
          <w:lang w:bidi="ar-SA"/>
        </w:rPr>
        <w:t xml:space="preserve">. </w:t>
      </w:r>
      <w:r>
        <w:rPr>
          <w:rStyle w:val="FootnoteAnchor"/>
        </w:rPr>
        <w:footnoteReference w:id="877"/>
      </w:r>
      <w:r>
        <w:rPr>
          <w:rFonts w:ascii="Amiri" w:hAnsi="Amiri" w:eastAsia="Amiri" w:cs="Amiri"/>
          <w:color w:val="111111"/>
          <w:sz w:val="28"/>
          <w:sz w:val="28"/>
          <w:szCs w:val="28"/>
          <w:lang w:bidi="ar-SA"/>
        </w:rPr>
        <w:t>۷۴۶۰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تَخُن مَنِ ائتَمَنَكَ وإن خانَكَ ، ولا تُذِع سِرَّه وإن أذاعَهُ </w:t>
      </w:r>
      <w:r>
        <w:rPr>
          <w:rFonts w:eastAsia="Amiri" w:cs="Amiri" w:ascii="Amiri" w:hAnsi="Amiri"/>
          <w:color w:val="111111"/>
          <w:sz w:val="28"/>
          <w:szCs w:val="28"/>
          <w:rtl w:val="true"/>
          <w:lang w:bidi="ar-SA"/>
        </w:rPr>
        <w:t xml:space="preserve">. </w:t>
      </w:r>
      <w:r>
        <w:rPr>
          <w:rStyle w:val="FootnoteAnchor"/>
        </w:rPr>
        <w:footnoteReference w:id="878"/>
      </w:r>
      <w:r>
        <w:rPr>
          <w:rFonts w:ascii="Amiri" w:hAnsi="Amiri" w:eastAsia="Amiri" w:cs="Amiri"/>
          <w:color w:val="111111"/>
          <w:sz w:val="28"/>
          <w:sz w:val="28"/>
          <w:szCs w:val="28"/>
          <w:lang w:bidi="ar-SA"/>
        </w:rPr>
        <w:t>۷۴۶۱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مِن كِتابٍ لَهُ عليه السلام إلَى الأَشعَثِ بنِ قَيسٍ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عَمَلَكَ لَيسَ لَكَ بِطُعمَةٍ ، ولكِنَّهُ في عُنُقِكَ أمانَةٌ ، وأنتَ مُستَرعىً لِمَن فَوقَكَ</w:t>
      </w:r>
      <w:r>
        <w:rPr>
          <w:rFonts w:eastAsia="Amiri" w:cs="Amiri" w:ascii="Amiri" w:hAnsi="Amiri"/>
          <w:color w:val="111111"/>
          <w:sz w:val="28"/>
          <w:szCs w:val="28"/>
          <w:rtl w:val="true"/>
          <w:lang w:bidi="ar-SA"/>
        </w:rPr>
        <w:t xml:space="preserve">. </w:t>
      </w:r>
      <w:r>
        <w:rPr>
          <w:rStyle w:val="FootnoteAnchor"/>
        </w:rPr>
        <w:footnoteReference w:id="879"/>
      </w:r>
      <w:r>
        <w:rPr>
          <w:rFonts w:ascii="Amiri" w:hAnsi="Amiri" w:eastAsia="Amiri" w:cs="Amiri"/>
          <w:color w:val="111111"/>
          <w:sz w:val="28"/>
          <w:sz w:val="28"/>
          <w:szCs w:val="28"/>
          <w:lang w:bidi="ar-SA"/>
        </w:rPr>
        <w:t>۷۴۵۸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مِن عَهدٍ لَهُ إلى بَعضِ عُمّالِ الصَّدَقاتِ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يَختَلِف سِرُّهُ وعَلانِيَتُهُ وفِعلُهُ ومَقالَتُهُ فَقَد أدَّى الأَمانَةَ ، وأخلَصَ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ألّا يَجبَهَهُم </w:t>
      </w:r>
      <w:r>
        <w:rPr>
          <w:rStyle w:val="FootnoteAnchor"/>
          <w:rtl w:val="true"/>
        </w:rPr>
        <w:footnoteReference w:id="880"/>
      </w:r>
      <w:r>
        <w:rPr>
          <w:rFonts w:ascii="Amiri" w:hAnsi="Amiri" w:eastAsia="Amiri" w:cs="Amiri"/>
          <w:color w:val="111111"/>
          <w:sz w:val="28"/>
          <w:sz w:val="28"/>
          <w:szCs w:val="28"/>
          <w:rtl w:val="true"/>
          <w:lang w:bidi="ar-SA"/>
        </w:rPr>
        <w:t xml:space="preserve">ولا يَعضَهَهُم </w:t>
      </w:r>
      <w:r>
        <w:rPr>
          <w:rStyle w:val="FootnoteAnchor"/>
          <w:rtl w:val="true"/>
        </w:rPr>
        <w:footnoteReference w:id="881"/>
      </w:r>
      <w:r>
        <w:rPr>
          <w:rFonts w:ascii="Amiri" w:hAnsi="Amiri" w:eastAsia="Amiri" w:cs="Amiri"/>
          <w:color w:val="111111"/>
          <w:sz w:val="28"/>
          <w:sz w:val="28"/>
          <w:szCs w:val="28"/>
          <w:rtl w:val="true"/>
          <w:lang w:bidi="ar-SA"/>
        </w:rPr>
        <w:t xml:space="preserve">، ولا يَرغَبَ عَنهُم تَفَضُّلاً بِالإِمارَةِ عَلَيهِم ؛ فَإِنّهُمُ الإِخوانُ فِي الدّينِ ، وَالأَعوانُ عَلَى استِخراجِ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لَكَ في هذِهِ الصَّدَقَةِ نَصيبا مَفروضا ، وحَقّا مَعلوما ، وشُرَكاءَ أهلَ مَسكَنَةٍ ، وضُعَفاءَ ذَوي فاقَةٍ ، وإنّا مُوَفّوكَ حَقَّكَ ، فَوَفِّهِم حُقوقَهُم ، وإلّا تَفعَل فَإِنَّكَ مِن أكثَرِ النّاسِ خُصوما يَومَ القِيامَةِ ، وبُؤسى لِمَن خَصمُهُ عِندَ اللّهِ الفُقَراءُ وَالمَساكينُ والسّائِلونَ وَالمَدفوعونَ وَالغارِمونَ وَابنُ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استَهانَ بِالأَمانَةِ ورَتَعَ فِي الخِيانَةِ ولَم يُنَزِّه نَفسَهُ ودينَهُ عَنها فَقَد أحَلَّ بِنَفسِهِ الذُّلَّ وَالخِزيَ فِي الدُّنيا ، وهُوَ فِي الآخِرَةِ أذَلُّ وأخزى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أعظَمَ الخِيانَةِ ، خِيانَةُ الاُمَّةِ ، وأفظَعَ الغِشِّ غِشُّ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xml:space="preserve">.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bookmarkStart w:id="394" w:name="pg12812_123214"/>
    </w:p>
    <w:p>
      <w:pPr>
        <w:pStyle w:val="Heading4"/>
        <w:numPr>
          <w:ilvl w:val="3"/>
          <w:numId w:val="1"/>
        </w:numPr>
        <w:rPr/>
      </w:pPr>
      <w:bookmarkStart w:id="395" w:name="__RefHeading___Toc1703338_3224264995"/>
      <w:bookmarkStart w:id="396" w:name="_Toc146"/>
      <w:bookmarkEnd w:id="394"/>
      <w:bookmarkEnd w:id="395"/>
      <w:r>
        <w:rPr/>
        <w:t>۱۰</w:t>
      </w:r>
      <w:r>
        <w:rPr>
          <w:rtl w:val="true"/>
        </w:rPr>
        <w:t xml:space="preserve"> </w:t>
      </w:r>
      <w:r>
        <w:rPr>
          <w:rtl w:val="true"/>
        </w:rPr>
        <w:t xml:space="preserve">/ </w:t>
      </w:r>
      <w:r>
        <w:rPr/>
        <w:t>۳</w:t>
      </w:r>
      <w:r>
        <w:rPr>
          <w:rtl w:val="true"/>
        </w:rPr>
        <w:t xml:space="preserve"> ـ </w:t>
      </w:r>
      <w:r>
        <w:rPr/>
        <w:t>۵</w:t>
      </w:r>
      <w:r>
        <w:rPr>
          <w:rtl w:val="true"/>
        </w:rPr>
        <w:t xml:space="preserve"> گزاردن امانت</w:t>
      </w:r>
      <w:bookmarkEnd w:id="396"/>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گزاردن امانت</w:t>
      </w:r>
      <w:r>
        <w:rPr>
          <w:rFonts w:ascii="IRNazanin" w:hAnsi="IRNazanin" w:eastAsia="IRNazanin"/>
          <w:color w:val="111111"/>
          <w:sz w:val="28"/>
          <w:sz w:val="28"/>
          <w:szCs w:val="28"/>
          <w:lang w:bidi="fa-IR"/>
        </w:rPr>
        <w:t>۷۴۶۱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امانت را به آن كه شما را امين شمُرَد ، بازگردانيد ؛ گرچه قاتلان فرزندان پيامبران باشند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 كه تو را امين شمُرَد ، خيانت مكن ، گرچه به تو خيانت ورزد ؛ و رازش را فاش مساز ، گرچه خود ، آن را فاش سازد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از نامه او به اشعث بن قيس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كارى كه بر عهده توست ، لقمه اى نيست براى تو ؛ بلكه امانتى است بر گردنت و تو در نظارت بالا دستانت قرار دارى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از نامه اش به يكى از مأموران ماليات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آشكار و نهانش و كردار و گفتارش دو گونه نباشد ، امانت را گزارده و عبادت را خالص ، به جاى آورده است و او را فرمان دهم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زيردستان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نرنجاند و بدانان ، بهتان نزند و به سبب امير بودن ، از آنها رو برنگرداند ؛ چرا كه آنان ، در دينْ برادرند و در به دست آوردن حقوق ، مددكار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را در اين زكات ، بهره اى معيّن و حقّى معلوم و شريكانى ناتوان و تنگ دست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حقّ تو را به تمام مى پردازيم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هم حقوق آنان را به تمام ، به آنان برسان ؛ وگرنه ، روز رستاخيزْ داراى بيشترين دشمنانى ؛ و بدا به حال كسى كه نزد خداوند ، دشمنانش مستمندان ، تهى دستان ، درخواست كنندگان ، رانده شدگان ، بدهكاران ، و در راه ماندگان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كه امانت را سَبُك شمارد و در آن خيانت روا دارد و جان و دين خود را از خيانتْ پاك ننمايد ، خود را در دنيا به خوارى و رسوايى افكنده است و چنين كسى ، در آخرتْ فرارى تر و رسواتر است ؛ و به درستى كه بزرگ ترين خيانت ، خيانت به مردمان است و زشت ترين دغلكارى ، ناراستى است با پيشوايان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الاِستِثمارُ مِن عُلومِ الأَجانِبِ</w:t>
      </w:r>
      <w:r>
        <w:rPr>
          <w:rFonts w:ascii="Amiri" w:hAnsi="Amiri" w:eastAsia="Amiri" w:cs="Amiri"/>
          <w:color w:val="111111"/>
          <w:sz w:val="28"/>
          <w:sz w:val="28"/>
          <w:szCs w:val="28"/>
          <w:lang w:bidi="ar-SA"/>
        </w:rPr>
        <w:t>۷۴۶۷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ضالَّةُ الحَكيمِ الحِكمَةُ ؛ فَهُوَ يَطلُبُها حَيثُ كانَت </w:t>
      </w:r>
      <w:r>
        <w:rPr>
          <w:rFonts w:eastAsia="Amiri" w:cs="Amiri" w:ascii="Amiri" w:hAnsi="Amiri"/>
          <w:color w:val="111111"/>
          <w:sz w:val="28"/>
          <w:szCs w:val="28"/>
          <w:rtl w:val="true"/>
          <w:lang w:bidi="ar-SA"/>
        </w:rPr>
        <w:t xml:space="preserve">. </w:t>
      </w:r>
      <w:r>
        <w:rPr>
          <w:rStyle w:val="FootnoteAnchor"/>
        </w:rPr>
        <w:footnoteReference w:id="883"/>
      </w:r>
      <w:r>
        <w:rPr>
          <w:rFonts w:ascii="IRNazanin" w:hAnsi="IRNazanin" w:eastAsia="IRNazanin"/>
          <w:color w:val="111111"/>
          <w:sz w:val="28"/>
          <w:sz w:val="28"/>
          <w:szCs w:val="28"/>
          <w:lang w:bidi="fa-IR"/>
        </w:rPr>
        <w:t>۷۴۶۲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ضالَّةُ العاقِلِ الحِكمَةُ فَهُوَ أحَقُّ بِها حَيثُ كانَت </w:t>
      </w:r>
      <w:r>
        <w:rPr>
          <w:rFonts w:eastAsia="IRNazanin" w:cs="IRNazanin"/>
          <w:color w:val="111111"/>
          <w:sz w:val="28"/>
          <w:szCs w:val="28"/>
          <w:rtl w:val="true"/>
          <w:lang w:bidi="fa-IR"/>
        </w:rPr>
        <w:t xml:space="preserve">. </w:t>
      </w:r>
      <w:r>
        <w:rPr>
          <w:rStyle w:val="FootnoteAnchor"/>
        </w:rPr>
        <w:footnoteReference w:id="884"/>
      </w:r>
      <w:r>
        <w:rPr>
          <w:rFonts w:ascii="Amiri" w:hAnsi="Amiri" w:eastAsia="Amiri" w:cs="Amiri"/>
          <w:color w:val="111111"/>
          <w:sz w:val="28"/>
          <w:sz w:val="28"/>
          <w:szCs w:val="28"/>
          <w:lang w:bidi="ar-SA"/>
        </w:rPr>
        <w:t>۷۴۶۳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الحِكمَةَ أنّى كانَت ؛ فَإِنَّ الحِكمَةَ ضالَّةُ كُلِّ مُؤمِنٍ </w:t>
      </w:r>
      <w:r>
        <w:rPr>
          <w:rFonts w:eastAsia="Amiri" w:cs="Amiri" w:ascii="Amiri" w:hAnsi="Amiri"/>
          <w:color w:val="111111"/>
          <w:sz w:val="28"/>
          <w:szCs w:val="28"/>
          <w:rtl w:val="true"/>
          <w:lang w:bidi="ar-SA"/>
        </w:rPr>
        <w:t xml:space="preserve">. </w:t>
      </w:r>
      <w:r>
        <w:rPr>
          <w:rStyle w:val="FootnoteAnchor"/>
        </w:rPr>
        <w:footnoteReference w:id="885"/>
      </w:r>
      <w:r>
        <w:rPr>
          <w:rFonts w:ascii="Amiri" w:hAnsi="Amiri" w:eastAsia="Amiri" w:cs="Amiri"/>
          <w:color w:val="111111"/>
          <w:sz w:val="28"/>
          <w:sz w:val="28"/>
          <w:szCs w:val="28"/>
          <w:lang w:bidi="ar-SA"/>
        </w:rPr>
        <w:t>۷۴۶۴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ضالَّةُ المُؤمِنِ ؛ فَليَطلُبها ولَو في أيدي أهلِ الشَّرِّ </w:t>
      </w:r>
      <w:r>
        <w:rPr>
          <w:rFonts w:eastAsia="Amiri" w:cs="Amiri" w:ascii="Amiri" w:hAnsi="Amiri"/>
          <w:color w:val="111111"/>
          <w:sz w:val="28"/>
          <w:szCs w:val="28"/>
          <w:rtl w:val="true"/>
          <w:lang w:bidi="ar-SA"/>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bookmarkStart w:id="397" w:name="pg12812_123216"/>
    </w:p>
    <w:p>
      <w:pPr>
        <w:pStyle w:val="Heading4"/>
        <w:numPr>
          <w:ilvl w:val="3"/>
          <w:numId w:val="1"/>
        </w:numPr>
        <w:rPr/>
      </w:pPr>
      <w:bookmarkStart w:id="398" w:name="__RefHeading___Toc1703340_3224264995"/>
      <w:bookmarkStart w:id="399" w:name="_Toc147"/>
      <w:bookmarkEnd w:id="397"/>
      <w:bookmarkEnd w:id="398"/>
      <w:r>
        <w:rPr/>
        <w:t>۱۰</w:t>
      </w:r>
      <w:r>
        <w:rPr>
          <w:rtl w:val="true"/>
        </w:rPr>
        <w:t xml:space="preserve"> </w:t>
      </w:r>
      <w:r>
        <w:rPr>
          <w:rtl w:val="true"/>
        </w:rPr>
        <w:t xml:space="preserve">/ </w:t>
      </w:r>
      <w:r>
        <w:rPr/>
        <w:t>۳</w:t>
      </w:r>
      <w:r>
        <w:rPr>
          <w:rtl w:val="true"/>
        </w:rPr>
        <w:t xml:space="preserve"> ـ </w:t>
      </w:r>
      <w:r>
        <w:rPr/>
        <w:t>۶</w:t>
      </w:r>
      <w:r>
        <w:rPr>
          <w:rtl w:val="true"/>
        </w:rPr>
        <w:t xml:space="preserve"> بهره گيرى از دانش هاى ديگران</w:t>
      </w:r>
      <w:bookmarkEnd w:id="399"/>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بهره گيرى از دانش هاى ديگران</w:t>
      </w:r>
      <w:r>
        <w:rPr>
          <w:rFonts w:ascii="IRNazanin" w:hAnsi="IRNazanin" w:eastAsia="IRNazanin"/>
          <w:color w:val="111111"/>
          <w:sz w:val="28"/>
          <w:sz w:val="28"/>
          <w:szCs w:val="28"/>
          <w:lang w:bidi="fa-IR"/>
        </w:rPr>
        <w:t>۷۴۶۷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هركس را كه مى داند ، فرا گير ، و دانشت را به كسى كه نمى داند بياموز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چنين كردى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ندانى ، به تو بياموزد و از آنچه مى دانى ، بهره ببرى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گمشده مؤمن است ، پس آن را حتى از دست مشركان بگيريد ، و هيچ يك از شما از فرا گرفتنِ حكمت ـ از هر كه بشنود ـ خوددارى نكند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حكمت را هر كجا يافتى فراگير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حكمت ، گمشده هر مؤمن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حكمت ، گمشده مؤمن است ؛ بايد آن را بجويد ، گرچه در اختيار بدكاران باشد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۷۴۶۹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خُذُوا الحِكمَةَ ولَو مِنَ المُشرِكينَ </w:t>
      </w:r>
      <w:r>
        <w:rPr>
          <w:rFonts w:eastAsia="IRNazanin" w:cs="IRNazanin"/>
          <w:color w:val="111111"/>
          <w:sz w:val="28"/>
          <w:szCs w:val="28"/>
          <w:rtl w:val="true"/>
          <w:lang w:bidi="fa-IR"/>
        </w:rPr>
        <w:t xml:space="preserve">. </w:t>
      </w:r>
      <w:r>
        <w:rPr>
          <w:rStyle w:val="FootnoteAnchor"/>
        </w:rPr>
        <w:footnoteReference w:id="887"/>
      </w:r>
      <w:r>
        <w:rPr>
          <w:rFonts w:ascii="Amiri" w:hAnsi="Amiri" w:eastAsia="Amiri" w:cs="Amiri"/>
          <w:color w:val="111111"/>
          <w:sz w:val="28"/>
          <w:sz w:val="28"/>
          <w:szCs w:val="28"/>
          <w:lang w:bidi="ar-SA"/>
        </w:rPr>
        <w:t>۷۴۷۰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ضالَّةُ المُؤمِنِ ؛ فَالتَقِفها ولَو مِن أفواهِ المُشرِكينَ </w:t>
      </w:r>
      <w:r>
        <w:rPr>
          <w:rFonts w:eastAsia="Amiri" w:cs="Amiri" w:ascii="Amiri" w:hAnsi="Amiri"/>
          <w:color w:val="111111"/>
          <w:sz w:val="28"/>
          <w:szCs w:val="28"/>
          <w:rtl w:val="true"/>
          <w:lang w:bidi="ar-SA"/>
        </w:rPr>
        <w:t xml:space="preserve">. </w:t>
      </w:r>
      <w:r>
        <w:rPr>
          <w:rStyle w:val="FootnoteAnchor"/>
        </w:rPr>
        <w:footnoteReference w:id="888"/>
      </w:r>
      <w:r>
        <w:rPr>
          <w:rFonts w:ascii="Amiri" w:hAnsi="Amiri" w:eastAsia="Amiri" w:cs="Amiri"/>
          <w:color w:val="111111"/>
          <w:sz w:val="28"/>
          <w:sz w:val="28"/>
          <w:szCs w:val="28"/>
          <w:lang w:bidi="ar-SA"/>
        </w:rPr>
        <w:t>۷۴۷۱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ضالَّةُ المُؤمِنِ ؛ فَاطلُبوها ـ ولَو عِندَ المُشرِكِ ـ تَكونوا أحَقَّ بِها وأهلِها </w:t>
      </w:r>
      <w:r>
        <w:rPr>
          <w:rFonts w:eastAsia="Amiri" w:cs="Amiri" w:ascii="Amiri" w:hAnsi="Amiri"/>
          <w:color w:val="111111"/>
          <w:sz w:val="28"/>
          <w:szCs w:val="28"/>
          <w:rtl w:val="true"/>
          <w:lang w:bidi="ar-SA"/>
        </w:rPr>
        <w:t xml:space="preserve">. </w:t>
      </w:r>
      <w:r>
        <w:rPr>
          <w:rStyle w:val="FootnoteAnchor"/>
        </w:rPr>
        <w:footnoteReference w:id="889"/>
      </w:r>
      <w:r>
        <w:rPr>
          <w:rFonts w:ascii="Amiri" w:hAnsi="Amiri" w:eastAsia="Amiri" w:cs="Amiri"/>
          <w:color w:val="111111"/>
          <w:sz w:val="28"/>
          <w:sz w:val="28"/>
          <w:szCs w:val="28"/>
          <w:lang w:bidi="ar-SA"/>
        </w:rPr>
        <w:t>۷۴۷۲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ضالَّةُ كُلِّ مُؤمِنٍ ؛ فَخُذوها ولَو مِن أفواهِ المُنافِقينَ </w:t>
      </w:r>
      <w:r>
        <w:rPr>
          <w:rFonts w:eastAsia="Amiri" w:cs="Amiri" w:ascii="Amiri" w:hAnsi="Amiri"/>
          <w:color w:val="111111"/>
          <w:sz w:val="28"/>
          <w:szCs w:val="28"/>
          <w:rtl w:val="true"/>
          <w:lang w:bidi="ar-SA"/>
        </w:rPr>
        <w:t xml:space="preserve">. </w:t>
      </w:r>
      <w:r>
        <w:rPr>
          <w:rStyle w:val="FootnoteAnchor"/>
        </w:rPr>
        <w:footnoteReference w:id="890"/>
      </w:r>
      <w:r>
        <w:rPr>
          <w:rFonts w:ascii="Amiri" w:hAnsi="Amiri" w:eastAsia="Amiri" w:cs="Amiri"/>
          <w:color w:val="111111"/>
          <w:sz w:val="28"/>
          <w:sz w:val="28"/>
          <w:szCs w:val="28"/>
          <w:lang w:bidi="ar-SA"/>
        </w:rPr>
        <w:t>۷۴۷۳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ضالَّةُ المُؤمِنِ ؛ فَخُذِ الحِكمَةَ ولَو مِن أهلِ النِّفاقِ </w:t>
      </w:r>
      <w:r>
        <w:rPr>
          <w:rFonts w:eastAsia="Amiri" w:cs="Amiri" w:ascii="Amiri" w:hAnsi="Amiri"/>
          <w:color w:val="111111"/>
          <w:sz w:val="28"/>
          <w:szCs w:val="28"/>
          <w:rtl w:val="true"/>
          <w:lang w:bidi="ar-SA"/>
        </w:rPr>
        <w:t xml:space="preserve">. </w:t>
      </w:r>
      <w:r>
        <w:rPr>
          <w:rStyle w:val="FootnoteAnchor"/>
        </w:rPr>
        <w:footnoteReference w:id="891"/>
      </w:r>
      <w:r>
        <w:rPr>
          <w:rFonts w:ascii="IRNazanin" w:hAnsi="IRNazanin" w:eastAsia="IRNazanin"/>
          <w:color w:val="111111"/>
          <w:sz w:val="28"/>
          <w:sz w:val="28"/>
          <w:szCs w:val="28"/>
          <w:lang w:bidi="fa-IR"/>
        </w:rPr>
        <w:t>۷۴۷۰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 الحِكمَةَ أنّى أتَتكَ ؛ فَإِنَّ الحِكمَةَ تَكونُ في صَدرِ المُنافِقِ ، فَتَلَجلَجُ في صَدرِهِ حَتّى تَخرُجَ ، فَتَسكُنَ إلى صَواحِبِها في صَدرِ المُؤمِنِ </w:t>
      </w:r>
      <w:r>
        <w:rPr>
          <w:rFonts w:eastAsia="IRNazanin" w:cs="IRNazanin"/>
          <w:color w:val="111111"/>
          <w:sz w:val="28"/>
          <w:szCs w:val="28"/>
          <w:rtl w:val="true"/>
          <w:lang w:bidi="fa-IR"/>
        </w:rPr>
        <w:t xml:space="preserve">. </w:t>
      </w:r>
      <w:r>
        <w:rPr>
          <w:rStyle w:val="FootnoteAnchor"/>
        </w:rPr>
        <w:footnoteReference w:id="892"/>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الاِستِقلالُ الثَّقافِيُّ</w:t>
      </w:r>
      <w:r>
        <w:rPr>
          <w:rFonts w:ascii="Amiri" w:hAnsi="Amiri" w:eastAsia="Amiri" w:cs="Amiri"/>
          <w:color w:val="111111"/>
          <w:sz w:val="28"/>
          <w:sz w:val="28"/>
          <w:szCs w:val="28"/>
          <w:lang w:bidi="ar-SA"/>
        </w:rPr>
        <w:t>۷۴۷۳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تَشَبَّهَ بِقَومٍ إلّا أوشَكَ أن يَكونَ مِنهُم </w:t>
      </w:r>
      <w:r>
        <w:rPr>
          <w:rFonts w:eastAsia="Amiri" w:cs="Amiri" w:ascii="Amiri" w:hAnsi="Amiri"/>
          <w:color w:val="111111"/>
          <w:sz w:val="28"/>
          <w:szCs w:val="28"/>
          <w:rtl w:val="true"/>
          <w:lang w:bidi="ar-SA"/>
        </w:rPr>
        <w:t xml:space="preserve">. </w:t>
      </w:r>
      <w:r>
        <w:rPr>
          <w:rStyle w:val="FootnoteAnchor"/>
        </w:rPr>
        <w:footnoteReference w:id="893"/>
      </w:r>
      <w:r>
        <w:rPr>
          <w:rFonts w:ascii="Amiri" w:hAnsi="Amiri" w:eastAsia="Amiri" w:cs="Amiri"/>
          <w:color w:val="111111"/>
          <w:sz w:val="28"/>
          <w:sz w:val="28"/>
          <w:szCs w:val="28"/>
          <w:lang w:bidi="ar-SA"/>
        </w:rPr>
        <w:t>۷۴۷۴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تَزالُ هذِهِ الاُمَّةُ بِخَيرٍ ما لَم يَلبَسوا لِباسَ العَجَمِ ، ويَطعَموا أطعِمَةَ العَجَمِ ، فَإذا فَعَلوا ذلِكَ ضَرَبَهُم اللّهُ بِالذُّلِّ </w:t>
      </w:r>
      <w:r>
        <w:rPr>
          <w:rFonts w:eastAsia="Amiri" w:cs="Amiri" w:ascii="Amiri" w:hAnsi="Amiri"/>
          <w:color w:val="111111"/>
          <w:sz w:val="28"/>
          <w:szCs w:val="28"/>
          <w:rtl w:val="true"/>
          <w:lang w:bidi="ar-SA"/>
        </w:rPr>
        <w:t xml:space="preserve">.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bookmarkStart w:id="400" w:name="pg12812_123218"/>
    </w:p>
    <w:p>
      <w:pPr>
        <w:pStyle w:val="Heading4"/>
        <w:numPr>
          <w:ilvl w:val="3"/>
          <w:numId w:val="1"/>
        </w:numPr>
        <w:rPr/>
      </w:pPr>
      <w:bookmarkStart w:id="401" w:name="__RefHeading___Toc1703342_3224264995"/>
      <w:bookmarkStart w:id="402" w:name="_Toc148"/>
      <w:bookmarkEnd w:id="400"/>
      <w:bookmarkEnd w:id="401"/>
      <w:r>
        <w:rPr/>
        <w:t>۱۰</w:t>
      </w:r>
      <w:r>
        <w:rPr>
          <w:rtl w:val="true"/>
        </w:rPr>
        <w:t xml:space="preserve"> </w:t>
      </w:r>
      <w:r>
        <w:rPr>
          <w:rtl w:val="true"/>
        </w:rPr>
        <w:t xml:space="preserve">/ </w:t>
      </w:r>
      <w:r>
        <w:rPr/>
        <w:t>۳</w:t>
      </w:r>
      <w:r>
        <w:rPr>
          <w:rtl w:val="true"/>
        </w:rPr>
        <w:t xml:space="preserve"> ـ </w:t>
      </w:r>
      <w:r>
        <w:rPr/>
        <w:t>۷</w:t>
      </w:r>
      <w:r>
        <w:rPr>
          <w:rtl w:val="true"/>
        </w:rPr>
        <w:t xml:space="preserve"> استقلال فرهنگى</w:t>
      </w:r>
      <w:bookmarkEnd w:id="402"/>
    </w:p>
    <w:p>
      <w:pPr>
        <w:pStyle w:val="BookText"/>
        <w:rPr/>
      </w:pPr>
      <w:r>
        <w:rPr>
          <w:rFonts w:ascii="IRNazanin" w:hAnsi="IRNazanin" w:eastAsia="IRNazanin"/>
          <w:color w:val="111111"/>
          <w:sz w:val="28"/>
          <w:sz w:val="28"/>
          <w:szCs w:val="28"/>
          <w:lang w:bidi="fa-IR"/>
        </w:rPr>
        <w:t>۷۴۷۵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 گيريد حكمت را ، گرچه از مشركان باشد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حكمت ، گمشده مؤمن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بِرُبا آن را ، گرچه از دهان مشركان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حكمت ، گمشده مؤمن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بجوييد آن را ، ولو نزد مشركان ؛ چرا كه شما بدان سزاوارتريد و شايسته آنيد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حكمت ، گمشده مؤمن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فرا گيريد ، گرچه از دهان منافقان باشد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حكمت ، گمشده مؤمن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بستان آن را ، گرچه از منافقان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حكمت را هر جا به تو رو آورد ، فراگير ؛ چرا كه حكمت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سينه منافق است و در سينه اش بجنبد تا بيرون شود و با همسان هاى خود ، در سينه مؤمن ، آرام گيرد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استقلال فرهنگى</w:t>
      </w:r>
      <w:r>
        <w:rPr>
          <w:rFonts w:ascii="IRNazanin" w:hAnsi="IRNazanin" w:eastAsia="IRNazanin"/>
          <w:color w:val="111111"/>
          <w:sz w:val="28"/>
          <w:sz w:val="28"/>
          <w:szCs w:val="28"/>
          <w:lang w:bidi="fa-IR"/>
        </w:rPr>
        <w:t>۷۴۷۶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 است كسى كه خود را همانند مردمى كند ، جز آن كه از جمله آنان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اميرمؤمنان ، هميشه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امّت ، هميشه در نيك بختى به سر برَند تا وقتى كه لباس بيگانگان را نپوشند و غذاى بيگانگان را نخورند ؛ امّا وقتى چنين كردند ، خداوند ، آنان را به خوارى اندازد</w:t>
      </w:r>
      <w:r>
        <w:rPr>
          <w:rFonts w:eastAsia="IRNazanin" w:cs="IRNazanin"/>
          <w:color w:val="111111"/>
          <w:sz w:val="28"/>
          <w:szCs w:val="28"/>
          <w:rtl w:val="true"/>
          <w:lang w:bidi="fa-IR"/>
        </w:rPr>
        <w:t>»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النَّوادِر</w:t>
      </w:r>
      <w:r>
        <w:rPr>
          <w:rFonts w:ascii="Amiri" w:hAnsi="Amiri" w:eastAsia="Amiri" w:cs="Amiri"/>
          <w:color w:val="111111"/>
          <w:sz w:val="28"/>
          <w:sz w:val="28"/>
          <w:szCs w:val="28"/>
          <w:lang w:bidi="ar-SA"/>
        </w:rPr>
        <w:t>۷۴۸۰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العِمرانُ حَيثُ يَجورُ </w:t>
      </w:r>
      <w:r>
        <w:rPr>
          <w:rStyle w:val="FootnoteAnchor"/>
          <w:rtl w:val="true"/>
        </w:rPr>
        <w:footnoteReference w:id="895"/>
      </w:r>
      <w:r>
        <w:rPr>
          <w:rFonts w:ascii="Amiri" w:hAnsi="Amiri" w:eastAsia="Amiri" w:cs="Amiri"/>
          <w:color w:val="111111"/>
          <w:sz w:val="28"/>
          <w:sz w:val="28"/>
          <w:szCs w:val="28"/>
          <w:rtl w:val="true"/>
          <w:lang w:bidi="ar-SA"/>
        </w:rPr>
        <w:t xml:space="preserve">السُّلطانُ </w:t>
      </w:r>
      <w:r>
        <w:rPr>
          <w:rFonts w:eastAsia="Amiri" w:cs="Amiri" w:ascii="Amiri" w:hAnsi="Amiri"/>
          <w:color w:val="111111"/>
          <w:sz w:val="28"/>
          <w:szCs w:val="28"/>
          <w:rtl w:val="true"/>
          <w:lang w:bidi="ar-SA"/>
        </w:rPr>
        <w:t xml:space="preserve">. </w:t>
      </w:r>
      <w:r>
        <w:rPr>
          <w:rStyle w:val="FootnoteAnchor"/>
        </w:rPr>
        <w:footnoteReference w:id="896"/>
      </w:r>
      <w:r>
        <w:rPr>
          <w:rFonts w:ascii="Amiri" w:hAnsi="Amiri" w:eastAsia="Amiri" w:cs="Amiri"/>
          <w:color w:val="111111"/>
          <w:sz w:val="28"/>
          <w:sz w:val="28"/>
          <w:szCs w:val="28"/>
          <w:lang w:bidi="ar-SA"/>
        </w:rPr>
        <w:t>۷۴۸۱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العِمرانِ جَورُ السُّلطانِ </w:t>
      </w:r>
      <w:r>
        <w:rPr>
          <w:rFonts w:eastAsia="Amiri" w:cs="Amiri" w:ascii="Amiri" w:hAnsi="Amiri"/>
          <w:color w:val="111111"/>
          <w:sz w:val="28"/>
          <w:szCs w:val="28"/>
          <w:rtl w:val="true"/>
          <w:lang w:bidi="ar-SA"/>
        </w:rPr>
        <w:t xml:space="preserve">. </w:t>
      </w:r>
      <w:r>
        <w:rPr>
          <w:rStyle w:val="FootnoteAnchor"/>
        </w:rPr>
        <w:footnoteReference w:id="897"/>
      </w:r>
      <w:r>
        <w:rPr>
          <w:rFonts w:ascii="Amiri" w:hAnsi="Amiri" w:eastAsia="Amiri" w:cs="Amiri"/>
          <w:color w:val="111111"/>
          <w:sz w:val="28"/>
          <w:sz w:val="28"/>
          <w:szCs w:val="28"/>
          <w:lang w:bidi="ar-SA"/>
        </w:rPr>
        <w:t>۷۴۸۲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لَمّا سَألَهُ أخُوهُ عليُّ ابنُ جعفرٍ عنِ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زُهدُكَ في راغِبٍ فيكَ نُقصانُ حَظِّ ، ورَغبَتُكَ في زاهِدٍ فيكَ ذُلُّ نَفسٍ </w:t>
      </w:r>
      <w:r>
        <w:rPr>
          <w:rFonts w:eastAsia="Amiri" w:cs="Amiri" w:ascii="Amiri" w:hAnsi="Amiri"/>
          <w:color w:val="111111"/>
          <w:sz w:val="28"/>
          <w:szCs w:val="28"/>
          <w:rtl w:val="true"/>
          <w:lang w:bidi="ar-SA"/>
        </w:rPr>
        <w:t xml:space="preserve">. </w:t>
      </w:r>
      <w:r>
        <w:rPr>
          <w:rStyle w:val="FootnoteAnchor"/>
        </w:rPr>
        <w:footnoteReference w:id="898"/>
      </w:r>
      <w:r>
        <w:rPr>
          <w:rFonts w:ascii="Amiri" w:hAnsi="Amiri" w:eastAsia="Amiri" w:cs="Amiri"/>
          <w:color w:val="111111"/>
          <w:sz w:val="28"/>
          <w:sz w:val="28"/>
          <w:szCs w:val="28"/>
          <w:lang w:bidi="ar-SA"/>
        </w:rPr>
        <w:t>۷۴۸۱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وَالاك مَن لَم يُعادِكَ </w:t>
      </w:r>
      <w:r>
        <w:rPr>
          <w:rFonts w:eastAsia="Amiri" w:cs="Amiri" w:ascii="Amiri" w:hAnsi="Amiri"/>
          <w:color w:val="111111"/>
          <w:sz w:val="28"/>
          <w:szCs w:val="28"/>
          <w:rtl w:val="true"/>
          <w:lang w:bidi="ar-SA"/>
        </w:rPr>
        <w:t xml:space="preserve">. </w:t>
      </w:r>
      <w:r>
        <w:rPr>
          <w:rStyle w:val="FootnoteAnchor"/>
        </w:rPr>
        <w:footnoteReference w:id="899"/>
      </w:r>
      <w:r>
        <w:rPr>
          <w:rFonts w:ascii="IRNazanin" w:hAnsi="IRNazanin" w:eastAsia="IRNazanin"/>
          <w:color w:val="111111"/>
          <w:sz w:val="28"/>
          <w:sz w:val="28"/>
          <w:szCs w:val="28"/>
          <w:lang w:bidi="fa-IR"/>
        </w:rPr>
        <w:t>۷۴۸۲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آنگاه كه برادرش على بن جعفر ، از ايشان پرسيد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رَغِبَ فيكَ عِندَ إقبالِكَ زَهِدَ فيكَ عِندَ إدبارِكَ </w:t>
      </w:r>
      <w:r>
        <w:rPr>
          <w:rFonts w:eastAsia="IRNazanin" w:cs="IRNazanin"/>
          <w:color w:val="111111"/>
          <w:sz w:val="28"/>
          <w:szCs w:val="28"/>
          <w:rtl w:val="true"/>
          <w:lang w:bidi="fa-IR"/>
        </w:rPr>
        <w:t xml:space="preserve">. </w:t>
      </w:r>
      <w:r>
        <w:rPr>
          <w:rStyle w:val="FootnoteAnchor"/>
        </w:rPr>
        <w:footnoteReference w:id="900"/>
      </w:r>
      <w:r>
        <w:rPr>
          <w:rFonts w:ascii="Amiri" w:hAnsi="Amiri" w:eastAsia="Amiri" w:cs="Amiri"/>
          <w:color w:val="111111"/>
          <w:sz w:val="28"/>
          <w:sz w:val="28"/>
          <w:szCs w:val="28"/>
          <w:lang w:bidi="ar-SA"/>
        </w:rPr>
        <w:t>۷۴۸۳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أحبِب حَبيبَكَ هَونا ما ؛ عَسى أن يَكونَ بغَيضَكَ يَوما ما ، وأبغِض بغَيضَكَ هَونا ما ؛ عَسى أن يَكون حَبيبَكَ يَوما ما </w:t>
      </w:r>
      <w:r>
        <w:rPr>
          <w:rFonts w:eastAsia="Amiri" w:cs="Amiri" w:ascii="Amiri" w:hAnsi="Amiri"/>
          <w:color w:val="111111"/>
          <w:sz w:val="28"/>
          <w:szCs w:val="28"/>
          <w:rtl w:val="true"/>
          <w:lang w:bidi="ar-SA"/>
        </w:rPr>
        <w:t xml:space="preserve">. </w:t>
      </w:r>
      <w:r>
        <w:rPr>
          <w:rStyle w:val="FootnoteAnchor"/>
        </w:rPr>
        <w:footnoteReference w:id="901"/>
      </w:r>
      <w:r>
        <w:rPr>
          <w:rFonts w:ascii="Amiri" w:hAnsi="Amiri" w:eastAsia="Amiri" w:cs="Amiri"/>
          <w:color w:val="111111"/>
          <w:sz w:val="28"/>
          <w:sz w:val="28"/>
          <w:szCs w:val="28"/>
          <w:lang w:bidi="ar-SA"/>
        </w:rPr>
        <w:t>۷۴۸۴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لِيَجتَمِع في قَلبِكَ الاِفتِقارُ إلَى النّاسِ ، وَالاِستِغناءُ عَنهُم ؛ يَكونُ افتِقارُكَ إلَيهِم في لينِ كَلامِكَ وحُسنِ بِشرِكَ ، ويَكونُ استِغناؤُكَ عَنهُم في نَزاهَةِ عِرضِكَ وبَقاءِ عِزِّكَ </w:t>
      </w:r>
      <w:r>
        <w:rPr>
          <w:rFonts w:eastAsia="Amiri" w:cs="Amiri" w:ascii="Amiri" w:hAnsi="Amiri"/>
          <w:color w:val="111111"/>
          <w:sz w:val="28"/>
          <w:szCs w:val="28"/>
          <w:rtl w:val="true"/>
          <w:lang w:bidi="ar-SA"/>
        </w:rPr>
        <w:t xml:space="preserve">.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bookmarkStart w:id="403" w:name="pg12812_123220"/>
    </w:p>
    <w:p>
      <w:pPr>
        <w:pStyle w:val="Heading4"/>
        <w:numPr>
          <w:ilvl w:val="3"/>
          <w:numId w:val="1"/>
        </w:numPr>
        <w:rPr/>
      </w:pPr>
      <w:bookmarkStart w:id="404" w:name="__RefHeading___Toc1703344_3224264995"/>
      <w:bookmarkStart w:id="405" w:name="_Toc149"/>
      <w:bookmarkEnd w:id="403"/>
      <w:bookmarkEnd w:id="404"/>
      <w:r>
        <w:rPr/>
        <w:t>۱۰</w:t>
      </w:r>
      <w:r>
        <w:rPr>
          <w:rtl w:val="true"/>
        </w:rPr>
        <w:t xml:space="preserve"> </w:t>
      </w:r>
      <w:r>
        <w:rPr>
          <w:rtl w:val="true"/>
        </w:rPr>
        <w:t xml:space="preserve">/ </w:t>
      </w:r>
      <w:r>
        <w:rPr/>
        <w:t>۳</w:t>
      </w:r>
      <w:r>
        <w:rPr>
          <w:rtl w:val="true"/>
        </w:rPr>
        <w:t xml:space="preserve"> ـ </w:t>
      </w:r>
      <w:r>
        <w:rPr/>
        <w:t>۸</w:t>
      </w:r>
      <w:r>
        <w:rPr>
          <w:rtl w:val="true"/>
        </w:rPr>
        <w:t xml:space="preserve"> گوناگون</w:t>
      </w:r>
      <w:bookmarkEnd w:id="405"/>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گوناگون</w:t>
      </w:r>
      <w:r>
        <w:rPr>
          <w:rFonts w:ascii="IRNazanin" w:hAnsi="IRNazanin" w:eastAsia="IRNazanin"/>
          <w:color w:val="111111"/>
          <w:sz w:val="28"/>
          <w:sz w:val="28"/>
          <w:szCs w:val="28"/>
          <w:lang w:bidi="fa-IR"/>
        </w:rPr>
        <w:t>۷۴۸۳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جا كه حكمران ، ستم ورزد ، آبادانى نباشد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آفت آبادانى ، ستمِ حكمران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ميلى ات به كسى كه خواهان توست ، كمى بهره است ، و گرايشت بدان كه تو را نخواهد ، خوار ساختن گوهر جان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با تو دشمنى نكند ، تو را دوست 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در دوران رويكرد دنيا به تو رو آورد ، در زمان پشت كردن دنيا از تو دورى گزيند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دوستت را با اندكى خويشتندارى دوست بدار ، چه بسا كه روزى دشمنت شود ؛ و دشمنت را با خويشتندارى مدارا دشمن بدار ، چه بسا كه روزى دوستت گردد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اميرمؤمنان هميشه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بايد در دلت نيازمندى به مردم و بى نيازى از آنان ، جمع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نيازمندى ات به آنان ، در نرم سخن گفتن و خوش رويى ات آشكار شود ، و بى نيازى ات از آنان ، در پاك نگه داشتن آبرو و پايدارى عزّتت ظاهر شود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۷۴۹۰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اُبذُل لِصَديقِكَ كُلَّ المَوَدَّةِ ، ولا تَبذُل لَهُ كُلَّ الطُّمَأنينَةِ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وأعطِهِ كُلَّ المُواساةِ ، ولا تَفُضَّ إلَيهِ بِكُلِّ الأَسرارِ ؛ توفِ </w:t>
      </w:r>
      <w:r>
        <w:rPr>
          <w:rStyle w:val="FootnoteAnchor"/>
          <w:rtl w:val="true"/>
        </w:rPr>
        <w:footnoteReference w:id="903"/>
      </w:r>
      <w:r>
        <w:rPr>
          <w:rFonts w:ascii="Amiri" w:hAnsi="Amiri" w:eastAsia="Amiri" w:cs="Amiri"/>
          <w:color w:val="111111"/>
          <w:sz w:val="28"/>
          <w:sz w:val="28"/>
          <w:szCs w:val="28"/>
          <w:rtl w:val="true"/>
          <w:lang w:bidi="ar-SA"/>
        </w:rPr>
        <w:t xml:space="preserve">الحِكمَةَ حَقَّها ، وَالصَّديقَ واجِبَهُ </w:t>
      </w:r>
      <w:r>
        <w:rPr>
          <w:rFonts w:eastAsia="Amiri" w:cs="Amiri" w:ascii="Amiri" w:hAnsi="Amiri"/>
          <w:color w:val="111111"/>
          <w:sz w:val="28"/>
          <w:szCs w:val="28"/>
          <w:rtl w:val="true"/>
          <w:lang w:bidi="ar-SA"/>
        </w:rPr>
        <w:t xml:space="preserve">. </w:t>
      </w:r>
      <w:r>
        <w:rPr>
          <w:rStyle w:val="FootnoteAnchor"/>
        </w:rPr>
        <w:footnoteReference w:id="904"/>
      </w:r>
      <w:r>
        <w:rPr>
          <w:rFonts w:ascii="Amiri" w:hAnsi="Amiri" w:eastAsia="Amiri" w:cs="Amiri"/>
          <w:color w:val="111111"/>
          <w:sz w:val="28"/>
          <w:sz w:val="28"/>
          <w:szCs w:val="28"/>
          <w:lang w:bidi="ar-SA"/>
        </w:rPr>
        <w:t>۷۴۹۱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الحَكيمُ مَن لَم يُدارِ مَن لا يَجِدُ بُدّا مِن مُداراتِهِ </w:t>
      </w:r>
      <w:r>
        <w:rPr>
          <w:rFonts w:eastAsia="Amiri" w:cs="Amiri" w:ascii="Amiri" w:hAnsi="Amiri"/>
          <w:color w:val="111111"/>
          <w:sz w:val="28"/>
          <w:szCs w:val="28"/>
          <w:rtl w:val="true"/>
          <w:lang w:bidi="ar-SA"/>
        </w:rPr>
        <w:t xml:space="preserve">. </w:t>
      </w:r>
      <w:r>
        <w:rPr>
          <w:rStyle w:val="FootnoteAnchor"/>
        </w:rPr>
        <w:footnoteReference w:id="905"/>
      </w:r>
      <w:r>
        <w:rPr>
          <w:rFonts w:ascii="Amiri" w:hAnsi="Amiri" w:eastAsia="Amiri" w:cs="Amiri"/>
          <w:color w:val="111111"/>
          <w:sz w:val="28"/>
          <w:sz w:val="28"/>
          <w:szCs w:val="28"/>
          <w:lang w:bidi="ar-SA"/>
        </w:rPr>
        <w:t>۷۴۹۲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تُعامِل مَن لا تَقدِرُ عَلَى الاِنتِصافِ مِنهُ </w:t>
      </w:r>
      <w:r>
        <w:rPr>
          <w:rFonts w:eastAsia="Amiri" w:cs="Amiri" w:ascii="Amiri" w:hAnsi="Amiri"/>
          <w:color w:val="111111"/>
          <w:sz w:val="28"/>
          <w:szCs w:val="28"/>
          <w:rtl w:val="true"/>
          <w:lang w:bidi="ar-SA"/>
        </w:rPr>
        <w:t xml:space="preserve">. </w:t>
      </w:r>
      <w:r>
        <w:rPr>
          <w:rStyle w:val="FootnoteAnchor"/>
        </w:rPr>
        <w:footnoteReference w:id="906"/>
      </w:r>
      <w:r>
        <w:rPr>
          <w:rFonts w:ascii="Amiri" w:hAnsi="Amiri" w:eastAsia="Amiri" w:cs="Amiri"/>
          <w:color w:val="111111"/>
          <w:sz w:val="28"/>
          <w:sz w:val="28"/>
          <w:szCs w:val="28"/>
          <w:lang w:bidi="ar-SA"/>
        </w:rPr>
        <w:t>۷۴۹۳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أن توحِشَ مُوادَّكَ وَحشَةً تُفضي بِهِ إلَى اختِيارِهِ البُعدَ عَنكَ وإيثارِ الفُرقَةِ</w:t>
      </w:r>
      <w:r>
        <w:rPr>
          <w:rFonts w:eastAsia="Amiri" w:cs="Amiri" w:ascii="Amiri" w:hAnsi="Amiri"/>
          <w:color w:val="111111"/>
          <w:sz w:val="28"/>
          <w:szCs w:val="28"/>
          <w:rtl w:val="true"/>
          <w:lang w:bidi="ar-SA"/>
        </w:rPr>
        <w:t xml:space="preserve">. </w:t>
      </w:r>
      <w:r>
        <w:rPr>
          <w:rStyle w:val="FootnoteAnchor"/>
        </w:rPr>
        <w:footnoteReference w:id="907"/>
      </w:r>
      <w:r>
        <w:rPr>
          <w:rFonts w:ascii="Amiri" w:hAnsi="Amiri" w:eastAsia="Amiri" w:cs="Amiri"/>
          <w:color w:val="111111"/>
          <w:sz w:val="28"/>
          <w:sz w:val="28"/>
          <w:szCs w:val="28"/>
          <w:lang w:bidi="ar-SA"/>
        </w:rPr>
        <w:t>۷۴۸۷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نَفعُهُ في مَضَرَّتِكَ لَم يَخلُ في كُلِّ حالٍ مِن عَداوَتِكَ </w:t>
      </w:r>
      <w:r>
        <w:rPr>
          <w:rFonts w:eastAsia="Amiri" w:cs="Amiri" w:ascii="Amiri" w:hAnsi="Amiri"/>
          <w:color w:val="111111"/>
          <w:sz w:val="28"/>
          <w:szCs w:val="28"/>
          <w:rtl w:val="true"/>
          <w:lang w:bidi="ar-SA"/>
        </w:rPr>
        <w:t xml:space="preserve">. </w:t>
      </w:r>
      <w:r>
        <w:rPr>
          <w:rStyle w:val="FootnoteAnchor"/>
        </w:rPr>
        <w:footnoteReference w:id="908"/>
      </w:r>
      <w:r>
        <w:rPr>
          <w:rFonts w:ascii="Amiri" w:hAnsi="Amiri" w:eastAsia="Amiri" w:cs="Amiri"/>
          <w:color w:val="111111"/>
          <w:sz w:val="28"/>
          <w:sz w:val="28"/>
          <w:szCs w:val="28"/>
          <w:lang w:bidi="ar-SA"/>
        </w:rPr>
        <w:t>۷۴۸۸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تَجاوَز مَعَ القُدرَةِ ، وأحسِن مَعَ الدَّولَةِ تَكمُل لَكَ السِّيادَةُ </w:t>
      </w:r>
      <w:r>
        <w:rPr>
          <w:rFonts w:eastAsia="Amiri" w:cs="Amiri" w:ascii="Amiri" w:hAnsi="Amiri"/>
          <w:color w:val="111111"/>
          <w:sz w:val="28"/>
          <w:szCs w:val="28"/>
          <w:rtl w:val="true"/>
          <w:lang w:bidi="ar-SA"/>
        </w:rPr>
        <w:t xml:space="preserve">. </w:t>
      </w:r>
      <w:r>
        <w:rPr>
          <w:rStyle w:val="FootnoteAnchor"/>
        </w:rPr>
        <w:footnoteReference w:id="909"/>
      </w:r>
      <w:r>
        <w:rPr>
          <w:rFonts w:ascii="Amiri" w:hAnsi="Amiri" w:eastAsia="Amiri" w:cs="Amiri"/>
          <w:color w:val="111111"/>
          <w:sz w:val="28"/>
          <w:sz w:val="28"/>
          <w:szCs w:val="28"/>
          <w:lang w:bidi="ar-SA"/>
        </w:rPr>
        <w:t>۷۴۸۹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اِحتَمِل زَلَّةَ وَلِيِّكَ لِوَقتِ وَثبَةِ عَدُوِّكَ </w:t>
      </w:r>
      <w:r>
        <w:rPr>
          <w:rFonts w:eastAsia="Amiri" w:cs="Amiri" w:ascii="Amiri" w:hAnsi="Amiri"/>
          <w:color w:val="111111"/>
          <w:sz w:val="28"/>
          <w:szCs w:val="28"/>
          <w:rtl w:val="true"/>
          <w:lang w:bidi="ar-SA"/>
        </w:rPr>
        <w:t xml:space="preserve">. </w:t>
      </w:r>
      <w:r>
        <w:rPr>
          <w:rStyle w:val="FootnoteAnchor"/>
        </w:rPr>
        <w:footnoteReference w:id="910"/>
      </w:r>
      <w:r>
        <w:rPr>
          <w:rFonts w:ascii="Amiri" w:hAnsi="Amiri" w:eastAsia="Amiri" w:cs="Amiri"/>
          <w:color w:val="111111"/>
          <w:sz w:val="28"/>
          <w:sz w:val="28"/>
          <w:szCs w:val="28"/>
          <w:lang w:bidi="ar-SA"/>
        </w:rPr>
        <w:t>۷۴۹۰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تَأميلُ النّاسِ نَوالَكَ خَيرٌ مِن خَوفِهِم نَكالَكَ </w:t>
      </w:r>
      <w:r>
        <w:rPr>
          <w:rFonts w:eastAsia="Amiri" w:cs="Amiri" w:ascii="Amiri" w:hAnsi="Amiri"/>
          <w:color w:val="111111"/>
          <w:sz w:val="28"/>
          <w:szCs w:val="28"/>
          <w:rtl w:val="true"/>
          <w:lang w:bidi="ar-SA"/>
        </w:rPr>
        <w:t xml:space="preserve">. </w:t>
      </w:r>
      <w:r>
        <w:rPr>
          <w:rStyle w:val="FootnoteAnchor"/>
        </w:rPr>
        <w:footnoteReference w:id="911"/>
      </w:r>
      <w:r>
        <w:rPr>
          <w:rFonts w:ascii="Amiri" w:hAnsi="Amiri" w:eastAsia="Amiri" w:cs="Amiri"/>
          <w:color w:val="111111"/>
          <w:sz w:val="28"/>
          <w:sz w:val="28"/>
          <w:szCs w:val="28"/>
          <w:lang w:bidi="ar-SA"/>
        </w:rPr>
        <w:t>۷۴۹۱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أقِمِ الرَّغبَةَ إلَيكَ مَقامَ الحُرمَةِ بِك </w:t>
      </w:r>
      <w:r>
        <w:rPr>
          <w:rFonts w:eastAsia="Amiri" w:cs="Amiri" w:ascii="Amiri" w:hAnsi="Amiri"/>
          <w:color w:val="111111"/>
          <w:sz w:val="28"/>
          <w:szCs w:val="28"/>
          <w:rtl w:val="true"/>
          <w:lang w:bidi="ar-SA"/>
        </w:rPr>
        <w:t xml:space="preserve">. </w:t>
      </w:r>
      <w:r>
        <w:rPr>
          <w:rStyle w:val="FootnoteAnchor"/>
        </w:rPr>
        <w:footnoteReference w:id="912"/>
      </w:r>
      <w:r>
        <w:rPr>
          <w:rFonts w:ascii="Amiri" w:hAnsi="Amiri" w:eastAsia="Amiri" w:cs="Amiri"/>
          <w:color w:val="111111"/>
          <w:sz w:val="28"/>
          <w:sz w:val="28"/>
          <w:szCs w:val="28"/>
          <w:lang w:bidi="ar-SA"/>
        </w:rPr>
        <w:t>۷۴۹۲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أقِمِ النّاسَ عَلى سُنَّتِهِم ودينِهِم ، وَليَأمَنكَ بَرِئُهُم </w:t>
      </w:r>
      <w:r>
        <w:rPr>
          <w:rStyle w:val="FootnoteAnchor"/>
          <w:rtl w:val="true"/>
        </w:rPr>
        <w:footnoteReference w:id="913"/>
      </w:r>
      <w:r>
        <w:rPr>
          <w:rFonts w:ascii="Amiri" w:hAnsi="Amiri" w:eastAsia="Amiri" w:cs="Amiri"/>
          <w:color w:val="111111"/>
          <w:sz w:val="28"/>
          <w:sz w:val="28"/>
          <w:szCs w:val="28"/>
          <w:rtl w:val="true"/>
          <w:lang w:bidi="ar-SA"/>
        </w:rPr>
        <w:t xml:space="preserve">وَليَخَفكَ مُريبُهُم ، وتَعاهَد ثُغورَهُم وأطرافَهُم </w:t>
      </w:r>
      <w:r>
        <w:rPr>
          <w:rFonts w:eastAsia="Amiri" w:cs="Amiri" w:ascii="Amiri" w:hAnsi="Amiri"/>
          <w:color w:val="111111"/>
          <w:sz w:val="28"/>
          <w:szCs w:val="28"/>
          <w:rtl w:val="true"/>
          <w:lang w:bidi="ar-SA"/>
        </w:rPr>
        <w:t xml:space="preserve">.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۷۴۹۳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دوستى ات را درباره دوستت نثار كن ؛ امّا به وى اطمينان تمام منما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كاملْ يارى كن ؛ ليكن تمام رازها را به وى مگو ، تا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خردمندى را به جا آورى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دگر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وظايف دوستى را به جا آورده باشى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حكيم نيست آن كه مدارا نكند با كسانى كه چاره اى جز مدارا با آنان نيست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 كه نمى توانى حقّت را از او بستانى ، داد و ستد منما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بپرهيز از آن كه دوستانت را چنان به هراس اندازى كه آنان را به دورى از تو و جدايى طلبى كشانَد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سودش در زيان ديدن تو باشد ، هيچ گاه از دشمنى با تو بيرون نباشد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توانمندى گذشت كن و با دولتْ مردى نيكى كن ، تا آقايى ات كامل 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لغزش هاى دوست را تحمّل كن ، براى هنگام هجوم دشمنت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اميدوارى مردم به پاداشت ، بهتر است از ترس آنان از كيفرت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علاقه مندى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خودت را جايگزين احترام گذارى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خود قرار 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بر سنّت ها و آيينشان بر پاى دار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بى گناهان ، از تو احساس امنيت كنند و بدكاران ، از تو بترسند ؛ و به 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حاشيه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هاى شهرها رسيدگى كن </w:t>
      </w:r>
      <w:r>
        <w:rPr>
          <w:rFonts w:eastAsia="IRNazanin" w:cs="IRNazanin"/>
          <w:color w:val="111111"/>
          <w:sz w:val="28"/>
          <w:szCs w:val="28"/>
          <w:rtl w:val="true"/>
          <w:lang w:bidi="fa-IR"/>
        </w:rPr>
        <w:t>.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۷۴۹۸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أصعَبُ السِّياساتِ نَقلُ العاداتِ </w:t>
      </w:r>
      <w:r>
        <w:rPr>
          <w:rFonts w:eastAsia="Amiri" w:cs="Amiri" w:ascii="Amiri" w:hAnsi="Amiri"/>
          <w:color w:val="111111"/>
          <w:sz w:val="28"/>
          <w:szCs w:val="28"/>
          <w:rtl w:val="true"/>
          <w:lang w:bidi="ar-SA"/>
        </w:rPr>
        <w:t xml:space="preserve">. </w:t>
      </w:r>
      <w:r>
        <w:rPr>
          <w:rStyle w:val="FootnoteAnchor"/>
        </w:rPr>
        <w:footnoteReference w:id="915"/>
      </w:r>
      <w:r>
        <w:rPr>
          <w:rFonts w:ascii="Amiri" w:hAnsi="Amiri" w:eastAsia="Amiri" w:cs="Amiri"/>
          <w:color w:val="111111"/>
          <w:sz w:val="28"/>
          <w:sz w:val="28"/>
          <w:szCs w:val="28"/>
          <w:lang w:bidi="ar-SA"/>
        </w:rPr>
        <w:t>۷۴۹۹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النّاسُ بِخَيرٍ ما تَفاوَتوا ، فَإِذَا اسَتَوا هَلَكوا </w:t>
      </w:r>
      <w:r>
        <w:rPr>
          <w:rFonts w:eastAsia="Amiri" w:cs="Amiri" w:ascii="Amiri" w:hAnsi="Amiri"/>
          <w:color w:val="111111"/>
          <w:sz w:val="28"/>
          <w:szCs w:val="28"/>
          <w:rtl w:val="true"/>
          <w:lang w:bidi="ar-SA"/>
        </w:rPr>
        <w:t xml:space="preserve">. </w:t>
      </w:r>
      <w:r>
        <w:rPr>
          <w:rStyle w:val="FootnoteAnchor"/>
        </w:rPr>
        <w:footnoteReference w:id="916"/>
      </w:r>
      <w:r>
        <w:rPr>
          <w:rFonts w:ascii="Amiri" w:hAnsi="Amiri" w:eastAsia="Amiri" w:cs="Amiri"/>
          <w:color w:val="111111"/>
          <w:sz w:val="28"/>
          <w:sz w:val="28"/>
          <w:szCs w:val="28"/>
          <w:lang w:bidi="ar-SA"/>
        </w:rPr>
        <w:t>۷۵۰۰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عامَلَ النّاسَ بِالمُسامَحَةِ استَمتَعَ بِصُحبَتِهِم </w:t>
      </w:r>
      <w:r>
        <w:rPr>
          <w:rFonts w:eastAsia="Amiri" w:cs="Amiri" w:ascii="Amiri" w:hAnsi="Amiri"/>
          <w:color w:val="111111"/>
          <w:sz w:val="28"/>
          <w:szCs w:val="28"/>
          <w:rtl w:val="true"/>
          <w:lang w:bidi="ar-SA"/>
        </w:rPr>
        <w:t xml:space="preserve">. </w:t>
      </w:r>
      <w:r>
        <w:rPr>
          <w:rStyle w:val="FootnoteAnchor"/>
        </w:rPr>
        <w:footnoteReference w:id="917"/>
      </w:r>
      <w:r>
        <w:rPr>
          <w:rFonts w:ascii="Amiri" w:hAnsi="Amiri" w:eastAsia="Amiri" w:cs="Amiri"/>
          <w:color w:val="111111"/>
          <w:sz w:val="28"/>
          <w:sz w:val="28"/>
          <w:szCs w:val="28"/>
          <w:lang w:bidi="ar-SA"/>
        </w:rPr>
        <w:t>۷۵۰۱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في قولهِ تعالى</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فلا و رَبِّكَ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الحِكمَةِ طاعَتُكَ لِمَن فَوقَكَ ، وإجلالُكَ مَن في طَبَقَتِكَ ، وإنصافُكَ لِمَن دونَكَ </w:t>
      </w:r>
      <w:r>
        <w:rPr>
          <w:rFonts w:eastAsia="Amiri" w:cs="Amiri" w:ascii="Amiri" w:hAnsi="Amiri"/>
          <w:color w:val="111111"/>
          <w:sz w:val="28"/>
          <w:szCs w:val="28"/>
          <w:rtl w:val="true"/>
          <w:lang w:bidi="ar-SA"/>
        </w:rPr>
        <w:t xml:space="preserve">. </w:t>
      </w:r>
      <w:r>
        <w:rPr>
          <w:rStyle w:val="FootnoteAnchor"/>
        </w:rPr>
        <w:footnoteReference w:id="918"/>
      </w:r>
      <w:r>
        <w:rPr>
          <w:rFonts w:ascii="Amiri" w:hAnsi="Amiri" w:eastAsia="Amiri" w:cs="Amiri"/>
          <w:color w:val="111111"/>
          <w:sz w:val="28"/>
          <w:sz w:val="28"/>
          <w:szCs w:val="28"/>
          <w:lang w:bidi="ar-SA"/>
        </w:rPr>
        <w:t>۷۵۰۲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آلَةُ الرِّئاسَةِ سَعَةُ الصَّدرِ </w:t>
      </w:r>
      <w:r>
        <w:rPr>
          <w:rFonts w:eastAsia="Amiri" w:cs="Amiri" w:ascii="Amiri" w:hAnsi="Amiri"/>
          <w:color w:val="111111"/>
          <w:sz w:val="28"/>
          <w:szCs w:val="28"/>
          <w:rtl w:val="true"/>
          <w:lang w:bidi="ar-SA"/>
        </w:rPr>
        <w:t xml:space="preserve">. </w:t>
      </w:r>
      <w:r>
        <w:rPr>
          <w:rStyle w:val="FootnoteAnchor"/>
        </w:rPr>
        <w:footnoteReference w:id="919"/>
      </w:r>
      <w:r>
        <w:rPr>
          <w:rFonts w:ascii="Amiri" w:hAnsi="Amiri" w:eastAsia="Amiri" w:cs="Amiri"/>
          <w:color w:val="111111"/>
          <w:sz w:val="28"/>
          <w:sz w:val="28"/>
          <w:szCs w:val="28"/>
          <w:lang w:bidi="ar-SA"/>
        </w:rPr>
        <w:t>۷۵۰۳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كلام لهُ مع جبرَئيل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خَوضُ النّاسِ فِي الشَّيءِ مُقَدِّمَةُ الكائِنِ </w:t>
      </w:r>
      <w:r>
        <w:rPr>
          <w:rFonts w:eastAsia="Amiri" w:cs="Amiri" w:ascii="Amiri" w:hAnsi="Amiri"/>
          <w:color w:val="111111"/>
          <w:sz w:val="28"/>
          <w:szCs w:val="28"/>
          <w:rtl w:val="true"/>
          <w:lang w:bidi="ar-SA"/>
        </w:rPr>
        <w:t xml:space="preserve">. </w:t>
      </w:r>
      <w:r>
        <w:rPr>
          <w:rStyle w:val="FootnoteAnchor"/>
        </w:rPr>
        <w:footnoteReference w:id="920"/>
      </w:r>
      <w:r>
        <w:rPr>
          <w:rFonts w:ascii="Amiri" w:hAnsi="Amiri" w:eastAsia="Amiri" w:cs="Amiri"/>
          <w:color w:val="111111"/>
          <w:sz w:val="28"/>
          <w:sz w:val="28"/>
          <w:szCs w:val="28"/>
          <w:lang w:bidi="ar-SA"/>
        </w:rPr>
        <w:t>۷۴۹۹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وكُلَّ عَمَلٍ يُنَفِّرُ عَنكَ حُرّا ، أو يُذِلُّ لَكَ قَدرا ، أو يَجلِبُ عَلَيكَ شَرّا ، أو تَحمِلُ بِهِ إلَى القِيامَةِ وِزرا </w:t>
      </w:r>
      <w:r>
        <w:rPr>
          <w:rFonts w:eastAsia="Amiri" w:cs="Amiri" w:ascii="Amiri" w:hAnsi="Amiri"/>
          <w:color w:val="111111"/>
          <w:sz w:val="28"/>
          <w:szCs w:val="28"/>
          <w:rtl w:val="true"/>
          <w:lang w:bidi="ar-SA"/>
        </w:rPr>
        <w:t xml:space="preserve">. </w:t>
      </w:r>
      <w:r>
        <w:rPr>
          <w:rStyle w:val="FootnoteAnchor"/>
        </w:rPr>
        <w:footnoteReference w:id="921"/>
      </w:r>
      <w:r>
        <w:rPr>
          <w:rFonts w:ascii="Amiri" w:hAnsi="Amiri" w:eastAsia="Amiri" w:cs="Amiri"/>
          <w:color w:val="111111"/>
          <w:sz w:val="28"/>
          <w:sz w:val="28"/>
          <w:szCs w:val="28"/>
          <w:lang w:bidi="ar-SA"/>
        </w:rPr>
        <w:t>۷۵۰۰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رُفِعَ بِلا كِفايَةٍ وُضِعَ بِلا جِنايَةٍ </w:t>
      </w:r>
      <w:r>
        <w:rPr>
          <w:rFonts w:eastAsia="Amiri" w:cs="Amiri" w:ascii="Amiri" w:hAnsi="Amiri"/>
          <w:color w:val="111111"/>
          <w:sz w:val="28"/>
          <w:szCs w:val="28"/>
          <w:rtl w:val="true"/>
          <w:lang w:bidi="ar-SA"/>
        </w:rPr>
        <w:t xml:space="preserve">. </w:t>
      </w:r>
      <w:r>
        <w:rPr>
          <w:rStyle w:val="FootnoteAnchor"/>
        </w:rPr>
        <w:footnoteReference w:id="922"/>
      </w:r>
      <w:r>
        <w:rPr>
          <w:rFonts w:ascii="IRNazanin" w:hAnsi="IRNazanin" w:eastAsia="IRNazanin"/>
          <w:color w:val="111111"/>
          <w:sz w:val="28"/>
          <w:sz w:val="28"/>
          <w:szCs w:val="28"/>
          <w:lang w:bidi="fa-IR"/>
        </w:rPr>
        <w:t>۷۵۰۱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پروردگار تو كه ايمان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الرِّجالَ بِموازينِهِم </w:t>
      </w:r>
      <w:r>
        <w:rPr>
          <w:rFonts w:eastAsia="IRNazanin" w:cs="IRNazanin"/>
          <w:color w:val="111111"/>
          <w:sz w:val="28"/>
          <w:szCs w:val="28"/>
          <w:rtl w:val="true"/>
          <w:lang w:bidi="fa-IR"/>
        </w:rPr>
        <w:t xml:space="preserve">. </w:t>
      </w:r>
      <w:r>
        <w:rPr>
          <w:rStyle w:val="FootnoteAnchor"/>
        </w:rPr>
        <w:footnoteReference w:id="923"/>
      </w:r>
      <w:r>
        <w:rPr>
          <w:rFonts w:ascii="Amiri" w:hAnsi="Amiri" w:eastAsia="Amiri" w:cs="Amiri"/>
          <w:color w:val="111111"/>
          <w:sz w:val="28"/>
          <w:sz w:val="28"/>
          <w:szCs w:val="28"/>
          <w:lang w:bidi="ar-SA"/>
        </w:rPr>
        <w:t>۷۵۰۲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الحِكمَةِ أن لا تُنازِعَ مَن فَوقَك ، ولا تَستَذِلَّ مَن دونَكَ ، ولا تَتَعاطى ما لَيسَ في قُدرَتِكَ ، ولا يُخالِفَ لِسانُك قَلبَكَ ، ولا قَولُك فِعلَكَ ، ولا تَتَكَلَّمَ فيما لا تَعلَمُ ، ولا تَترُكَ الأَمرَ عِندَ الإِقبالِ وتَطلُبَهُ عِندَ الإِدبارِ </w:t>
      </w:r>
      <w:r>
        <w:rPr>
          <w:rFonts w:eastAsia="Amiri" w:cs="Amiri" w:ascii="Amiri" w:hAnsi="Amiri"/>
          <w:color w:val="111111"/>
          <w:sz w:val="28"/>
          <w:szCs w:val="28"/>
          <w:rtl w:val="true"/>
          <w:lang w:bidi="ar-SA"/>
        </w:rPr>
        <w:t xml:space="preserve">.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۷۵۰۳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دشوارترين مديريت ، جابه جا نمودن آداب و رسوم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در نيكى به سر مى برند تا زمانى كه متفاوت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گاه كه برابر شوند ، نابود گردند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با مردمان ، با مدارا رفتار كند ، از همراهى آنان بهره بَرد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نشانه هاى حكمت ، فرمانبردارى از بالادست ، و احترام گذاردن به همتايان ، و انصاف نسبت به پايين دستان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ابـزار حـكمرانى ، سعه صـدر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فرورفتن مردم در امرى ، زمينه انجام گرفتن آن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بپرهيز از هر كارى كه آزاده اى را از تو بِرَماند ، يا منزلت تو را خوار سازد ، يا بدى را به سويت سرازير كند ، و يا عقوبتى را بدان عمل در رستاخيز ، به دوش كشى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بدون شايستگى بلندى يابد ، بدون جُرم ، فرو افتد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مردمان را با ترازوى خودشان وزن كن </w:t>
      </w:r>
      <w:r>
        <w:rPr>
          <w:rStyle w:val="FootnoteAnchor"/>
          <w:rtl w:val="true"/>
        </w:rPr>
        <w:footnoteReference w:id="925"/>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حكمتْ آن است كه با بالا دستِ خود ، جدال نكنى و زيردستان را خوار نسازى و آنچه در توان ندارى ، عرضه نكنى و زبانت با دلت و سخنت با رفتارت مخالفت نكند و در آنچه نمى دانى ، سخن نگويى و كارها را به هنگام رويكرد ، رها نسازى و به هنگام پشت كردن ، پيگيرى نكنى </w:t>
      </w:r>
      <w:r>
        <w:rPr>
          <w:rFonts w:eastAsia="IRNazanin" w:cs="IRNazanin"/>
          <w:color w:val="111111"/>
          <w:sz w:val="28"/>
          <w:szCs w:val="28"/>
          <w:rtl w:val="true"/>
          <w:lang w:bidi="fa-IR"/>
        </w:rPr>
        <w:t>.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۷۵۰۶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عامِلُوا الأَحرارَ بِالكَرامَةِ المَحضَةِ ، وَالأَوساطَ بِالرَّغبَةِ وَالرَّهبَةِ ، وَالسَّفِلَةَ بِالهَوانِ </w:t>
      </w:r>
      <w:r>
        <w:rPr>
          <w:rFonts w:eastAsia="Amiri" w:cs="Amiri" w:ascii="Amiri" w:hAnsi="Amiri"/>
          <w:color w:val="111111"/>
          <w:sz w:val="28"/>
          <w:szCs w:val="28"/>
          <w:rtl w:val="true"/>
          <w:lang w:bidi="ar-SA"/>
        </w:rPr>
        <w:t xml:space="preserve">. </w:t>
      </w:r>
      <w:r>
        <w:rPr>
          <w:rStyle w:val="FootnoteAnchor"/>
        </w:rPr>
        <w:footnoteReference w:id="926"/>
      </w:r>
      <w:r>
        <w:rPr>
          <w:rFonts w:ascii="Amiri" w:hAnsi="Amiri" w:eastAsia="Amiri" w:cs="Amiri"/>
          <w:color w:val="111111"/>
          <w:sz w:val="28"/>
          <w:sz w:val="28"/>
          <w:szCs w:val="28"/>
          <w:lang w:bidi="ar-SA"/>
        </w:rPr>
        <w:t>۷۵۰۷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لَكَ صَديقٌ ولَم تَحمَد إخاءَهُ ومَوَدَّتَهُ فَلا تُظهِر ذلِكَ لِلنّاسِ ، فَإِنَّما هُوَ بِمَنزِلَةِ السَّيفِ الكَليلِ </w:t>
      </w:r>
      <w:r>
        <w:rPr>
          <w:rStyle w:val="FootnoteAnchor"/>
          <w:rtl w:val="true"/>
        </w:rPr>
        <w:footnoteReference w:id="927"/>
      </w:r>
      <w:r>
        <w:rPr>
          <w:rFonts w:ascii="Amiri" w:hAnsi="Amiri" w:eastAsia="Amiri" w:cs="Amiri"/>
          <w:color w:val="111111"/>
          <w:sz w:val="28"/>
          <w:sz w:val="28"/>
          <w:szCs w:val="28"/>
          <w:rtl w:val="true"/>
          <w:lang w:bidi="ar-SA"/>
        </w:rPr>
        <w:t xml:space="preserve">في مَنزِلِ الرَّجُلِ ، يُرهِبُ بِهِ عَدُوَّهُ ولا يَعلَمُ العَدُوُّ أ صارِمٌ هُوَ أم كَليلٌ </w:t>
      </w:r>
      <w:r>
        <w:rPr>
          <w:rFonts w:eastAsia="Amiri" w:cs="Amiri" w:ascii="Amiri" w:hAnsi="Amiri"/>
          <w:color w:val="111111"/>
          <w:sz w:val="28"/>
          <w:szCs w:val="28"/>
          <w:rtl w:val="true"/>
          <w:lang w:bidi="ar-SA"/>
        </w:rPr>
        <w:t xml:space="preserve">. </w:t>
      </w:r>
      <w:r>
        <w:rPr>
          <w:rStyle w:val="FootnoteAnchor"/>
        </w:rPr>
        <w:footnoteReference w:id="928"/>
      </w:r>
      <w:r>
        <w:rPr>
          <w:rFonts w:ascii="IRNazanin" w:hAnsi="IRNazanin" w:eastAsia="IRNazanin"/>
          <w:color w:val="111111"/>
          <w:sz w:val="28"/>
          <w:sz w:val="28"/>
          <w:szCs w:val="28"/>
          <w:lang w:bidi="fa-IR"/>
        </w:rPr>
        <w:t>۷۵۰۸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عليه السلامـ أيضا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أحسَنَ أحَدٌ مِن أصحابِكَ فَلا تَخرُج إلَيهِ بِغايَةِ بِرِّكَ ، ولكِنِ اترُك مِنهُ شَيئا تَزيدُهُ إيّاهُ عِندَ تَبَيُّنِكَ مِنهُ الزِّيادَةُ في نَصيحَتِهِ </w:t>
      </w:r>
      <w:r>
        <w:rPr>
          <w:rFonts w:eastAsia="IRNazanin" w:cs="IRNazanin"/>
          <w:color w:val="111111"/>
          <w:sz w:val="28"/>
          <w:szCs w:val="28"/>
          <w:rtl w:val="true"/>
          <w:lang w:bidi="fa-IR"/>
        </w:rPr>
        <w:t xml:space="preserve">. </w:t>
      </w:r>
      <w:r>
        <w:rPr>
          <w:rStyle w:val="FootnoteAnchor"/>
        </w:rPr>
        <w:footnoteReference w:id="929"/>
      </w:r>
      <w:r>
        <w:rPr>
          <w:rFonts w:ascii="IRNazanin" w:hAnsi="IRNazanin" w:eastAsia="IRNazanin"/>
          <w:color w:val="111111"/>
          <w:sz w:val="28"/>
          <w:sz w:val="28"/>
          <w:szCs w:val="28"/>
          <w:lang w:bidi="fa-IR"/>
        </w:rPr>
        <w:t>۷۵۰۹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عليه السلامـ أيضا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النّاسِ مَن يَنقُصُكَ إذا زِدتَهُ ، ويَهونُ عَلَيكَ إذا خاصَصتَهُ ، لَيسَ لِرِضاهُ مَوضِعٌ تَعرِفُهُ ، ولا لِسُخطِهِ مَكانٌ تَحذَرُهُ ، فَإِذا لَقيتَ اُولئِكَ فَابذُل لَهُم مَوضِعَ المَوَدَّةِ العامَّةِ ، وَاحرِمهُم مَوضِعَ الخاصَّةِ ؛ لِيَكونَ ما بَذَلتَ لَهُم مِن ذلِكَ حائِلاً دونَ شَرِّهِم ، وما حَرِمتَهُم مِن هذا قاطِعا لِحُرمَتِهِم </w:t>
      </w:r>
      <w:r>
        <w:rPr>
          <w:rFonts w:eastAsia="IRNazanin" w:cs="IRNazanin"/>
          <w:color w:val="111111"/>
          <w:sz w:val="28"/>
          <w:szCs w:val="28"/>
          <w:rtl w:val="true"/>
          <w:lang w:bidi="fa-IR"/>
        </w:rPr>
        <w:t xml:space="preserve">. </w:t>
      </w:r>
      <w:r>
        <w:rPr>
          <w:rStyle w:val="FootnoteAnchor"/>
        </w:rPr>
        <w:footnoteReference w:id="930"/>
      </w:r>
      <w:r>
        <w:rPr>
          <w:rFonts w:ascii="IRNazanin" w:hAnsi="IRNazanin" w:eastAsia="IRNazanin"/>
          <w:color w:val="111111"/>
          <w:sz w:val="28"/>
          <w:sz w:val="28"/>
          <w:szCs w:val="28"/>
          <w:lang w:bidi="fa-IR"/>
        </w:rPr>
        <w:t>۷۵۱۰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عليه السلامـ أيضا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ساسَ رَعِيَّةً حَرُمَ عَلَيهِ السُّكرُ عَقلاً ؛ لِأَنَّهُ قَبيحٌ أن يَحتاجَ الحارِسُ إلى مَن يَحرُسُهُ </w:t>
      </w:r>
      <w:r>
        <w:rPr>
          <w:rFonts w:eastAsia="IRNazanin" w:cs="IRNazanin"/>
          <w:color w:val="111111"/>
          <w:sz w:val="28"/>
          <w:szCs w:val="28"/>
          <w:rtl w:val="true"/>
          <w:lang w:bidi="fa-IR"/>
        </w:rPr>
        <w:t xml:space="preserve">. </w:t>
      </w:r>
      <w:r>
        <w:rPr>
          <w:rStyle w:val="FootnoteAnchor"/>
        </w:rPr>
        <w:footnoteReference w:id="931"/>
      </w:r>
      <w:r>
        <w:rPr>
          <w:rFonts w:ascii="Amiri" w:hAnsi="Amiri" w:eastAsia="Amiri" w:cs="Amiri"/>
          <w:color w:val="111111"/>
          <w:sz w:val="28"/>
          <w:sz w:val="28"/>
          <w:szCs w:val="28"/>
          <w:lang w:bidi="ar-SA"/>
        </w:rPr>
        <w:t>۷۵۱۱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الرِّياسَةَ عَلى أهلِ مَدينَتِكَ ؛ فَإِنَّهُم لا يَستَقيمونَ لَكَ إلّا بِما تَخرُجُ بِهِ مِن شَرطِ الرَّئيسِ الفاضِلِ </w:t>
      </w:r>
      <w:r>
        <w:rPr>
          <w:rFonts w:eastAsia="Amiri" w:cs="Amiri" w:ascii="Amiri" w:hAnsi="Amiri"/>
          <w:color w:val="111111"/>
          <w:sz w:val="28"/>
          <w:szCs w:val="28"/>
          <w:rtl w:val="true"/>
          <w:lang w:bidi="ar-SA"/>
        </w:rPr>
        <w:t xml:space="preserve">.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۷۵۱۲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آزاد مردان ، تنها با بزرگوارى رفتار كنيد ، با مردمان متوسط ، با ميل و هراس ، و با مردمان پست ، با تحقير و سبُكى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دوستى دارى كه برادرى و دوستى اش را نمى پسندى ، آن را براى مردمْ آشكار مساز ؛ چرا كه چنين دوستى ، مانند شمشير كُند در خانه آدمى است ؛ دشمن را مى ترساند و دشمن نمى داند كه بُرنده است يا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يكى از يارانت به تو نيكى روا داشت ، نهايتِ خوبى را در حقّ او روا مدار و قدرى از آن را وا گذار كه به هنگام آشكار شدن خيرخواهى فراوان او ، بر آن بيفزايى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مردمان اند كه اگر بر نيكى شان بيفزايى ، كم كنند ، و اگر آنان را دوست ويژه قلمداد كنى ، تو را سبُك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خشنودى شان را جايگاهى نيست كه آن را بشناسى و خشمشان مكانى ندارد كه از آن بپرهيزى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اينان برخورد داشتى ، دوستى هاى عمومى را با آنان به كار بند و آنان را از دوستى خصوصى محروم ساز ، تا آنچه به آنان روا داشتى ، مانعى باشد در برابر آسيب هاى آنان ، و آنچه را از آنان دريغ داشتى ، بردارنده احترام آنان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عنهم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الزِّيارةِ الخامسةِ مِن الزِّياراتِ الجامعةِ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جمعيتى را مديريت مى كند ، از نگاه خِرَد ، مستى بر او حرام است ؛ چرا كه زشت است نگهبان ، نيازمند كسى شود كه از او پاسدارى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مديريت بر مردمان شهر خودت را مپذير ؛ زيرا آنان ، با تو سازگار نشوند ، مگر آن كه تو از جايگاه يك مدير برجسته بيرون روى </w:t>
      </w:r>
      <w:r>
        <w:rPr>
          <w:rFonts w:eastAsia="IRNazanin" w:cs="IRNazanin"/>
          <w:color w:val="111111"/>
          <w:sz w:val="28"/>
          <w:szCs w:val="28"/>
          <w:rtl w:val="true"/>
          <w:lang w:bidi="fa-IR"/>
        </w:rPr>
        <w:t>.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۷۵۱۱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عليه السلامـ أيضا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تَخدِمَنَّ رَئيسا كُنتَ تَعرِفُهُ بِالخُمولِ وسَمَتْ بِهِ الحالُ و يَعرِفُ مِنكَ أنَّكَ تَعرِفُ قَديمَهُ ؛ وإن سُرَّ بِمَكانِكَ مِن خِدمَتِهِ ، إلّا أنَّهُ يَعلَمُ العَين الَّتي تَراهُ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فَيَنقَبِضُ عَنكَ بِحَسَبِ ذلِكَ </w:t>
      </w:r>
      <w:r>
        <w:rPr>
          <w:rFonts w:eastAsia="IRNazanin" w:cs="IRNazanin"/>
          <w:color w:val="111111"/>
          <w:sz w:val="28"/>
          <w:szCs w:val="28"/>
          <w:rtl w:val="true"/>
          <w:lang w:bidi="fa-IR"/>
        </w:rPr>
        <w:t xml:space="preserve">. </w:t>
      </w:r>
      <w:r>
        <w:rPr>
          <w:rStyle w:val="FootnoteAnchor"/>
        </w:rPr>
        <w:footnoteReference w:id="933"/>
      </w:r>
      <w:r>
        <w:rPr>
          <w:rFonts w:ascii="Amiri" w:hAnsi="Amiri" w:eastAsia="Amiri" w:cs="Amiri"/>
          <w:color w:val="111111"/>
          <w:sz w:val="28"/>
          <w:sz w:val="28"/>
          <w:szCs w:val="28"/>
          <w:lang w:bidi="ar-SA"/>
        </w:rPr>
        <w:t>۷۵۱۲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تُرَخِّصوا لِأَنفُسِكُم فَتُدهِنوا وتَذهَبَ بِكُمُ الرُّخَصُ مَذاهِبَ الظَّلَمَةِ فَتَهلِكوا ولا تُداهِنوا فِي الحَقِّ إذا وَرَدَ عَلَيكُم وعَرَفتُموهُ فَتَخسَروا خُسرانا مُبينا</w:t>
      </w:r>
      <w:r>
        <w:rPr>
          <w:rFonts w:eastAsia="Amiri" w:cs="Amiri" w:ascii="Amiri" w:hAnsi="Amiri"/>
          <w:color w:val="111111"/>
          <w:sz w:val="28"/>
          <w:szCs w:val="28"/>
          <w:rtl w:val="true"/>
          <w:lang w:bidi="ar-SA"/>
        </w:rPr>
        <w:t xml:space="preserve">. </w:t>
      </w:r>
      <w:r>
        <w:rPr>
          <w:rStyle w:val="FootnoteAnchor"/>
        </w:rPr>
        <w:footnoteReference w:id="934"/>
      </w:r>
      <w:r>
        <w:rPr>
          <w:rFonts w:ascii="Amiri" w:hAnsi="Amiri" w:eastAsia="Amiri" w:cs="Amiri"/>
          <w:color w:val="111111"/>
          <w:sz w:val="28"/>
          <w:sz w:val="28"/>
          <w:szCs w:val="28"/>
          <w:lang w:bidi="ar-SA"/>
        </w:rPr>
        <w:t>۷۵۱۳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 الأَشياءِ عَلَيكَ أن تُعلِمَ رَئيسَكَ أنَّكَ أعرَفُ بِالرِّياسَةِ مِنهُ </w:t>
      </w:r>
      <w:r>
        <w:rPr>
          <w:rFonts w:eastAsia="Amiri" w:cs="Amiri" w:ascii="Amiri" w:hAnsi="Amiri"/>
          <w:color w:val="111111"/>
          <w:sz w:val="28"/>
          <w:szCs w:val="28"/>
          <w:rtl w:val="true"/>
          <w:lang w:bidi="ar-SA"/>
        </w:rPr>
        <w:t xml:space="preserve">. </w:t>
      </w:r>
      <w:r>
        <w:rPr>
          <w:rStyle w:val="FootnoteAnchor"/>
        </w:rPr>
        <w:footnoteReference w:id="935"/>
      </w:r>
      <w:r>
        <w:rPr>
          <w:rFonts w:ascii="Amiri" w:hAnsi="Amiri" w:eastAsia="Amiri" w:cs="Amiri"/>
          <w:color w:val="111111"/>
          <w:sz w:val="28"/>
          <w:sz w:val="28"/>
          <w:szCs w:val="28"/>
          <w:lang w:bidi="ar-SA"/>
        </w:rPr>
        <w:t>۷۵۱۴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يُتَرَقّى مِنهُ إلى كَثيرٍ خَيرٌ مِن كَثيرٍ يُنحَطُّ عَنهُ إلى قَليلٍ </w:t>
      </w:r>
      <w:r>
        <w:rPr>
          <w:rFonts w:eastAsia="Amiri" w:cs="Amiri" w:ascii="Amiri" w:hAnsi="Amiri"/>
          <w:color w:val="111111"/>
          <w:sz w:val="28"/>
          <w:szCs w:val="28"/>
          <w:rtl w:val="true"/>
          <w:lang w:bidi="ar-SA"/>
        </w:rPr>
        <w:t xml:space="preserve">. </w:t>
      </w:r>
      <w:r>
        <w:rPr>
          <w:rStyle w:val="FootnoteAnchor"/>
        </w:rPr>
        <w:footnoteReference w:id="936"/>
      </w:r>
      <w:r>
        <w:rPr>
          <w:rFonts w:ascii="Amiri" w:hAnsi="Amiri" w:eastAsia="Amiri" w:cs="Amiri"/>
          <w:color w:val="111111"/>
          <w:sz w:val="28"/>
          <w:sz w:val="28"/>
          <w:szCs w:val="28"/>
          <w:lang w:bidi="ar-SA"/>
        </w:rPr>
        <w:t>۷۵۱۵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يضُرُّكَ أن تَرى صَديقَكَ عِندَ عَدُوِّكَ ؛ فَإِنَّهُ إن لَم يَنفَعكَ لَم يَضُرَّكَ </w:t>
      </w:r>
      <w:r>
        <w:rPr>
          <w:rFonts w:eastAsia="Amiri" w:cs="Amiri" w:ascii="Amiri" w:hAnsi="Amiri"/>
          <w:color w:val="111111"/>
          <w:sz w:val="28"/>
          <w:szCs w:val="28"/>
          <w:rtl w:val="true"/>
          <w:lang w:bidi="ar-SA"/>
        </w:rPr>
        <w:t xml:space="preserve">.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۷۵۱۶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مديرى كه او را به ضعف و ناتوانى مى شناسى و شرايط ، او را بزرگ كرده است و او مى داند كه گذشته اش را مى شناسى ، خدمت مكن ، زيرا گرچه وى از خدمتگزارى ات خشنود باشد ، ليكن مى داند كه تو با چه ديدى به وى مى نگرى و از اين رو ، از تو دلگير 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دستِ كم نگيريد كه سهل انگارى كنيد و آن دستِ كم گرفتن ، شما را به راه ستمكاران بكشاند و به هلاكت برسيد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حق به شما روى آورد و آن را شناختيد ، در آن ، سستى نورزيد ؛ چرا كه به زيانى آشكار ، زيانمند خواهيد 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زيانبارترين كار براى تو آن است كه به مدير خود بفهمانى كه مديريت را بهتر از او مى دانى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اندكى كه با آن به بيشتر ترقّى شود ، بهتر است از زيادى كه به كمى برگرداند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دوستت را نزد دشمنت يافتى ، ضررى براى تو ندارد ؛ چرا كه او اگر سودى به تو نرسانَد ، آسيب نخواهد رسانْد </w:t>
      </w:r>
      <w:r>
        <w:rPr>
          <w:rFonts w:eastAsia="IRNazanin" w:cs="IRNazanin"/>
          <w:color w:val="111111"/>
          <w:sz w:val="28"/>
          <w:szCs w:val="28"/>
          <w:rtl w:val="true"/>
          <w:lang w:bidi="fa-IR"/>
        </w:rPr>
        <w:t>.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06" w:name="pg12812_123230"/>
    </w:p>
    <w:p>
      <w:pPr>
        <w:pStyle w:val="Heading2"/>
        <w:numPr>
          <w:ilvl w:val="1"/>
          <w:numId w:val="1"/>
        </w:numPr>
        <w:rPr/>
      </w:pPr>
      <w:bookmarkStart w:id="407" w:name="__RefHeading___Toc1703346_3224264995"/>
      <w:bookmarkStart w:id="408" w:name="_Toc150"/>
      <w:bookmarkEnd w:id="406"/>
      <w:bookmarkEnd w:id="407"/>
      <w:r>
        <w:rPr>
          <w:rtl w:val="true"/>
        </w:rPr>
        <w:t xml:space="preserve">بخش ششم </w:t>
      </w:r>
      <w:r>
        <w:rPr>
          <w:rtl w:val="true"/>
        </w:rPr>
        <w:t xml:space="preserve">: </w:t>
      </w:r>
      <w:r>
        <w:rPr>
          <w:rtl w:val="true"/>
        </w:rPr>
        <w:t>جنگ هاى امام على در ايّام حكومت</w:t>
      </w:r>
      <w:bookmarkEnd w:id="408"/>
    </w:p>
    <w:p>
      <w:pPr>
        <w:pStyle w:val="Heading3"/>
        <w:numPr>
          <w:ilvl w:val="2"/>
          <w:numId w:val="1"/>
        </w:numPr>
        <w:rPr/>
      </w:pPr>
      <w:bookmarkStart w:id="409" w:name="__RefHeading___Toc1703348_3224264995"/>
      <w:bookmarkStart w:id="410" w:name="_Toc151"/>
      <w:bookmarkEnd w:id="409"/>
      <w:r>
        <w:rPr>
          <w:rtl w:val="true"/>
        </w:rPr>
        <w:t>اشاره</w:t>
      </w:r>
      <w:bookmarkEnd w:id="410"/>
    </w:p>
    <w:p>
      <w:pPr>
        <w:pStyle w:val="BookText"/>
        <w:rPr/>
      </w:pPr>
      <w:r>
        <w:rPr>
          <w:rFonts w:ascii="IRNazanin" w:hAnsi="IRNazanin" w:eastAsia="IRNazanin"/>
          <w:color w:val="111111"/>
          <w:sz w:val="28"/>
          <w:sz w:val="28"/>
          <w:szCs w:val="28"/>
          <w:rtl w:val="true"/>
          <w:lang w:bidi="fa-IR"/>
        </w:rPr>
        <w:t xml:space="preserve">بخش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هاى امام على در ايّام حكومتنگاهى كلّى به جنگ هاى امامپيكار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جملپيكار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صفّينپيكار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نهروان</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11" w:name="pg12812_123232"/>
    </w:p>
    <w:p>
      <w:pPr>
        <w:pStyle w:val="Heading3"/>
        <w:numPr>
          <w:ilvl w:val="2"/>
          <w:numId w:val="1"/>
        </w:numPr>
        <w:rPr/>
      </w:pPr>
      <w:bookmarkStart w:id="412" w:name="__RefHeading___Toc1703350_3224264995"/>
      <w:bookmarkStart w:id="413" w:name="_Toc152"/>
      <w:bookmarkEnd w:id="411"/>
      <w:bookmarkEnd w:id="412"/>
      <w:r>
        <w:rPr>
          <w:rtl w:val="true"/>
        </w:rPr>
        <w:t>نگاهى كلّى به جنگ هاى امام</w:t>
      </w:r>
      <w:bookmarkEnd w:id="413"/>
    </w:p>
    <w:p>
      <w:pPr>
        <w:pStyle w:val="BookText"/>
        <w:rPr/>
      </w:pPr>
      <w:r>
        <w:rPr>
          <w:rFonts w:ascii="IRNazanin" w:hAnsi="IRNazanin" w:eastAsia="IRNazanin"/>
          <w:color w:val="111111"/>
          <w:sz w:val="28"/>
          <w:sz w:val="28"/>
          <w:szCs w:val="28"/>
          <w:rtl w:val="true"/>
          <w:lang w:bidi="fa-IR"/>
        </w:rPr>
        <w:t xml:space="preserve">نگاهى كلّى به جنگ هاى امامدرآمدفصل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 دادن پيامبر از نبرد با علىفصل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خبردادن پيامبر از بحران هاى پس از خودفصل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پيامبر به نبرد با فريب خوردگانفصل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نفرين فرستادن پيامبر بر فريب خوردگانفصل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هاى تجاوزكاران در جنگ با امام علىفصل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امام على در نبرد با سركشانفصل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هايى درباره نبرد با سركشان</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14" w:name="pg12812_123234"/>
    </w:p>
    <w:p>
      <w:pPr>
        <w:pStyle w:val="Heading3"/>
        <w:numPr>
          <w:ilvl w:val="2"/>
          <w:numId w:val="1"/>
        </w:numPr>
        <w:rPr/>
      </w:pPr>
      <w:bookmarkStart w:id="415" w:name="__RefHeading___Toc1703352_3224264995"/>
      <w:bookmarkStart w:id="416" w:name="_Toc153"/>
      <w:bookmarkEnd w:id="414"/>
      <w:bookmarkEnd w:id="415"/>
      <w:r>
        <w:rPr>
          <w:rtl w:val="true"/>
        </w:rPr>
        <w:t>درآمد</w:t>
      </w:r>
      <w:bookmarkEnd w:id="416"/>
    </w:p>
    <w:p>
      <w:pPr>
        <w:pStyle w:val="BookText"/>
        <w:rPr/>
      </w:pPr>
      <w:r>
        <w:rPr>
          <w:rFonts w:ascii="IRNazanin" w:hAnsi="IRNazanin" w:eastAsia="IRNazanin"/>
          <w:color w:val="111111"/>
          <w:sz w:val="28"/>
          <w:sz w:val="28"/>
          <w:szCs w:val="28"/>
          <w:rtl w:val="true"/>
          <w:lang w:bidi="fa-IR"/>
        </w:rPr>
        <w:t xml:space="preserve">درآمدامام على عليه السلام با هجوم شگفت مردم و اقبال عظيم توده ها و اصرار فراوان مسلمانان ، زمام خلافت را به دست گرفت و در يكى از آغازين سخنرانى هاى شكوهمند و پرشورش ، سياست آينده خويش را به صراحت تبيين كرد و نشان داد كه امتيازهاى بى بنياد را برنخواهد تابيد و در جامعه ، دگرگونى بنيادينى به وجود خواهد آورد و برترى جويى ها و امتيازهاى بى اساس را از همه سوى جامعه ، خواهد زدود ؛ چرا كه اين همه در نگاه او از ويژگى هاى تفكّر جاهلى است كه چونان پيش از بعثت ، به سوى مردمان بازگشته است </w:t>
      </w:r>
      <w:r>
        <w:rPr>
          <w:rFonts w:eastAsia="IRNazanin" w:cs="IRNazanin"/>
          <w:color w:val="111111"/>
          <w:sz w:val="28"/>
          <w:szCs w:val="28"/>
          <w:rtl w:val="true"/>
          <w:lang w:bidi="fa-IR"/>
        </w:rPr>
        <w:t xml:space="preserve">. </w:t>
      </w:r>
      <w:r>
        <w:rPr>
          <w:rStyle w:val="FootnoteAnchor"/>
          <w:rtl w:val="true"/>
        </w:rPr>
        <w:footnoteReference w:id="938"/>
      </w:r>
      <w:r>
        <w:rPr>
          <w:rFonts w:ascii="IRNazanin" w:hAnsi="IRNazanin" w:eastAsia="IRNazanin"/>
          <w:color w:val="111111"/>
          <w:sz w:val="28"/>
          <w:sz w:val="28"/>
          <w:szCs w:val="28"/>
          <w:rtl w:val="true"/>
          <w:lang w:bidi="fa-IR"/>
        </w:rPr>
        <w:t>روشن است كه كسان بسيارى ، اين ديگرسانى را بر نمى تابيدند و از دست هِشْتن موقعيت ها و امتيازها را تحمّل نمى كردند و از جمله ، كسانى كه در هنگامه شورش بر عثمان ، آب را گِل آلود كرده بودند تا ماهىِ منصب و قدرت بگيرند، اكنون آرام نمى نشستند و كسانى كه بدون هيچ امتيازى سال ها بر گُرده مردمان سوار بودند و بدون توجّه به حكومت مركزى ، هر آنچه روا مى دانستند، انجام مى دادند، اين سياست توفان زا را تحمّل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 هنوز روزهايى از حكومت على عليه السلام نگذشته بود كه رويارويى ها آغاز شد و بهانه هاى بى اساس ، چهره نمود و در</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تداوم خود ، تمام حكومت چهار سال و اندى او را با نبرد و خون بيالود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رويارويى ها با توجّه به بنياد جريان ها و چگونگى شكل گيرى ساختارها و شخصيّتِ به وجود آورندگان، بويژه جَمليان و نَهروانيان ، بسى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خود ، بارها از اين دشوارى ها پرده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أكُ فيكُم ما قوتِلَ أصحابُ الجَمَلِ وأصحابُ النَّهرَوانِ </w:t>
      </w:r>
      <w:r>
        <w:rPr>
          <w:rFonts w:eastAsia="IRNazanin" w:cs="IRNazanin"/>
          <w:color w:val="111111"/>
          <w:sz w:val="28"/>
          <w:szCs w:val="28"/>
          <w:rtl w:val="true"/>
          <w:lang w:bidi="fa-IR"/>
        </w:rPr>
        <w:t xml:space="preserve">. </w:t>
      </w:r>
      <w:r>
        <w:rPr>
          <w:rStyle w:val="FootnoteAnchor"/>
          <w:rtl w:val="true"/>
        </w:rPr>
        <w:footnoteReference w:id="939"/>
      </w:r>
      <w:r>
        <w:rPr>
          <w:rFonts w:ascii="IRNazanin" w:hAnsi="IRNazanin" w:eastAsia="IRNazanin"/>
          <w:color w:val="111111"/>
          <w:sz w:val="28"/>
          <w:sz w:val="28"/>
          <w:szCs w:val="28"/>
          <w:rtl w:val="true"/>
          <w:lang w:bidi="fa-IR"/>
        </w:rPr>
        <w:t>اگر من در ميان شما نبودم، جمليان و نهروانيان كشته نمى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فَقَأتُ عَينَ الفِتنَةِ ، ولَم يَكُن لِيَجتَرِئَ عَلَيها أحَدٌ غَيري بَعدَ أن ماجَ غَيهَبُها وَاشتَدَّ كَلَبُها</w:t>
      </w:r>
      <w:r>
        <w:rPr>
          <w:rFonts w:eastAsia="IRNazanin" w:cs="IRNazanin"/>
          <w:color w:val="111111"/>
          <w:sz w:val="28"/>
          <w:szCs w:val="28"/>
          <w:rtl w:val="true"/>
          <w:lang w:bidi="fa-IR"/>
        </w:rPr>
        <w:t xml:space="preserve">. </w:t>
      </w:r>
      <w:r>
        <w:rPr>
          <w:rStyle w:val="FootnoteAnchor"/>
          <w:rtl w:val="true"/>
        </w:rPr>
        <w:footnoteReference w:id="940"/>
      </w:r>
      <w:r>
        <w:rPr>
          <w:rFonts w:ascii="IRNazanin" w:hAnsi="IRNazanin" w:eastAsia="IRNazanin"/>
          <w:color w:val="111111"/>
          <w:sz w:val="28"/>
          <w:sz w:val="28"/>
          <w:szCs w:val="28"/>
          <w:rtl w:val="true"/>
          <w:lang w:bidi="fa-IR"/>
        </w:rPr>
        <w:t xml:space="preserve">به راستى كه من چشم فتنه را درآوردم و كسى جز من بر اين كار جرئت نمى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تاريكى اش فراگير شد و هارى اش شدّت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توان آن را داشت كه در پسِ عنوان هاى فريبنده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چهره هاى عابد نما و پيشانى هاى پينه بسته از سجده ، انبوه بر هم هشته انديشه هاى فاسد و جهل متراكم و شرك پيچيده را بنگرد و فرمان قلع و قمع دهد؟ راستى را ، كار على عليه السلام بس دشوار بود و پيامبر خدا كه در آينه زمان اين همه را مى ديد، بارها به اين حقيقت اشاره كرده بود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تُقاتِلُ عَلَى التَّأويلِ كَما قاتَلتُ عَلَى التَّنزيلِ</w:t>
      </w:r>
      <w:r>
        <w:rPr>
          <w:rFonts w:eastAsia="IRNazanin" w:cs="IRNazanin"/>
          <w:color w:val="111111"/>
          <w:sz w:val="28"/>
          <w:szCs w:val="28"/>
          <w:rtl w:val="true"/>
          <w:lang w:bidi="fa-IR"/>
        </w:rPr>
        <w:t xml:space="preserve">. </w:t>
      </w:r>
      <w:r>
        <w:rPr>
          <w:rStyle w:val="FootnoteAnchor"/>
          <w:rtl w:val="true"/>
        </w:rPr>
        <w:footnoteReference w:id="941"/>
      </w:r>
      <w:r>
        <w:rPr>
          <w:rFonts w:ascii="IRNazanin" w:hAnsi="IRNazanin" w:eastAsia="IRNazanin"/>
          <w:color w:val="111111"/>
          <w:sz w:val="28"/>
          <w:sz w:val="28"/>
          <w:szCs w:val="28"/>
          <w:rtl w:val="true"/>
          <w:lang w:bidi="fa-IR"/>
        </w:rPr>
        <w:t>تو بر اساس تأويل مى جنگى، چنان كه من بر اساس تنزيل جنگيدم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فرموده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أخي و وَصِيِّي ، يُقاتِلُ بَعدي عَلى تَأويلِ القُرآنِ كَما قاتَلتُ عَلى تَنزيلِهِ </w:t>
      </w:r>
      <w:r>
        <w:rPr>
          <w:rFonts w:eastAsia="Amiri" w:cs="Amiri" w:ascii="Amiri" w:hAnsi="Amiri"/>
          <w:color w:val="111111"/>
          <w:sz w:val="28"/>
          <w:szCs w:val="28"/>
          <w:rtl w:val="true"/>
          <w:lang w:bidi="ar-SA"/>
        </w:rPr>
        <w:t xml:space="preserve">. </w:t>
      </w:r>
      <w:r>
        <w:rPr>
          <w:rStyle w:val="FootnoteAnchor"/>
          <w:rtl w:val="true"/>
        </w:rPr>
        <w:footnoteReference w:id="942"/>
      </w:r>
      <w:r>
        <w:rPr>
          <w:rFonts w:ascii="IRNazanin" w:hAnsi="IRNazanin" w:eastAsia="IRNazanin"/>
          <w:color w:val="111111"/>
          <w:sz w:val="28"/>
          <w:sz w:val="28"/>
          <w:szCs w:val="28"/>
          <w:rtl w:val="true"/>
          <w:lang w:bidi="fa-IR"/>
        </w:rPr>
        <w:t xml:space="preserve">به راستى كه على بن ابى طالب ، برادر و جانشين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براى تأويل قرآن مى جنگد، چنان كه من براى تنزيل آن جنگيدم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فراتر از اين ، چگونگى جنگ افروزان را نيز نشان داده و با اشاره به امام على عليه السلام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قاتِلُ القاسِطينَ وَالنّاكِثينَ ، والمارِقينَ </w:t>
      </w:r>
      <w:r>
        <w:rPr>
          <w:rFonts w:eastAsia="IRNazanin" w:cs="IRNazanin"/>
          <w:color w:val="111111"/>
          <w:sz w:val="28"/>
          <w:szCs w:val="28"/>
          <w:rtl w:val="true"/>
          <w:lang w:bidi="fa-IR"/>
        </w:rPr>
        <w:t xml:space="preserve">. </w:t>
      </w:r>
      <w:r>
        <w:rPr>
          <w:rStyle w:val="FootnoteAnchor"/>
          <w:rtl w:val="true"/>
        </w:rPr>
        <w:footnoteReference w:id="943"/>
      </w:r>
      <w:r>
        <w:rPr>
          <w:rFonts w:ascii="IRNazanin" w:hAnsi="IRNazanin" w:eastAsia="IRNazanin"/>
          <w:color w:val="111111"/>
          <w:sz w:val="28"/>
          <w:sz w:val="28"/>
          <w:szCs w:val="28"/>
          <w:rtl w:val="true"/>
          <w:lang w:bidi="fa-IR"/>
        </w:rPr>
        <w:t xml:space="preserve">به خدا سوگند ،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ابى طالب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نبرد كننده با قاسطين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طغيانگران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ناكثين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شكنان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منحرفان از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اين اساس ، برخى از صحابيان، پيش از آن كه على عليه السلام به خلافت برسد ، از اين حقيقت ، سخن گفته بودند </w:t>
      </w:r>
      <w:r>
        <w:rPr>
          <w:rFonts w:eastAsia="IRNazanin" w:cs="IRNazanin"/>
          <w:color w:val="111111"/>
          <w:sz w:val="28"/>
          <w:szCs w:val="28"/>
          <w:rtl w:val="true"/>
          <w:lang w:bidi="fa-IR"/>
        </w:rPr>
        <w:t xml:space="preserve">. </w:t>
      </w:r>
      <w:r>
        <w:rPr>
          <w:rStyle w:val="FootnoteAnchor"/>
          <w:rtl w:val="true"/>
        </w:rPr>
        <w:footnoteReference w:id="944"/>
      </w:r>
      <w:r>
        <w:rPr>
          <w:rFonts w:ascii="IRNazanin" w:hAnsi="IRNazanin" w:eastAsia="IRNazanin"/>
          <w:color w:val="111111"/>
          <w:sz w:val="28"/>
          <w:sz w:val="28"/>
          <w:szCs w:val="28"/>
          <w:rtl w:val="true"/>
          <w:lang w:bidi="fa-IR"/>
        </w:rPr>
        <w:t xml:space="preserve">پيامبر خدا كه رسالت ابلاغ دين را داشت ، مسئوليت برنمودن چگونگى هاى آينده اين امّت را نيز به عهده داشت ؛ چرا كه دين او جاودانه بود و آيينش زمان شمول و جهان شمول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اين رويارويى ها را پيش بينى كرد و با وصف چگونگى فتنه افروزان ـ چنان كه آمد ـ ، بر موضع آنان خط بطلان كشيد و آنان را جمعى فتنه انگيز و گروهى ستم پيشه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سَتُقاتِلُكَ الفِئَةُ الباغِيَةُ ، وأنتَ عَلَى الحَقِّ ، فَمَن لَم يَنصُركَ فَلَيسَ مِنّي </w:t>
      </w:r>
      <w:r>
        <w:rPr>
          <w:rFonts w:eastAsia="Amiri" w:cs="Amiri" w:ascii="Amiri" w:hAnsi="Amiri"/>
          <w:color w:val="111111"/>
          <w:sz w:val="28"/>
          <w:szCs w:val="28"/>
          <w:rtl w:val="true"/>
          <w:lang w:bidi="ar-SA"/>
        </w:rPr>
        <w:t xml:space="preserve">. </w:t>
      </w:r>
      <w:r>
        <w:rPr>
          <w:rStyle w:val="FootnoteAnchor"/>
          <w:rtl w:val="true"/>
        </w:rPr>
        <w:footnoteReference w:id="945"/>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گروه طغيانگر با تو مى جنگند و تو بر حقّى، و آن كه تو را يارى نكند ، از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سوى ديگر ، افزون بر ارج گزارى ها بر شخصيت على عليه السلام و تأكيد بر اين كه او هماره با حق است و حق با اوست ، </w:t>
      </w:r>
      <w:r>
        <w:rPr>
          <w:rStyle w:val="FootnoteAnchor"/>
          <w:rtl w:val="true"/>
        </w:rPr>
        <w:footnoteReference w:id="946"/>
      </w:r>
      <w:r>
        <w:rPr>
          <w:rFonts w:ascii="IRNazanin" w:hAnsi="IRNazanin" w:eastAsia="IRNazanin"/>
          <w:color w:val="111111"/>
          <w:sz w:val="28"/>
          <w:sz w:val="28"/>
          <w:szCs w:val="28"/>
          <w:rtl w:val="true"/>
          <w:lang w:bidi="fa-IR"/>
        </w:rPr>
        <w:t>حقّانيت او در نبردها و استوار گامى او در جنگ ها را نيز به همگان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تُقاتِلُ عَلى سُنَّتي </w:t>
      </w:r>
      <w:r>
        <w:rPr>
          <w:rFonts w:eastAsia="IRNazanin" w:cs="IRNazanin"/>
          <w:color w:val="111111"/>
          <w:sz w:val="28"/>
          <w:szCs w:val="28"/>
          <w:rtl w:val="true"/>
          <w:lang w:bidi="fa-IR"/>
        </w:rPr>
        <w:t xml:space="preserve">. </w:t>
      </w:r>
      <w:r>
        <w:rPr>
          <w:rStyle w:val="FootnoteAnchor"/>
          <w:rtl w:val="true"/>
        </w:rPr>
        <w:footnoteReference w:id="947"/>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سنّت من مى جنگى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 عَلِيٍّ حَربُ اللّهِ </w:t>
      </w:r>
      <w:r>
        <w:rPr>
          <w:rFonts w:eastAsia="IRNazanin" w:cs="IRNazanin"/>
          <w:color w:val="111111"/>
          <w:sz w:val="28"/>
          <w:szCs w:val="28"/>
          <w:rtl w:val="true"/>
          <w:lang w:bidi="fa-IR"/>
        </w:rPr>
        <w:t xml:space="preserve">. </w:t>
      </w:r>
      <w:r>
        <w:rPr>
          <w:rStyle w:val="FootnoteAnchor"/>
          <w:rtl w:val="true"/>
        </w:rPr>
        <w:footnoteReference w:id="948"/>
      </w:r>
      <w:r>
        <w:rPr>
          <w:rFonts w:ascii="Amiri" w:hAnsi="Amiri" w:eastAsia="Amiri" w:cs="Amiri"/>
          <w:color w:val="111111"/>
          <w:sz w:val="28"/>
          <w:sz w:val="28"/>
          <w:szCs w:val="28"/>
          <w:rtl w:val="true"/>
          <w:lang w:bidi="ar-SA"/>
        </w:rPr>
        <w:t xml:space="preserve">نبرد على، نبرد خداست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حَربُكَ حَربي </w:t>
      </w:r>
      <w:r>
        <w:rPr>
          <w:rFonts w:eastAsia="Amiri" w:cs="Amiri" w:ascii="Amiri" w:hAnsi="Amiri"/>
          <w:color w:val="111111"/>
          <w:sz w:val="28"/>
          <w:szCs w:val="28"/>
          <w:rtl w:val="true"/>
          <w:lang w:bidi="ar-SA"/>
        </w:rPr>
        <w:t xml:space="preserve">. </w:t>
      </w:r>
      <w:r>
        <w:rPr>
          <w:rStyle w:val="FootnoteAnchor"/>
          <w:rtl w:val="true"/>
        </w:rPr>
        <w:footnoteReference w:id="949"/>
      </w:r>
      <w:r>
        <w:rPr>
          <w:rFonts w:ascii="IRNazanin" w:hAnsi="IRNazanin" w:eastAsia="IRNazanin"/>
          <w:color w:val="111111"/>
          <w:sz w:val="28"/>
          <w:sz w:val="28"/>
          <w:szCs w:val="28"/>
          <w:rtl w:val="true"/>
          <w:lang w:bidi="fa-IR"/>
        </w:rPr>
        <w:t xml:space="preserve">جنگ تو ، جنگ من است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حَربُكَ حَربي وسِلمُكَ سِلمي </w:t>
      </w:r>
      <w:r>
        <w:rPr>
          <w:rFonts w:eastAsia="Amiri" w:cs="Amiri" w:ascii="Amiri" w:hAnsi="Amiri"/>
          <w:color w:val="111111"/>
          <w:sz w:val="28"/>
          <w:szCs w:val="28"/>
          <w:rtl w:val="true"/>
          <w:lang w:bidi="ar-SA"/>
        </w:rPr>
        <w:t xml:space="preserve">. </w:t>
      </w:r>
      <w:r>
        <w:rPr>
          <w:rStyle w:val="FootnoteAnchor"/>
          <w:rtl w:val="true"/>
        </w:rPr>
        <w:footnoteReference w:id="950"/>
      </w:r>
      <w:r>
        <w:rPr>
          <w:rFonts w:ascii="IRNazanin" w:hAnsi="IRNazanin" w:eastAsia="IRNazanin"/>
          <w:color w:val="111111"/>
          <w:sz w:val="28"/>
          <w:sz w:val="28"/>
          <w:szCs w:val="28"/>
          <w:rtl w:val="true"/>
          <w:lang w:bidi="fa-IR"/>
        </w:rPr>
        <w:t>جنگ تو جنگ من، و آشتى تو آشتى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همه ، پيامبر صلى الله عليه و آله موضع الهى على عليه السلام را شناسانْد تا در آينده ، صف حق و باطل ، به روشنى از هم جدا شود و آنچه اكنون پس از اين نگاه كوتاه مى آيد، انبوه نقل ها و اسناد است در جهت روشن ساختن آنچه آورديم</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تحذير النبيّ من محاربة الإمام</w:t>
      </w:r>
      <w:r>
        <w:rPr>
          <w:rFonts w:ascii="Amiri" w:hAnsi="Amiri" w:eastAsia="Amiri" w:cs="Amiri"/>
          <w:color w:val="111111"/>
          <w:sz w:val="28"/>
          <w:sz w:val="28"/>
          <w:szCs w:val="28"/>
          <w:lang w:bidi="ar-SA"/>
        </w:rPr>
        <w:t>۷۵۲۶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حَربُ عَلِيٍّ حَربُ اللّهِ ، وسِلمُ عَلِيٍّ سِلمُ اللّهِ </w:t>
      </w:r>
      <w:r>
        <w:rPr>
          <w:rFonts w:eastAsia="Amiri" w:cs="Amiri" w:ascii="Amiri" w:hAnsi="Amiri"/>
          <w:color w:val="111111"/>
          <w:sz w:val="28"/>
          <w:szCs w:val="28"/>
          <w:rtl w:val="true"/>
          <w:lang w:bidi="ar-SA"/>
        </w:rPr>
        <w:t xml:space="preserve">. </w:t>
      </w:r>
      <w:r>
        <w:rPr>
          <w:rStyle w:val="FootnoteAnchor"/>
        </w:rPr>
        <w:footnoteReference w:id="951"/>
      </w:r>
      <w:r>
        <w:rPr>
          <w:rFonts w:ascii="Amiri" w:hAnsi="Amiri" w:eastAsia="Amiri" w:cs="Amiri"/>
          <w:color w:val="111111"/>
          <w:sz w:val="28"/>
          <w:sz w:val="28"/>
          <w:szCs w:val="28"/>
          <w:lang w:bidi="ar-SA"/>
        </w:rPr>
        <w:t>۷۵۲۷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وَلايَةُ عَلِيِّ بنِ أبي طالِبٍ وَلايَةُ اللّهِ ، وحُبُّهُ عِبادَةُ اللّهِ ، وَاتِّباعُهُ فَريضَةُ اللّهِ ، وأولِياؤُهُ أولِياءُ اللّهِ ، وأعداؤُهُ أعداءُ اللّهِ ، وحَربُهُ حَربُ اللّهِ ، وسِلمُهُ سِلمُ اللّهِ عَزَّ وجَلَّ </w:t>
      </w:r>
      <w:r>
        <w:rPr>
          <w:rFonts w:eastAsia="Amiri" w:cs="Amiri" w:ascii="Amiri" w:hAnsi="Amiri"/>
          <w:color w:val="111111"/>
          <w:sz w:val="28"/>
          <w:szCs w:val="28"/>
          <w:rtl w:val="true"/>
          <w:lang w:bidi="ar-SA"/>
        </w:rPr>
        <w:t xml:space="preserve">. </w:t>
      </w:r>
      <w:r>
        <w:rPr>
          <w:rStyle w:val="FootnoteAnchor"/>
        </w:rPr>
        <w:footnoteReference w:id="952"/>
      </w:r>
      <w:r>
        <w:rPr>
          <w:rFonts w:ascii="Amiri" w:hAnsi="Amiri" w:eastAsia="Amiri" w:cs="Amiri"/>
          <w:color w:val="111111"/>
          <w:sz w:val="28"/>
          <w:sz w:val="28"/>
          <w:szCs w:val="28"/>
          <w:lang w:bidi="ar-SA"/>
        </w:rPr>
        <w:t>۷۵۲۸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اللّهُ مَن قاتَلَكَ ، وعادى مَن عاداكَ </w:t>
      </w:r>
      <w:r>
        <w:rPr>
          <w:rFonts w:eastAsia="Amiri" w:cs="Amiri" w:ascii="Amiri" w:hAnsi="Amiri"/>
          <w:color w:val="111111"/>
          <w:sz w:val="28"/>
          <w:szCs w:val="28"/>
          <w:rtl w:val="true"/>
          <w:lang w:bidi="ar-SA"/>
        </w:rPr>
        <w:t xml:space="preserve">. </w:t>
      </w:r>
      <w:r>
        <w:rPr>
          <w:rStyle w:val="FootnoteAnchor"/>
        </w:rPr>
        <w:footnoteReference w:id="953"/>
      </w:r>
      <w:r>
        <w:rPr>
          <w:rFonts w:ascii="Amiri" w:hAnsi="Amiri" w:eastAsia="Amiri" w:cs="Amiri"/>
          <w:color w:val="111111"/>
          <w:sz w:val="28"/>
          <w:sz w:val="28"/>
          <w:szCs w:val="28"/>
          <w:lang w:bidi="ar-SA"/>
        </w:rPr>
        <w:t>۷۵۲۹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حَربُكَ حَربي ، وحَربي حَربُ اللّهِ </w:t>
      </w:r>
      <w:r>
        <w:rPr>
          <w:rFonts w:eastAsia="Amiri" w:cs="Amiri" w:ascii="Amiri" w:hAnsi="Amiri"/>
          <w:color w:val="111111"/>
          <w:sz w:val="28"/>
          <w:szCs w:val="28"/>
          <w:rtl w:val="true"/>
          <w:lang w:bidi="ar-SA"/>
        </w:rPr>
        <w:t xml:space="preserve">.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bookmarkStart w:id="417" w:name="pg12812_123240"/>
    </w:p>
    <w:p>
      <w:pPr>
        <w:pStyle w:val="Heading3"/>
        <w:numPr>
          <w:ilvl w:val="2"/>
          <w:numId w:val="1"/>
        </w:numPr>
        <w:rPr/>
      </w:pPr>
      <w:bookmarkStart w:id="418" w:name="__RefHeading___Toc1703354_3224264995"/>
      <w:bookmarkStart w:id="419" w:name="_Toc154"/>
      <w:bookmarkEnd w:id="417"/>
      <w:bookmarkEnd w:id="418"/>
      <w:r>
        <w:rPr>
          <w:rtl w:val="true"/>
        </w:rPr>
        <w:t>فصل يكم</w:t>
      </w:r>
      <w:r>
        <w:rPr>
          <w:rtl w:val="true"/>
        </w:rPr>
        <w:t xml:space="preserve">: </w:t>
      </w:r>
      <w:r>
        <w:rPr>
          <w:rtl w:val="true"/>
        </w:rPr>
        <w:t>پرهيز دادن پيامبر از نبرد با على</w:t>
      </w:r>
      <w:bookmarkEnd w:id="419"/>
    </w:p>
    <w:p>
      <w:pPr>
        <w:pStyle w:val="BookText"/>
        <w:rPr/>
      </w:pPr>
      <w:r>
        <w:rPr>
          <w:rFonts w:ascii="IRNazanin" w:hAnsi="IRNazanin" w:eastAsia="IRNazanin"/>
          <w:color w:val="111111"/>
          <w:sz w:val="28"/>
          <w:sz w:val="28"/>
          <w:szCs w:val="28"/>
          <w:rtl w:val="true"/>
          <w:lang w:bidi="fa-IR"/>
        </w:rPr>
        <w:t>فصل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دادن پيامبر از نبرد با على</w:t>
      </w:r>
      <w:r>
        <w:rPr>
          <w:rFonts w:ascii="IRNazanin" w:hAnsi="IRNazanin" w:eastAsia="IRNazanin"/>
          <w:color w:val="111111"/>
          <w:sz w:val="28"/>
          <w:sz w:val="28"/>
          <w:szCs w:val="28"/>
          <w:lang w:bidi="fa-IR"/>
        </w:rPr>
        <w:t>۷۵۳۱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شَكا عَلقَمَةُ إلَيهِ مِن ألسِنَةِ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على ، جنگ با خداوند و آشتى با او ، آشتى با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وصيت به فرزند خود حسن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ولايتِ على بن ابى طالب، ولايت خداوند است و دوستى او ، عبادت خدا و پيروى اش، واجب الهى و دوستانِ او ، دوستان خداوندند و دشمنانش ، دشمنان خدا و جنگ با او ، جنگ با خداوند است و آشتى با او ، آشتى با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آنگاه كه علقمه نزد ايشان از زبان مردم گله و شكا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آلهـ خطاب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بِكُشد آن را كه با تو مى جنگد و دشمنى كند با آن كه با تو دشمنى مى كند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لابْنِهِ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تو، جنگ با من است و جنگ با من ، جنگ با خداست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۷۵۳۳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حَربُكَ ـ يا عَلِيُّ ـ حَربي ، وسِلمُكَ سِلمي </w:t>
      </w:r>
      <w:r>
        <w:rPr>
          <w:rFonts w:eastAsia="Amiri" w:cs="Amiri" w:ascii="Amiri" w:hAnsi="Amiri"/>
          <w:color w:val="111111"/>
          <w:sz w:val="28"/>
          <w:szCs w:val="28"/>
          <w:rtl w:val="true"/>
          <w:lang w:bidi="ar-SA"/>
        </w:rPr>
        <w:t xml:space="preserve">. </w:t>
      </w:r>
      <w:r>
        <w:rPr>
          <w:rStyle w:val="FootnoteAnchor"/>
        </w:rPr>
        <w:footnoteReference w:id="955"/>
      </w:r>
      <w:r>
        <w:rPr>
          <w:rFonts w:ascii="Amiri" w:hAnsi="Amiri" w:eastAsia="Amiri" w:cs="Amiri"/>
          <w:color w:val="111111"/>
          <w:sz w:val="28"/>
          <w:sz w:val="28"/>
          <w:szCs w:val="28"/>
          <w:lang w:bidi="ar-SA"/>
        </w:rPr>
        <w:t>۷۵۳۴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أَصْحَـبُ النَّارِ هُمْ فِيهَا خَــلِدُونَ</w:t>
      </w:r>
      <w:r>
        <w:rPr>
          <w:rFonts w:eastAsia="Amiri" w:cs="Amiri" w:ascii="Amiri" w:hAnsi="Amiri"/>
          <w:color w:val="111111"/>
          <w:sz w:val="28"/>
          <w:szCs w:val="28"/>
          <w:rtl w:val="true"/>
          <w:lang w:bidi="ar-SA"/>
        </w:rPr>
        <w:t xml:space="preserve">» </w:t>
      </w:r>
      <w:r>
        <w:rPr>
          <w:rStyle w:val="FootnoteAnchor"/>
          <w:rtl w:val="true"/>
        </w:rPr>
        <w:footnoteReference w:id="956"/>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أصحابُ النّارِ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قاتَلَ عَلِيّا بَعدي ، اُولئِكَ هُم أصحابُ النّارِ مَعَ الكُفّارِ ؛ فَقَد كَفَروا بِالحَقِّ لَمّا جاءَهُم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عَلِيّا مِنّي ، فَمَن حارَبَهُ فَقَد حارَبَني وأسخَطَ 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عَلِيّا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حَربُكَ حَربي ، وسِلمُكَ سِلمي ، وأنتَ العَلَمُ فيما بَيني وبَينَ اُمَّتي بَعدي </w:t>
      </w:r>
      <w:r>
        <w:rPr>
          <w:rFonts w:eastAsia="Amiri" w:cs="Amiri" w:ascii="Amiri" w:hAnsi="Amiri"/>
          <w:color w:val="111111"/>
          <w:sz w:val="28"/>
          <w:szCs w:val="28"/>
          <w:rtl w:val="true"/>
          <w:lang w:bidi="ar-SA"/>
        </w:rPr>
        <w:t xml:space="preserve">. </w:t>
      </w:r>
      <w:r>
        <w:rPr>
          <w:rStyle w:val="FootnoteAnchor"/>
        </w:rPr>
        <w:footnoteReference w:id="957"/>
      </w:r>
      <w:r>
        <w:rPr>
          <w:rFonts w:ascii="Amiri" w:hAnsi="Amiri" w:eastAsia="Amiri" w:cs="Amiri"/>
          <w:color w:val="111111"/>
          <w:sz w:val="28"/>
          <w:sz w:val="28"/>
          <w:szCs w:val="28"/>
          <w:lang w:bidi="ar-SA"/>
        </w:rPr>
        <w:t>۷۵۳۲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فرزندش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حَربُكَ حَربي ، وسِلمُكَ سِلمي ، وحَربي حَربُ اللّهِ ، ومَن سالَمَكَ فَقَد سالَمَني ، ومَن سالَمَني فَقَد سالَمَ اللّهَ عَزَّ وجَلَّ </w:t>
      </w:r>
      <w:r>
        <w:rPr>
          <w:rFonts w:eastAsia="Amiri" w:cs="Amiri" w:ascii="Amiri" w:hAnsi="Amiri"/>
          <w:color w:val="111111"/>
          <w:sz w:val="28"/>
          <w:szCs w:val="28"/>
          <w:rtl w:val="true"/>
          <w:lang w:bidi="ar-SA"/>
        </w:rPr>
        <w:t xml:space="preserve">. </w:t>
      </w:r>
      <w:r>
        <w:rPr>
          <w:rStyle w:val="FootnoteAnchor"/>
        </w:rPr>
        <w:footnoteReference w:id="958"/>
      </w:r>
      <w:r>
        <w:rPr>
          <w:rFonts w:ascii="Amiri" w:hAnsi="Amiri" w:eastAsia="Amiri" w:cs="Amiri"/>
          <w:color w:val="111111"/>
          <w:sz w:val="28"/>
          <w:sz w:val="28"/>
          <w:szCs w:val="28"/>
          <w:lang w:bidi="ar-SA"/>
        </w:rPr>
        <w:t>۷۵۳۳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عن عطيّة بن سعد العَوفيّ عن محدوج بن زيد الذُّهلِيّـ وكانَ في وَفدِ قَومِهِ إلَى النَّبِيِّ صلى الله عليه و آله فَتَلا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يَسْتَوِى أَصْحَـبُ النَّارِ وَ أَصْحَـبُ الْجَنَّةِ أَصْحَـبُ الْجَنَّةِ هُمُ الْفَآئِزُونَ</w:t>
      </w:r>
      <w:r>
        <w:rPr>
          <w:rFonts w:eastAsia="Amiri" w:cs="Amiri" w:ascii="Amiri" w:hAnsi="Amiri"/>
          <w:color w:val="111111"/>
          <w:sz w:val="28"/>
          <w:szCs w:val="28"/>
          <w:rtl w:val="true"/>
          <w:lang w:bidi="ar-SA"/>
        </w:rPr>
        <w:t xml:space="preserve">» </w:t>
      </w:r>
      <w:r>
        <w:rPr>
          <w:rStyle w:val="FootnoteAnchor"/>
          <w:rtl w:val="true"/>
        </w:rPr>
        <w:footnoteReference w:id="959"/>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أصحابُ الجَنَّةِ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أطاعَني وسَلَّمَ لِهذا مِن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رَسولُ اللّهِ صلى الله عليه و آله بِكَفِّ عَلِيٍّ عليه السلام ـ وهُوَ يَومَئِذٍ إلى جَنبِهِ ـ فَرَفَعَها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عَلِيّا مِنّي ، وأنَا مِنهُ ، فَمَن حادَّهُ فَقَد حادَّني ، ومَن حادَّني فَقَد أسخَطَ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حَربُكَ حَربي ، وسِلمُكَ سِلمي ، وأنتَ العَلَمُ بَيني وبَينَ اُمَّتي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زَيدِ بنِ أرقَمَ في مَنزِلِهِ فَذَكَرتُ لَهُ حَديثَ مَحدوجِ بنِ زَيدٍ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ظَنَنتُ أنَّهُ بَقِيَ مِمَّن سَمِعَ رَسولَ اللّهِ صلى الله عليه و آله يَقولُ هذا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لَقَد حَدَّثَنا بِهِ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حادَّهُ رِجالٌ سَمِعوا رَسولَ اللّهِ صلى الله عليه و آله قَولَهُ هذا ، وقَد رُدّوا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۷۵۳۴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تو ـ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نبرد با من است و آشتى با تو آشتى با من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اين آيه را تلاوت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اهل آتش اند و در آن ، ماندگار خواهند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آتش چه كسانى 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پس از من با على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همراه با كافران ، اهل آتش اند ؛ چرا كه وقتى حق به سويشان آمد ، بدان كفر ورزيدند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على از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با او بجنگد ، با من جنگيده است و پروردگارِ مرا به خشم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على عليه السلام را فرا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با تو ، جنگ با من است و آشتى با تو آشتى با من، و تو پس از من، نشانه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من و امّتم هستى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تو ، جنگ با من است ، و آشتى با تو آشتى با من ، و جنگ با من، جنگ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با تو آشتى كند، با من آشتى كرده است، و آن كس كه با من آشتى كند، با خداوند عز و جل آشتى كرده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طوسىـ به نقل از عطية بن سعد عوفى ، از محدوج بن زيد ذهلى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ميان نمايندگان اعزامى قومش به سوى پيامبر صلى الله عليه و 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اين آيه را تلاوت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دوزخيان با بهشتيانْ يكسان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بهشتيان اند كه كامياب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بهشتيان كيان 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از من پيروى كند و پس از من تسليم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خدا، دست على عليه السلام را ـ كه در كنارش بود ـ گرفت و بلند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بدانيد كه على از من است و من از اويم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با او دشمنى كند ، با من دشمنى كرده است و آن كه با من دشمنى كند ، خداوند عز و جل را به خشم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با تو جنگ با من است و آشتى با تو آشتى با من ، و تو نشانه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من و امّت منى</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عطيه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زيد بن ارقم در خانه اش وارد شدم و حديث محدوج بن زيد را براى او يادآور شدم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نمى كردم جز من ، از آنها كه اين سخن را از پيامبر خدا شنيده اند ، كسى باقى مانده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پيامبر خدا ، اين سخن را براى ما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مردانى كه اين سخن را از پيامبر خدا شنيده بودند ، با على عليه السلام دشمنى كردند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بازگشتند</w:t>
      </w:r>
      <w:r>
        <w:rPr>
          <w:rFonts w:eastAsia="IRNazanin" w:cs="IRNazanin"/>
          <w:color w:val="111111"/>
          <w:sz w:val="28"/>
          <w:szCs w:val="28"/>
          <w:rtl w:val="true"/>
          <w:lang w:bidi="fa-IR"/>
        </w:rPr>
        <w:t>.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۷۵۳۸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آلهـ لِعَلِيٍّ وفاطِمَةَ وَالحَسَنِ وَالحُسَينِ عليهم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حَربٌ لِمَن حارَبتُم ، وسِلمٌ لِمَن سالَمتُم </w:t>
      </w:r>
      <w:r>
        <w:rPr>
          <w:rFonts w:eastAsia="Amiri" w:cs="Amiri" w:ascii="Amiri" w:hAnsi="Amiri"/>
          <w:color w:val="111111"/>
          <w:sz w:val="28"/>
          <w:szCs w:val="28"/>
          <w:rtl w:val="true"/>
          <w:lang w:bidi="ar-SA"/>
        </w:rPr>
        <w:t xml:space="preserve">. </w:t>
      </w:r>
      <w:r>
        <w:rPr>
          <w:rStyle w:val="FootnoteAnchor"/>
        </w:rPr>
        <w:footnoteReference w:id="962"/>
      </w:r>
      <w:r>
        <w:rPr>
          <w:rFonts w:ascii="Amiri" w:hAnsi="Amiri" w:eastAsia="Amiri" w:cs="Amiri"/>
          <w:color w:val="111111"/>
          <w:sz w:val="28"/>
          <w:sz w:val="28"/>
          <w:szCs w:val="28"/>
          <w:lang w:bidi="ar-SA"/>
        </w:rPr>
        <w:t>۷۵۳۹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النَّبِيُّ صلى الله عليه و آله إلى عَلِيٍّ وَالحَسَنِ وَالحُسَينِ وفاطِمَةَ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حَربٌ لِمَن حارَبَكُم ، وسِلمٌ لِمَن سالَمَكُم </w:t>
      </w:r>
      <w:r>
        <w:rPr>
          <w:rFonts w:eastAsia="Amiri" w:cs="Amiri" w:ascii="Amiri" w:hAnsi="Amiri"/>
          <w:color w:val="111111"/>
          <w:sz w:val="28"/>
          <w:szCs w:val="28"/>
          <w:rtl w:val="true"/>
          <w:lang w:bidi="ar-SA"/>
        </w:rPr>
        <w:t xml:space="preserve">. </w:t>
      </w:r>
      <w:r>
        <w:rPr>
          <w:rStyle w:val="FootnoteAnchor"/>
        </w:rPr>
        <w:footnoteReference w:id="963"/>
      </w:r>
      <w:r>
        <w:rPr>
          <w:rFonts w:ascii="Amiri" w:hAnsi="Amiri" w:eastAsia="Amiri" w:cs="Amiri"/>
          <w:color w:val="111111"/>
          <w:sz w:val="28"/>
          <w:sz w:val="28"/>
          <w:szCs w:val="28"/>
          <w:lang w:bidi="ar-SA"/>
        </w:rPr>
        <w:t>۷۵۴۰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سَتُقاتِلُكَ الفِئَةُ الباغِيَةُ وأنتَ عَلَى الحَقِّ ، فَمَن لَم يَنصُركَ يَومَئِذٍ فَلَيسَ مِنّي </w:t>
      </w:r>
      <w:r>
        <w:rPr>
          <w:rFonts w:eastAsia="Amiri" w:cs="Amiri" w:ascii="Amiri" w:hAnsi="Amiri"/>
          <w:color w:val="111111"/>
          <w:sz w:val="28"/>
          <w:szCs w:val="28"/>
          <w:rtl w:val="true"/>
          <w:lang w:bidi="ar-SA"/>
        </w:rPr>
        <w:t xml:space="preserve">!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۷۵۴۱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خطاب به على، فاطمه، حسن و حسين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جنگم با آن كه با شما بجنگد و آشتى ام با آن كه با شما آشتى باشد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حنبلـ بـه نـقل از ابـو هـريره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به على ، حسن، حسين و فاطمه عليهم السلام نگاه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جنگم با آن كه با شما بجنگد و آشتى ام با آن كه با شما آشتى باشد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آينده ، گروه طغيانگر با تو مى جنگند ، در حالى كه تو بر حقّى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تو را در آن روز يارى نكند ، از من نيست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النبيّ بالفتن بعده</w:t>
      </w:r>
      <w:r>
        <w:rPr>
          <w:rFonts w:ascii="Amiri" w:hAnsi="Amiri" w:eastAsia="Amiri" w:cs="Amiri"/>
          <w:color w:val="111111"/>
          <w:sz w:val="28"/>
          <w:sz w:val="28"/>
          <w:szCs w:val="28"/>
          <w:lang w:bidi="ar-SA"/>
        </w:rPr>
        <w:t>۷۵۳۸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أنزَلَ اللّهُ سُبحانَهُ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يُتْرَكُواْ أَن يَقُولُواْ ءَامَنَّا وَ هُمْ لَا يُفْتَنُونَ</w:t>
      </w:r>
      <w:r>
        <w:rPr>
          <w:rFonts w:eastAsia="Amiri" w:cs="Amiri" w:ascii="Amiri" w:hAnsi="Amiri"/>
          <w:color w:val="111111"/>
          <w:sz w:val="28"/>
          <w:szCs w:val="28"/>
          <w:rtl w:val="true"/>
          <w:lang w:bidi="ar-SA"/>
        </w:rPr>
        <w:t xml:space="preserve">» </w:t>
      </w:r>
      <w:r>
        <w:rPr>
          <w:rStyle w:val="FootnoteAnchor"/>
          <w:rtl w:val="true"/>
        </w:rPr>
        <w:footnoteReference w:id="965"/>
      </w:r>
      <w:r>
        <w:rPr>
          <w:rFonts w:ascii="Amiri" w:hAnsi="Amiri" w:eastAsia="Amiri" w:cs="Amiri"/>
          <w:color w:val="111111"/>
          <w:sz w:val="28"/>
          <w:sz w:val="28"/>
          <w:szCs w:val="28"/>
          <w:rtl w:val="true"/>
          <w:lang w:bidi="ar-SA"/>
        </w:rPr>
        <w:t xml:space="preserve">عَلِمتُ أنَّ الفِتنَةَ لا تَنزِلُ بِنا ورَسولُ اللّهِ صلى الله عليه و آله بَينَ أظهُرِنا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هذِهِ الفِتنَةُ الَّتي أخبَرَكَ اللّهُ تَعالى بِها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إنَّ اُمَّتي سَيُفتَنونَ مِن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 وَلَيسَ قَد قُلتَ لي يَومَ اُحُدٍ حَيثُ استُشهِدَ مَنِ استُشهِدَ مِنَ المُسلِمينَ وحيزَت </w:t>
      </w:r>
      <w:r>
        <w:rPr>
          <w:rStyle w:val="FootnoteAnchor"/>
          <w:rtl w:val="true"/>
        </w:rPr>
        <w:footnoteReference w:id="966"/>
      </w:r>
      <w:r>
        <w:rPr>
          <w:rFonts w:ascii="Amiri" w:hAnsi="Amiri" w:eastAsia="Amiri" w:cs="Amiri"/>
          <w:color w:val="111111"/>
          <w:sz w:val="28"/>
          <w:sz w:val="28"/>
          <w:szCs w:val="28"/>
          <w:rtl w:val="true"/>
          <w:lang w:bidi="ar-SA"/>
        </w:rPr>
        <w:t xml:space="preserve">عَنِّي الشَّهادَةُ فَشَقَّ ذلِكَ عَلَيَّ ، فَقُلتَ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 فَإِنَّ الشَّهادَةَ مِن وَرائِكَ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لَكَذلِكَ ، فَكَيفَ صَبرُكَ إذَن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لَيسَ هذا مِن مَواطِنِ الصَّبرِ ، ولكِن مِن مَواطِنِ البُشرى وَالشُّكرِ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إنَّ القَومَ سَيُفتَنونَ بِأَموالِهِم ، ويَمُنّونَ بِدينِهِم عَلى رَبِّهِم ، ويَتَمَنَّونَ رَحمَتَهُ ، ويَأمَنونَ سَطوَتَهُ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ويَستَحِلّونَ حَرامَهُ بِالشُّبُهاتِ الكاذِبَةِ وَالأَهواءِ السّاهِيَةِ ؛ فَيَستَحِلّونَ الخَمرَ بِالنَّبيذِ ، وَالسُّحتَ بِالهَدِيَّةِ ، وَالرِّبا بِالبَيعِ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فَبِأَيِّ المَنازِلِ اُنزِلُهُم عِندَ ذلِكَ ؛ أ بِمَنزِلَةِ رِدَّةٍ ، أم بِمَنزِلَةِ فِتنَةٍ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فِتنَةٍ </w:t>
      </w:r>
      <w:r>
        <w:rPr>
          <w:rFonts w:eastAsia="Amiri" w:cs="Amiri" w:ascii="Amiri" w:hAnsi="Amiri"/>
          <w:color w:val="111111"/>
          <w:sz w:val="28"/>
          <w:szCs w:val="28"/>
          <w:rtl w:val="true"/>
          <w:lang w:bidi="ar-SA"/>
        </w:rPr>
        <w:t xml:space="preserve">.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bookmarkStart w:id="420" w:name="pg12812_123246"/>
    </w:p>
    <w:p>
      <w:pPr>
        <w:pStyle w:val="Heading3"/>
        <w:numPr>
          <w:ilvl w:val="2"/>
          <w:numId w:val="1"/>
        </w:numPr>
        <w:rPr/>
      </w:pPr>
      <w:bookmarkStart w:id="421" w:name="__RefHeading___Toc1703356_3224264995"/>
      <w:bookmarkStart w:id="422" w:name="_Toc155"/>
      <w:bookmarkEnd w:id="420"/>
      <w:bookmarkEnd w:id="421"/>
      <w:r>
        <w:rPr>
          <w:rtl w:val="true"/>
        </w:rPr>
        <w:t>فصل دوم</w:t>
      </w:r>
      <w:r>
        <w:rPr>
          <w:rtl w:val="true"/>
        </w:rPr>
        <w:t xml:space="preserve">: </w:t>
      </w:r>
      <w:r>
        <w:rPr>
          <w:rtl w:val="true"/>
        </w:rPr>
        <w:t>خبردادن پيامبر از فتنه هاى پس از خود</w:t>
      </w:r>
      <w:bookmarkEnd w:id="422"/>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خبردادن پيامبر از فتنه هاى پس از خود</w:t>
      </w:r>
      <w:r>
        <w:rPr>
          <w:rFonts w:ascii="IRNazanin" w:hAnsi="IRNazanin" w:eastAsia="IRNazanin"/>
          <w:color w:val="111111"/>
          <w:sz w:val="28"/>
          <w:sz w:val="28"/>
          <w:szCs w:val="28"/>
          <w:lang w:bidi="fa-IR"/>
        </w:rPr>
        <w:t>۷۵۴۰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كه خداوند سبحان ،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 لام ،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مردم پنداشتند كه تا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آورديم ، رها مى شوند ومورد آزمايش قرار نمى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دانستم تا زمانى كه پيامبر خدا در ميان ماست ، فتنه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بحران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فرود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فتنه اى است كه خداوند متعال به تو خبر داده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پس از من آزمايش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روز جنگ اُحُد ، آن گاه كه گروهى از مسلمانان به شهادت رسيدند و شهادت نصيب من نشد و اين بر من گران آمد ، به من نفرمودى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مژده باد كه شهادت به دنبال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چنين است كه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آن هنگام ، صبر تو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موارد صبر نيست ؛ بلكه از موارد مژده و سپاس گزارى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با ثروتشان آزموده مى شوند و با ديندارى خود بر پروردگارشان منّت مى گذارند ، و رحمت خدا را آرزو مى كنند و از قهر او ، خود را در امان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خدا را با شبهههاى دروغ و هوس هاى غفلت زا ، حلال مى شمارند ، خمر را به نام نبيذ ، حلال مى شمارند و رشوه را با نام هديه ، و ربا را با نام خريد و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 آنان را در چه جايگاهى قرار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ارتداد يا آزمايش؟</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۷۵۴۱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نَذْهَبَنَّ بِكَ فَإِنَّا مِنْهُم مُّنتَقِمُونَ</w:t>
      </w:r>
      <w:r>
        <w:rPr>
          <w:rFonts w:eastAsia="Amiri" w:cs="Amiri" w:ascii="Amiri" w:hAnsi="Amiri"/>
          <w:color w:val="111111"/>
          <w:sz w:val="28"/>
          <w:szCs w:val="28"/>
          <w:rtl w:val="true"/>
          <w:lang w:bidi="ar-SA"/>
        </w:rPr>
        <w:t xml:space="preserve">» </w:t>
      </w:r>
      <w:r>
        <w:rPr>
          <w:rStyle w:val="FootnoteAnchor"/>
          <w:rtl w:val="true"/>
        </w:rPr>
        <w:footnoteReference w:id="968"/>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 طالِبٍ ؛ أنَّهُ يَنتَقِمُ مِنَ النّاكِثينَ وَالقاسِطينَ بَعدي </w:t>
      </w:r>
      <w:r>
        <w:rPr>
          <w:rFonts w:eastAsia="Amiri" w:cs="Amiri" w:ascii="Amiri" w:hAnsi="Amiri"/>
          <w:color w:val="111111"/>
          <w:sz w:val="28"/>
          <w:szCs w:val="28"/>
          <w:rtl w:val="true"/>
          <w:lang w:bidi="ar-SA"/>
        </w:rPr>
        <w:t xml:space="preserve">. </w:t>
      </w:r>
      <w:r>
        <w:rPr>
          <w:rStyle w:val="FootnoteAnchor"/>
        </w:rPr>
        <w:footnoteReference w:id="969"/>
      </w:r>
      <w:r>
        <w:rPr>
          <w:rFonts w:ascii="Amiri" w:hAnsi="Amiri" w:eastAsia="Amiri" w:cs="Amiri"/>
          <w:color w:val="111111"/>
          <w:sz w:val="28"/>
          <w:sz w:val="28"/>
          <w:szCs w:val="28"/>
          <w:lang w:bidi="ar-SA"/>
        </w:rPr>
        <w:t>۷۵۴۲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رَسولُ اللّهِ صلى الله عليه و آله فَأَتى مَنزِلَ اُمِّ سَلَمَةَ ، فَجاءَ عَلِيٌّ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سَلَمَةَ ، هذا ـ وَاللّهِ ـ قاتِلُ القاسِطينَ وَالنّاكِثينَ وَالمارِقينَ بَعدي </w:t>
      </w:r>
      <w:r>
        <w:rPr>
          <w:rFonts w:eastAsia="Amiri" w:cs="Amiri" w:ascii="Amiri" w:hAnsi="Amiri"/>
          <w:color w:val="111111"/>
          <w:sz w:val="28"/>
          <w:szCs w:val="28"/>
          <w:rtl w:val="true"/>
          <w:lang w:bidi="ar-SA"/>
        </w:rPr>
        <w:t xml:space="preserve">. </w:t>
      </w:r>
      <w:r>
        <w:rPr>
          <w:rStyle w:val="FootnoteAnchor"/>
        </w:rPr>
        <w:footnoteReference w:id="970"/>
      </w:r>
      <w:r>
        <w:rPr>
          <w:rFonts w:ascii="Amiri" w:hAnsi="Amiri" w:eastAsia="Amiri" w:cs="Amiri"/>
          <w:color w:val="111111"/>
          <w:sz w:val="28"/>
          <w:sz w:val="28"/>
          <w:szCs w:val="28"/>
          <w:lang w:bidi="ar-SA"/>
        </w:rPr>
        <w:t>۷۵۴۳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تُقاتِلُ بَعدِي النّاكِثينَ وَالقاسِطينَ وَالمارِقينَ </w:t>
      </w:r>
      <w:r>
        <w:rPr>
          <w:rFonts w:eastAsia="Amiri" w:cs="Amiri" w:ascii="Amiri" w:hAnsi="Amiri"/>
          <w:color w:val="111111"/>
          <w:sz w:val="28"/>
          <w:szCs w:val="28"/>
          <w:rtl w:val="true"/>
          <w:lang w:bidi="ar-SA"/>
        </w:rPr>
        <w:t xml:space="preserve">. </w:t>
      </w:r>
      <w:r>
        <w:rPr>
          <w:rStyle w:val="FootnoteAnchor"/>
        </w:rPr>
        <w:footnoteReference w:id="971"/>
      </w:r>
      <w:r>
        <w:rPr>
          <w:rFonts w:ascii="Amiri" w:hAnsi="Amiri" w:eastAsia="Amiri" w:cs="Amiri"/>
          <w:color w:val="111111"/>
          <w:sz w:val="28"/>
          <w:sz w:val="28"/>
          <w:szCs w:val="28"/>
          <w:lang w:bidi="ar-SA"/>
        </w:rPr>
        <w:t>۷۵۴۲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عن أبي أيّوب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النَّبِيَّ صلى الله عليه و آله يَقولُ لِعَلِيِّ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تُقاتِلُ النّاكِثينَ وَالقاسِطينَ وَالمارِقينَ بِالطُّرُقاتِ وَالنَّهرَواناتِ وبَالشَّعَفاتِ </w:t>
      </w:r>
      <w:r>
        <w:rPr>
          <w:rFonts w:eastAsia="Amiri" w:cs="Amiri" w:ascii="Amiri" w:hAnsi="Amiri"/>
          <w:color w:val="111111"/>
          <w:sz w:val="28"/>
          <w:szCs w:val="28"/>
          <w:rtl w:val="true"/>
          <w:lang w:bidi="ar-SA"/>
        </w:rPr>
        <w:t xml:space="preserve">. </w:t>
      </w:r>
      <w:r>
        <w:rPr>
          <w:rStyle w:val="FootnoteAnchor"/>
          <w:rtl w:val="true"/>
        </w:rPr>
        <w:footnoteReference w:id="972"/>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مَعَ مَن تُقاتِلُ هؤُلاءِ الأقوامُ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عَلِيِّ بنِ أبي طالِبٍ </w:t>
      </w:r>
      <w:r>
        <w:rPr>
          <w:rFonts w:eastAsia="Amiri" w:cs="Amiri" w:ascii="Amiri" w:hAnsi="Amiri"/>
          <w:color w:val="111111"/>
          <w:sz w:val="28"/>
          <w:szCs w:val="28"/>
          <w:rtl w:val="true"/>
          <w:lang w:bidi="ar-SA"/>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۷۵۴۳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آلهـ در باره سخن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اگر ما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ببريم، قطعاً از آنان انتقام مى 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شأن على بن ابى طالب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من از ناكثين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شكنان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قاسطين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طغيانگران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مى كشد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 ، خوارزمىـ به نقل از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به سوى خانه اُمّ سلمه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على عليه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اين مرد ، پس از من ، كشنده ناكثين، قاسطين و مارقين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منحرفان از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خطاب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 از من با ناكثين، قاسطين و مارقين مى جنگى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 على الصحيحينـ به نقل از ابو ايوب انصارى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شنيدم كه به على بن ابى طالب عليه السلام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ناكثين، قاسطين و مارقين در راه ها، نهرها و بلندى كوه ها جنگ مى كنى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با چه كسى جنگ مى كنند؟</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على بن ابى طالب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۷۵۴۷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السلامـ في حَديثٍ طَويلٍ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لِاُمِّ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سَلَمَةَ اسمَعي وَاشهَدي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أبي طالِبٍ سَيِّدُ المُسلِمينَ ، وإمامُ المُتَّقينَ ، وقائِدُ الغُرِّ المُحَجَّلينَ ، وقاتِلُ النّاكِثينَ وَالمارِقينَ وَالقاسِطينَ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مَنِ النّاكِثونَ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يُبايِعونَهُ بِالمَدينَةِ ويَنكُثونَهُ بِالبَصرَةِ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القاسِطونَ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وأصحابُهُ مِن أهلِ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المارِقونَ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النَّهرَوانِ </w:t>
      </w:r>
      <w:r>
        <w:rPr>
          <w:rFonts w:eastAsia="Amiri" w:cs="Amiri" w:ascii="Amiri" w:hAnsi="Amiri"/>
          <w:color w:val="111111"/>
          <w:sz w:val="28"/>
          <w:szCs w:val="28"/>
          <w:rtl w:val="true"/>
          <w:lang w:bidi="ar-SA"/>
        </w:rPr>
        <w:t xml:space="preserve">. </w:t>
      </w:r>
      <w:r>
        <w:rPr>
          <w:rStyle w:val="FootnoteAnchor"/>
        </w:rPr>
        <w:footnoteReference w:id="974"/>
      </w:r>
      <w:r>
        <w:rPr>
          <w:rFonts w:ascii="Amiri" w:hAnsi="Amiri" w:eastAsia="Amiri" w:cs="Amiri"/>
          <w:color w:val="111111"/>
          <w:sz w:val="28"/>
          <w:sz w:val="28"/>
          <w:szCs w:val="28"/>
          <w:lang w:bidi="ar-SA"/>
        </w:rPr>
        <w:t>۷۵۴۴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للخوارزمي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النَّبِيُّ صلى الله عليه و آله مِن عِندِ زَينَبَ بِنتِ جَحشٍ ، فَأَتى بَيتَ اُمِّ سَلَمَةَ ـ وكانَ يَومَها مِن رَسولِ اللّهِ صلى الله عليه و آله ـ فَلَم يَلبَث أن جاءَ عَلِيٌّ ، فَدَقَّ البابَ دَقّا خَفِيّا ، فَاستَثبَتَ رَسولُ اللّهِ صلى الله عليه و آله الدَّقَّ وأنكَرَتهُ اُمُّ سَلَمَةَ ، فَقالَ لَها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قومي فَافتَحي لَهُ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مَن هذَا الَّذي بَلَغَ مِن خَطَرِهِ ما أفتَحُ لَهُ البابَ ، فَأَتَلَقّاهُ بِمَعاصِمي ، وقَد نَزَلَت فِيَّ آيَةٌ مِن كِتابِ اللّهِ بِالأَمسِ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ـ كَالمُغضَبِ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طاعَةَ الرَّسولِ طاعَةُ اللّهِ ، ومَن عَصَى الرَّسولَ فَقَد عَصَى اللّهَ ، إنَّ بِالبابِ رَجُلاً لَيسَ بِالنَّزِقِ </w:t>
      </w:r>
      <w:r>
        <w:rPr>
          <w:rStyle w:val="FootnoteAnchor"/>
          <w:rtl w:val="true"/>
        </w:rPr>
        <w:footnoteReference w:id="975"/>
      </w:r>
      <w:r>
        <w:rPr>
          <w:rFonts w:ascii="Amiri" w:hAnsi="Amiri" w:eastAsia="Amiri" w:cs="Amiri"/>
          <w:color w:val="111111"/>
          <w:sz w:val="28"/>
          <w:sz w:val="28"/>
          <w:szCs w:val="28"/>
          <w:rtl w:val="true"/>
          <w:lang w:bidi="ar-SA"/>
        </w:rPr>
        <w:t xml:space="preserve">ولا بِالخَرِقِ ، يُحِبُّ اللّهَ ورَسولَهُ ، ويُحِبُّهُ اللّهُ ورَسولُهُ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فَفَتَحتُ لَهُ البابَ ، فَأَخَذَ بِعِضادَتَيِ البابِ ، حَتّى إذا لَم يَسمَع حِسّا وَلا حَرَكَةً وصِرتُ إلى خِدرِي استَأذَنَ ، فَدَخَلَ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تَعرِفينَهُ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هذا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سِحنَتُهُ </w:t>
      </w:r>
      <w:r>
        <w:rPr>
          <w:rStyle w:val="FootnoteAnchor"/>
          <w:rtl w:val="true"/>
        </w:rPr>
        <w:footnoteReference w:id="976"/>
      </w:r>
      <w:r>
        <w:rPr>
          <w:rFonts w:ascii="Amiri" w:hAnsi="Amiri" w:eastAsia="Amiri" w:cs="Amiri"/>
          <w:color w:val="111111"/>
          <w:sz w:val="28"/>
          <w:sz w:val="28"/>
          <w:szCs w:val="28"/>
          <w:rtl w:val="true"/>
          <w:lang w:bidi="ar-SA"/>
        </w:rPr>
        <w:t xml:space="preserve">مِن سِحنَتي ، ولَحمُهُ مِن لَحمي ، ودَمُهُ مِن دَمي ، وهُوَ عَيبَةُ </w:t>
      </w:r>
      <w:r>
        <w:rPr>
          <w:rStyle w:val="FootnoteAnchor"/>
          <w:rtl w:val="true"/>
        </w:rPr>
        <w:footnoteReference w:id="977"/>
      </w:r>
      <w:r>
        <w:rPr>
          <w:rFonts w:ascii="Amiri" w:hAnsi="Amiri" w:eastAsia="Amiri" w:cs="Amiri"/>
          <w:color w:val="111111"/>
          <w:sz w:val="28"/>
          <w:sz w:val="28"/>
          <w:szCs w:val="28"/>
          <w:rtl w:val="true"/>
          <w:lang w:bidi="ar-SA"/>
        </w:rPr>
        <w:t xml:space="preserve">عِلمي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اِسمَعي وَاشهَدي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قاتِلُ النّاكِثينَ وَالقاسِطينَ وَالمارِقينَ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اِسمَعي وَاشهَدي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مُحيي سُنَّتي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اِسمَعي وَاشهَدي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عَبدا عَبَدَ اللّهَ ألفَ عامٍ مِن بَعدِ ألفِ عامٍ بَينَ الرُّكنِ وَالمَقامِ ثُمَّ لَقِيَ اللّهَ مُبغِضا لِعَلِيٍّ لَأَكَبَّهُ اللّهُ يَومَ القِيامَةِ عَلى مِنخَرَيهِ فِي النّارِ </w:t>
      </w:r>
      <w:r>
        <w:rPr>
          <w:rFonts w:eastAsia="Amiri" w:cs="Amiri" w:ascii="Amiri" w:hAnsi="Amiri"/>
          <w:color w:val="111111"/>
          <w:sz w:val="28"/>
          <w:szCs w:val="28"/>
          <w:rtl w:val="true"/>
          <w:lang w:bidi="ar-SA"/>
        </w:rPr>
        <w:t xml:space="preserve">.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۷۵۴۵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السلامـ در ضمن گفتارى طولانى به نقل از اُمّ سلمه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و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على بن ابى طالب، سرور مسلمانان و پيشواى پارسايان و رهبر سپيدرويان روز قيامت و جنگ كننده با ناكثين ، مارقين و قاسطين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ناكثينْ چه كسانى اند؟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آنان كه با او در مدينه بيعت مى كنند و در بصره آن را مى شكنند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قاسطينْ چه كسانى اند؟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معاويه و ياران وى از شاميان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مارقين چه كسانى 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نهروانيان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 خوارزمىـ بـه نـقل از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بـن عـبّاس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از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زينب بنت جَحْش بيرون آمد و به منزل اُمّ سلمه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 نوبت اُمّ سلمه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نگذشت كه على عليه السلام آمد و در را آهسته كوبيد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در شنيدن صداى در ، ترديد داشت و امّ سلمه ، شنيدن صداى در را انكار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به اُمّ سلمه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 و در را باز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كه به چنين جايگاه بلندى رسيده كه من بايد برايش در باز كنم و خود به پيشوازش بروم با آن كه ديروز در منزلتِ من آيه اى از قرآن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 به سان خشمگينان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پيروى پيامبر ، پيروى خداست و آن كه پيامبر را نافرمانى كند، خدا را نافرمانى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آستان در ، مردى سبك مايه و سُبك مغز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 و پيامبرش را دوست مى دارد و خداوند و پيامبر نيز او را دوست مى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 گشودم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طرف چارچوب در را گرفت و آن هنگام كه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حركتى نشنيد و من حجاب خود را پوشيدم ، اجازه خواست و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مى شناسى؟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على بن ابى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او از پوست من ، گوشت او از گوشت من ، و خون او از خون من است و او ظرف دانش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بشنو و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من جنگ كننده با ناكثين، قاسطين و مارقين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بشنو و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او زنده كننده روش من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بشنو و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بنده اى هزار سال از پس هزار سال ميان ركن و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بپرستد، سپس خداوند را ملاقات كند ، در حالى كه دشمن على است، خداوندْ او را با بينى در آتش مى افكند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۷۵۴۷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تَبارَكَ وتَعالى أوحى إلَيَّ أنَّهُ جاعِلٌ لي مِن اُمَّتي أخا ووارِثا وخَليفَةً ووَصِيّا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 مَن هُوَ ؟ فَأَوحى إلَيَّ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إنَّهُ إمامُ اُمَّتِكَ ، وحُجَّتي عَلَيها بَعدَكَ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مَن هُوَ ؟ فَأَوحى إلَيَّ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ذاكَ مَن اُحِبُّهُ ويُحِبُّني ، ذاكَ المُجاهِدُ في سَبيلي ، وَالمُقاتِلُ لِناكِثي عَهدي وَالقاسِطينَ في حُكمي وَالمارِقينَ مِن ديني ، ذاكَ وَلِيّي حَقّا ، زَوجُ ابنَتِكَ ، وأبو وُلدِكَ ؛ عَلِيُّ بنُ أبي طالِبٍ </w:t>
      </w:r>
      <w:r>
        <w:rPr>
          <w:rFonts w:eastAsia="IRNazanin" w:cs="IRNazanin"/>
          <w:color w:val="111111"/>
          <w:sz w:val="28"/>
          <w:szCs w:val="28"/>
          <w:rtl w:val="true"/>
          <w:lang w:bidi="fa-IR"/>
        </w:rPr>
        <w:t xml:space="preserve">. </w:t>
      </w:r>
      <w:r>
        <w:rPr>
          <w:rStyle w:val="FootnoteAnchor"/>
        </w:rPr>
        <w:footnoteReference w:id="979"/>
      </w:r>
      <w:r>
        <w:rPr>
          <w:rFonts w:ascii="Amiri" w:hAnsi="Amiri" w:eastAsia="Amiri" w:cs="Amiri"/>
          <w:color w:val="111111"/>
          <w:sz w:val="28"/>
          <w:sz w:val="28"/>
          <w:szCs w:val="28"/>
          <w:lang w:bidi="ar-SA"/>
        </w:rPr>
        <w:t>۷۵۴۸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البلاغةـ في شَرحِ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نَهَضتُ بِالأَمرِ نَكَثَت طائِفَةٌ ، ومَرَقَت اُخرى ، وفَسَقَ آخَرونَ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الطّائِفَةُ النّاكِثَةُ فَهُم أصحابُ الجَمَلِ ، وأمَّا الطّائِفَةُ الفاسِقَةُ فَأَصحابُ صِفّينَ ، وسَمّاهُم رَسولُ اللّهِ صلى الله عليه و آله القاسِطينَ ، وأمَّا الطّائِفَةُ المارِقَةُ فَأَصحابُ النَّهرَوانِ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وأشَرنا نَحنُ بِقَولِنا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سَمّاهُم رَسولُ اللّهِ صلى الله عليه و آله القاسِطينَ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سَتُقاتِلُ بَعدِي النّاكِثينَ وَالقاسِطينَ وَالمارِقينَ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الخَبَرُ مِن دَلائِلِ نُبُوَّتِهِ صلى الله عليه و آله ؛ لِأَنَّهُ إخبارٌ صَريحٌ بِالغَيبِ ، لا يَحتَمِلُ التَّمويهَ وَالتَّدليسَ كَما تَحتَمِلُهُ الأخبارُ المُجمَلَةُ ، وصَدَّقَ 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أوَّلاً فِي الخَوارِجِ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يَمرُقونَ مِنَ الدّينِ كَما يَمرُقُ السَّهمُ مِنَ الرَّمِيَّةِ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وصَدَّقَ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النّاكِثينَ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كَونُهُم نَكَثُوا البَيعَةَ بادِئَ بَدءٍ ، وقَد كانَ عليه السلام يَتلو وَقتَ مُبايَعَتِهِم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نَّكَثَ فَإِنَّمَا يَنكُثُ عَلَى نَفْسِهِ</w:t>
      </w:r>
      <w:r>
        <w:rPr>
          <w:rFonts w:eastAsia="Amiri" w:cs="Amiri" w:ascii="Amiri" w:hAnsi="Amiri"/>
          <w:color w:val="111111"/>
          <w:sz w:val="28"/>
          <w:szCs w:val="28"/>
          <w:rtl w:val="true"/>
          <w:lang w:bidi="ar-SA"/>
        </w:rPr>
        <w:t xml:space="preserve">» </w:t>
      </w:r>
      <w:r>
        <w:rPr>
          <w:rStyle w:val="FootnoteAnchor"/>
          <w:rtl w:val="true"/>
        </w:rPr>
        <w:footnoteReference w:id="9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أصحابُ صِفّينَ فَإِنَّهُم عِندَ أصحابِنا مُخَلَّدونَ فِي النّارِ ؛ لِفِسقِهِم ، فَصَحَّ فيهِم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الْقَـسِطُونَ فَكَانُواْ لِجَهَنَّمَ حَطَبًا</w:t>
      </w:r>
      <w:r>
        <w:rPr>
          <w:rFonts w:eastAsia="Amiri" w:cs="Amiri" w:ascii="Amiri" w:hAnsi="Amiri"/>
          <w:color w:val="111111"/>
          <w:sz w:val="28"/>
          <w:szCs w:val="28"/>
          <w:rtl w:val="true"/>
          <w:lang w:bidi="ar-SA"/>
        </w:rPr>
        <w:t xml:space="preserve">»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۷۵۴۹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ـ تبارك و تعالى ـ به من وحى كرد كه از ميان امّتم برايم برادر ، وارث، جانشين و وصى مى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كيست؟</w:t>
      </w:r>
    </w:p>
    <w:p>
      <w:pPr>
        <w:pStyle w:val="BookText"/>
        <w:rPr/>
      </w:pPr>
      <w:r>
        <w:rPr>
          <w:rFonts w:ascii="IRNazanin" w:hAnsi="IRNazanin" w:eastAsia="IRNazanin"/>
          <w:color w:val="111111"/>
          <w:sz w:val="28"/>
          <w:sz w:val="28"/>
          <w:szCs w:val="28"/>
          <w:rtl w:val="true"/>
          <w:lang w:bidi="fa-IR"/>
        </w:rPr>
        <w:t>خداوند عز و جل وحى فرستاد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پيشواى امّت تو و حجّت من بر آنها پس از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كيست؟</w:t>
      </w:r>
    </w:p>
    <w:p>
      <w:pPr>
        <w:pStyle w:val="BookText"/>
        <w:rPr/>
      </w:pPr>
      <w:r>
        <w:rPr>
          <w:rFonts w:ascii="IRNazanin" w:hAnsi="IRNazanin" w:eastAsia="IRNazanin"/>
          <w:color w:val="111111"/>
          <w:sz w:val="28"/>
          <w:sz w:val="28"/>
          <w:szCs w:val="28"/>
          <w:rtl w:val="true"/>
          <w:lang w:bidi="fa-IR"/>
        </w:rPr>
        <w:t>پس وحى فرستاد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است كه من او را دوست مى دارم و او مرا دوست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جهادكننده در راهِ من و جنگ كننده با شكنندگان بيعت من و تجاوزكنندگان به دستور من و منحرفان از دينِ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حقيقتْ دوست من، همسر دختر تو و پدر فرزندان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على بن ابى طالب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فيما كَتَبَ إلى محمّدِ بنِ أبي بكرٍ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البلاغةـ در شرح اين سخن امام على عليه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گاه كه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دست گرفتم ، گروهى بيعت شكستند، و گروهى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رفتند ، و گروهى ديگر ستم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گروه بيعت شكن، جَـمَليان اند؛ و امّـا گروه ستمگر ، اهـل صِفّين اند كـه پيامبر خدا آنان را قاسطين ناميد ؛ و امّا بيرون روندگان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نهروانيان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سخن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 آنان را قاسطين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اين سخن پيامبر صلى الله عليه و آله اشاره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پس از من با ناكثين ، قاسطين و مارقين خواهى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خبر ، از نشانه هاى نبوّت پيامبر خداست؛ چرا كه به صراحت، خبردادن از غيب است و هيچ گونه ترديد و شبهه اى در آن راه ندارد ، آن گونه كه در گزارش هاى مجملْ 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ياد شده درباره جنگ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مارقين، سخن نخست او را درباره خوارج ، تأييد مى كند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از دينْ بيرون مى روند ، چنان كه تير از چلّه كمان بيرون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جنگ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ناكثين ، گواهى مى دهد كه آنان در ابتداى امر ، بيعت شكستند و على عليه السلام به هنگام بيعت آنان با او اين آيه را تلاوت مى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هركه پيمان شكنى كند ، تنها به زيان خود پيمان مى شكند</w:t>
      </w:r>
      <w:r>
        <w:rPr>
          <w:rFonts w:eastAsia="IRNazanin" w:cs="IRNazanin"/>
          <w:color w:val="111111"/>
          <w:sz w:val="28"/>
          <w:szCs w:val="28"/>
          <w:rtl w:val="true"/>
          <w:lang w:bidi="fa-IR"/>
        </w:rPr>
        <w:t>» »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اهل صفّين ، پس آنان در نظر علماى معتزله ، به جهت ستمگرى شان، در آتشْ جاودان اند و اين سخن خداوند درباره شان صادق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ستمگران ، هيزم جهنّم خواهند بود</w:t>
      </w:r>
      <w:r>
        <w:rPr>
          <w:rFonts w:eastAsia="IRNazanin" w:cs="IRNazanin"/>
          <w:color w:val="111111"/>
          <w:sz w:val="28"/>
          <w:szCs w:val="28"/>
          <w:rtl w:val="true"/>
          <w:lang w:bidi="fa-IR"/>
        </w:rPr>
        <w:t>» .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النبيّ بقتال المفتونين</w:t>
      </w:r>
      <w:r>
        <w:rPr>
          <w:rFonts w:ascii="IRNazanin" w:hAnsi="IRNazanin" w:eastAsia="IRNazanin"/>
          <w:color w:val="111111"/>
          <w:sz w:val="28"/>
          <w:sz w:val="28"/>
          <w:szCs w:val="28"/>
          <w:lang w:bidi="fa-IR"/>
        </w:rPr>
        <w:t>۷۵۴۸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 عليه السلامـ يَومَ النَّهرَوانِ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رَسولُ اللّهِ صلى الله عليه و آله بِقِتالِ النّاكِثينَ وَالمارِقينَ وَالقاسِطينَ </w:t>
      </w:r>
      <w:r>
        <w:rPr>
          <w:rFonts w:eastAsia="IRNazanin" w:cs="IRNazanin"/>
          <w:color w:val="111111"/>
          <w:sz w:val="28"/>
          <w:szCs w:val="28"/>
          <w:rtl w:val="true"/>
          <w:lang w:bidi="fa-IR"/>
        </w:rPr>
        <w:t xml:space="preserve">. </w:t>
      </w:r>
      <w:r>
        <w:rPr>
          <w:rStyle w:val="FootnoteAnchor"/>
        </w:rPr>
        <w:footnoteReference w:id="983"/>
      </w:r>
      <w:r>
        <w:rPr>
          <w:rFonts w:ascii="IRNazanin" w:hAnsi="IRNazanin" w:eastAsia="IRNazanin"/>
          <w:color w:val="111111"/>
          <w:sz w:val="28"/>
          <w:sz w:val="28"/>
          <w:szCs w:val="28"/>
          <w:lang w:bidi="fa-IR"/>
        </w:rPr>
        <w:t>۷۵۴۹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 إلَيَّ النَّبِيُّ صلى الله عليه و آله أن اُقاتِلَ النّاكِثينَ وَالقاسِطينَ وَالمارِقينَ </w:t>
      </w:r>
      <w:r>
        <w:rPr>
          <w:rFonts w:eastAsia="IRNazanin" w:cs="IRNazanin"/>
          <w:color w:val="111111"/>
          <w:sz w:val="28"/>
          <w:szCs w:val="28"/>
          <w:rtl w:val="true"/>
          <w:lang w:bidi="fa-IR"/>
        </w:rPr>
        <w:t xml:space="preserve">. </w:t>
      </w:r>
      <w:r>
        <w:rPr>
          <w:rStyle w:val="FootnoteAnchor"/>
        </w:rPr>
        <w:footnoteReference w:id="984"/>
      </w:r>
      <w:r>
        <w:rPr>
          <w:rFonts w:ascii="Amiri" w:hAnsi="Amiri" w:eastAsia="Amiri" w:cs="Amiri"/>
          <w:color w:val="111111"/>
          <w:sz w:val="28"/>
          <w:sz w:val="28"/>
          <w:szCs w:val="28"/>
          <w:lang w:bidi="ar-SA"/>
        </w:rPr>
        <w:t>۷۵۵۰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نامه خود به محمّد بن ابى بكر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اُمِرتُ بِقِتالِ النّاكِثينَ وَالقاسِطينَ وَالمارِقينَ </w:t>
      </w:r>
      <w:r>
        <w:rPr>
          <w:rFonts w:eastAsia="Amiri" w:cs="Amiri" w:ascii="Amiri" w:hAnsi="Amiri"/>
          <w:color w:val="111111"/>
          <w:sz w:val="28"/>
          <w:szCs w:val="28"/>
          <w:rtl w:val="true"/>
          <w:lang w:bidi="ar-SA"/>
        </w:rPr>
        <w:t xml:space="preserve">. </w:t>
      </w:r>
      <w:r>
        <w:rPr>
          <w:rStyle w:val="FootnoteAnchor"/>
        </w:rPr>
        <w:footnoteReference w:id="985"/>
      </w:r>
      <w:r>
        <w:rPr>
          <w:rFonts w:ascii="Amiri" w:hAnsi="Amiri" w:eastAsia="Amiri" w:cs="Amiri"/>
          <w:color w:val="111111"/>
          <w:sz w:val="28"/>
          <w:sz w:val="28"/>
          <w:szCs w:val="28"/>
          <w:lang w:bidi="ar-SA"/>
        </w:rPr>
        <w:t>۷۵۵۱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اُمِرتُ أن اُقاتِلَ النّاكِثينَ وَالقاسِطينَ وَالمارِقينَ ، فَفَعَلتُ ما اُمِرتُ بِهِ ؛ فَأَمَّا النّاكِثونَ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أهلُ البَصرَةِ وغَيرُهُم مِن أصحابِ الجَمَلِ ، وأمَّا المارِقونَ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الخَوارِجُ ، وأمَّا القاسِطونَ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أهلُ الشّامِ وغَيرُهُم مِن أحزابِ مُعاوِيَةَ </w:t>
      </w:r>
      <w:r>
        <w:rPr>
          <w:rFonts w:eastAsia="Amiri" w:cs="Amiri" w:ascii="Amiri" w:hAnsi="Amiri"/>
          <w:color w:val="111111"/>
          <w:sz w:val="28"/>
          <w:szCs w:val="28"/>
          <w:rtl w:val="true"/>
          <w:lang w:bidi="ar-SA"/>
        </w:rPr>
        <w:t xml:space="preserve">.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bookmarkStart w:id="423" w:name="pg12812_123256"/>
    </w:p>
    <w:p>
      <w:pPr>
        <w:pStyle w:val="Heading3"/>
        <w:numPr>
          <w:ilvl w:val="2"/>
          <w:numId w:val="1"/>
        </w:numPr>
        <w:rPr/>
      </w:pPr>
      <w:bookmarkStart w:id="424" w:name="__RefHeading___Toc1703358_3224264995"/>
      <w:bookmarkStart w:id="425" w:name="_Toc156"/>
      <w:bookmarkEnd w:id="423"/>
      <w:bookmarkEnd w:id="424"/>
      <w:r>
        <w:rPr>
          <w:rtl w:val="true"/>
        </w:rPr>
        <w:t xml:space="preserve">فصل سوم </w:t>
      </w:r>
      <w:r>
        <w:rPr>
          <w:rtl w:val="true"/>
        </w:rPr>
        <w:t xml:space="preserve">: </w:t>
      </w:r>
      <w:r>
        <w:rPr>
          <w:rtl w:val="true"/>
        </w:rPr>
        <w:t>فرمان پيامبر به نبرد با فريب خوردگان</w:t>
      </w:r>
      <w:bookmarkEnd w:id="425"/>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پيامبر به نبرد با فريب خوردگان</w:t>
      </w:r>
      <w:r>
        <w:rPr>
          <w:rFonts w:ascii="IRNazanin" w:hAnsi="IRNazanin" w:eastAsia="IRNazanin"/>
          <w:color w:val="111111"/>
          <w:sz w:val="28"/>
          <w:sz w:val="28"/>
          <w:szCs w:val="28"/>
          <w:lang w:bidi="fa-IR"/>
        </w:rPr>
        <w:t>۷۵۵۳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الجوادُ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به هنگام جنگ نهروان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دستور جنگيدن با ناكثين ، مارقين و قاسطين را به من داد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الهاديُّ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با من پيمان بست كه با ناكثين، قاسطين و مارقين بجنگم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جنگ با ناكثين ، قاسطين و مارقين ، مأمور شده 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جواد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مأموريت داشتم تا با ناكثين ، قاسطين و مارقين بجنگم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آنچه مأمور بودم ، انجام وظيفه كردم؛ امّا ناكثين، آنان ، بصريان و گروه جمل بودند ؛ و امّا مارقين ، همان خوارج بودند ؛ و امّا قاسطين ، آنان شاميان و دار و دسته معاويه بودند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۷۵۵۴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هادى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 ـ في لَومِ العُصاةِ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وقَد قَطَعتُم قَيدَ الإِسلامِ ، وعَطَّلتُم حُدودَهُ ، وأمَتُّم أحكامَهُ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وقَد أمَرَنِيَ اللّهُ بِقِتالِ أهلِ البَغيِ وَالنَّكثِ وَالفَسادِ فِي الأَرضِ ، فَأَمَّا النّاكِثونَ فَقَد قاتَلتُ ، وأمَّا القاسِطونَ فَقَد جاهَدتُ ، وأمَّا المارِقَةُ فَقَد دَوَّختُ ، وأمّا شَيطانُ الرَّدهَةِ فَقَد كُفيتُهُ بِصَعقَةٍ سُمِعَت لَها وَجْبَةُ </w:t>
      </w:r>
      <w:r>
        <w:rPr>
          <w:rStyle w:val="FootnoteAnchor"/>
          <w:rtl w:val="true"/>
        </w:rPr>
        <w:footnoteReference w:id="987"/>
      </w:r>
      <w:r>
        <w:rPr>
          <w:rFonts w:ascii="Amiri" w:hAnsi="Amiri" w:eastAsia="Amiri" w:cs="Amiri"/>
          <w:color w:val="111111"/>
          <w:sz w:val="28"/>
          <w:sz w:val="28"/>
          <w:szCs w:val="28"/>
          <w:rtl w:val="true"/>
          <w:lang w:bidi="ar-SA"/>
        </w:rPr>
        <w:t xml:space="preserve">قَلبِهِ ، ورَجَّةُ </w:t>
      </w:r>
      <w:r>
        <w:rPr>
          <w:rStyle w:val="FootnoteAnchor"/>
          <w:rtl w:val="true"/>
        </w:rPr>
        <w:footnoteReference w:id="988"/>
      </w:r>
      <w:r>
        <w:rPr>
          <w:rFonts w:ascii="Amiri" w:hAnsi="Amiri" w:eastAsia="Amiri" w:cs="Amiri"/>
          <w:color w:val="111111"/>
          <w:sz w:val="28"/>
          <w:sz w:val="28"/>
          <w:szCs w:val="28"/>
          <w:rtl w:val="true"/>
          <w:lang w:bidi="ar-SA"/>
        </w:rPr>
        <w:t xml:space="preserve">صَدرِهِ </w:t>
      </w:r>
      <w:r>
        <w:rPr>
          <w:rFonts w:eastAsia="Amiri" w:cs="Amiri" w:ascii="Amiri" w:hAnsi="Amiri"/>
          <w:color w:val="111111"/>
          <w:sz w:val="28"/>
          <w:szCs w:val="28"/>
          <w:rtl w:val="true"/>
          <w:lang w:bidi="ar-SA"/>
        </w:rPr>
        <w:t xml:space="preserve">. </w:t>
      </w:r>
      <w:r>
        <w:rPr>
          <w:rStyle w:val="FootnoteAnchor"/>
        </w:rPr>
        <w:footnoteReference w:id="989"/>
      </w:r>
      <w:r>
        <w:rPr>
          <w:rFonts w:ascii="Amiri" w:hAnsi="Amiri" w:eastAsia="Amiri" w:cs="Amiri"/>
          <w:color w:val="111111"/>
          <w:sz w:val="28"/>
          <w:sz w:val="28"/>
          <w:szCs w:val="28"/>
          <w:lang w:bidi="ar-SA"/>
        </w:rPr>
        <w:t>۷۵۵۵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أمَرَني رَسولُ اللّهِ صلى الله عليه و آله بِقِتالِ النّاكِثينَ ؛ طَلحَةَ وَالُّزبَيرِ ، وَالقاسِطينَ ؛ مُعاوِيَةَ وأهلِ الشّامِ ، وَالمارِقينَ ؛ وهُم أهلُ النَّهرَوانِ ، ولَو أمَرَني بِقِتالِ الرّابِعَةِ لَقاتَلتُهُم </w:t>
      </w:r>
      <w:r>
        <w:rPr>
          <w:rFonts w:eastAsia="Amiri" w:cs="Amiri" w:ascii="Amiri" w:hAnsi="Amiri"/>
          <w:color w:val="111111"/>
          <w:sz w:val="28"/>
          <w:szCs w:val="28"/>
          <w:rtl w:val="true"/>
          <w:lang w:bidi="ar-SA"/>
        </w:rPr>
        <w:t xml:space="preserve">! </w:t>
      </w:r>
      <w:r>
        <w:rPr>
          <w:rStyle w:val="FootnoteAnchor"/>
        </w:rPr>
        <w:footnoteReference w:id="990"/>
      </w:r>
      <w:r>
        <w:rPr>
          <w:rFonts w:ascii="Amiri" w:hAnsi="Amiri" w:eastAsia="Amiri" w:cs="Amiri"/>
          <w:color w:val="111111"/>
          <w:sz w:val="28"/>
          <w:sz w:val="28"/>
          <w:szCs w:val="28"/>
          <w:lang w:bidi="ar-SA"/>
        </w:rPr>
        <w:t>۷۵۵۶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وَاللّهِ لَقَد عَهِدَ إلَيَّ رَسولُ اللّهِ صلى الله عليه و آله ،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لَتُقاتِلَنَّ الفِئَةَ الباغِيَةَ ، وَالفِئَةَ النّاكِثَةَ ، وَالفِئَةَ المارِقَةَ </w:t>
      </w:r>
      <w:r>
        <w:rPr>
          <w:rFonts w:eastAsia="Amiri" w:cs="Amiri" w:ascii="Amiri" w:hAnsi="Amiri"/>
          <w:color w:val="111111"/>
          <w:sz w:val="28"/>
          <w:szCs w:val="28"/>
          <w:rtl w:val="true"/>
          <w:lang w:bidi="ar-SA"/>
        </w:rPr>
        <w:t xml:space="preserve">! </w:t>
      </w:r>
      <w:r>
        <w:rPr>
          <w:rStyle w:val="FootnoteAnchor"/>
        </w:rPr>
        <w:footnoteReference w:id="991"/>
      </w:r>
      <w:r>
        <w:rPr>
          <w:rFonts w:ascii="Amiri" w:hAnsi="Amiri" w:eastAsia="Amiri" w:cs="Amiri"/>
          <w:color w:val="111111"/>
          <w:sz w:val="28"/>
          <w:sz w:val="28"/>
          <w:szCs w:val="28"/>
          <w:lang w:bidi="ar-SA"/>
        </w:rPr>
        <w:t>۷۵۵۷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خُطبَتِهِ الزَّهراءِ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لَقَد عَهِدَ إلَيَّ رَسولُ اللّهِ صلى الله عليه و آله ـ غَيرَ مَرَّةٍ ولَا اثنَتَينِ ولا ثَلاثٍ ولا أربَعٍ ـ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 إنَّكَ سَتُقاتِلُ بَعدِي النّاكِثينَ وَالمارِقينَ وَالقاسِطينَ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أفَاُضَيِّعُ ما أمَرَني بِهِ رَسولُ اللّهِ صلى الله عليه و آله ، أو أكفُرُ بَعدَ إسلامي ؟ </w:t>
      </w:r>
      <w:r>
        <w:rPr>
          <w:rFonts w:eastAsia="Amiri" w:cs="Amiri" w:ascii="Amiri" w:hAnsi="Amiri"/>
          <w:color w:val="111111"/>
          <w:sz w:val="28"/>
          <w:szCs w:val="28"/>
          <w:rtl w:val="true"/>
          <w:lang w:bidi="ar-SA"/>
        </w:rPr>
        <w:t xml:space="preserve">!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۷۵۵۵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سرزنش نافرمانان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رشته اسلام را گسستيد و حدود آن را تعطيل كرديد و احكامش را نابود ساختيد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خداوند، مرا به پيكار با تجاوزگران، پيمان شكنان و فسادكنندگان در زمين ،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ناكثين جنگيدم و با قاسطينْ جهاد كردم و مارقين را زبون و خوار ساختم؛ و اما شيطان رَدْهَه </w:t>
      </w:r>
      <w:r>
        <w:rPr>
          <w:rStyle w:val="FootnoteAnchor"/>
          <w:rtl w:val="true"/>
        </w:rPr>
        <w:footnoteReference w:id="993"/>
      </w:r>
      <w:r>
        <w:rPr>
          <w:rFonts w:ascii="IRNazanin" w:hAnsi="IRNazanin" w:eastAsia="IRNazanin"/>
          <w:color w:val="111111"/>
          <w:sz w:val="28"/>
          <w:sz w:val="28"/>
          <w:szCs w:val="28"/>
          <w:rtl w:val="true"/>
          <w:lang w:bidi="fa-IR"/>
        </w:rPr>
        <w:t>را با فريادى كه بر اثر آن ، تپش قلب و اضطراب سينه اش شنيده مى شد ، كارش را ساختم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مرا فرمان داد به جنگ با ناكثين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زبير ، و قاسطين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و شاميان ، و مارقين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نهروان ؛ و اگر مرا به جنگ با گروه چهارمى فرمان مى داد با آنان هم مى جنگيدم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كه پيامبر خدا با من پيمان بست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گروه تجاوزپيشه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و شاميان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پيمان شكن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بيرون رونده از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جنگ خواهى كرد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السلامـ در سخنرانى اى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پيامبر خدا با من پيمان بست ، نه يك بار و دو بار و سه بار و چهار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پس از من با ناكثين ، مارقين و قاسطينْ پيكار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آنچه را پيامبر خدا به من فرمان داده ، تباه سازم يا پس از مسلمانى كافر شوم؟</w:t>
      </w:r>
      <w:r>
        <w:rPr>
          <w:rFonts w:eastAsia="IRNazanin" w:cs="IRNazanin"/>
          <w:color w:val="111111"/>
          <w:sz w:val="28"/>
          <w:szCs w:val="28"/>
          <w:rtl w:val="true"/>
          <w:lang w:bidi="fa-IR"/>
        </w:rPr>
        <w:t>!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۷۵۵۹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البلاغةـ في شَرح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وقَد أمَرَنِيَ اللّهُ بِقِتالِ أهلِ البَغيِ وَالنَّكثِ وَالفَسادِ فِي الأَرضِ ، فَأمَّا النّاكِثونَ فَقَد قاتَلتُ ، وأمَّا القاسِطونَ فَقَد جاهَدتُ ، وأمَّا المارِقَةُ فَقَد دَوَّختُ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عَنِ النَّبِيِّ صلى الله عليه و آله أنَّهُ قالَ 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سَتُقاتِلُ بَعدِي النّاكِثينَ وَالقاسِطينَ وَالمارِقينَ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النّاكِثونَ أصحابَ الجَمَلِ ؛ لِأَنَّهُم نَكَثوا بَيعَتَهُ عليه السلام ، وكانَ القاسِطونَ أهلَ الشّامِ بِصِفّينَ ، وكانَ المارِقونَ الخَوارِجَ فِي 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الفِرَقِ الثَّلاثِ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نَّكَثَ فَإِنَّمَا يَنكُثُ عَلَى نَفْسِهِ</w:t>
      </w:r>
      <w:r>
        <w:rPr>
          <w:rFonts w:eastAsia="Amiri" w:cs="Amiri" w:ascii="Amiri" w:hAnsi="Amiri"/>
          <w:color w:val="111111"/>
          <w:sz w:val="28"/>
          <w:szCs w:val="28"/>
          <w:rtl w:val="true"/>
          <w:lang w:bidi="ar-SA"/>
        </w:rPr>
        <w:t xml:space="preserve">» </w:t>
      </w:r>
      <w:r>
        <w:rPr>
          <w:rStyle w:val="FootnoteAnchor"/>
          <w:rtl w:val="true"/>
        </w:rPr>
        <w:footnoteReference w:id="994"/>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الْقَـسِطُونَ فَكَانُواْ لِجَهَنَّمَ حَطَبًا</w:t>
      </w:r>
      <w:r>
        <w:rPr>
          <w:rFonts w:eastAsia="Amiri" w:cs="Amiri" w:ascii="Amiri" w:hAnsi="Amiri"/>
          <w:color w:val="111111"/>
          <w:sz w:val="28"/>
          <w:szCs w:val="28"/>
          <w:rtl w:val="true"/>
          <w:lang w:bidi="ar-SA"/>
        </w:rPr>
        <w:t xml:space="preserve">» </w:t>
      </w:r>
      <w:r>
        <w:rPr>
          <w:rStyle w:val="FootnoteAnchor"/>
          <w:rtl w:val="true"/>
        </w:rPr>
        <w:footnoteReference w:id="995"/>
      </w:r>
      <w:r>
        <w:rPr>
          <w:rFonts w:ascii="Amiri" w:hAnsi="Amiri" w:eastAsia="Amiri" w:cs="Amiri"/>
          <w:color w:val="111111"/>
          <w:sz w:val="28"/>
          <w:sz w:val="28"/>
          <w:szCs w:val="28"/>
          <w:rtl w:val="true"/>
          <w:lang w:bidi="ar-SA"/>
        </w:rPr>
        <w:t xml:space="preserve">، وقالَ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مِن ضِئضِئِ هذا قَومٌ يَمرُقونَ مِنَ الدّينِ كَما يَمرُقُ السَّهمُ مِنَ الرَّمِيَّةِ ، يَنظُرُ أحَدُكُم فِي النَّصلِ فَلا يَجِدُ شَيئا ، فَيَنظُرُ فِي الفوقِ </w:t>
      </w:r>
      <w:r>
        <w:rPr>
          <w:rStyle w:val="FootnoteAnchor"/>
          <w:rtl w:val="true"/>
        </w:rPr>
        <w:footnoteReference w:id="996"/>
      </w:r>
      <w:r>
        <w:rPr>
          <w:rFonts w:ascii="Amiri" w:hAnsi="Amiri" w:eastAsia="Amiri" w:cs="Amiri"/>
          <w:color w:val="111111"/>
          <w:sz w:val="28"/>
          <w:sz w:val="28"/>
          <w:szCs w:val="28"/>
          <w:rtl w:val="true"/>
          <w:lang w:bidi="ar-SA"/>
        </w:rPr>
        <w:t>فَلا يَجِدُ شَيئا ، سَبَقَ الفَرثُ وَالدَّمُ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الخَبَرُ مِن أعلامِ نُبُوَّتِهِ صلى الله عليه و آله ، ومِن أخبارِهِ المُفَصَّلَةِ بِالغُيوبِ </w:t>
      </w:r>
      <w:r>
        <w:rPr>
          <w:rFonts w:eastAsia="Amiri" w:cs="Amiri" w:ascii="Amiri" w:hAnsi="Amiri"/>
          <w:color w:val="111111"/>
          <w:sz w:val="28"/>
          <w:szCs w:val="28"/>
          <w:rtl w:val="true"/>
          <w:lang w:bidi="ar-SA"/>
        </w:rPr>
        <w:t xml:space="preserve">.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۷۵۶۰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البلاغةـ ابن ابى الحديد در شرح سخن امام على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بدانيد كه خداوندْ مرا به جنگ با تجاوزكاران ، پيمان شكنان و فسادكنندگان در زمين ، مأمور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پيمان شكنان جنگيدم ، و با قاسطينْ جهاد كردم ، و مارقين را زبون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به نقل صحيح ، گزارش شده كه به امام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با ناكثين ، قاسطين و مارقين ، پيكار خواهى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ناكثين ، جمليان بودند ؛ چرا كه آنان بيعت با على عليه السلام را شكستند ، و قاسطين ، شاميان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صفّين ، و مارقين ، همان خوارج نهروان بودند؛ و درباره اين سه گروه ، خداوند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پيمان شكنى كند، تنها به زيان خود ، پيمان مى شكند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ولى تجاوزكاران ، هيزم جهنّم خواهند بود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درون اين ، گروهى خواهند آمد كه از دينْ بيرون مى شوند ، چنان كه تير از كمان بيرون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هريك از شما به پيكان تير مى نگرد ؛ ولى چيزى نمى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بالا مى نگرد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چيزى نمى يابد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شكمبه و خون ، گذر كرده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از نشانه هاى پيامبرى او و از گزارش هاى تفصيلى او از غيب هاست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النبيّ على المفتونين</w:t>
      </w:r>
      <w:r>
        <w:rPr>
          <w:rFonts w:ascii="Amiri" w:hAnsi="Amiri" w:eastAsia="Amiri" w:cs="Amiri"/>
          <w:color w:val="111111"/>
          <w:sz w:val="28"/>
          <w:sz w:val="28"/>
          <w:szCs w:val="28"/>
          <w:lang w:bidi="ar-SA"/>
        </w:rPr>
        <w:t>۷۵۶۲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خَلَقَني ولَم أكُ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 المُستَحفَظونَ مِن أصحابِ مُحَمَّدٍ صلى الله عليه و آله أنَّ النّاكِثينَ وَالقاسِطينَ وَالمارِقينَ مَلعونونَ عَلى لِسانِ النَّبِيِّ الاُمِّيِّ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خَابَ مَنِ افْتَرَى</w:t>
      </w:r>
      <w:r>
        <w:rPr>
          <w:rFonts w:eastAsia="Amiri" w:cs="Amiri" w:ascii="Amiri" w:hAnsi="Amiri"/>
          <w:color w:val="111111"/>
          <w:sz w:val="28"/>
          <w:szCs w:val="28"/>
          <w:rtl w:val="true"/>
          <w:lang w:bidi="ar-SA"/>
        </w:rPr>
        <w:t xml:space="preserve">»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999"/>
      </w:r>
      <w:r>
        <w:rPr>
          <w:rFonts w:ascii="Amiri" w:hAnsi="Amiri" w:eastAsia="Amiri" w:cs="Amiri"/>
          <w:color w:val="111111"/>
          <w:sz w:val="28"/>
          <w:sz w:val="28"/>
          <w:szCs w:val="28"/>
          <w:lang w:bidi="ar-SA"/>
        </w:rPr>
        <w:t>۷۵۶۳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عَلِمَ المُستَحفَظونَ مِن أصحابِ مُحَمَّدٍ أنَّ أهلَ صِفّينَ قَد لَعَنَهُمُ اللّهُ عَلى لِسانِ نَبِيِّهِ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خَابَ مَنِ افْتَرَى</w:t>
      </w:r>
      <w:r>
        <w:rPr>
          <w:rFonts w:eastAsia="Amiri" w:cs="Amiri" w:ascii="Amiri" w:hAnsi="Amiri"/>
          <w:color w:val="111111"/>
          <w:sz w:val="28"/>
          <w:szCs w:val="28"/>
          <w:rtl w:val="true"/>
          <w:lang w:bidi="ar-SA"/>
        </w:rPr>
        <w:t xml:space="preserve">» . </w:t>
      </w:r>
      <w:r>
        <w:rPr>
          <w:rStyle w:val="FootnoteAnchor"/>
        </w:rPr>
        <w:footnoteReference w:id="1000"/>
      </w:r>
      <w:r>
        <w:rPr>
          <w:rFonts w:ascii="Amiri" w:hAnsi="Amiri" w:eastAsia="Amiri" w:cs="Amiri"/>
          <w:color w:val="111111"/>
          <w:sz w:val="28"/>
          <w:sz w:val="28"/>
          <w:szCs w:val="28"/>
          <w:lang w:bidi="ar-SA"/>
        </w:rPr>
        <w:t>۷۵۶۴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مِن أهلِ البَصرَةِ إلى عَلِيِّ بنِ الحُسَينِ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بنَ الحُسَينِ ، إنَّ جَدَّكَ عَلِيَّ بنَ أبي طالِبٍ قَتَلَ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فَهَمَلَت عَينا عَلِيِّ بنِ الحُسَينِ عليه السلام دُموعا حَتَّى امتَلأََت كَفُّهُ مِنها ، ثُمَّ ضَرَبَ بِها عَلى الحَصى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أهلِ البَصرَةِ ، لا وَاللّهِ ما قَتَلَ عَلِيٌّ مُؤمِنا ، ولا قَتَلَ مُسلِما ، وما أسلَمَ القَومُ ، ولكِنِ استَسلَموا وكَتَمُوا الكُفرَ وأظهَرُوا الإِسلامَ ، فَلَمّا وَجَدوا عَلَى الكُفرِ أعوانا أظهَروهُ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عَلِمَت صاحِبَةُ الخِدَبِّ </w:t>
      </w:r>
      <w:r>
        <w:rPr>
          <w:rStyle w:val="FootnoteAnchor"/>
          <w:rtl w:val="true"/>
        </w:rPr>
        <w:footnoteReference w:id="1001"/>
      </w:r>
      <w:r>
        <w:rPr>
          <w:rFonts w:ascii="Amiri" w:hAnsi="Amiri" w:eastAsia="Amiri" w:cs="Amiri"/>
          <w:color w:val="111111"/>
          <w:sz w:val="28"/>
          <w:sz w:val="28"/>
          <w:szCs w:val="28"/>
          <w:rtl w:val="true"/>
          <w:lang w:bidi="ar-SA"/>
        </w:rPr>
        <w:t xml:space="preserve">وَالمُستَحفَظونَ مِن آلِ مُحَمَّدٍ صلى الله عليه و آله أنَّ أصحابَ الجَمَلِ وأصحابَ صِفّينَ وأصحابَ النَّهرَوانِ لُعِنوا عَلى لِسانِ النَّبِيِّ الاُمِّيِّ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خَابَ مَنِ افْتَرَى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شَيخٌ مِن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بنَ الحُسَينِ ، إنَّ جَدَّكَ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إخوانُنا بَغَوا عَلَينا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تَقَرَأُ كِتابَ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وَإِلَى عَادٍ أَخَاهُمْ هُودًا</w:t>
      </w:r>
      <w:r>
        <w:rPr>
          <w:rFonts w:eastAsia="Amiri" w:cs="Amiri" w:ascii="Amiri" w:hAnsi="Amiri"/>
          <w:color w:val="111111"/>
          <w:sz w:val="28"/>
          <w:szCs w:val="28"/>
          <w:rtl w:val="true"/>
          <w:lang w:bidi="ar-SA"/>
        </w:rPr>
        <w:t xml:space="preserve">» </w:t>
      </w:r>
      <w:r>
        <w:rPr>
          <w:rStyle w:val="FootnoteAnchor"/>
          <w:rtl w:val="true"/>
        </w:rPr>
        <w:footnoteReference w:id="1002"/>
      </w:r>
      <w:r>
        <w:rPr>
          <w:rFonts w:ascii="Amiri" w:hAnsi="Amiri" w:eastAsia="Amiri" w:cs="Amiri"/>
          <w:color w:val="111111"/>
          <w:sz w:val="28"/>
          <w:sz w:val="28"/>
          <w:szCs w:val="28"/>
          <w:rtl w:val="true"/>
          <w:lang w:bidi="ar-SA"/>
        </w:rPr>
        <w:t xml:space="preserve">؟ فَهُم مِثلُهُم؛ أنجَى اللّهُ عَزَّوَجَلَّ هودا وَالَّذينَ مَعَهُ ، وأهلَكَ عادا بِالرّيحِ العَقيمِ </w:t>
      </w:r>
      <w:r>
        <w:rPr>
          <w:rFonts w:eastAsia="Amiri" w:cs="Amiri" w:ascii="Amiri" w:hAnsi="Amiri"/>
          <w:color w:val="111111"/>
          <w:sz w:val="28"/>
          <w:szCs w:val="28"/>
          <w:rtl w:val="true"/>
          <w:lang w:bidi="ar-SA"/>
        </w:rPr>
        <w:t xml:space="preserve">.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bookmarkStart w:id="426" w:name="pg12812_123262"/>
    </w:p>
    <w:p>
      <w:pPr>
        <w:pStyle w:val="Heading3"/>
        <w:numPr>
          <w:ilvl w:val="2"/>
          <w:numId w:val="1"/>
        </w:numPr>
        <w:rPr/>
      </w:pPr>
      <w:bookmarkStart w:id="427" w:name="__RefHeading___Toc1703360_3224264995"/>
      <w:bookmarkStart w:id="428" w:name="_Toc157"/>
      <w:bookmarkEnd w:id="426"/>
      <w:bookmarkEnd w:id="427"/>
      <w:r>
        <w:rPr>
          <w:rtl w:val="true"/>
        </w:rPr>
        <w:t xml:space="preserve">فصل چهارم </w:t>
      </w:r>
      <w:r>
        <w:rPr>
          <w:rtl w:val="true"/>
        </w:rPr>
        <w:t xml:space="preserve">: </w:t>
      </w:r>
      <w:r>
        <w:rPr>
          <w:rtl w:val="true"/>
        </w:rPr>
        <w:t>نفرين فرستادن پيامبر بر فريب خوردگان</w:t>
      </w:r>
      <w:bookmarkEnd w:id="428"/>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فرستادن پيامبر بر فريب خوردگان</w:t>
      </w:r>
      <w:r>
        <w:rPr>
          <w:rFonts w:ascii="IRNazanin" w:hAnsi="IRNazanin" w:eastAsia="IRNazanin"/>
          <w:color w:val="111111"/>
          <w:sz w:val="28"/>
          <w:sz w:val="28"/>
          <w:szCs w:val="28"/>
          <w:lang w:bidi="fa-IR"/>
        </w:rPr>
        <w:t>۷۵۶۶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آن كه مرا كه چيزى نبودم آفريد ، به راستى آگاهان از ياران محمّد صلى الله عليه و آله مى دانند كه ناكثين، قاسطين و مارقين ، از زبان پيامبر درس ناخوانده نفرين شده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كه دروغ بندد ، ناكام گردد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۷۵۶۷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راستى كه آگاهان از ياران محمّد صلى الله عليه و آله مى دانند كه خداوند ، اهل صفّين را از زبان پيامبرش نفرين كرده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كه دروغ بندد ، ناكام گردد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۷۵۵۸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از بصريان نزد على بن حسين عليهماالسلام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بن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جدّ تو، على بن ابى طالب ، مؤمنان را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حسين عليهماالسلام آن قدر گريست كه دستش از اشك پُر شد و بر سنگ ريزه ها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برادر 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نه مؤمنى را كُشت و نه مسلمانى را ؛ ولى آنان اسلام نياوردند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 شدند و كفرشان را پنهان كردند و اظهار اسلام نمودند و آن گاه كه بر كفر خود ياورانى يافتند ، آن را اظهار داشتند و هر آينه ، آن زن شترسوار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آگاهان از آل محمّد صلى الله عليه و آله مى دانند كه اهل جمل و صفّين و نهروان ، از زبان پيامبر درس ناخوانده نفرين شدند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كه دروغ بندد ناكام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پيرمردى از كوفيان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بن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ما بر ما ستم كردند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على بن حسين عليهماالسلام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آيا كتاب خدا را نمى خوانى كه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به سوى قوم عاد ، برادرشان هود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اينان مانند آنان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عز و جل هود و همراهانش را نجات داد و قوم عاد را با بادى هلاك كننده، نابود ساخت</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۷۵۵۹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المُستَحفَظونَ مِن أصحابِ مُحَمَّدٍ صلى الله عليه و آله وعائِشَةُ بِنتُ أبي بَكرٍ أنَّ أصحابَ الجَمَلِ وأصحابَ النَّهرَوانِ مَلعونونَ عَلى لِسانِ النَّبِيِّ صلى الله عليه و آله ، ولايَدخُلونَ الجَنَّةَ حَتّى يَلِجَ الجَمَلُ في سَمِّ الخِياطِ </w:t>
      </w:r>
      <w:r>
        <w:rPr>
          <w:rFonts w:eastAsia="IRNazanin" w:cs="IRNazanin"/>
          <w:color w:val="111111"/>
          <w:sz w:val="28"/>
          <w:szCs w:val="28"/>
          <w:rtl w:val="true"/>
          <w:lang w:bidi="fa-IR"/>
        </w:rPr>
        <w:t xml:space="preserve">.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۷۵۶۰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آگاهان از ياران محمّد صلى الله عليه و آله و عايشه دختر ابو بكر مى دانند كه اهل جمل و نهروان ، بر زبان پيامبر صلى الله عليه و آله نفرين شدند و آنان ، وارد بهشت نمى گردند ، مگر آن كه شتر از سوراخ سوزن عبور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الفصل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دوافع البغاة في قتال الإمام</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الِاستِعلاءُ</w:t>
      </w:r>
      <w:r>
        <w:rPr>
          <w:rFonts w:ascii="IRNazanin" w:hAnsi="IRNazanin" w:eastAsia="IRNazanin"/>
          <w:color w:val="111111"/>
          <w:sz w:val="28"/>
          <w:sz w:val="28"/>
          <w:szCs w:val="28"/>
          <w:lang w:bidi="fa-IR"/>
        </w:rPr>
        <w:t>۷۵۶۴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نَهَضتُ بِالأَمرِ نَكَثَت طائِفَةٌ ، ومَرَقَت اُخرى ، وقَسَطَ آخَرونَ ، كَأَنَّهُم لَم يَسمَعُوا اللّهَ سُبحانَهُ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الدَّارُ الْأَخِرَةُ نَجْعَلُهَا لِلَّذِينَ لَا يُرِيدُونَ عُلُوًّا فِى الْأَرْضِ وَلَا فَسَادًا وَ الْعَـقِبَةُ لِلْمُتَّقِينَ</w:t>
      </w:r>
      <w:r>
        <w:rPr>
          <w:rFonts w:eastAsia="IRNazanin" w:cs="IRNazanin"/>
          <w:color w:val="111111"/>
          <w:sz w:val="28"/>
          <w:szCs w:val="28"/>
          <w:rtl w:val="true"/>
          <w:lang w:bidi="fa-IR"/>
        </w:rPr>
        <w:t xml:space="preserve">» </w:t>
      </w:r>
      <w:r>
        <w:rPr>
          <w:rStyle w:val="FootnoteAnchor"/>
          <w:rtl w:val="true"/>
        </w:rPr>
        <w:footnoteReference w:id="1005"/>
      </w:r>
      <w:r>
        <w:rPr>
          <w:rFonts w:ascii="Amiri" w:hAnsi="Amiri" w:eastAsia="Amiri" w:cs="Amiri"/>
          <w:color w:val="111111"/>
          <w:sz w:val="28"/>
          <w:sz w:val="28"/>
          <w:szCs w:val="28"/>
          <w:rtl w:val="true"/>
          <w:lang w:bidi="ar-SA"/>
        </w:rPr>
        <w:t xml:space="preserve">،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سَمِعوها ، ووَعَوها ، ولكِنَّهُم حَلِيَتِ الدُّنيا في أعيُنِهِم ، وراقَهُ </w:t>
      </w:r>
      <w:r>
        <w:rPr>
          <w:rStyle w:val="FootnoteAnchor"/>
          <w:rtl w:val="true"/>
        </w:rPr>
        <w:footnoteReference w:id="1006"/>
      </w:r>
      <w:r>
        <w:rPr>
          <w:rFonts w:ascii="Amiri" w:hAnsi="Amiri" w:eastAsia="Amiri" w:cs="Amiri"/>
          <w:color w:val="111111"/>
          <w:sz w:val="28"/>
          <w:sz w:val="28"/>
          <w:szCs w:val="28"/>
          <w:rtl w:val="true"/>
          <w:lang w:bidi="ar-SA"/>
        </w:rPr>
        <w:t xml:space="preserve">زِبرِجُها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1008"/>
      </w:r>
      <w:r>
        <w:rPr>
          <w:rFonts w:ascii="Amiri" w:hAnsi="Amiri" w:eastAsia="Amiri" w:cs="Amiri"/>
          <w:color w:val="111111"/>
          <w:sz w:val="28"/>
          <w:sz w:val="28"/>
          <w:szCs w:val="28"/>
          <w:lang w:bidi="ar-SA"/>
        </w:rPr>
        <w:t>۷۵۶۵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الزُّبَيرُ وطَلحَةُ إلى عَلِيٍّ عليه السلام بَعدَ البَيعَةِ بِأَيّامٍ ، 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قَد رَأيتَ ما كُنّا فيهِ مِنَ الجَفوَةِ في وِلايَةِ عُثمانَ كُلِّها ، وعَلِمتَ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1009"/>
      </w:r>
      <w:r>
        <w:rPr>
          <w:rFonts w:ascii="Amiri" w:hAnsi="Amiri" w:eastAsia="Amiri" w:cs="Amiri"/>
          <w:color w:val="111111"/>
          <w:sz w:val="28"/>
          <w:sz w:val="28"/>
          <w:szCs w:val="28"/>
          <w:rtl w:val="true"/>
          <w:lang w:bidi="ar-SA"/>
        </w:rPr>
        <w:t xml:space="preserve">رَأيَ عُثمانَ كانَ في بَني اُمَيَّةَ ، وقَد وَلّاكَ اللّهُ الخِلافَةَ مِن بَعدِهِ ، فَوَلِّنا بَعضَ أعمالِكَ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اِرضَيا بِقِسمِ اللّهِ لَكُما ، حَتّى أرى رَأيي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وَاعلَما أنّي لا اُشرِكُ في أمانَتي إلّا مَن أرضى بِدينِهِ وأمانَتِهِ مِن أصحابي ، ومَن قَد عَرَفتُ دَخيلَتَهُ </w:t>
      </w:r>
      <w:r>
        <w:rPr>
          <w:rStyle w:val="FootnoteAnchor"/>
          <w:rtl w:val="true"/>
        </w:rPr>
        <w:footnoteReference w:id="10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فَانصَرَفا عَنهُ وقَد دَخَلَهُمَا اليَأسُ </w:t>
      </w:r>
      <w:r>
        <w:rPr>
          <w:rFonts w:eastAsia="Amiri" w:cs="Amiri" w:ascii="Amiri" w:hAnsi="Amiri"/>
          <w:color w:val="111111"/>
          <w:sz w:val="28"/>
          <w:szCs w:val="28"/>
          <w:rtl w:val="true"/>
          <w:lang w:bidi="ar-SA"/>
        </w:rPr>
        <w:t xml:space="preserve">.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bookmarkStart w:id="429" w:name="pg12812_123266"/>
    </w:p>
    <w:p>
      <w:pPr>
        <w:pStyle w:val="Heading3"/>
        <w:numPr>
          <w:ilvl w:val="2"/>
          <w:numId w:val="1"/>
        </w:numPr>
        <w:rPr/>
      </w:pPr>
      <w:bookmarkStart w:id="430" w:name="__RefHeading___Toc1703362_3224264995"/>
      <w:bookmarkStart w:id="431" w:name="_Toc158"/>
      <w:bookmarkEnd w:id="429"/>
      <w:bookmarkEnd w:id="430"/>
      <w:r>
        <w:rPr>
          <w:rtl w:val="true"/>
        </w:rPr>
        <w:t xml:space="preserve">فصل پنجم </w:t>
      </w:r>
      <w:r>
        <w:rPr>
          <w:rtl w:val="true"/>
        </w:rPr>
        <w:t xml:space="preserve">: </w:t>
      </w:r>
      <w:r>
        <w:rPr>
          <w:rtl w:val="true"/>
        </w:rPr>
        <w:t>انگيزه هاى تجاوز كاران در نبرد با امام على</w:t>
      </w:r>
      <w:bookmarkEnd w:id="431"/>
    </w:p>
    <w:p>
      <w:pPr>
        <w:pStyle w:val="Heading4"/>
        <w:numPr>
          <w:ilvl w:val="3"/>
          <w:numId w:val="1"/>
        </w:numPr>
        <w:rPr/>
      </w:pPr>
      <w:bookmarkStart w:id="432" w:name="__RefHeading___Toc1703364_3224264995"/>
      <w:bookmarkStart w:id="433" w:name="_Toc159"/>
      <w:bookmarkEnd w:id="432"/>
      <w:r>
        <w:rPr/>
        <w:t>۵</w:t>
      </w:r>
      <w:r>
        <w:rPr>
          <w:rtl w:val="true"/>
        </w:rPr>
        <w:t xml:space="preserve"> </w:t>
      </w:r>
      <w:r>
        <w:rPr>
          <w:rtl w:val="true"/>
        </w:rPr>
        <w:t xml:space="preserve">/ </w:t>
      </w:r>
      <w:r>
        <w:rPr/>
        <w:t>۱</w:t>
      </w:r>
      <w:r>
        <w:rPr>
          <w:rtl w:val="true"/>
        </w:rPr>
        <w:t xml:space="preserve"> برترى جويى</w:t>
      </w:r>
      <w:bookmarkEnd w:id="433"/>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هاى تجاوز كاران در نبرد با امام على</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برترى جويى</w:t>
      </w:r>
      <w:r>
        <w:rPr>
          <w:rFonts w:ascii="IRNazanin" w:hAnsi="IRNazanin" w:eastAsia="IRNazanin"/>
          <w:color w:val="111111"/>
          <w:sz w:val="28"/>
          <w:sz w:val="28"/>
          <w:szCs w:val="28"/>
          <w:lang w:bidi="fa-IR"/>
        </w:rPr>
        <w:t>۷۵۶۹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گاه كه حكومت را به دست گرفتم ، گروهى پيمان شكستند و گروهى منحرف شدند و گروهى تجاوز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سخن خداوند سبحان را نشنيده اند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سراى آخرت را براى كسانى قرار مى دهيم كه در زمين ، خواستار برترى و فساد نيستند، و فرجام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آنِ پرهيزگاران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 به خدا سوگند ، آن را شنيدند و درك كردند ؛ ولى دنيا در ديده شان زيبا آمد و زيورهاى آن ، چشمانشان را گرفت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طلحه و زبير ، چند روز پس از بيعت به نزد على عليه السلام آمدند و به وى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ستمى را كه در دوران حكومت عثمان بر ما رفت ، شاهد بودى و مى دانستى كه نظر عثمان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كارها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اميّه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كه خداوندْ خلافت را پس از او به تو سپرده است، ما را بر فرماندارى برخى ولايات بگُمار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خواست خداوند ، تَنْ در دهيد تا نظرم را ابراز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من كسى از يارانم را در امانت خود سهيم نمى سازم ، جز آن كه ديندارى و امانتدارى اش را بپسندم و آن كه روش و انگيزه اش را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دو با نااميدى از نزد وى بازگشتند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۷۵۷۱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وَصفِ طَلحَةَ وَالزُّبَيرِ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مِنهُما يَرجُو الأَمرَ لَهُ ، ويَعطِفُهُ عَلَيهِ دونَ صاحِبِهِ ، لا يَمُتّانِ إلَى اللّهِ بِحَبلٍ ، ولا يَمُدّانِ إلَيهِ بِسَبَبٍ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مِنهُما حامِلُ ضَبٍّ لِصاحِبِهِ ، وعَمّا قَليلٍ يُكشَفُ قِناعُهُ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أصابُوا الَّذي يُريدونَ لَيَنتَزِعَنَّ هذا نَفسَ هذا ، ولَيَأتِيَنَّ هذا عَلى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قامَتِ الفِئَةُ الباغِيَةُ ، فَأَينَ المُحتَسِبونَ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سُنَّت لَهُمُ السُّنَنُ ، وقُدِّمَ لَهُمُ الخَبَرُ ، ولِكُلِّ ضَلَّةٍ عِلَّةٌ ، ولِكُلِّ ناكِثٍ شُبهَةٌ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لا أكونُ كَمُستَمِعِ اللَّدمِ ؛ يَسمَعُ النّاعِيَ ، ويَحضُرُ الباكِيَ ، ثُمَّ لا 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1012"/>
      </w:r>
      <w:r>
        <w:rPr>
          <w:rFonts w:ascii="Amiri" w:hAnsi="Amiri" w:eastAsia="Amiri" w:cs="Amiri"/>
          <w:color w:val="111111"/>
          <w:sz w:val="28"/>
          <w:sz w:val="28"/>
          <w:szCs w:val="28"/>
          <w:lang w:bidi="ar-SA"/>
        </w:rPr>
        <w:t>۷۵۷۲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اتَّصَلَ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مَسيرُ عائِشَةَ وطَلحَةَ وَالزُّبَيرِ إلَى البَصرَةِ مِن مَكَّةَ ، 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سارَت عائِشَةُ وطَلحَةُ وَالزُّبَيرُ ، كُلُّ واحِدٍ مِنهُما يَدَّعِي الخِلافَةَ دونَ صاحِبِهِ ، فَلا يَدَّعي طَلحَةُ الخِلافَةَ إلّا أنَّهُ ابنُ عَمِّ عائِشَةَ ، ولا يَدَّعيهَا الزُّبَيرُ إلّا أنَّهُ صِهرُ أبيها ، وَاللّهِ لَئِن ظَفِرا بِما يُريدانِ لَيَضرِبَنّ الزُّبَيرُ عُنُقَ طَلحَةَ ، ولَيَضرِبَنَّ طَلحَةُ عُنُقَ الزُّبَيرِ ؛ يُنازِعُ هذا عَلَى المُلكِ هذا </w:t>
      </w:r>
      <w:r>
        <w:rPr>
          <w:rFonts w:eastAsia="Amiri" w:cs="Amiri" w:ascii="Amiri" w:hAnsi="Amiri"/>
          <w:color w:val="111111"/>
          <w:sz w:val="28"/>
          <w:szCs w:val="28"/>
          <w:rtl w:val="true"/>
          <w:lang w:bidi="ar-SA"/>
        </w:rPr>
        <w:t xml:space="preserve">. </w:t>
      </w:r>
      <w:r>
        <w:rPr>
          <w:rStyle w:val="FootnoteAnchor"/>
        </w:rPr>
        <w:footnoteReference w:id="1013"/>
      </w:r>
      <w:r>
        <w:rPr>
          <w:rFonts w:ascii="Amiri" w:hAnsi="Amiri" w:eastAsia="Amiri" w:cs="Amiri"/>
          <w:color w:val="111111"/>
          <w:sz w:val="28"/>
          <w:sz w:val="28"/>
          <w:szCs w:val="28"/>
          <w:lang w:bidi="ar-SA"/>
        </w:rPr>
        <w:t>۷۵۷۳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عتبة بن المغيرة بن الأخنس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العاصِ بنِ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بِطَلحَةَ وَالزُّبَيرِ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ظَفِرتُما ، لِمَن تَجعَلانِ الأَمرَ ؟ أصدِقاني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لِأَحَدِنا ؛ أيُّنَا اختارَهُ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اجعَلوهُ لِوَلَدِ عُثمانَ ؛ فَإِنَّكُم خَرَجتُم تَطلُبونَ بِدَمِهِ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 شَيوخَ المُهاجِرينَ ونَجعَلُها لِأَبنائِهِم </w:t>
      </w:r>
      <w:r>
        <w:rPr>
          <w:rFonts w:eastAsia="Amiri" w:cs="Amiri" w:ascii="Amiri" w:hAnsi="Amiri"/>
          <w:color w:val="111111"/>
          <w:sz w:val="28"/>
          <w:szCs w:val="28"/>
          <w:rtl w:val="true"/>
          <w:lang w:bidi="ar-SA"/>
        </w:rPr>
        <w:t xml:space="preserve">!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۷۵۷۴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توصيف طلحه و زبير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آن دو،امر خلافت را براى خود اميد مى بُرد و به سوى خود مى كشيد و نه همراهش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پيوندى با خدا دارند و نه با وسيله اى به سوى او روى 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 كينه ديگرى را در دل دارد و زود است كه پرده از آن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كه اگر به آنچه مى خواهند برسند ، اين يكى ، جانِ آن ديگرى را بستانَد و اين بر سرِ آن ديگرى يورش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گروه تجاوزگر به پا خاسته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گروهى كه براى خدا جهاد كنند ، كجايند؟ راه هاى راست برايشان گشوده شد و از پيش،آنان را خبر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گم راهى اى دليلى وجود دارد و براى هر پيمان شكنى اى، شبهه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 من مانند شنونده اى نيستم كه صداى بر سر و سينه زدن را مى شنود و صداى جارچى مرگ را مى شنود و دُرّ چشم هاى گريان را مى بيند ، ولى عبرت نمى گيرد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نامه خود به يكى از كار گزارانش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خبر حركت عايشه و طلحه و زبير از مكّه به بصره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 خدا را ستايش كرد و ثنا گفت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عايشه، طلحه و زبير ، حركت كردند و هر يك از طلحه و زبير ، حكومت را براى خود مى خواهد و نه همراهش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ادّعاى خلافت نمى كند ، مگر از آن رو كه پسر عموى عايشه است و زبيرْ مدّعى آن نيست ، مگر از آن رو كه داماد پدر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اگر آنان به آنچه مى خواهند ، دست يابند ، زبير ، گردن طلحه را خواهد زد و طلحه ، گردن زبير را و هر يك با ديگرى بر سر اين حكومت ، ستيز خواهند كرد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عتبة بن مغيرة بن اَخنس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عاص با طلحه و زبير ، خلوت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پيروز شويد ، حكومت را به كه مى سپاريد؟ با من صادقانه بگوييد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يكى از خودمان، هر كدام كه مردم انتخاب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بلكه بايد آن را در خاندان عثمان قرار دهيد ؛ چرا كه شما براى خونخواهى او دست به شورش زده ايد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كنندگان بزرگ را وا گذاريم و حكومت را به فرزندانشان بسپاريم؟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۷۵۷۰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أصحابُ الجَمَلِ في سِتِّمِئَةٍ ،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بَكرَةَ ، وعَبدُ اللّهِ بنُ صَفوانَ الجُمَحِيُّ ، فَلَمّا جاوَزا بِئرَ مَيمونٍ </w:t>
      </w:r>
      <w:r>
        <w:rPr>
          <w:rStyle w:val="FootnoteAnchor"/>
          <w:rtl w:val="true"/>
        </w:rPr>
        <w:footnoteReference w:id="1015"/>
      </w:r>
      <w:r>
        <w:rPr>
          <w:rFonts w:ascii="Amiri" w:hAnsi="Amiri" w:eastAsia="Amiri" w:cs="Amiri"/>
          <w:color w:val="111111"/>
          <w:sz w:val="28"/>
          <w:sz w:val="28"/>
          <w:szCs w:val="28"/>
          <w:rtl w:val="true"/>
          <w:lang w:bidi="ar-SA"/>
        </w:rPr>
        <w:t xml:space="preserve">إذا هُم بِجَزورٍ قَد نُحِرَت ونَحرُها يَنثَعِبُ </w:t>
      </w:r>
      <w:r>
        <w:rPr>
          <w:rStyle w:val="FootnoteAnchor"/>
          <w:rtl w:val="true"/>
        </w:rPr>
        <w:footnoteReference w:id="1016"/>
      </w:r>
      <w:r>
        <w:rPr>
          <w:rFonts w:ascii="Amiri" w:hAnsi="Amiri" w:eastAsia="Amiri" w:cs="Amiri"/>
          <w:color w:val="111111"/>
          <w:sz w:val="28"/>
          <w:sz w:val="28"/>
          <w:szCs w:val="28"/>
          <w:rtl w:val="true"/>
          <w:lang w:bidi="ar-SA"/>
        </w:rPr>
        <w:t xml:space="preserve">، فَتَطَيَّروا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وأذَّنَ مَروانُ حينَ فَصَلَ مِن مَكَّةَ ، ثُمَّ جاءَ حَتّى وَقَفَ عَلَيهِما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أيَّكُما اُسَلِّمُ بِالإِمرَةِ ، واُؤَذِّنُ بِالصَّلاةِ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مُحَمَّدُ 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فَأرسَلَت عائِشَةُ إلى مَروانَ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تُريدُ أن تُفَرِّقَ أمرَنا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لِيُصَلِّ ابنُ اُختي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يُصَلّي بِهِم عَبدُ اللّهِ بنُ الزُّبَيرِ ، حَتّى قَدِمَ البَصرَةَ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مُعاذُ بنُ عُبَيدِ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ظَفِرنا لَافتَتَنّا ؛ ما خَلَّى الزُّبَيرُ بَينَ طَلحَةَ وَالأَمرِ ، ولا خَلّى طَلحَةُ بَينَ الزُّبَيرِ وَالأَمرِ </w:t>
      </w:r>
      <w:r>
        <w:rPr>
          <w:rFonts w:eastAsia="Amiri" w:cs="Amiri" w:ascii="Amiri" w:hAnsi="Amiri"/>
          <w:color w:val="111111"/>
          <w:sz w:val="28"/>
          <w:szCs w:val="28"/>
          <w:rtl w:val="true"/>
          <w:lang w:bidi="ar-SA"/>
        </w:rPr>
        <w:t xml:space="preserve">! </w:t>
      </w:r>
      <w:r>
        <w:rPr>
          <w:rStyle w:val="FootnoteAnchor"/>
        </w:rPr>
        <w:footnoteReference w:id="1017"/>
      </w:r>
      <w:r>
        <w:rPr>
          <w:rFonts w:ascii="Amiri" w:hAnsi="Amiri" w:eastAsia="Amiri" w:cs="Amiri"/>
          <w:color w:val="111111"/>
          <w:sz w:val="28"/>
          <w:sz w:val="28"/>
          <w:szCs w:val="28"/>
          <w:lang w:bidi="ar-SA"/>
        </w:rPr>
        <w:t>۷۵۷۱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أصبَحوا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النّاكِثونَ بَعدَ استيلائِهِم عَلَى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اجتَمَعَ النّاسُ إلَيهِم ، وأذَّنَ مُؤذِّنُ المَسجِدِ لِصَلاةِ الغَداةِ ، فَرامَ </w:t>
      </w:r>
      <w:r>
        <w:rPr>
          <w:rStyle w:val="FootnoteAnchor"/>
          <w:rtl w:val="true"/>
        </w:rPr>
        <w:footnoteReference w:id="1018"/>
      </w:r>
      <w:r>
        <w:rPr>
          <w:rFonts w:ascii="Amiri" w:hAnsi="Amiri" w:eastAsia="Amiri" w:cs="Amiri"/>
          <w:color w:val="111111"/>
          <w:sz w:val="28"/>
          <w:sz w:val="28"/>
          <w:szCs w:val="28"/>
          <w:rtl w:val="true"/>
          <w:lang w:bidi="ar-SA"/>
        </w:rPr>
        <w:t xml:space="preserve">طَلحَةُ أن يَتَقَدَّمَ لِلصَّلاةِ بِهِم ، فَدَفَعَهُ الزُّبَيرُ وأرادَ أن يُصَلِّيَ بِهِم ، فَمَنَعَهُ طَلحَةُ ، فَما زالا يَتَدافَعانِ حَتّى كادَتِ الشَّمسُ أن تَطلُعَ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فَنادى أهلُ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يا أصحابَ رَسولِ اللّهِ فِي الصَّلاةِ ، نَخافُ فَوتَها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أن يُصَلِّي بِالنّاسِ غَيرُهُما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لَهُم يَعلَى بنُ 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عَبدُ اللّهِ بنُ الزُّبَيرِ يَوما ، ومُحَمَّدُ بنُ طَلحَةَ يَوما ، حَتّى يَتَّفِقَ النّاسُ عَلى أميرٍ يَرضَونَهُ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ابنُ الزُّبَيرِ ، وصَلّى بِهِم ذلِكَ اليَومَ </w:t>
      </w:r>
      <w:r>
        <w:rPr>
          <w:rFonts w:eastAsia="Amiri" w:cs="Amiri" w:ascii="Amiri" w:hAnsi="Amiri"/>
          <w:color w:val="111111"/>
          <w:sz w:val="28"/>
          <w:szCs w:val="28"/>
          <w:rtl w:val="true"/>
          <w:lang w:bidi="ar-SA"/>
        </w:rPr>
        <w:t xml:space="preserve">.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۷۵۷۲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جمليان با ششصد نفر حركت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آنان عبد الرحمان بن ابو بكره و عبد اللّه بن صفوان جمحى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منطقه چاه ميمون </w:t>
      </w:r>
      <w:r>
        <w:rPr>
          <w:rStyle w:val="FootnoteAnchor"/>
          <w:rtl w:val="true"/>
        </w:rPr>
        <w:footnoteReference w:id="1020"/>
      </w:r>
      <w:r>
        <w:rPr>
          <w:rFonts w:ascii="IRNazanin" w:hAnsi="IRNazanin" w:eastAsia="IRNazanin"/>
          <w:color w:val="111111"/>
          <w:sz w:val="28"/>
          <w:sz w:val="28"/>
          <w:szCs w:val="28"/>
          <w:rtl w:val="true"/>
          <w:lang w:bidi="fa-IR"/>
        </w:rPr>
        <w:t>گذشتند ، شترى ذبح شده ديدند كه خونش فوران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فال بد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مروان از مكّه بيرون رفت ، اذان گفت و نزد طلحه و زبير آمد و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كدام يك از شما به عنوان خليفه سلام كنم و به نام او براى نماز ، اذان سردهم؟</w:t>
      </w:r>
    </w:p>
    <w:p>
      <w:pPr>
        <w:pStyle w:val="BookText"/>
        <w:rPr/>
      </w:pPr>
      <w:r>
        <w:rPr>
          <w:rFonts w:ascii="IRNazanin" w:hAnsi="IRNazanin" w:eastAsia="IRNazanin"/>
          <w:color w:val="111111"/>
          <w:sz w:val="28"/>
          <w:sz w:val="28"/>
          <w:szCs w:val="28"/>
          <w:rtl w:val="true"/>
          <w:lang w:bidi="fa-IR"/>
        </w:rPr>
        <w:t xml:space="preserve">عبد اللّه بن زبير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طلحه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عايشه ، پيغامى براى مروان فرستاد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كنى؟ آيا مى خواهى در كار ما تفرقه بيندازى؟ پسر خواهرم نماز بگزارد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زبير با آنان نماز مى گزارْد تا وارد بصره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 معاذ بن عبيد اللّه هميشه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اگر پيروز گرديم ، گرفتار بحران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طلحه را با حكومت ، تنها نخواهد گذاشت و طلحه، زبير را با حكومت ، تنها نخواهد گذاشت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ناكثين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مسلّط شدن بر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خود را آغاز كردند ، مردم نزد آنان گِرد آمدند و مؤذّن مسجد ، براى نماز صبحْ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خواست جهت اقامه نماز به پيش رود كه زبير ، او را كنار زد و خود خواست نماز را با آنان اقامه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او را از اين كار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يكديگر را كنار مى زدند تا آن جا كه نزديك بود خورشيد طلوع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بصره فرياد برآوردند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صحابيان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نماز ، خدا را،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ترسيم وقت از دست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عايشه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دهيد كسى جز آن دو با مردم نماز بگزارد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يعلى بن منيه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عبد اللّه بن زبير نماز اقامه كند و روزى محمّد بن طلحه تا مردم به خليفه اى كه مى پسندند ، توافق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فرزند زبير پيش افتاد و آن روز با مردم ، نماز خواند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 الخلاف</w:t>
      </w:r>
      <w:r>
        <w:rPr>
          <w:rFonts w:eastAsia="IRNazanin" w:cs="IRNazanin"/>
          <w:color w:val="111111"/>
          <w:sz w:val="28"/>
          <w:szCs w:val="28"/>
          <w:rtl w:val="true"/>
          <w:lang w:bidi="fa-IR"/>
        </w:rPr>
        <w:t>)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الحِقدُ</w:t>
      </w:r>
      <w:r>
        <w:rPr>
          <w:rFonts w:ascii="Amiri" w:hAnsi="Amiri" w:eastAsia="Amiri" w:cs="Amiri"/>
          <w:color w:val="111111"/>
          <w:sz w:val="28"/>
          <w:sz w:val="28"/>
          <w:szCs w:val="28"/>
          <w:lang w:bidi="ar-SA"/>
        </w:rPr>
        <w:t>۷۵۷۷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عِندَ التَّهَيُّؤِ لِقِتالِ القاسِطينَ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خِضابَ النِّساءِ الحِنّاءُ ، وخِضابَ الرِّجالِ الدِّماءُ ، وَالصَّبرُ خَيرٌ في عَواقِبِ الاُمورِ ، ألا إنَّها إحَنٌ </w:t>
      </w:r>
      <w:r>
        <w:rPr>
          <w:rStyle w:val="FootnoteAnchor"/>
          <w:rtl w:val="true"/>
        </w:rPr>
        <w:footnoteReference w:id="1021"/>
      </w:r>
      <w:r>
        <w:rPr>
          <w:rFonts w:ascii="Amiri" w:hAnsi="Amiri" w:eastAsia="Amiri" w:cs="Amiri"/>
          <w:color w:val="111111"/>
          <w:sz w:val="28"/>
          <w:sz w:val="28"/>
          <w:szCs w:val="28"/>
          <w:rtl w:val="true"/>
          <w:lang w:bidi="ar-SA"/>
        </w:rPr>
        <w:t xml:space="preserve">بَدرِيَّةٌ ، وضَغائِنُ اُحُدِيَّةٌ ، وأحقادٌ جاهِلِيَّةٌ ، ـ وقَرَأَ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فَقَـتِلُواْ أَئِمَّةَ الْكُفْرِ إِنَّهُمْ لآَ أَيْمَـنَ لَهُمْ لَعَلَّهُمْ يَنتَهُونَ</w:t>
      </w:r>
      <w:r>
        <w:rPr>
          <w:rFonts w:eastAsia="Amiri" w:cs="Amiri" w:ascii="Amiri" w:hAnsi="Amiri"/>
          <w:color w:val="111111"/>
          <w:sz w:val="28"/>
          <w:szCs w:val="28"/>
          <w:rtl w:val="true"/>
          <w:lang w:bidi="ar-SA"/>
        </w:rPr>
        <w:t xml:space="preserve">»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1023"/>
      </w:r>
      <w:r>
        <w:rPr>
          <w:rFonts w:ascii="Amiri" w:hAnsi="Amiri" w:eastAsia="Amiri" w:cs="Amiri"/>
          <w:color w:val="111111"/>
          <w:sz w:val="28"/>
          <w:sz w:val="28"/>
          <w:szCs w:val="28"/>
          <w:lang w:bidi="ar-SA"/>
        </w:rPr>
        <w:t>۷۵۷۸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الإقبالـ في دُعاءِ النُّدبَةِ في وَصفِ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ويُقاتِلُ عَلَى التَّأويلِ ، ولا تَأخُذُهُ فِي اللّهِ لَومَةُ لائِمٍ ، قَد وَتَرَ </w:t>
      </w:r>
      <w:r>
        <w:rPr>
          <w:rStyle w:val="FootnoteAnchor"/>
          <w:rtl w:val="true"/>
        </w:rPr>
        <w:footnoteReference w:id="1024"/>
      </w:r>
      <w:r>
        <w:rPr>
          <w:rFonts w:ascii="Amiri" w:hAnsi="Amiri" w:eastAsia="Amiri" w:cs="Amiri"/>
          <w:color w:val="111111"/>
          <w:sz w:val="28"/>
          <w:sz w:val="28"/>
          <w:szCs w:val="28"/>
          <w:rtl w:val="true"/>
          <w:lang w:bidi="ar-SA"/>
        </w:rPr>
        <w:t xml:space="preserve">فيهِ صَناديدَ </w:t>
      </w:r>
      <w:r>
        <w:rPr>
          <w:rStyle w:val="FootnoteAnchor"/>
          <w:rtl w:val="true"/>
        </w:rPr>
        <w:footnoteReference w:id="1025"/>
      </w:r>
      <w:r>
        <w:rPr>
          <w:rFonts w:ascii="Amiri" w:hAnsi="Amiri" w:eastAsia="Amiri" w:cs="Amiri"/>
          <w:color w:val="111111"/>
          <w:sz w:val="28"/>
          <w:sz w:val="28"/>
          <w:szCs w:val="28"/>
          <w:rtl w:val="true"/>
          <w:lang w:bidi="ar-SA"/>
        </w:rPr>
        <w:t xml:space="preserve">العَرَبِ ، وقَتَلَ أبطالَهُم ، وناوَشَ </w:t>
      </w:r>
      <w:r>
        <w:rPr>
          <w:rStyle w:val="FootnoteAnchor"/>
          <w:rtl w:val="true"/>
        </w:rPr>
        <w:footnoteReference w:id="1026"/>
      </w:r>
      <w:r>
        <w:rPr>
          <w:rFonts w:ascii="Amiri" w:hAnsi="Amiri" w:eastAsia="Amiri" w:cs="Amiri"/>
          <w:color w:val="111111"/>
          <w:sz w:val="28"/>
          <w:sz w:val="28"/>
          <w:szCs w:val="28"/>
          <w:rtl w:val="true"/>
          <w:lang w:bidi="ar-SA"/>
        </w:rPr>
        <w:t xml:space="preserve">ذُؤبانَهُم ، وأودَعَ قُلوبَهُم أحقادا بَدرِيَّةً ، وخَيبَرِيَّةً ، وحُنَينِيَّةً ، وغَيرَهُنَّ ، فَأَضَبَّت </w:t>
      </w:r>
      <w:r>
        <w:rPr>
          <w:rStyle w:val="FootnoteAnchor"/>
          <w:rtl w:val="true"/>
        </w:rPr>
        <w:footnoteReference w:id="1027"/>
      </w:r>
      <w:r>
        <w:rPr>
          <w:rFonts w:ascii="Amiri" w:hAnsi="Amiri" w:eastAsia="Amiri" w:cs="Amiri"/>
          <w:color w:val="111111"/>
          <w:sz w:val="28"/>
          <w:sz w:val="28"/>
          <w:szCs w:val="28"/>
          <w:rtl w:val="true"/>
          <w:lang w:bidi="ar-SA"/>
        </w:rPr>
        <w:t xml:space="preserve">عَلى عَداوَتِهِ ، وأكَبَّت عَلى مُنابَذَتِهِ ، حَتّى قَتَلَ النّاكِثينَ وَالقاسِطينَ وَالمارِقينَ </w:t>
      </w:r>
      <w:r>
        <w:rPr>
          <w:rFonts w:eastAsia="Amiri" w:cs="Amiri" w:ascii="Amiri" w:hAnsi="Amiri"/>
          <w:color w:val="111111"/>
          <w:sz w:val="28"/>
          <w:szCs w:val="28"/>
          <w:rtl w:val="true"/>
          <w:lang w:bidi="ar-SA"/>
        </w:rPr>
        <w:t xml:space="preserve">.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bookmarkStart w:id="434" w:name="pg12812_123272"/>
    </w:p>
    <w:p>
      <w:pPr>
        <w:pStyle w:val="Heading4"/>
        <w:numPr>
          <w:ilvl w:val="3"/>
          <w:numId w:val="1"/>
        </w:numPr>
        <w:rPr/>
      </w:pPr>
      <w:bookmarkStart w:id="435" w:name="__RefHeading___Toc1703366_3224264995"/>
      <w:bookmarkStart w:id="436" w:name="_Toc160"/>
      <w:bookmarkEnd w:id="434"/>
      <w:bookmarkEnd w:id="435"/>
      <w:r>
        <w:rPr/>
        <w:t>۵</w:t>
      </w:r>
      <w:r>
        <w:rPr>
          <w:rtl w:val="true"/>
        </w:rPr>
        <w:t xml:space="preserve"> </w:t>
      </w:r>
      <w:r>
        <w:rPr>
          <w:rtl w:val="true"/>
        </w:rPr>
        <w:t xml:space="preserve">/ </w:t>
      </w:r>
      <w:r>
        <w:rPr/>
        <w:t>۲</w:t>
      </w:r>
      <w:r>
        <w:rPr>
          <w:rtl w:val="true"/>
        </w:rPr>
        <w:t xml:space="preserve"> كينه</w:t>
      </w:r>
      <w:bookmarkEnd w:id="436"/>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آغاز اختلاف</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كينه</w:t>
      </w:r>
      <w:r>
        <w:rPr>
          <w:rFonts w:ascii="IRNazanin" w:hAnsi="IRNazanin" w:eastAsia="IRNazanin"/>
          <w:color w:val="111111"/>
          <w:sz w:val="28"/>
          <w:sz w:val="28"/>
          <w:szCs w:val="28"/>
          <w:lang w:bidi="fa-IR"/>
        </w:rPr>
        <w:t>۷۵۷۷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هنگام آماده شدن براى جنگ با قاسطين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كه خضابِ زنان ، حناست و خضابِ مردان ، خون ؛ و پايدارى براى پايان كارها نيكوتر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ها و فتنه ها و جنگ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كينه هاى بدر و دشمنى هاى اُحُد و بغض هاى جاهلى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با پيشوايان كفر بجنگيد ؛ چرا كه آنان را هيچ پيمانى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پيمان شكنى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ايستند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۷۵۷۸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الإقبالـ در دعاى ندبه در توصيف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بر اساس تأويل مى جنگد و در راه خدا ، سرزنش ملامتگران ، او را باز 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راه خدا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 و قهرمانانشان را كشت و فرومايگان آنها را از پاى درآورد و در دل هاى آنان ، كينه هاى بدر و خيبر و حُنين و ديگر جنگ ها را به يادگار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دشمنىِ او را در دل پنهان داشتند و براى كنار زدن او هجوم آوردند تا آن جا كه با ناكثين و قاسطين و مارقين جنگيد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۷۵۷۹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بلاغات النساء عن اُمّ الخير بنت الحريش البارقيّةـ في وَصفِ أعداءِ الإمامِ عَلِيٍّ عليه السلام في حَربِ صِفّينَ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إحَنٌ بَدرِيَّةٌ ، وأحقادٌ جاهِلِيَّةٌ ، وضَغائِنُ اُحُدِيَّةٌ ، وَثَبَ بِها مُعاوِيَةُ حينَ الغَفلَةِ ؛ لِيُدرِكَ بِها ثاراتِ بَني عَبدِ شَمسٍ </w:t>
      </w:r>
      <w:r>
        <w:rPr>
          <w:rFonts w:eastAsia="IRNazanin" w:cs="IRNazanin"/>
          <w:color w:val="111111"/>
          <w:sz w:val="28"/>
          <w:szCs w:val="28"/>
          <w:rtl w:val="true"/>
          <w:lang w:bidi="fa-IR"/>
        </w:rPr>
        <w:t xml:space="preserve">. </w:t>
      </w:r>
      <w:r>
        <w:rPr>
          <w:rStyle w:val="FootnoteAnchor"/>
        </w:rPr>
        <w:footnoteReference w:id="1029"/>
      </w:r>
      <w:r>
        <w:rPr>
          <w:rFonts w:ascii="Amiri" w:hAnsi="Amiri" w:eastAsia="Amiri" w:cs="Amiri"/>
          <w:color w:val="111111"/>
          <w:sz w:val="28"/>
          <w:sz w:val="28"/>
          <w:szCs w:val="28"/>
          <w:lang w:bidi="ar-SA"/>
        </w:rPr>
        <w:t>۷۵۸۰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صفّين عن عبد اللّه بن بديل بن ورقاء الخزاعيـ في حَربِ صِفّينَ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القَومَ لَو كانُوا اللّهَ يُريدونَ أو للّهِِ يَعمَلونَ ما خالَفونا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القَومَ إنَّما يُقاتِلونَ فِرارا مِنَ الاُسوَةِ </w:t>
      </w:r>
      <w:r>
        <w:rPr>
          <w:rStyle w:val="FootnoteAnchor"/>
          <w:rtl w:val="true"/>
        </w:rPr>
        <w:footnoteReference w:id="1030"/>
      </w:r>
      <w:r>
        <w:rPr>
          <w:rFonts w:ascii="Amiri" w:hAnsi="Amiri" w:eastAsia="Amiri" w:cs="Amiri"/>
          <w:color w:val="111111"/>
          <w:sz w:val="28"/>
          <w:sz w:val="28"/>
          <w:szCs w:val="28"/>
          <w:rtl w:val="true"/>
          <w:lang w:bidi="ar-SA"/>
        </w:rPr>
        <w:t xml:space="preserve">، وحُبّا لِلأَثَرَةِ </w:t>
      </w:r>
      <w:r>
        <w:rPr>
          <w:rStyle w:val="FootnoteAnchor"/>
          <w:rtl w:val="true"/>
        </w:rPr>
        <w:footnoteReference w:id="1031"/>
      </w:r>
      <w:r>
        <w:rPr>
          <w:rFonts w:ascii="Amiri" w:hAnsi="Amiri" w:eastAsia="Amiri" w:cs="Amiri"/>
          <w:color w:val="111111"/>
          <w:sz w:val="28"/>
          <w:sz w:val="28"/>
          <w:szCs w:val="28"/>
          <w:rtl w:val="true"/>
          <w:lang w:bidi="ar-SA"/>
        </w:rPr>
        <w:t xml:space="preserve">، وضَنّا </w:t>
      </w:r>
      <w:r>
        <w:rPr>
          <w:rStyle w:val="FootnoteAnchor"/>
          <w:rtl w:val="true"/>
        </w:rPr>
        <w:footnoteReference w:id="1032"/>
      </w:r>
      <w:r>
        <w:rPr>
          <w:rFonts w:ascii="Amiri" w:hAnsi="Amiri" w:eastAsia="Amiri" w:cs="Amiri"/>
          <w:color w:val="111111"/>
          <w:sz w:val="28"/>
          <w:sz w:val="28"/>
          <w:szCs w:val="28"/>
          <w:rtl w:val="true"/>
          <w:lang w:bidi="ar-SA"/>
        </w:rPr>
        <w:t>بِسُلطانِهِم ، وكُرها لِفِراقِ دُنياهُمُ الَّتي في أيديهِم ، وعَلى إحَنٍ في أنفُسِهِم ، وعَداوَةٍ يَجِدونَها في صُدورِهِم؛ لِوَقائِعَ أوقَعتَها ـ يا أميرَ المُؤمِنينَ ـ بِهِم قَديمَةٍ،قَتَلتَ فيها آباءَهُم وإخوانَهُم</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التَفَتَ إلَى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يُبايِعُ مُعاوِيَةُ عَلِيّا وقَد قَتَلَ أخاهُ حَنظَلَةَ ، وخالَهُ الوَليدَ ، وَجدَّهُ عُتبَةَ في مَوقِفٍ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أظُنُّ أن يَفعَلوا ، ولَن يَستَقيموا لَكُم دونَ أن تُقَصَّدَ </w:t>
      </w:r>
      <w:r>
        <w:rPr>
          <w:rStyle w:val="FootnoteAnchor"/>
          <w:rtl w:val="true"/>
        </w:rPr>
        <w:footnoteReference w:id="1033"/>
      </w:r>
      <w:r>
        <w:rPr>
          <w:rFonts w:ascii="Amiri" w:hAnsi="Amiri" w:eastAsia="Amiri" w:cs="Amiri"/>
          <w:color w:val="111111"/>
          <w:sz w:val="28"/>
          <w:sz w:val="28"/>
          <w:szCs w:val="28"/>
          <w:rtl w:val="true"/>
          <w:lang w:bidi="ar-SA"/>
        </w:rPr>
        <w:t xml:space="preserve">فِيهِمُ المُرّانُ </w:t>
      </w:r>
      <w:r>
        <w:rPr>
          <w:rStyle w:val="FootnoteAnchor"/>
          <w:rtl w:val="true"/>
        </w:rPr>
        <w:footnoteReference w:id="1034"/>
      </w:r>
      <w:r>
        <w:rPr>
          <w:rFonts w:ascii="Amiri" w:hAnsi="Amiri" w:eastAsia="Amiri" w:cs="Amiri"/>
          <w:color w:val="111111"/>
          <w:sz w:val="28"/>
          <w:sz w:val="28"/>
          <w:szCs w:val="28"/>
          <w:rtl w:val="true"/>
          <w:lang w:bidi="ar-SA"/>
        </w:rPr>
        <w:t xml:space="preserve">، وتُقَطَّعَ عَلى هامِهِمُ السُّيوفُ ، وتُنثَرَ حَواجِبُهُم بِعَمَدِ الحَديدِ ، وتَكونَ اُمورٌ جَمَّةٌ بَينَ الفَريقَينِ </w:t>
      </w:r>
      <w:r>
        <w:rPr>
          <w:rFonts w:eastAsia="Amiri" w:cs="Amiri" w:ascii="Amiri" w:hAnsi="Amiri"/>
          <w:color w:val="111111"/>
          <w:sz w:val="28"/>
          <w:szCs w:val="28"/>
          <w:rtl w:val="true"/>
          <w:lang w:bidi="ar-SA"/>
        </w:rPr>
        <w:t xml:space="preserve">.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۷۵۸۱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بلاغات النساءـ به نقل از اُمّ الخير دختر حريش بارقيه ، در توصيف دشمنان امام على عليه السلام در جنگ صِفّين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اين كينه هاى بدر و بغض هاى جاهليت و دشمنى هاى اُحد است كه معاويه به هنگام غفلت و ناآگاهى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دست يافت تا انتقام خون فرزندان عبد شمس را بستاند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صِفّينـ به نقل از عبد اللّه بن بديل بن ورقاء خزاعى ، در جنگ صفّين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بديل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مردمْ خدا را مى خواستند يا براى خدا كار مى كردند ، با ما به مخالفت بر نمى خاستند ؛ ولى اينان مى جنگند براى گريز از برابرى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تقسيم 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علاقه به بهره گرفتن بيشتر از بيت المال ، و بخل ورزيدن در قدرت و سلطنت ، و ناخوش داشتنِ از دست دادن دنيايى كه در اختيارشان است ، و كينه هايى كه در جان خود دارند ، و دشمنى هايى كه در سينه هاى خود مى يابند بر اثر حادثه ها ، و رخدادهايى كه تو ـ اى اميرمؤمنان ـ در گذشته برايشان پديد آورده اى و پدران و برادرانشان را كشته اى</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رو به مردم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معاويه با على عليه السلام بيعت كند ، حال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حنظله و دايى اش وليد و جدّش عُقبه را در يك جنگ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گمان نكنم چنين كنند و هرگز در برابر شما تسليم نگردند تا آن كه نيزه ها بشكند ، و شمشيرها بر سرشان فرود آيد ، و عمودهاى آهنين بر پيشانى هاى آنان نثار گردد ، و ميان دو گروه ، اتّفاق هاى بسيار رُخ دهد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۷۵۸۳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أو الإمامُ الصّادقُ عليهما السلاموقعة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ذَكَروا أنَّهُ اجتَمَعَ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عُتبَةُ بنُ أبي سُفيانَ وَالوَليدُ بن عُقبَةَ ، ومَروانُ بنُ الحَكَمِ ، وعَبدُ اللّهِ بنُ عامِرٍ ، وَابنُ طَلحَةَ الطَّلحاتِ ، فَقالَ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أمرَنا وأمرَ عَلِيٍّ لَعَجَبٌ ، لَيسَ مِنّا إلّا مَوتورٌ مُحاجٌّ ؛ أمّا أنا فَقَتَلَ جَدّي ، وَاشتَرَكَ في دَمِ عُمومَتي يَومَ بَدرٍ ، وأمّا أنتَ يا وَليدُ فَقَتَلَ أباكَ يَومَ الجَمَلِ ، وأيتَمَ إخوَتَكَ ، وأمّا أنتَ يا مَروانُ فَكَما قالَ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وأفلَتَهُنَّ عَلباءٌ جَريضا</w:t>
      </w:r>
    </w:p>
    <w:p>
      <w:pPr>
        <w:pStyle w:val="BookText"/>
        <w:rPr/>
      </w:pPr>
      <w:r>
        <w:rPr>
          <w:rFonts w:ascii="Amiri" w:hAnsi="Amiri" w:eastAsia="Amiri" w:cs="Amiri"/>
          <w:color w:val="111111"/>
          <w:sz w:val="28"/>
          <w:sz w:val="28"/>
          <w:szCs w:val="28"/>
          <w:rtl w:val="true"/>
          <w:lang w:bidi="ar-SA"/>
        </w:rPr>
        <w:t>ولَو أدرَكنَهُ صَفِرَ الوِطابُ</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الإِقرارُ ، فَأَينَ الغُيُرُ ؟ 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تُريدُ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أن يُشجَرَ بالرِّماحِ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إنَّكَ لَهازِلٌ ، ولَقَد ثَقَّلنا عَلَيكَ </w:t>
      </w:r>
      <w:r>
        <w:rPr>
          <w:rFonts w:eastAsia="Amiri" w:cs="Amiri" w:ascii="Amiri" w:hAnsi="Amiri"/>
          <w:color w:val="111111"/>
          <w:sz w:val="28"/>
          <w:szCs w:val="28"/>
          <w:rtl w:val="true"/>
          <w:lang w:bidi="ar-SA"/>
        </w:rPr>
        <w:t xml:space="preserve">. </w:t>
      </w:r>
      <w:r>
        <w:rPr>
          <w:rStyle w:val="FootnoteAnchor"/>
        </w:rPr>
        <w:footnoteReference w:id="1036"/>
      </w:r>
      <w:r>
        <w:rPr>
          <w:rFonts w:ascii="Amiri" w:hAnsi="Amiri" w:eastAsia="Amiri" w:cs="Amiri"/>
          <w:color w:val="111111"/>
          <w:sz w:val="28"/>
          <w:sz w:val="28"/>
          <w:szCs w:val="28"/>
          <w:lang w:bidi="ar-SA"/>
        </w:rPr>
        <w:t>۷۵۸۴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يُروى في يَومِ السّادِسِ وَالعِشرينَ مِن حُروبِ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عِندَ مُعاوِيَةَ المَلأَُ مِن قَومِهِ ، فَذَكَروا شَجاعَةَ عَلِيٍّ وشَجاعَةَ الأَشتَرِ ، فَقالَ عُتبَةُ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الأَشتَرُ شُجاعا ، لكِنَّ عَلِيّا لا نَظيرَ لَهُ في شَجاعَتِهِ وصَولَتِهِ وقُوَّتِهِ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مِنّا أحَدٌ إلّا وقَد قَتَلَ عَلِيٌّ أباهُ ، أو أخاهُ ، أو وَلَدَهُ ؛ قَتَلَ يَومَ بَدرٍ أباكَ يا وَليدُ ، وقَتَلَ عَمَّكَ يا أبَا الأَعوَرِ يَومَ اُحُدٍ ، وقَتَلَ يَابنَ طَلحَةَ الطَّلحاتِ أباكَ يَومَ الجَمَلِ ، فَإِذَا اجتَمَعتُم عَلَيهِ أدرَكتُم ثَأرَكُم مِنهُ ، وشَفَيتُم صُدورَكُم </w:t>
      </w:r>
      <w:r>
        <w:rPr>
          <w:rFonts w:eastAsia="Amiri" w:cs="Amiri" w:ascii="Amiri" w:hAnsi="Amiri"/>
          <w:color w:val="111111"/>
          <w:sz w:val="28"/>
          <w:szCs w:val="28"/>
          <w:rtl w:val="true"/>
          <w:lang w:bidi="ar-SA"/>
        </w:rPr>
        <w:t xml:space="preserve">. </w:t>
      </w:r>
      <w:r>
        <w:rPr>
          <w:rStyle w:val="FootnoteAnchor"/>
          <w:rtl w:val="true"/>
        </w:rPr>
        <w:footnoteReference w:id="1037"/>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تخلّف عن بيعته</w:t>
      </w:r>
      <w:r>
        <w:rPr>
          <w:rFonts w:eastAsia="Amiri" w:cs="Amiri" w:ascii="Amiri" w:hAnsi="Amiri"/>
          <w:color w:val="111111"/>
          <w:sz w:val="28"/>
          <w:szCs w:val="28"/>
          <w:rtl w:val="true"/>
          <w:lang w:bidi="ar-SA"/>
        </w:rPr>
        <w:t>)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۷۵۸۶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آورده اند كه عقبة بن ابى سفيان ، وليد بن عقبه ، مروان بن حكم، عبد اللّه بن عامر و ابن طلحة الطلحات، </w:t>
      </w:r>
      <w:r>
        <w:rPr>
          <w:rStyle w:val="FootnoteAnchor"/>
          <w:rtl w:val="true"/>
        </w:rPr>
        <w:footnoteReference w:id="1038"/>
      </w:r>
      <w:r>
        <w:rPr>
          <w:rFonts w:ascii="IRNazanin" w:hAnsi="IRNazanin" w:eastAsia="IRNazanin"/>
          <w:color w:val="111111"/>
          <w:sz w:val="28"/>
          <w:sz w:val="28"/>
          <w:szCs w:val="28"/>
          <w:rtl w:val="true"/>
          <w:lang w:bidi="fa-IR"/>
        </w:rPr>
        <w:t xml:space="preserve">جمع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ما و على، بس شگفت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ما نيست، جز آن كه خونى بر گردن على دارد و عليه او حجّت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من، جدّم را كُشت و در ريختن خون عموهايم در جنگ بدر شركت كرد؛ و امّا تو ـ اى وليد ـ ، پدرت را در جنگ جمل كشت و برادرانت را يتيم كرد ؛ و امّا تو ـ اى مروان ـ ، پس چنان است كه شاعر عهد جاهلى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امرؤ القيس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فرزند وى را داغدار وا نهاد</w:t>
      </w:r>
    </w:p>
    <w:p>
      <w:pPr>
        <w:pStyle w:val="BookText"/>
        <w:rPr/>
      </w:pPr>
      <w:r>
        <w:rPr>
          <w:rFonts w:ascii="IRNazanin" w:hAnsi="IRNazanin" w:eastAsia="IRNazanin"/>
          <w:color w:val="111111"/>
          <w:sz w:val="28"/>
          <w:sz w:val="28"/>
          <w:szCs w:val="28"/>
          <w:rtl w:val="true"/>
          <w:lang w:bidi="fa-IR"/>
        </w:rPr>
        <w:t xml:space="preserve">چنان كه اگر بيابندش ، در دَم ، خونش را خواهند ريخت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اعتراف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غيرتمندى ها كجاست؟</w:t>
      </w:r>
    </w:p>
    <w:p>
      <w:pPr>
        <w:pStyle w:val="BookText"/>
        <w:rPr/>
      </w:pP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غيرتمندى و تعصّبى مى خواهى؟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با نيزه ها سوراخ سوراخ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ياوه مى گويى و بودن ما نزد تو برايت سنگين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گزارش روز بيست و ششم از جنگ هاى صِفّين ،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گروه معاويه، نزد او گِرد آمدند و از شجاعت على عليه السلام و اَشتر ياد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ابى 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اشتر شجاع است ؛ امّا براى على ، همتايى در شجاعت، بزرگى و نيرومندى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ما نيست ، جز آن كه على، پدر يا برادر يا فرزندش را 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پدر تو را كُشت و عموى تو را ـ اى ابو الأعور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جنگ اُحُد به قتل رسانيد و ـ اى ابن طلحة الطلحات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پدر تو را در جنگ جمل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بر او هجوم آوريد، انتقام خود را از او خواهيد گرفت و دل هايتان تَسلّى خواهد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گردانندگان از بيعت با امام</w:t>
      </w:r>
      <w:r>
        <w:rPr>
          <w:rFonts w:eastAsia="IRNazanin" w:cs="IRNazanin"/>
          <w:color w:val="111111"/>
          <w:sz w:val="28"/>
          <w:szCs w:val="28"/>
          <w:rtl w:val="true"/>
          <w:lang w:bidi="fa-IR"/>
        </w:rPr>
        <w:t>)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الحَسَدُ</w:t>
      </w:r>
      <w:r>
        <w:rPr>
          <w:rFonts w:ascii="Amiri" w:hAnsi="Amiri" w:eastAsia="Amiri" w:cs="Amiri"/>
          <w:color w:val="111111"/>
          <w:sz w:val="28"/>
          <w:sz w:val="28"/>
          <w:szCs w:val="28"/>
          <w:lang w:bidi="ar-SA"/>
        </w:rPr>
        <w:t>۷۵۸۴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للمفيد عن الحسن بن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بَلَغَ أميرَ المُؤمِنينَ صَلَواتُ اللّهِ عَلَيهِ مَسيرُ طَلحَةَ وَالزُّبَيرِ وعائِشَةَ مِن مَكَّةَ إلَى البَصرَةِ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فَقامَ أبُو الهَيثَمِ بنُ التَّيِّهانِ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حَسَدَ قُرَيشٍ إيّاكَ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خِيارُهُم ؛ فَحَسَدوكَ مُنافَسَةً فِي الفَضلِ ، وَارتِفاعا فِي الدَّرَجَةِ ، وأمّا أشرارُهُم ؛ فَحَسَدوكَ حَسَدا أحبَطَ اللّهُ بِهِ أعمالَهُم ، وأثقَلَ بِهِ أوزارَهُم ، وما رَضوا أن يُساووكَ حَتّى أرادوا أن يَتَقَدَّموكَ ، فَبَعُدَت عَلَيهِمُ الغايَةُ ، وأسقَطَهُمُ المِضمارُ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أَحقَّ قُرَيشٍ بِقُرَيشٍ ؛ نَصَرتَ نَبِيَّهُم حَيّا ، وقَضَيتَ عَنهُ الحُقوقَ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بَغيُهُم إلّا عَلى أنفُسِهِم ، ونَحنُ أنصارُكَ وأعوانُكَ ، فَمُرنا بِأَمرِكَ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قَوما بَغَوا عَلَيكَ وكادو</w:t>
      </w:r>
    </w:p>
    <w:p>
      <w:pPr>
        <w:pStyle w:val="BookText"/>
        <w:rPr/>
      </w:pPr>
      <w:r>
        <w:rPr>
          <w:rFonts w:ascii="Amiri" w:hAnsi="Amiri" w:eastAsia="Amiri" w:cs="Amiri"/>
          <w:color w:val="111111"/>
          <w:sz w:val="28"/>
          <w:sz w:val="28"/>
          <w:szCs w:val="28"/>
          <w:rtl w:val="true"/>
          <w:lang w:bidi="ar-SA"/>
        </w:rPr>
        <w:t>كَ وعابوكَ بِالاُمورِ القِباحِ لَيسَ مِن عَيبِها جَناحُ بَعوضِ</w:t>
      </w:r>
    </w:p>
    <w:p>
      <w:pPr>
        <w:pStyle w:val="BookText"/>
        <w:rPr/>
      </w:pPr>
      <w:r>
        <w:rPr>
          <w:rFonts w:ascii="Amiri" w:hAnsi="Amiri" w:eastAsia="Amiri" w:cs="Amiri"/>
          <w:color w:val="111111"/>
          <w:sz w:val="28"/>
          <w:sz w:val="28"/>
          <w:szCs w:val="28"/>
          <w:rtl w:val="true"/>
          <w:lang w:bidi="ar-SA"/>
        </w:rPr>
        <w:t>فيكَ حَقّا ولا كَعُشرِ جَناحِ أبصَروا نِعمَةً عَلَيكَ مِنَ اللّ</w:t>
      </w:r>
    </w:p>
    <w:p>
      <w:pPr>
        <w:pStyle w:val="BookText"/>
        <w:rPr/>
      </w:pPr>
      <w:r>
        <w:rPr>
          <w:rFonts w:ascii="Amiri" w:hAnsi="Amiri" w:eastAsia="Amiri" w:cs="Amiri"/>
          <w:color w:val="111111"/>
          <w:sz w:val="28"/>
          <w:sz w:val="28"/>
          <w:szCs w:val="28"/>
          <w:rtl w:val="true"/>
          <w:lang w:bidi="ar-SA"/>
        </w:rPr>
        <w:t xml:space="preserve">ـهِ وقَرما </w:t>
      </w:r>
      <w:r>
        <w:rPr>
          <w:rStyle w:val="FootnoteAnchor"/>
          <w:rtl w:val="true"/>
        </w:rPr>
        <w:footnoteReference w:id="1039"/>
      </w:r>
      <w:r>
        <w:rPr>
          <w:rFonts w:ascii="Amiri" w:hAnsi="Amiri" w:eastAsia="Amiri" w:cs="Amiri"/>
          <w:color w:val="111111"/>
          <w:sz w:val="28"/>
          <w:sz w:val="28"/>
          <w:szCs w:val="28"/>
          <w:rtl w:val="true"/>
          <w:lang w:bidi="ar-SA"/>
        </w:rPr>
        <w:t>يَدُقُّ قَرنَ النِّطاحِ وإماما تَأوِي الاُمورُ إلَيهِ</w:t>
      </w:r>
    </w:p>
    <w:p>
      <w:pPr>
        <w:pStyle w:val="BookText"/>
        <w:rPr/>
      </w:pPr>
      <w:r>
        <w:rPr>
          <w:rFonts w:ascii="Amiri" w:hAnsi="Amiri" w:eastAsia="Amiri" w:cs="Amiri"/>
          <w:color w:val="111111"/>
          <w:sz w:val="28"/>
          <w:sz w:val="28"/>
          <w:szCs w:val="28"/>
          <w:rtl w:val="true"/>
          <w:lang w:bidi="ar-SA"/>
        </w:rPr>
        <w:t xml:space="preserve">ولِجاما يُلينُ غَربَ الجِماحِ </w:t>
      </w:r>
      <w:r>
        <w:rPr>
          <w:rStyle w:val="FootnoteAnchor"/>
          <w:rtl w:val="true"/>
        </w:rPr>
        <w:footnoteReference w:id="1040"/>
      </w:r>
      <w:r>
        <w:rPr>
          <w:rFonts w:ascii="Amiri" w:hAnsi="Amiri" w:eastAsia="Amiri" w:cs="Amiri"/>
          <w:color w:val="111111"/>
          <w:sz w:val="28"/>
          <w:sz w:val="28"/>
          <w:szCs w:val="28"/>
          <w:rtl w:val="true"/>
          <w:lang w:bidi="ar-SA"/>
        </w:rPr>
        <w:t>حاكِما تُجمَعُ الإمامَةُ فيهِ</w:t>
      </w:r>
    </w:p>
    <w:p>
      <w:pPr>
        <w:pStyle w:val="BookText"/>
        <w:rPr/>
      </w:pPr>
      <w:r>
        <w:rPr>
          <w:rFonts w:ascii="Amiri" w:hAnsi="Amiri" w:eastAsia="Amiri" w:cs="Amiri"/>
          <w:color w:val="111111"/>
          <w:sz w:val="28"/>
          <w:sz w:val="28"/>
          <w:szCs w:val="28"/>
          <w:rtl w:val="true"/>
          <w:lang w:bidi="ar-SA"/>
        </w:rPr>
        <w:t>هاشِمِيّا لَهُ عِراضُ البِطاحِ حَسَدا لِلَّذي أتاكَ مِنَ اللّ</w:t>
      </w:r>
    </w:p>
    <w:p>
      <w:pPr>
        <w:pStyle w:val="BookText"/>
        <w:rPr/>
      </w:pPr>
      <w:r>
        <w:rPr>
          <w:rFonts w:ascii="Amiri" w:hAnsi="Amiri" w:eastAsia="Amiri" w:cs="Amiri"/>
          <w:color w:val="111111"/>
          <w:sz w:val="28"/>
          <w:sz w:val="28"/>
          <w:szCs w:val="28"/>
          <w:rtl w:val="true"/>
          <w:lang w:bidi="ar-SA"/>
        </w:rPr>
        <w:t>ـهِ وعادوا إلى قُلوبٍ قَراحِ ونُفوسٌ هُناكَ أوعِيَةُ البُغ</w:t>
      </w:r>
    </w:p>
    <w:p>
      <w:pPr>
        <w:pStyle w:val="BookText"/>
        <w:rPr/>
      </w:pPr>
      <w:r>
        <w:rPr>
          <w:rFonts w:ascii="Amiri" w:hAnsi="Amiri" w:eastAsia="Amiri" w:cs="Amiri"/>
          <w:color w:val="111111"/>
          <w:sz w:val="28"/>
          <w:sz w:val="28"/>
          <w:szCs w:val="28"/>
          <w:rtl w:val="true"/>
          <w:lang w:bidi="ar-SA"/>
        </w:rPr>
        <w:t>ـضِ عَلَى الخَيرِ لِلشَّقاءِ شِحاحِ مِن مُسِرٍّ يُكِنُّهُ حُجُبُ الغَي</w:t>
      </w:r>
    </w:p>
    <w:p>
      <w:pPr>
        <w:pStyle w:val="BookText"/>
        <w:rPr/>
      </w:pPr>
      <w:r>
        <w:rPr>
          <w:rFonts w:ascii="Amiri" w:hAnsi="Amiri" w:eastAsia="Amiri" w:cs="Amiri"/>
          <w:color w:val="111111"/>
          <w:sz w:val="28"/>
          <w:sz w:val="28"/>
          <w:szCs w:val="28"/>
          <w:rtl w:val="true"/>
          <w:lang w:bidi="ar-SA"/>
        </w:rPr>
        <w:t>ـبِ ومِن مُظهِرِ العَداوَةِ لاحِ يا وَصِيَّ النَّبِيِّ نَحنُ مِنَ الحَ</w:t>
      </w:r>
    </w:p>
    <w:p>
      <w:pPr>
        <w:pStyle w:val="BookText"/>
        <w:rPr/>
      </w:pPr>
      <w:r>
        <w:rPr>
          <w:rFonts w:ascii="Amiri" w:hAnsi="Amiri" w:eastAsia="Amiri" w:cs="Amiri"/>
          <w:color w:val="111111"/>
          <w:sz w:val="28"/>
          <w:sz w:val="28"/>
          <w:szCs w:val="28"/>
          <w:rtl w:val="true"/>
          <w:lang w:bidi="ar-SA"/>
        </w:rPr>
        <w:t xml:space="preserve">ـقِّ عَلى مِثلِ بَهجَةِ الإِصباحِ فَخِّذِ </w:t>
      </w:r>
      <w:r>
        <w:rPr>
          <w:rStyle w:val="FootnoteAnchor"/>
          <w:rtl w:val="true"/>
        </w:rPr>
        <w:footnoteReference w:id="1041"/>
      </w:r>
      <w:r>
        <w:rPr>
          <w:rFonts w:ascii="Amiri" w:hAnsi="Amiri" w:eastAsia="Amiri" w:cs="Amiri"/>
          <w:color w:val="111111"/>
          <w:sz w:val="28"/>
          <w:sz w:val="28"/>
          <w:szCs w:val="28"/>
          <w:rtl w:val="true"/>
          <w:lang w:bidi="ar-SA"/>
        </w:rPr>
        <w:t>الأَوسَ وَالقَبيلَ مِنَ الخَز</w:t>
      </w:r>
    </w:p>
    <w:p>
      <w:pPr>
        <w:pStyle w:val="BookText"/>
        <w:rPr/>
      </w:pPr>
      <w:r>
        <w:rPr>
          <w:rFonts w:ascii="Amiri" w:hAnsi="Amiri" w:eastAsia="Amiri" w:cs="Amiri"/>
          <w:color w:val="111111"/>
          <w:sz w:val="28"/>
          <w:sz w:val="28"/>
          <w:szCs w:val="28"/>
          <w:rtl w:val="true"/>
          <w:lang w:bidi="ar-SA"/>
        </w:rPr>
        <w:t>رَجِ بِالطَّعنِ فِي الوَغى وَالكِفاحِ لَيسَ مِنّا مَن لَم يَكُن لَكَ فِي اللّ</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ـهِ وَلِيّا عَلَى الهُدى وَالفَلاحِ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bookmarkStart w:id="437" w:name="pg12812_123278"/>
    </w:p>
    <w:p>
      <w:pPr>
        <w:pStyle w:val="Heading4"/>
        <w:numPr>
          <w:ilvl w:val="3"/>
          <w:numId w:val="1"/>
        </w:numPr>
        <w:rPr/>
      </w:pPr>
      <w:bookmarkStart w:id="438" w:name="__RefHeading___Toc1703368_3224264995"/>
      <w:bookmarkStart w:id="439" w:name="_Toc161"/>
      <w:bookmarkEnd w:id="437"/>
      <w:bookmarkEnd w:id="438"/>
      <w:r>
        <w:rPr/>
        <w:t>۵</w:t>
      </w:r>
      <w:r>
        <w:rPr>
          <w:rtl w:val="true"/>
        </w:rPr>
        <w:t xml:space="preserve"> </w:t>
      </w:r>
      <w:r>
        <w:rPr>
          <w:rtl w:val="true"/>
        </w:rPr>
        <w:t xml:space="preserve">/ </w:t>
      </w:r>
      <w:r>
        <w:rPr/>
        <w:t>۳</w:t>
      </w:r>
      <w:r>
        <w:rPr>
          <w:rtl w:val="true"/>
        </w:rPr>
        <w:t xml:space="preserve"> حسادت</w:t>
      </w:r>
      <w:bookmarkEnd w:id="439"/>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حسادت</w:t>
      </w:r>
      <w:r>
        <w:rPr>
          <w:rFonts w:ascii="IRNazanin" w:hAnsi="IRNazanin" w:eastAsia="IRNazanin"/>
          <w:color w:val="111111"/>
          <w:sz w:val="28"/>
          <w:sz w:val="28"/>
          <w:szCs w:val="28"/>
          <w:lang w:bidi="fa-IR"/>
        </w:rPr>
        <w:t>۷۵۸۷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مفيدـ به نقل از حسن بن سَلَمه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خبر حركت طلحه ، زبير و عايشه از مكّه به سوى بصره به امير مؤمنان رسيد، ابو هيثم بن تيّهان به 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قريشيان نسبت به تو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نيكانشان بر فضيلت و برترى مقام تو رشك بَرند، و بدانِ آنها چنان حسد ورزيدند كه خداوند، اعمال آنان را تباه ساخت و گناهشان را سنگين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برابرى با تو رضايت ندادند؛ بلكه خواستند بر تو پيشى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 دست نيافتنى بود و مسابقه ، آنان را فرو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خودِ قريش به آنان سزاوارترى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آنان را در زندگى اش يارى رساندى و پس از مرگ، حق او را ادا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آنان جز بر خويش ستم نكردند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ما ياران و ياوران توايم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كارت را به ما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چنين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درستى كه گروهى بر تو ستم كردند و فريبكارى نمودند</w:t>
      </w:r>
    </w:p>
    <w:p>
      <w:pPr>
        <w:pStyle w:val="BookText"/>
        <w:rPr/>
      </w:pPr>
      <w:r>
        <w:rPr>
          <w:rFonts w:ascii="IRNazanin" w:hAnsi="IRNazanin" w:eastAsia="IRNazanin"/>
          <w:color w:val="111111"/>
          <w:sz w:val="28"/>
          <w:sz w:val="28"/>
          <w:szCs w:val="28"/>
          <w:rtl w:val="true"/>
          <w:lang w:bidi="fa-IR"/>
        </w:rPr>
        <w:t>و در عيبجويى ، كارهاى زشتى را به تو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حقيقت كه در تو به اندازه بال مگسى</w:t>
      </w:r>
    </w:p>
    <w:p>
      <w:pPr>
        <w:pStyle w:val="BookText"/>
        <w:rPr/>
      </w:pPr>
      <w:r>
        <w:rPr>
          <w:rFonts w:ascii="IRNazanin" w:hAnsi="IRNazanin" w:eastAsia="IRNazanin"/>
          <w:color w:val="111111"/>
          <w:sz w:val="28"/>
          <w:sz w:val="28"/>
          <w:szCs w:val="28"/>
          <w:rtl w:val="true"/>
          <w:lang w:bidi="fa-IR"/>
        </w:rPr>
        <w:t>بلكه يكْ دهمِ بال مگس ، عيب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 نعمت الهى را مشاهده كردند</w:t>
      </w:r>
    </w:p>
    <w:p>
      <w:pPr>
        <w:pStyle w:val="BookText"/>
        <w:rPr/>
      </w:pPr>
      <w:r>
        <w:rPr>
          <w:rFonts w:ascii="IRNazanin" w:hAnsi="IRNazanin" w:eastAsia="IRNazanin"/>
          <w:color w:val="111111"/>
          <w:sz w:val="28"/>
          <w:sz w:val="28"/>
          <w:szCs w:val="28"/>
          <w:rtl w:val="true"/>
          <w:lang w:bidi="fa-IR"/>
        </w:rPr>
        <w:t>و بزرگوارى اى كه شاخ گردنكشان را درهم مى شكند و نيز پيشوايى را ديدند كه كارها به سويش باز مى گردد</w:t>
      </w:r>
    </w:p>
    <w:p>
      <w:pPr>
        <w:pStyle w:val="BookText"/>
        <w:rPr/>
      </w:pPr>
      <w:r>
        <w:rPr>
          <w:rFonts w:ascii="IRNazanin" w:hAnsi="IRNazanin" w:eastAsia="IRNazanin"/>
          <w:color w:val="111111"/>
          <w:sz w:val="28"/>
          <w:sz w:val="28"/>
          <w:szCs w:val="28"/>
          <w:rtl w:val="true"/>
          <w:lang w:bidi="fa-IR"/>
        </w:rPr>
        <w:t>و افسارى كه اسب چموش را رام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پيشوايى در او جمع شده</w:t>
      </w:r>
    </w:p>
    <w:p>
      <w:pPr>
        <w:pStyle w:val="BookText"/>
        <w:rPr/>
      </w:pPr>
      <w:r>
        <w:rPr>
          <w:rFonts w:ascii="IRNazanin" w:hAnsi="IRNazanin" w:eastAsia="IRNazanin"/>
          <w:color w:val="111111"/>
          <w:sz w:val="28"/>
          <w:sz w:val="28"/>
          <w:szCs w:val="28"/>
          <w:rtl w:val="true"/>
          <w:lang w:bidi="fa-IR"/>
        </w:rPr>
        <w:t xml:space="preserve">و هاشمى اى كه گستره سرزمين مكّه از آنِ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از جانب خدا به سوى تو آمد ، حسد ورزيدند</w:t>
      </w:r>
    </w:p>
    <w:p>
      <w:pPr>
        <w:pStyle w:val="BookText"/>
        <w:rPr/>
      </w:pPr>
      <w:r>
        <w:rPr>
          <w:rFonts w:ascii="IRNazanin" w:hAnsi="IRNazanin" w:eastAsia="IRNazanin"/>
          <w:color w:val="111111"/>
          <w:sz w:val="28"/>
          <w:sz w:val="28"/>
          <w:szCs w:val="28"/>
          <w:rtl w:val="true"/>
          <w:lang w:bidi="fa-IR"/>
        </w:rPr>
        <w:t>و با دل هايى زخمى و جان هايى كه چون جام كينه اى بر ضد خوبى هاست</w:t>
      </w:r>
    </w:p>
    <w:p>
      <w:pPr>
        <w:pStyle w:val="BookText"/>
        <w:rPr/>
      </w:pPr>
      <w:r>
        <w:rPr>
          <w:rFonts w:ascii="IRNazanin" w:hAnsi="IRNazanin" w:eastAsia="IRNazanin"/>
          <w:color w:val="111111"/>
          <w:sz w:val="28"/>
          <w:sz w:val="28"/>
          <w:szCs w:val="28"/>
          <w:rtl w:val="true"/>
          <w:lang w:bidi="fa-IR"/>
        </w:rPr>
        <w:t>از سرِ شقاوت و پليدى با تو دشمنى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كننده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دشمنى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ابرهاى غيبى پنهانش مى كنند</w:t>
      </w:r>
    </w:p>
    <w:p>
      <w:pPr>
        <w:pStyle w:val="BookText"/>
        <w:rPr/>
      </w:pPr>
      <w:r>
        <w:rPr>
          <w:rFonts w:ascii="IRNazanin" w:hAnsi="IRNazanin" w:eastAsia="IRNazanin"/>
          <w:color w:val="111111"/>
          <w:sz w:val="28"/>
          <w:sz w:val="28"/>
          <w:szCs w:val="28"/>
          <w:rtl w:val="true"/>
          <w:lang w:bidi="fa-IR"/>
        </w:rPr>
        <w:t xml:space="preserve">و آن كه آشكارا اظهار دشمنى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وصىّ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حق</w:t>
      </w:r>
    </w:p>
    <w:p>
      <w:pPr>
        <w:pStyle w:val="BookText"/>
        <w:rPr/>
      </w:pPr>
      <w:r>
        <w:rPr>
          <w:rFonts w:ascii="Amiri" w:hAnsi="Amiri" w:eastAsia="Amiri" w:cs="Amiri"/>
          <w:color w:val="111111"/>
          <w:sz w:val="28"/>
          <w:sz w:val="28"/>
          <w:szCs w:val="28"/>
          <w:rtl w:val="true"/>
          <w:lang w:bidi="ar-SA"/>
        </w:rPr>
        <w:t>به مانند طراوت بامدادانيم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قبيله اوس و خزرج را در ميدان هاى ستيز و نبرد</w:t>
      </w:r>
    </w:p>
    <w:p>
      <w:pPr>
        <w:pStyle w:val="BookText"/>
        <w:rPr/>
      </w:pPr>
      <w:r>
        <w:rPr>
          <w:rFonts w:ascii="IRNazanin" w:hAnsi="IRNazanin" w:eastAsia="IRNazanin"/>
          <w:color w:val="111111"/>
          <w:sz w:val="28"/>
          <w:sz w:val="28"/>
          <w:szCs w:val="28"/>
          <w:rtl w:val="true"/>
          <w:lang w:bidi="fa-IR"/>
        </w:rPr>
        <w:t xml:space="preserve">به نيزه و تير ، بگير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نيست آن كه به خاطر خدا دوستدار تو نباشد</w:t>
      </w:r>
    </w:p>
    <w:p>
      <w:pPr>
        <w:pStyle w:val="BookText"/>
        <w:rPr/>
      </w:pPr>
      <w:r>
        <w:rPr>
          <w:rFonts w:ascii="IRNazanin" w:hAnsi="IRNazanin" w:eastAsia="IRNazanin"/>
          <w:color w:val="111111"/>
          <w:sz w:val="28"/>
          <w:sz w:val="28"/>
          <w:szCs w:val="28"/>
          <w:rtl w:val="true"/>
          <w:lang w:bidi="fa-IR"/>
        </w:rPr>
        <w:t>و بر طريق هدايت و رستگارى قرار ندارد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۷۵۸۸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خُطبَةٍ لَهُ عِندَ خُروجِهِ لِقتالِ أهلِ البَصرَةِ وفيها يَذُمُّ الخارِجينَ عَلَيهِ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ولِقُرَيشٍ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قاتَلتُهُم كافِرينَ ، ولَاُقاتِلَنَّهُم مَفتونينَ ، وإنّي لَصاحِبُهُم بِالأَمسِ كَما أنَا صاحِبُهُمُ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تَنْقِمُ مِنّا قُرَيشٌ إلّا أنَّ اللّهَ اختارَنا عَلَيهِم ، فَأَدخَلناهُم في حَيِّزِنا ، فَكانوا كَما قالَ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أدَمتَ لَعَمري شُربَكَ المَحضَ صابِحا</w:t>
      </w:r>
    </w:p>
    <w:p>
      <w:pPr>
        <w:pStyle w:val="BookText"/>
        <w:rPr/>
      </w:pPr>
      <w:r>
        <w:rPr>
          <w:rFonts w:ascii="Amiri" w:hAnsi="Amiri" w:eastAsia="Amiri" w:cs="Amiri"/>
          <w:color w:val="111111"/>
          <w:sz w:val="28"/>
          <w:sz w:val="28"/>
          <w:szCs w:val="28"/>
          <w:rtl w:val="true"/>
          <w:lang w:bidi="ar-SA"/>
        </w:rPr>
        <w:t>وأكلَكَ بِالزُّبدِ المُقَشَّرَةَ البُجرا ونَحنُ وَهَبناكَ العَلاءَ ولَم تكُن</w:t>
      </w:r>
    </w:p>
    <w:p>
      <w:pPr>
        <w:pStyle w:val="BookText"/>
        <w:rPr/>
      </w:pPr>
      <w:r>
        <w:rPr>
          <w:rFonts w:ascii="Amiri" w:hAnsi="Amiri" w:eastAsia="Amiri" w:cs="Amiri"/>
          <w:color w:val="111111"/>
          <w:sz w:val="28"/>
          <w:sz w:val="28"/>
          <w:szCs w:val="28"/>
          <w:rtl w:val="true"/>
          <w:lang w:bidi="ar-SA"/>
        </w:rPr>
        <w:t xml:space="preserve">عَلِيّا وحُطنا حَولَكَ الجُردَ وَالسُّمرا </w:t>
      </w:r>
      <w:r>
        <w:rPr>
          <w:rStyle w:val="FootnoteAnchor"/>
          <w:rtl w:val="true"/>
        </w:rPr>
        <w:footnoteReference w:id="1043"/>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بن أحمد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تعذّر بعض الإصلاحات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الحِرصُ</w:t>
      </w:r>
      <w:r>
        <w:rPr>
          <w:rFonts w:ascii="IRNazanin" w:hAnsi="IRNazanin" w:eastAsia="IRNazanin"/>
          <w:color w:val="111111"/>
          <w:sz w:val="28"/>
          <w:sz w:val="28"/>
          <w:szCs w:val="28"/>
          <w:lang w:bidi="fa-IR"/>
        </w:rPr>
        <w:t>۷۵۸۸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 للطوسي عن مالك بن أوس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طَلحَةَ وَالزُّبَيرِ فَدَعاهُما ، ثُمَّ 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تَأتِياني وتُبايِعاني طائِعَينِ غَيرَ مُكرَهَينِ،فَما أنكَرتُم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جَورٌ في حُكمٍ، أوِ استِئثارٌ في فَيءٍ؟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في أمرٍ دَعَوتُماني إلَيهِ مِن أمرِ المُسلِمينَ فَقَصَرتُ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كَرِهتُما مِن أمري حَتّى رَأَيتُما خِلافي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خِلافَكَ عُمَرَ بنَ الخَطّابِ فِي القَسمِ،وَانتِقاصَنا حَقَّنا مِنَ الفَيءِ ؛ جَعَلتَ حَظَّنا فِي الإِسلامِ كَحَظِّ غَيرِنا مِمّا أفاءَ اللّهُ عَلَينا بِسُيوفِنا مِمَّن هُوَ لَنا فَيءٌ فَسَوَّيتَ بَينَنا وبَينَهُم </w:t>
      </w:r>
      <w:r>
        <w:rPr>
          <w:rFonts w:eastAsia="Amiri" w:cs="Amiri" w:ascii="Amiri" w:hAnsi="Amiri"/>
          <w:color w:val="111111"/>
          <w:sz w:val="28"/>
          <w:szCs w:val="28"/>
          <w:rtl w:val="true"/>
          <w:lang w:bidi="ar-SA"/>
        </w:rPr>
        <w:t xml:space="preserve">.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bookmarkStart w:id="440" w:name="pg12812_123280"/>
    </w:p>
    <w:p>
      <w:pPr>
        <w:pStyle w:val="Heading4"/>
        <w:numPr>
          <w:ilvl w:val="3"/>
          <w:numId w:val="1"/>
        </w:numPr>
        <w:rPr/>
      </w:pPr>
      <w:bookmarkStart w:id="441" w:name="__RefHeading___Toc1703370_3224264995"/>
      <w:bookmarkStart w:id="442" w:name="_Toc162"/>
      <w:bookmarkEnd w:id="440"/>
      <w:bookmarkEnd w:id="441"/>
      <w:r>
        <w:rPr/>
        <w:t>۵</w:t>
      </w:r>
      <w:r>
        <w:rPr>
          <w:rtl w:val="true"/>
        </w:rPr>
        <w:t xml:space="preserve"> </w:t>
      </w:r>
      <w:r>
        <w:rPr>
          <w:rtl w:val="true"/>
        </w:rPr>
        <w:t xml:space="preserve">/ </w:t>
      </w:r>
      <w:r>
        <w:rPr/>
        <w:t>۴</w:t>
      </w:r>
      <w:r>
        <w:rPr>
          <w:rtl w:val="true"/>
        </w:rPr>
        <w:t xml:space="preserve"> حرص</w:t>
      </w:r>
      <w:bookmarkEnd w:id="442"/>
    </w:p>
    <w:p>
      <w:pPr>
        <w:pStyle w:val="BookText"/>
        <w:rPr/>
      </w:pPr>
      <w:r>
        <w:rPr>
          <w:rFonts w:ascii="IRNazanin" w:hAnsi="IRNazanin" w:eastAsia="IRNazanin"/>
          <w:color w:val="111111"/>
          <w:sz w:val="28"/>
          <w:sz w:val="28"/>
          <w:szCs w:val="28"/>
          <w:lang w:bidi="fa-IR"/>
        </w:rPr>
        <w:t>۷۵۸۹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سخنرانى اش به هنگام حركت كردن براى جنگ با بصريان، در نكوهش كسانى كه عليه ايشان دست به شورش زدند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قريش چه كار؟ به خدا سوگند، با آنان در حال كفرشان جنگيدم و اينك، در حال فريب خوردگى شان هم با آنان مى 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من ديروز همراه آنان بودم، چنان كه امروز همراه آنانم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 انتقام قريش از ما جز بدان جهت نيست كه خداوند ، ما را بر آنان برگزيد و ما ، آنان را در حوزه آيين خود داخل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چنان اند كه آن شاعر جاهلى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 خودم سوگند كه صبحگاهان</w:t>
      </w:r>
    </w:p>
    <w:p>
      <w:pPr>
        <w:pStyle w:val="BookText"/>
        <w:rPr/>
      </w:pPr>
      <w:r>
        <w:rPr>
          <w:rFonts w:ascii="Amiri" w:hAnsi="Amiri" w:eastAsia="Amiri" w:cs="Amiri"/>
          <w:color w:val="111111"/>
          <w:sz w:val="28"/>
          <w:sz w:val="28"/>
          <w:szCs w:val="28"/>
          <w:rtl w:val="true"/>
          <w:lang w:bidi="ar-SA"/>
        </w:rPr>
        <w:t>نوشيدنى ات شير خالص بود و خوراكت كره و خرماى بى هسته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مقام بلند را به تو بخشيديم و تو لايق مقام رفيع نبودى</w:t>
      </w:r>
    </w:p>
    <w:p>
      <w:pPr>
        <w:pStyle w:val="BookText"/>
        <w:rPr/>
      </w:pPr>
      <w:r>
        <w:rPr>
          <w:rFonts w:ascii="IRNazanin" w:hAnsi="IRNazanin" w:eastAsia="IRNazanin"/>
          <w:color w:val="111111"/>
          <w:sz w:val="28"/>
          <w:sz w:val="28"/>
          <w:szCs w:val="28"/>
          <w:rtl w:val="true"/>
          <w:lang w:bidi="fa-IR"/>
        </w:rPr>
        <w:t xml:space="preserve">ما بوديم كه گِرد تو را با اسبان و نيزه ها گرفتيم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دشوارى پاره اى اصلاحات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 بن احمد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حرص</w:t>
      </w:r>
      <w:r>
        <w:rPr>
          <w:rFonts w:ascii="IRNazanin" w:hAnsi="IRNazanin" w:eastAsia="IRNazanin"/>
          <w:color w:val="111111"/>
          <w:sz w:val="28"/>
          <w:sz w:val="28"/>
          <w:szCs w:val="28"/>
          <w:lang w:bidi="fa-IR"/>
        </w:rPr>
        <w:t>۷۵۹۳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طوسىـ به نقل از مالك بن اوس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دنبال طلحه و زبير فرستاد و آنان را فرا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شما دو نفر از روى ميل و بدون اكراه به سراغ من نيامديد و با من بيعت نكرديد؟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حكومت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 را ناروا ديديد؟ آيا در داورى ستم كردم يا بيت المال را به خود اختصاص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مرا در كارى مربوط به مسلمانان فرا خوانديد و كوتاهى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كدام كارِ مرا خوش نمى داريد كه به مخالفت با من برخاستيد؟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تو با روش عمر بن خطّاب در تقسيم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مخالفت ورزيدى و سهم ما را از ثروت هاى عمومى كم ساختى و بهره ما را در اسلام ، از آنچه خداوند به واسطه شمشيرهاى ما غنيمت قرار داد ، مانند ديگران قرار دادى؛ ديگرانى كه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غنيمت هاى ما بودند و ميان ما و آنان به يك سانْ رفتار كردى</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۷۵۹۴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أميرِ المُؤمِنينَ عليه السلام ، فَخَطَبَ إلَيهِ طَلحَةُ وِلايَةَ العِراقِ ، وطَلَبَ مِنهُ الزُّبَيرُ وِلايَةَ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فَأَمسَكَ عليه السلام عَن إجابَتِهِما في شَيءٍ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فَانصَرَفا وهُما ساخِطانِ مِنهُ ، فَعَرَفا ما كانَ غَلَبَ في ظَنِّهِما قَبلُ مِن رَأيِهِ عليه السلام ، فَتَرَكاهُ يَومَينِ أو ثَلاثَةَ أيّامٍ ، ثُمَّ صارا إلَيهِ وَاستَأذَنا عَلَيهِ ، فَأَذِنَ لَهُما ، وكانَ في عُلِّيَّةٍ </w:t>
      </w:r>
      <w:r>
        <w:rPr>
          <w:rStyle w:val="FootnoteAnchor"/>
          <w:rtl w:val="true"/>
        </w:rPr>
        <w:footnoteReference w:id="1045"/>
      </w:r>
      <w:r>
        <w:rPr>
          <w:rFonts w:ascii="Amiri" w:hAnsi="Amiri" w:eastAsia="Amiri" w:cs="Amiri"/>
          <w:color w:val="111111"/>
          <w:sz w:val="28"/>
          <w:sz w:val="28"/>
          <w:szCs w:val="28"/>
          <w:rtl w:val="true"/>
          <w:lang w:bidi="ar-SA"/>
        </w:rPr>
        <w:t xml:space="preserve">في دارِهِ ، فَصَعِدا إلَيهِ وجَلَسا عِندَهُ بَينَ يَدَيهِ ،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قَد عَرَفتَ حالَ هذِهِ الأَزمِنَةِ وما نَحنُ فيهِ مِنَ الشِّدَّةِ ، وقَد جِئناكَ لِتَدفَعَ إلَينا شَيئا نُصلِحُ بِهِ أحوالَنا ، ونَقضي بِهِ حُقوقا عَلَينا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عَرَفتُما مالِي بِيَنبُعَ </w:t>
      </w:r>
      <w:r>
        <w:rPr>
          <w:rStyle w:val="FootnoteAnchor"/>
          <w:rtl w:val="true"/>
        </w:rPr>
        <w:footnoteReference w:id="1046"/>
      </w:r>
      <w:r>
        <w:rPr>
          <w:rFonts w:ascii="Amiri" w:hAnsi="Amiri" w:eastAsia="Amiri" w:cs="Amiri"/>
          <w:color w:val="111111"/>
          <w:sz w:val="28"/>
          <w:sz w:val="28"/>
          <w:szCs w:val="28"/>
          <w:rtl w:val="true"/>
          <w:lang w:bidi="ar-SA"/>
        </w:rPr>
        <w:t xml:space="preserve">، فَإِن شِئتُما كَتَبتُ لَكُما مِنهُ ما تَيَسَّرَ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لَنا في مالِكَ بِيَنبُعَ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أصنَعُ ؟</w:t>
      </w:r>
    </w:p>
    <w:p>
      <w:pPr>
        <w:pStyle w:val="BookText"/>
        <w:rPr/>
      </w:pPr>
      <w:r>
        <w:rPr>
          <w:rFonts w:ascii="Amiri" w:hAnsi="Amiri" w:eastAsia="Amiri" w:cs="Amiri"/>
          <w:color w:val="111111"/>
          <w:sz w:val="28"/>
          <w:sz w:val="28"/>
          <w:szCs w:val="28"/>
          <w:rtl w:val="true"/>
          <w:lang w:bidi="ar-SA"/>
        </w:rPr>
        <w:t xml:space="preserve">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أعطِنا مِن بَيتِ المالِ شَيئا فيهِ لَنا كِفايَةٌ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يَدٍ لي في بَيتِ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لِلمُسلِمينَ ، وأنَا خازِنُهُم وأمينٌ لَهُم ، فَإِن شِئتُما رَقَيتُ المِنبَرَ وسَأَلتُهُم ذلِكَ مِمّا شِئتُما ، فَإِن أذِنوا فيهِ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لي بِذلِكَ وهُوَ لِكافَّةِ المُسلِمينَ ؛ شاهِدِهِم وغائِبِهِم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لكِنّي اُبلي لَكُما عُذرا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كُنّا بِالَّذي يُكَلِّفُكَ ذلِكَ ، ولَو كَلَّفناكَهُ لَما أجابَكَ المُسلِمونَ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أصنَعُ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ما عِندَكَ </w:t>
      </w:r>
      <w:r>
        <w:rPr>
          <w:rFonts w:eastAsia="Amiri" w:cs="Amiri" w:ascii="Amiri" w:hAnsi="Amiri"/>
          <w:color w:val="111111"/>
          <w:sz w:val="28"/>
          <w:szCs w:val="28"/>
          <w:rtl w:val="true"/>
          <w:lang w:bidi="ar-SA"/>
        </w:rPr>
        <w:t xml:space="preserve">.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۷۵۹۵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طلحه و زبير به سوى امير مؤمنان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 حكومت عراق را درخواست كرد و زبير، حكومت شام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هيچ يك از خواسته هاى آنان را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خشمگينانه بازگشتند و نظر وى را كه پيش از آن گمان مى بردند ، فهميدند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يا سه روز از او كناره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او رفتند و تقاضاى ملاقات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آنان اذن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بالاخانه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بالا رفتند و در حضور او نشستند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شرايط زمانه را مى دانى و از گرفتارى ما باخبرى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آمده ايم تا چيزى به ما ببخشى تا به اوضاعمان سر و سامان دهيم و بتوانيم حقوقى را كه بر گردن داريم، ادا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از آنچه كه من در منطقه يَنْبُع </w:t>
      </w:r>
      <w:r>
        <w:rPr>
          <w:rStyle w:val="FootnoteAnchor"/>
          <w:rtl w:val="true"/>
        </w:rPr>
        <w:footnoteReference w:id="1048"/>
      </w:r>
      <w:r>
        <w:rPr>
          <w:rFonts w:ascii="IRNazanin" w:hAnsi="IRNazanin" w:eastAsia="IRNazanin"/>
          <w:color w:val="111111"/>
          <w:sz w:val="28"/>
          <w:sz w:val="28"/>
          <w:szCs w:val="28"/>
          <w:rtl w:val="true"/>
          <w:lang w:bidi="fa-IR"/>
        </w:rPr>
        <w:t xml:space="preserve">دارم ، باخبريد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خواهيد ، مقدارى كه ممكن است براى شما بنويسم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نيازى به ثروت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ينبع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بيت المال به ما مقدارى اختصاص ده كه زندگى ما را كفايت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اختيارى در بيت المال دارم؟ بيت المال، از آنِ مسلمانان است و من ، تنها خزانه دار و امين آنانم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مايل باشيد، بر منبر مى روم و خواسته شما را از مردم مى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دادند ، انجام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اختيارى نسبت بدان دارم؟ اين براى تمام مسلمانان است، چه اين جا باشند چه نباشند؛ ليكن من عذر خود را به شما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درصدد به زحمت انداختن تو نيستيم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را بدين امر وا داريم ، مسلمانان تو را اجابت نخواهند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به آن 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 چه كنم؟</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هايت را شنيديم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۷۵۹۶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للخوارزمي عن أبي بشير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بَيعَةِ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يَسيرا حَتّى دَخَلَ عَلَيهِ طَلحَةُ وَالزُّبَيرُ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أرضَنا أرضٌ شَديدَةٌ ، وعِيالَنا كَثيرٌ ، ونَفَقَتَنا قَليلَةٌ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أقُل لَكُم إنّي لا اُعطي أحَدا دونَ أحَدٍ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فَأْتوني بِأَصحابِكُم ، فَإِن رَضوا بِذلِكَ أعطَيتُكُم ، وإلّا لَم اُعطِكُم دونَهُم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عِندي شَيءٌ أعطَيتُكُم مِنَ الَّذي لي؛ لَوِ انتَظَرتُم حَتّى يَخرُجَ عَطائي أعطَيتُكُم مِن عَطائي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نُريدُ مِن مالِكَ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وخَرَجا مِن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يَلبَثا إلّا قَليلاً حَتّى دَخَلا عَلَيهِ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تَأذَنُ لَنا فِي العُمرَةِ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تُريدانِ العُمرَةَ ، ولكِن تُريدانِ الغُدرَةَ </w:t>
      </w:r>
      <w:r>
        <w:rPr>
          <w:rFonts w:eastAsia="Amiri" w:cs="Amiri" w:ascii="Amiri" w:hAnsi="Amiri"/>
          <w:color w:val="111111"/>
          <w:sz w:val="28"/>
          <w:szCs w:val="28"/>
          <w:rtl w:val="true"/>
          <w:lang w:bidi="ar-SA"/>
        </w:rPr>
        <w:t xml:space="preserve">. </w:t>
      </w:r>
      <w:r>
        <w:rPr>
          <w:rStyle w:val="FootnoteAnchor"/>
        </w:rPr>
        <w:footnoteReference w:id="1049"/>
      </w:r>
      <w:r>
        <w:rPr>
          <w:rFonts w:ascii="Amiri" w:hAnsi="Amiri" w:eastAsia="Amiri" w:cs="Amiri"/>
          <w:color w:val="111111"/>
          <w:sz w:val="28"/>
          <w:sz w:val="28"/>
          <w:szCs w:val="28"/>
          <w:lang w:bidi="ar-SA"/>
        </w:rPr>
        <w:t>۷۵۹۷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رُوّينا عَن عَلِيٍّ عليه السلام أنَّهُ أمَرَ عَمَّارَ بنَ ياسِرٍ ، وعُبيدَ اللّهِ بنَ أبي رافِعٍ ، وأبَا الهَيثَمِ بنَ تَيِّهانَ ، أن يُقَسِّموا فَيئا بَينَ المُسلِمينَ ،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اِعدِلوا فيهِ ، ولا تُفَضِّلوا أحَدا عَلى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فَحَسَبوا ، فَوَجَدُوا الَّذي يُصيبُ كُلَّ رَجُلٍ مِنَ المُسلِمينَ ثَلاثَةَ دَنانيرَ ، فَأَعطَوُا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إلَيهِم طَلحَةُ وَالزُّبَيرُ ، ومَعَ كُلِّ واحِدٍ مِنهُمَا ابنُهُ ، فَدَفَعوا إلى كُلِّ واحِدٍ مِنهُم ثَلاثَةَ 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هكَذا كانَ يُعطينا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مِنكُم أو عَن أمرِ صاحِبِكُم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هكَذا أمَرَنا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فَمَضَيا إلَيهِ ، فَوَجَداهُ في بَعضِ أموالِهِ قائِما فِي الشَّمسِ عَلى أجيرٍ لَهُ يَعمَلُ بَينَ يَدَيهِ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أن تَرتَفِعَ مَعَنا إلَى الظِّلِّ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أتَينا إلى عُمّالِكَ عَلى قِسمَةِ هذَا الفَيءِ ، فَأَعطَوا كُلَّ واحِدٍ مِنّا مِثلَ ما أعطَوا سائِرَ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تُريدانِ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كَذلِكَ كانَ يُعطينا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رَسولُ اللّهِ صلى الله عليه و آله يُعطيكُما ؟ فَسَكَتا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كانَ صلى الله عليه و آله يَقسِمُ بِالسَّوِيَّةِ بَينَ المُسلِمينَ مِن غَيرِ زِيادَةٍ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أفَسُنَّةُ رَسولِ اللّهِ صلى الله عليه و آله أولى بِالاِتِّباع عِندَكُما ، أم سُنَّةُ عُمَرَ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رَسولِ اللّهِ صلى الله عليه و آله ، ولكِن يا أميرَ المُؤمِنينَ لَنا سابِقَةٌ وغَناءٌ وقَرابَةٌ ، فإِن رَأَيتَ ألّا تُسَوّيَنا بِالنّاسِ فَافعَل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سابِقَتُكُما أسبَقُ ، أم سابِقَتي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فَقَرابَتُكُما أقرَبُ ، أم قَرابَتي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قَرابَتُكَ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فَغَناؤُكُما أعظَمُ أم غَنائي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يا أميرَ المُؤمِنينَ أعظَمُ غَناءً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 ما أنَا وأجيري هذا في هذَا المالِ إلّا بِمَنزِلَةٍ واحِدَةٍ </w:t>
      </w:r>
      <w:r>
        <w:rPr>
          <w:rFonts w:eastAsia="Amiri" w:cs="Amiri" w:ascii="Amiri" w:hAnsi="Amiri"/>
          <w:color w:val="111111"/>
          <w:sz w:val="28"/>
          <w:szCs w:val="28"/>
          <w:rtl w:val="true"/>
          <w:lang w:bidi="ar-SA"/>
        </w:rPr>
        <w:t xml:space="preserve">! !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۷۵۹۸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 خوارزمىـ به نقل از ابو بشير شيبانى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بيعت على عليه السلام چيزى نگذشته بود كه طلحه و زبير،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ما زمينى سخت و ناهموار است و نانخور ما بسيار و درآمد ما اندك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به شما نگفتم من به هيچ كس چيزى نمى 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همكيشان خود را بياوريد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بدين كار رضايت دادند ، به شما مى بخشم ، وگرنه به شما تنها نخواهم داد، و اگر سرمايه اى نزد من باشد، از سهم خودم به شما خواهم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كنيد تا سهم من به دست آيد، از سهم خود به شما مى 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سهم تو چيزى نمى خواهيم و از نزد او بيرون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روزى نگذشت كه دوباره بازگشتند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اجازه عمره به ما مى دهى؟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قصد عمره نداريد ؛ بلكه قصد نيرنگ داريد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 از على عليه السلام گزارش شده است كه به عمّار بن ياسر ، عبيد اللّه بن ابى رافع و ابوهيثم بن تيّهان فرمان داد كه غنيمتى را ميان مسلمانان تقسيم كنند 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تقسيم آن، عدالت ورزيد و كسى را بر كسى برترى ندهيد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محاسبه كردند و دريافتند كه به هريك از مسلمانان، سه دينار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مردم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طلحه و زبير با پسرانشان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هريك از آنان نيز سه دينار بخشيدند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اين چنين به ما نمى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را خودسرانه مى كنيد يا دستور پيشوايتان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به ما اين چنين دستور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و زبير، نزد على عليه السلام رفتند و او را بر سرِ يكى از زمين هايش زير آفتاب يافتند كه بر كارگرى كه در حضورش كار مى كرد، نظارت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مايلى به سايه برويم؟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گاه به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سراغ كارگزارانت در تقسيم اين غنيمت رفتيم و آنان ، به اندازه ديگر مردم به ما بخشيدند؟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چه مى خواهيد؟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 اين چنين به ما نمى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چگونه به شما مى بخشيد؟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ساكت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پيامبر خدا به طور برابر و بدون زيادى بين مسلمانان تقسيم نمى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نظرتان روش پيامبر خدا براى پيروى شايسته تر است يا روش عمر؟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پيامبر خدا؛ ولى ـ 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ما داراى سابقه، دارايى و خويشاوندى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توانى ما را با مردمْ برابر نكنى ، چنين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سابقه شما بيشتر است يا من؟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خويشاوندى شما نزديك تر است يا خويشاوندى من؟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خويشاوندى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بى نيازى شما بيشتر است يا من؟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ـ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بى نيازترى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من و اين كارگر، در اين غنيمت يكسانيم</w:t>
      </w:r>
      <w:r>
        <w:rPr>
          <w:rFonts w:eastAsia="IRNazanin" w:cs="IRNazanin"/>
          <w:color w:val="111111"/>
          <w:sz w:val="28"/>
          <w:szCs w:val="28"/>
          <w:rtl w:val="true"/>
          <w:lang w:bidi="fa-IR"/>
        </w:rPr>
        <w:t>!».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۷۵۹۲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رَأى مُعاوِيَةُ القَتلَ في أهلِ الشّامِ وكَلَبَ </w:t>
      </w:r>
      <w:r>
        <w:rPr>
          <w:rStyle w:val="FootnoteAnchor"/>
          <w:rtl w:val="true"/>
        </w:rPr>
        <w:footnoteReference w:id="1051"/>
      </w:r>
      <w:r>
        <w:rPr>
          <w:rFonts w:ascii="Amiri" w:hAnsi="Amiri" w:eastAsia="Amiri" w:cs="Amiri"/>
          <w:color w:val="111111"/>
          <w:sz w:val="28"/>
          <w:sz w:val="28"/>
          <w:szCs w:val="28"/>
          <w:rtl w:val="true"/>
          <w:lang w:bidi="ar-SA"/>
        </w:rPr>
        <w:t xml:space="preserve">أهلِ العِراقِ عَلَيهِم ، اِستَدعى بِالنُّعمانِ بنِ جَبَلَةَ التَّنوخِيِّ ـ وكانَ صاحِبَ رايَةِ قَومِهِ في تَنوخَ </w:t>
      </w:r>
      <w:r>
        <w:rPr>
          <w:rStyle w:val="FootnoteAnchor"/>
          <w:rtl w:val="true"/>
        </w:rPr>
        <w:footnoteReference w:id="1052"/>
      </w:r>
      <w:r>
        <w:rPr>
          <w:rFonts w:ascii="Amiri" w:hAnsi="Amiri" w:eastAsia="Amiri" w:cs="Amiri"/>
          <w:color w:val="111111"/>
          <w:sz w:val="28"/>
          <w:sz w:val="28"/>
          <w:szCs w:val="28"/>
          <w:rtl w:val="true"/>
          <w:lang w:bidi="ar-SA"/>
        </w:rPr>
        <w:t xml:space="preserve">وبَهراءَ </w:t>
      </w:r>
      <w:r>
        <w:rPr>
          <w:rStyle w:val="FootnoteAnchor"/>
          <w:rtl w:val="true"/>
        </w:rPr>
        <w:footnoteReference w:id="1053"/>
      </w:r>
      <w:r>
        <w:rPr>
          <w:rFonts w:ascii="Amiri" w:hAnsi="Amiri" w:eastAsia="Amiri" w:cs="Amiri"/>
          <w:color w:val="111111"/>
          <w:sz w:val="28"/>
          <w:sz w:val="28"/>
          <w:szCs w:val="28"/>
          <w:rtl w:val="true"/>
          <w:lang w:bidi="ar-SA"/>
        </w:rPr>
        <w:t xml:space="preserve">ـ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هَمَمتُ أن اُوَلِّيَ قَومَكَ مَن هُوَ خَيرٌ مِنكَ مُقدَما </w:t>
      </w:r>
      <w:r>
        <w:rPr>
          <w:rStyle w:val="FootnoteAnchor"/>
          <w:rtl w:val="true"/>
        </w:rPr>
        <w:footnoteReference w:id="1054"/>
      </w:r>
      <w:r>
        <w:rPr>
          <w:rFonts w:ascii="Amiri" w:hAnsi="Amiri" w:eastAsia="Amiri" w:cs="Amiri"/>
          <w:color w:val="111111"/>
          <w:sz w:val="28"/>
          <w:sz w:val="28"/>
          <w:szCs w:val="28"/>
          <w:rtl w:val="true"/>
          <w:lang w:bidi="ar-SA"/>
        </w:rPr>
        <w:t xml:space="preserve">، وأنصَحُ مِنكَ دينا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لَو كُنّا نَدعو قَومَنا إلى جَيشٍ مَجموعٍ لَكانَ في كَسعِ </w:t>
      </w:r>
      <w:r>
        <w:rPr>
          <w:rStyle w:val="FootnoteAnchor"/>
          <w:rtl w:val="true"/>
        </w:rPr>
        <w:footnoteReference w:id="1055"/>
      </w:r>
      <w:r>
        <w:rPr>
          <w:rFonts w:ascii="Amiri" w:hAnsi="Amiri" w:eastAsia="Amiri" w:cs="Amiri"/>
          <w:color w:val="111111"/>
          <w:sz w:val="28"/>
          <w:sz w:val="28"/>
          <w:szCs w:val="28"/>
          <w:rtl w:val="true"/>
          <w:lang w:bidi="ar-SA"/>
        </w:rPr>
        <w:t xml:space="preserve">الرِّجالِ بَعضُ الأَناةِ </w:t>
      </w:r>
      <w:r>
        <w:rPr>
          <w:rStyle w:val="FootnoteAnchor"/>
          <w:rtl w:val="true"/>
        </w:rPr>
        <w:footnoteReference w:id="1056"/>
      </w:r>
      <w:r>
        <w:rPr>
          <w:rFonts w:ascii="Amiri" w:hAnsi="Amiri" w:eastAsia="Amiri" w:cs="Amiri"/>
          <w:color w:val="111111"/>
          <w:sz w:val="28"/>
          <w:sz w:val="28"/>
          <w:szCs w:val="28"/>
          <w:rtl w:val="true"/>
          <w:lang w:bidi="ar-SA"/>
        </w:rPr>
        <w:t xml:space="preserve">، فَكَيفَ ونَحنُ نَدعوهُم إلى سُيوفٍ قاطِعَةٍ ، ورُدَينِيَّةٍ </w:t>
      </w:r>
      <w:r>
        <w:rPr>
          <w:rStyle w:val="FootnoteAnchor"/>
          <w:rtl w:val="true"/>
        </w:rPr>
        <w:footnoteReference w:id="1057"/>
      </w:r>
      <w:r>
        <w:rPr>
          <w:rFonts w:ascii="Amiri" w:hAnsi="Amiri" w:eastAsia="Amiri" w:cs="Amiri"/>
          <w:color w:val="111111"/>
          <w:sz w:val="28"/>
          <w:sz w:val="28"/>
          <w:szCs w:val="28"/>
          <w:rtl w:val="true"/>
          <w:lang w:bidi="ar-SA"/>
        </w:rPr>
        <w:t xml:space="preserve">شاجِرَةٍ ، وقَومٍ ذَوي بَصائِرَ نافِذَةٍ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لَقَد نَصَحتُكَ عَلى نَفسي ، وآثَرتُ مُلكَكَ عَلى ديني ، وتَرَكتُ لِهَواكَ الرُّشدَ وأَنَا أعرِفُهُ ، وحُدتُ عَنِ الحَقِّ وأنَا اُبصِرُهُ ، وما وُفِّقتُ لِرُشدٍ حينَ اُقاتِلُ عَلى مُلكِكَ ابنَ عَمِّ رَسولِ اللّهِ صلى الله عليه و آله ، وأوَّلَ مُؤمِنٍ بِهِ ومُهاجِرٍ مَعَهُ ، ولَو أعطَيناهُ ما أعطَيناكَ لَكانَ أرأَفَ بِالرَّعِيَّةِ ، وأجزَلَ فِي العَطِيَّةِ ، ولكِن قَد بَذَلنا لَكَ الأَمرَ ، ولابُدَّ مِن إتمامِهِ كانَ غَيّا أو رُشدا ، وحاشا أن يَكونَ رُشدا ، وسَنُقاتِلُ عَن تينِ الغَوطَةِ </w:t>
      </w:r>
      <w:r>
        <w:rPr>
          <w:rStyle w:val="FootnoteAnchor"/>
          <w:rtl w:val="true"/>
        </w:rPr>
        <w:footnoteReference w:id="1058"/>
      </w:r>
      <w:r>
        <w:rPr>
          <w:rFonts w:ascii="Amiri" w:hAnsi="Amiri" w:eastAsia="Amiri" w:cs="Amiri"/>
          <w:color w:val="111111"/>
          <w:sz w:val="28"/>
          <w:sz w:val="28"/>
          <w:szCs w:val="28"/>
          <w:rtl w:val="true"/>
          <w:lang w:bidi="ar-SA"/>
        </w:rPr>
        <w:t xml:space="preserve">وزَيتونِها ؛ إذ حُرِمنا أثمارَ الجَنَّةِ وأنهارَها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إلى قَومِهِ ، وصَمَدَ إلَى الحَربِ </w:t>
      </w:r>
      <w:r>
        <w:rPr>
          <w:rFonts w:eastAsia="Amiri" w:cs="Amiri" w:ascii="Amiri" w:hAnsi="Amiri"/>
          <w:color w:val="111111"/>
          <w:sz w:val="28"/>
          <w:szCs w:val="28"/>
          <w:rtl w:val="true"/>
          <w:lang w:bidi="ar-SA"/>
        </w:rPr>
        <w:t xml:space="preserve">.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۷۵۹۳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معاويه كشته شدن شاميان و خشم گرفتنِ مردم عراق را بر آنها ديد، نعمان بن جَبَله تَنوخى را ـ كه پرچمدار قوم خود در ناحيه اى از يمن در قبيله بَهْراء بود ـ فرا خواند و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گرفته ام فردى كاراتر از تو را كه دينش خالص تر از تو باشد ، بر قبيله ات بگمارم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اگر قوم خود را به پيوستن به سپاهى گِرد آمده فرا مى خوانديم، در واداشتن آنان ، سستى و تأنّى مشهود بود؛ چه رسد كه آنان را به سوى شمشيرهاى بُرنده و نيزه هاى رُدَيْنى </w:t>
      </w:r>
      <w:r>
        <w:rPr>
          <w:rStyle w:val="FootnoteAnchor"/>
          <w:rtl w:val="true"/>
        </w:rPr>
        <w:footnoteReference w:id="1060"/>
      </w:r>
      <w:r>
        <w:rPr>
          <w:rFonts w:ascii="IRNazanin" w:hAnsi="IRNazanin" w:eastAsia="IRNazanin"/>
          <w:color w:val="111111"/>
          <w:sz w:val="28"/>
          <w:sz w:val="28"/>
          <w:szCs w:val="28"/>
          <w:rtl w:val="true"/>
          <w:lang w:bidi="fa-IR"/>
        </w:rPr>
        <w:t xml:space="preserve">مُشبّك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فراوانى فرورفتگى در يكديگر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مردمانى تيزبين فرا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من خير و صلاح تو را بر خودم ترجيح دادم و فرمان روايى تو را بر دين خود برگزيدم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بختى و كمال را در راه خواسته هاى تو رها ساختم ، با اين كه آن را مى شناختم و از حق كناره گرفتم ، با اين كه آن را مى ديدم و به هيچ كمالى توفيق نيافتم ، آن گاه كه به خاطر حكومت تو ، با پسر عموى پيامبر خدا و نخستين ايمان آورنده به او و هجرت كننده با او جنگيدم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در اختيار تو گذارديم، در اختيار او مى گذاشتم، با مردم ، بسيار مهربان تر بود و بيشتر مى بخشيد ؛ ولى ما كار را به تو واگذار كرديم و چاره اى جز به پايان بُردن آن نيست ؛ خواه گم راهى باشد و خواه كمال و پيشرفت ، و حاشا كه كمال و پيشرفت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زودى براى انجير و زيتون غوطه </w:t>
      </w:r>
      <w:r>
        <w:rPr>
          <w:rStyle w:val="FootnoteAnchor"/>
          <w:rtl w:val="true"/>
        </w:rPr>
        <w:footnoteReference w:id="1061"/>
      </w:r>
      <w:r>
        <w:rPr>
          <w:rFonts w:ascii="IRNazanin" w:hAnsi="IRNazanin" w:eastAsia="IRNazanin"/>
          <w:color w:val="111111"/>
          <w:sz w:val="28"/>
          <w:sz w:val="28"/>
          <w:szCs w:val="28"/>
          <w:rtl w:val="true"/>
          <w:lang w:bidi="fa-IR"/>
        </w:rPr>
        <w:t>خواهيم جنگيد ؛ زيرا از ميوه ها و نهرهاى بهشت ، محروم شده ايم</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به سوى قومش رفت و آهنگ جنگ كرد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تأهّب الناكثين للخروج على الإمام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الجَهالَةُ</w:t>
      </w:r>
      <w:r>
        <w:rPr>
          <w:rFonts w:ascii="Amiri" w:hAnsi="Amiri" w:eastAsia="Amiri" w:cs="Amiri"/>
          <w:color w:val="111111"/>
          <w:sz w:val="28"/>
          <w:sz w:val="28"/>
          <w:szCs w:val="28"/>
          <w:lang w:bidi="ar-SA"/>
        </w:rPr>
        <w:t>۷۵۹۷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مِن كتابٍ لَهُ إلى عَقيلٍ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العَرَبَ قَدِ اجتَمَعَت عَلى حَربِ أخيكَ اليَومَ اجتِماعَها عَلى حَربِ النَّبِيِّ صلى الله عليه و آله قَبلَ اليَومِ ، فَأَصبَحوا قَد جَهِلوا حَقَّهُ ، وجَحَدوا فَضلَهُ </w:t>
      </w:r>
      <w:r>
        <w:rPr>
          <w:rFonts w:eastAsia="Amiri" w:cs="Amiri" w:ascii="Amiri" w:hAnsi="Amiri"/>
          <w:color w:val="111111"/>
          <w:sz w:val="28"/>
          <w:szCs w:val="28"/>
          <w:rtl w:val="true"/>
          <w:lang w:bidi="ar-SA"/>
        </w:rPr>
        <w:t xml:space="preserve">. </w:t>
      </w:r>
      <w:r>
        <w:rPr>
          <w:rStyle w:val="FootnoteAnchor"/>
        </w:rPr>
        <w:footnoteReference w:id="1062"/>
      </w:r>
      <w:r>
        <w:rPr>
          <w:rFonts w:ascii="Amiri" w:hAnsi="Amiri" w:eastAsia="Amiri" w:cs="Amiri"/>
          <w:color w:val="111111"/>
          <w:sz w:val="28"/>
          <w:sz w:val="28"/>
          <w:szCs w:val="28"/>
          <w:lang w:bidi="ar-SA"/>
        </w:rPr>
        <w:t>۷۵۹۸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أبي البختري الطائي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أطافَت ضَبَّةُ والأَزدُ بِعائِشَةَ يَومَ الجَمَلِ ، وإذا رِجالٌ مِنَ الأَزدِ يأخُذونَ بَعرَ الجَمَلِ فَيَفُتّونَهُ ويَشُمّونَهُ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بَعرُ جَمَلِ اُمِّنا ريحُهُ رِيحُ المِسكِ </w:t>
      </w:r>
      <w:r>
        <w:rPr>
          <w:rFonts w:eastAsia="Amiri" w:cs="Amiri" w:ascii="Amiri" w:hAnsi="Amiri"/>
          <w:color w:val="111111"/>
          <w:sz w:val="28"/>
          <w:szCs w:val="28"/>
          <w:rtl w:val="true"/>
          <w:lang w:bidi="ar-SA"/>
        </w:rPr>
        <w:t xml:space="preserve">! </w:t>
      </w:r>
      <w:r>
        <w:rPr>
          <w:rStyle w:val="FootnoteAnchor"/>
        </w:rPr>
        <w:footnoteReference w:id="1063"/>
      </w:r>
      <w:r>
        <w:rPr>
          <w:rFonts w:ascii="Amiri" w:hAnsi="Amiri" w:eastAsia="Amiri" w:cs="Amiri"/>
          <w:color w:val="111111"/>
          <w:sz w:val="28"/>
          <w:sz w:val="28"/>
          <w:szCs w:val="28"/>
          <w:lang w:bidi="ar-SA"/>
        </w:rPr>
        <w:t>۷۵۹۹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الذهبـ في وَصفِ مُعاوِيَةَ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مِن إحكامِهِ لِلسِّياسَةِ وإتقانِهِ لَها وَاجتِذابِهِ قُلوبَ خَواصِّهِ وعَوامِّهِ أنَّ رَجُلاً مِن أهلِ الكوفَةِ دَخَلَ عَلى بَعيرٍ لَهُ إلى دِمَشقَ ـ في حَالَةِ مُنصَرَفِهِم عَن صِفّينَ ـ فَتَعَلَّقَ بِهِ رَجُلٌ مِن دِمَشقَ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ناقَتي ، اُخِذَت مِنّي بِصِفّينَ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فَارتَفَعَ أمرُهُما إلى مُعاوِيَةَ ، وأقامَ الدِّمَشقِيُّ خَمسينَ رَجُلاً بَيِّنَةً يَشهَدون أنَّها ناقَتُهُ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فَقَضى مُعاوِيَةُ عَلَى الكوفِيِّ ، وأمَرَهُ بِتَسليمِ البَعيرِ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 إنَّهُ جَمَلٌ ، ولَيسَ بِناقَةٍ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حُكمٌ قَد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ودَسَّ إلَى الكوفِيِّ بَعدَ تَفَرُّقِهِم فَأَحضَرَهُ ، وسَأَلَهُ عَن ثَمَنِ بَعيرِهِ ، فَدَفَعَ إلَيهِ ضِعفَهُ ، وبَرَّهُ وأحسَنَ إلَيهِ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عَلِيّا أنّي اُقاتِلُهُ بِمِئَةِ ألفٍ ، ما فيهِم مَن يُفَرِّقُ بَينَ النّاقَةِ وَالجَمَلِ </w:t>
      </w:r>
      <w:r>
        <w:rPr>
          <w:rFonts w:eastAsia="Amiri" w:cs="Amiri" w:ascii="Amiri" w:hAnsi="Amiri"/>
          <w:color w:val="111111"/>
          <w:sz w:val="28"/>
          <w:szCs w:val="28"/>
          <w:rtl w:val="true"/>
          <w:lang w:bidi="ar-SA"/>
        </w:rPr>
        <w:t>!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بَلَغَ مِن أمرِهِم في طاعَتِهِم لَهُ أنَّهُ صَلّى بِهِم عِندَ مَسيرِهِم إلى صِفّينَ الجُمُعَةَ في يَومِ الأَربِعاءِ ، وأعاروهُ رُؤوسَهُم عِندَ القِتالِ ، وحَمَلوهُ بِها ، ورَكَنوا إلى قَولِ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هُوَ الَّذِي قَتَلَ عَمّارَ بنَ ياسِرٍ حينَ أخرَجَهُ لِنُصرَتِهِ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ارتَقى بِهِمُ الأَمرُ في طاعَتِهِ إلى أن جَعَلوا لَعَن عَلِيٍّ سُنَّةً ؛ يَنشَأُ عَلَيهَا الصَّغيرُ ، ويَهلِكُ عَلَيهَا الكَبيرُ </w:t>
      </w:r>
      <w:r>
        <w:rPr>
          <w:rFonts w:eastAsia="Amiri" w:cs="Amiri" w:ascii="Amiri" w:hAnsi="Amiri"/>
          <w:color w:val="111111"/>
          <w:sz w:val="28"/>
          <w:szCs w:val="28"/>
          <w:rtl w:val="true"/>
          <w:lang w:bidi="ar-SA"/>
        </w:rPr>
        <w:t xml:space="preserve">.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bookmarkStart w:id="443" w:name="pg12812_123290"/>
    </w:p>
    <w:p>
      <w:pPr>
        <w:pStyle w:val="Heading4"/>
        <w:numPr>
          <w:ilvl w:val="3"/>
          <w:numId w:val="1"/>
        </w:numPr>
        <w:rPr/>
      </w:pPr>
      <w:bookmarkStart w:id="444" w:name="__RefHeading___Toc1703372_3224264995"/>
      <w:bookmarkStart w:id="445" w:name="_Toc163"/>
      <w:bookmarkEnd w:id="443"/>
      <w:bookmarkEnd w:id="444"/>
      <w:r>
        <w:rPr/>
        <w:t>۵</w:t>
      </w:r>
      <w:r>
        <w:rPr>
          <w:rtl w:val="true"/>
        </w:rPr>
        <w:t xml:space="preserve"> </w:t>
      </w:r>
      <w:r>
        <w:rPr>
          <w:rtl w:val="true"/>
        </w:rPr>
        <w:t xml:space="preserve">/ </w:t>
      </w:r>
      <w:r>
        <w:rPr/>
        <w:t>۵</w:t>
      </w:r>
      <w:r>
        <w:rPr>
          <w:rtl w:val="true"/>
        </w:rPr>
        <w:t xml:space="preserve"> نادانى</w:t>
      </w:r>
      <w:bookmarkEnd w:id="445"/>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آمادگى ناكثين براى شورش بر ضد امام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نادانى</w:t>
      </w:r>
      <w:r>
        <w:rPr>
          <w:rFonts w:ascii="IRNazanin" w:hAnsi="IRNazanin" w:eastAsia="IRNazanin"/>
          <w:color w:val="111111"/>
          <w:sz w:val="28"/>
          <w:sz w:val="28"/>
          <w:szCs w:val="28"/>
          <w:lang w:bidi="fa-IR"/>
        </w:rPr>
        <w:t>۷۶۰۰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از نامه اش به عقيل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اعراب، امروز بر جنگ با برادرت گرد آمده اند، چنان كه ديروز بر جنگ با پيامبر صلى الله عليه و آله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حق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نشناختند و برترى اش را مغرضانه انكار كردند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ابو البخترى طايى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جنگ جمل، دو قبيله ضِبَّه و اَزْد، دور عايشه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مردانى از قبيله اَزْد، سرگين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مى داشتند، آن را خُرد كرده، مى بوييدند و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سرگين شتر مادرمان بوى مُشك 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دعاءٍ عَلَّمَهُ لِكُميلٍ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الذهبـ در وصف معاويه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اتقان و محكم كارى وى در سياست و جذب دل هاى خواص و عوام ، بدان جا رسيد كه مردى از كوفه به هنگام بازگشت شاميان از صِفّين ، با شترى 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وارد دمشق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دمشقى او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صفّين از من به غارت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نزاع آنان بالا گرفت تا به معاويه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دمشقى پنجاه مرد را به عنوان گواه آورد كه شهادت دهند كه شتر، از آنِ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معاويه به زيان مرد كوفى داورى كرد و دستور داد تا شتر را به مرد دمشقى تحويل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 كوفى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تو را اصلاح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شترِ نر است ، نه شترِ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بعير است ، و نه ناقه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حكمى است كه صادر شده است و پس از پراكنده شدن مردم ، به طور پنهانى مرد كوفى را حاضر كرد و از او قيمت شترش را پرسيد و دو برابر آن را به او داد و با وى نيكى و احسان كرد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بگو كه من با صد هزار نفر با او مى جنگم كه در ميان آنان، كسى نيست كه شترِ ماده را از نر تشخيص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ميزان پيروى شاميان از معاويه بدان جا رسيده بود كه به هنگام حركت به سوى صفّين، نماز جمعه را در روز چهارشنبه برايشان به جاى آورد و آنان، سر و جان خود را در اختيار معاويه گذاشتند و او را به جنگ وا داشتند و به سخن عمرو بن عاص اعتماد كردند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عمّار بن ياسر را كشته است؛ زيرا براى يارى خود، او را به جنگ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اطاعت و پيروى آنان تا بدان جا رسيد كه لعن نمودنِ على عليه السلام را سنّت قرار دادند و خردسالان آنها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رشد يافتند و پيرمردان آنها با آن از دنيا رفتند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بواعث بغضه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 قريش</w:t>
      </w:r>
      <w:r>
        <w:rPr>
          <w:rFonts w:eastAsia="Amiri" w:cs="Amiri" w:ascii="Amiri" w:hAnsi="Amiri"/>
          <w:color w:val="111111"/>
          <w:sz w:val="28"/>
          <w:szCs w:val="28"/>
          <w:rtl w:val="true"/>
          <w:lang w:bidi="ar-SA"/>
        </w:rPr>
        <w:t>)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انگيزه هاى دشمنى با امام على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دشمنى قريش</w:t>
      </w:r>
      <w:r>
        <w:rPr>
          <w:rFonts w:eastAsia="IRNazanin" w:cs="IRNazanin"/>
          <w:color w:val="111111"/>
          <w:sz w:val="28"/>
          <w:szCs w:val="28"/>
          <w:rtl w:val="true"/>
          <w:lang w:bidi="fa-IR"/>
        </w:rPr>
        <w:t>)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أهداف الإمام في قتال البغاة</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إحياءُ الدّينِ</w:t>
      </w:r>
      <w:r>
        <w:rPr>
          <w:rFonts w:ascii="Amiri" w:hAnsi="Amiri" w:eastAsia="Amiri" w:cs="Amiri"/>
          <w:color w:val="111111"/>
          <w:sz w:val="28"/>
          <w:sz w:val="28"/>
          <w:szCs w:val="28"/>
          <w:lang w:bidi="ar-SA"/>
        </w:rPr>
        <w:t>۷۶۰۴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حنبل عن أبي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جُلوسا نَنتَظِرُ رَسولَ اللّهِ صلى الله عليه و آله ، فَخَرَجَ عَلَينا مِن بَعضِ بُيوتِ نِسائه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فَقُمنا مَعَهُ ، فَانقَطَعَت نَعلُهُ فَتَخَلَّفَ عَلَيها عَلِيٌّ يَخصِفُها ، فَمَضى رَسولُ اللّهِ صلى الله عليه و آله ، ومَضَينا مَعَهُ ، ثُمَّ قامَ يَنتَظِرُهُ ، وقُمنا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مِنكُم مَن يُقاتِلُ عَلى تَأويلِ هذَا القُرآنِ كَما قاتَلتُ عَلى تَنزيلِهِ ، فَاستَشرَفنا وفينا أبو بكرٍ وعُمَرُ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ولكِنَّهُ خاصِفُ النَّعلِ </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فَجِئنا نُبَشِّرُهُ ،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وكَأَنَّهُ قَد سَمِعَهُ </w:t>
      </w:r>
      <w:r>
        <w:rPr>
          <w:rFonts w:eastAsia="Amiri" w:cs="Amiri" w:ascii="Amiri" w:hAnsi="Amiri"/>
          <w:color w:val="111111"/>
          <w:sz w:val="28"/>
          <w:szCs w:val="28"/>
          <w:rtl w:val="true"/>
          <w:lang w:bidi="ar-SA"/>
        </w:rPr>
        <w:t xml:space="preserve">.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bookmarkStart w:id="446" w:name="pg12812_123294"/>
    </w:p>
    <w:p>
      <w:pPr>
        <w:pStyle w:val="Heading3"/>
        <w:numPr>
          <w:ilvl w:val="2"/>
          <w:numId w:val="1"/>
        </w:numPr>
        <w:rPr/>
      </w:pPr>
      <w:bookmarkStart w:id="447" w:name="__RefHeading___Toc1703374_3224264995"/>
      <w:bookmarkStart w:id="448" w:name="_Toc164"/>
      <w:bookmarkEnd w:id="446"/>
      <w:bookmarkEnd w:id="447"/>
      <w:r>
        <w:rPr>
          <w:rtl w:val="true"/>
        </w:rPr>
        <w:t xml:space="preserve">فصل ششم </w:t>
      </w:r>
      <w:r>
        <w:rPr>
          <w:rtl w:val="true"/>
        </w:rPr>
        <w:t xml:space="preserve">: </w:t>
      </w:r>
      <w:r>
        <w:rPr>
          <w:rtl w:val="true"/>
        </w:rPr>
        <w:t>اهداف امام على در نبرد با سركشان</w:t>
      </w:r>
      <w:bookmarkEnd w:id="448"/>
    </w:p>
    <w:p>
      <w:pPr>
        <w:pStyle w:val="Heading4"/>
        <w:numPr>
          <w:ilvl w:val="3"/>
          <w:numId w:val="1"/>
        </w:numPr>
        <w:rPr/>
      </w:pPr>
      <w:bookmarkStart w:id="449" w:name="__RefHeading___Toc1703376_3224264995"/>
      <w:bookmarkStart w:id="450" w:name="_Toc165"/>
      <w:bookmarkEnd w:id="449"/>
      <w:r>
        <w:rPr/>
        <w:t>۶</w:t>
      </w:r>
      <w:r>
        <w:rPr>
          <w:rtl w:val="true"/>
        </w:rPr>
        <w:t xml:space="preserve"> </w:t>
      </w:r>
      <w:r>
        <w:rPr>
          <w:rtl w:val="true"/>
        </w:rPr>
        <w:t xml:space="preserve">/ </w:t>
      </w:r>
      <w:r>
        <w:rPr/>
        <w:t>۱</w:t>
      </w:r>
      <w:r>
        <w:rPr>
          <w:rtl w:val="true"/>
        </w:rPr>
        <w:t xml:space="preserve"> زنده نگه داشتن دين</w:t>
      </w:r>
      <w:bookmarkEnd w:id="450"/>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امام على در نبرد با سركشان</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زنده نگه داشتن دين</w:t>
      </w:r>
      <w:r>
        <w:rPr>
          <w:rFonts w:ascii="IRNazanin" w:hAnsi="IRNazanin" w:eastAsia="IRNazanin"/>
          <w:color w:val="111111"/>
          <w:sz w:val="28"/>
          <w:sz w:val="28"/>
          <w:szCs w:val="28"/>
          <w:lang w:bidi="fa-IR"/>
        </w:rPr>
        <w:t>۷۶۰۸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حنبلـ به نقل از ابو سعيد خُدْرى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نشسته بوديم و انتظار پيامبر خدا را مى كشيديم كه پيامبر صلى الله عليه و آله از خانه يكى از زنانش به سوى ما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همراه او به پا خاستيم كه كفشش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ماند تا آن را وصله زند و پيامبر خدا رفت و ما به همراه او 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ايستاد و انتظار على عليه السلام را مى كشيد و ما هم با او ايستاديم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از شما بر سرِ تأويل </w:t>
      </w:r>
      <w:r>
        <w:rPr>
          <w:rStyle w:val="FootnoteAnchor"/>
          <w:rtl w:val="true"/>
        </w:rPr>
        <w:footnoteReference w:id="1066"/>
      </w:r>
      <w:r>
        <w:rPr>
          <w:rFonts w:ascii="IRNazanin" w:hAnsi="IRNazanin" w:eastAsia="IRNazanin"/>
          <w:color w:val="111111"/>
          <w:sz w:val="28"/>
          <w:sz w:val="28"/>
          <w:szCs w:val="28"/>
          <w:rtl w:val="true"/>
          <w:lang w:bidi="fa-IR"/>
        </w:rPr>
        <w:t xml:space="preserve">اين قرآن خواهد جنگيد ، چنان كه من بر تنزيل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آن جنگيدم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پا خاستيم و در ميان ما ابو بكر و عمر نيز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بلكه آن وصله كننده كفش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تأويل مى جنگد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 ، تا مژده اش دهيم ؛ ولى گويا آن را شنيده بود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۷۶۰۹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اِنقَطَعَ شِسعُ </w:t>
      </w:r>
      <w:r>
        <w:rPr>
          <w:rStyle w:val="FootnoteAnchor"/>
          <w:rtl w:val="true"/>
        </w:rPr>
        <w:footnoteReference w:id="1067"/>
      </w:r>
      <w:r>
        <w:rPr>
          <w:rFonts w:ascii="Amiri" w:hAnsi="Amiri" w:eastAsia="Amiri" w:cs="Amiri"/>
          <w:color w:val="111111"/>
          <w:sz w:val="28"/>
          <w:sz w:val="28"/>
          <w:szCs w:val="28"/>
          <w:rtl w:val="true"/>
          <w:lang w:bidi="ar-SA"/>
        </w:rPr>
        <w:t xml:space="preserve">نَعلِ رَسولِ اللّهِ صلى الله عليه و آله ، فَدَفَعَها إلى عَلِيٍّ عليه السلام يُصلِحُها ، ثُمَّ مَشى في نَعلٍ واحِدَةٍ غَلوَةً </w:t>
      </w:r>
      <w:r>
        <w:rPr>
          <w:rStyle w:val="FootnoteAnchor"/>
          <w:rtl w:val="true"/>
        </w:rPr>
        <w:footnoteReference w:id="1068"/>
      </w:r>
      <w:r>
        <w:rPr>
          <w:rFonts w:ascii="Amiri" w:hAnsi="Amiri" w:eastAsia="Amiri" w:cs="Amiri"/>
          <w:color w:val="111111"/>
          <w:sz w:val="28"/>
          <w:sz w:val="28"/>
          <w:szCs w:val="28"/>
          <w:rtl w:val="true"/>
          <w:lang w:bidi="ar-SA"/>
        </w:rPr>
        <w:t xml:space="preserve">أو نَحوَها ، وأقبَلَ عَلى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مِنكُم مَن يُقاتِلُ عَلى التَّأويلِ كَما قاتَلَ مَعي عَلَى التَّنزيلِ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ذاكَ ، يا رَسولَ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يا رَسولَ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فَأَمسكَ القَومُ ، ونَظَرَ بَعضُهُم إلى بَعضٍ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خاصِفُ النَّعلِ ـ وأومَأَ إلى عَلِيِّ بنِ أبي طالِبٍ عليه السلام ـ وإنَّهُ المُقاتِلُ عَلَى التَّأويلِ إذا تُرِكَت سُنَّتي ونُبِذَت ، وحُرِّفَ كِتابُ اللّهِ ، وتَكَلَّمَ فِي الدّينِ مَن لَيسَ لَهُ ذلِكَ ، فَيُقاتِلُهُم عَلِيٌّ عليه السلام عَلى إحياءِ دينِ اللّهِ عَزَّ وجَلَّ </w:t>
      </w:r>
      <w:r>
        <w:rPr>
          <w:rFonts w:eastAsia="Amiri" w:cs="Amiri" w:ascii="Amiri" w:hAnsi="Amiri"/>
          <w:color w:val="111111"/>
          <w:sz w:val="28"/>
          <w:szCs w:val="28"/>
          <w:rtl w:val="true"/>
          <w:lang w:bidi="ar-SA"/>
        </w:rPr>
        <w:t xml:space="preserve">. </w:t>
      </w:r>
      <w:r>
        <w:rPr>
          <w:rStyle w:val="FootnoteAnchor"/>
        </w:rPr>
        <w:footnoteReference w:id="1069"/>
      </w:r>
      <w:r>
        <w:rPr>
          <w:rFonts w:ascii="Amiri" w:hAnsi="Amiri" w:eastAsia="Amiri" w:cs="Amiri"/>
          <w:color w:val="111111"/>
          <w:sz w:val="28"/>
          <w:sz w:val="28"/>
          <w:szCs w:val="28"/>
          <w:lang w:bidi="ar-SA"/>
        </w:rPr>
        <w:t>۷۶۱۰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لأبي ذَرٍّ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عَلِيٍّ عليه السلام وهُوَ عَلى مِنبَرِهِ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 تَأذَنُ لي أن أتَكَلَّمَ بِما سَمِعتُ عَن عَمّارِ بنِ ياسِرٍ يَرويهِ عَن رَسولِ اللّهِ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ولاتَقولوا عَلى عَمّارٍ إلّا ما قالَهُ ـ حَتّى قالَ ذلِكَ ثَلاثَ مَرّاتٍ ـ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عَمّارا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اُقاتِلُ عَلَى التَّنزيلِ ، وَعَلِيٌّ يُقاتِلُ عَلَى التَّأويلِ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عَمّارٌ ورَبِّ الكَعبَةِ، إنَّ هذِهِ عِندي لَفي ألفِ كَلِمَةٍ تَتبَعُ كُلَّ كَلِمَةٍ ألفُ كَلِمَةٍ </w:t>
      </w:r>
      <w:r>
        <w:rPr>
          <w:rFonts w:eastAsia="Amiri" w:cs="Amiri" w:ascii="Amiri" w:hAnsi="Amiri"/>
          <w:color w:val="111111"/>
          <w:sz w:val="28"/>
          <w:szCs w:val="28"/>
          <w:rtl w:val="true"/>
          <w:lang w:bidi="ar-SA"/>
        </w:rPr>
        <w:t xml:space="preserve">. </w:t>
      </w:r>
      <w:r>
        <w:rPr>
          <w:rStyle w:val="FootnoteAnchor"/>
        </w:rPr>
        <w:footnoteReference w:id="1070"/>
      </w:r>
      <w:r>
        <w:rPr>
          <w:rFonts w:ascii="Amiri" w:hAnsi="Amiri" w:eastAsia="Amiri" w:cs="Amiri"/>
          <w:color w:val="111111"/>
          <w:sz w:val="28"/>
          <w:sz w:val="28"/>
          <w:szCs w:val="28"/>
          <w:lang w:bidi="ar-SA"/>
        </w:rPr>
        <w:t>۷۶۱۱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للخوارزمي عن أبي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رَسولِ اللّهِ صلى الله عليه و آله وهُوَ بِبَقيعِ الغَرقَدِ </w:t>
      </w:r>
      <w:r>
        <w:rPr>
          <w:rStyle w:val="FootnoteAnchor"/>
          <w:rtl w:val="true"/>
        </w:rPr>
        <w:footnoteReference w:id="1071"/>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 إنَّ فيكُم رَجُلاً يُقاتِلُ النّاسَ مِن بَعدي عَلى تَأويلِ القُرآنِ كَما قاتَلتُ المُشرِكينَ عَلى تَنزيلِهِ ، وهُم يَشهَدونَ أن لا إلهَ إلَا اللّهُ ، فَيَكبُرُ قَتلُهُم عَلَى النّاسِ ، حَتّى يَطعَنوا عَلى وَلِيِّ اللّهِ ، ويَسخَطوا عَمَلَهُ كَما سَخِطَ موسى أمرَ السَّفينَةِ وقَتلَ الغُلامِ وأمرَ الجِدارِ ، وكانَ خَرقُ السَّفينَةِ وقَتلُ الغُلامِ وإقامَةُ الجِدارِ للّهِِ رضِىً ، وسَخِطَ ذلِكَ موسى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أرادَ بِالرَّجُلِ عَلِيَّ بنَ أبي 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۷۶۱۲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 كفش پيامبر خدا پاره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على عليه السلام داد تا تعمير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كفش به اندازه فاصله پرتاب يك تير يا چيزى نزديك به آن ، راه رفت و سپس روى به يارانش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شما كسى است كه براى تأويل مى جنگد ، چنان كه به همراه من بر سرِ تنزيل جنگيد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شخصْ منم؟</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منم؟</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خوددارى كردند و يكديگر را نگاه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تأويل مى 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وصله كننده كفش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سوى على بن ابى طالب عليه السلام اشاره كرد و افزود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درستى كه اوست جنگ كننده بر تأويل ، آن گاه كه سنّت من رها شود و كنار نهاده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مقاصد واقعى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 را تحريف كنند و كسانى كه صلاحيت ندارند، درباره دينْ سخن گويند و على ، براى زنده نگه داشتن دين خداوند عز و جل با آنان مى جنگد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برفراز منبر بود كه مردى به سوى او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من اجازه مى دهى درباره آنچه از عمّار بن ياسر شنيدم كه او از پيامبر خدا روايت مى كرد ، سخن گويم؟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 پروا كنيد و به عمّار، چيزى جز آنچه را گفته ، نسبت مَدهيد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را سه بار تكرار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آن مرد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عمّار شنيدم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پيامبر خدا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براى تنزيل مى جنگم و على، براى تأويل خواهد جنگيد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 كعبه سوگند كه عمّار ، درست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هزار كلمه نزد من است كه در پىِ هر كلمه، هزار كلمه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 خوارزمىـ بـه نقل از ابـوذر غِفـارى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هـمراه پيامبر خدا در گورستان بقيع بودم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آن كه جانم در دست اوست ، در ميان شما مردى است كه پس از من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ظاهر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تأويل قرآن مى جنگد ، چنان كه من با مشركان براى تنزيل قرآن جنگيدم و آنان كسانى اند كه به يگانگى خداوند ، شهادت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كشتن آنان در نظر مردم ، سنگين است تا آن جا كه بر ولىّ خدا طعن مى زنند و از كارش به خشم مى آيند ، چنان كه موسى ، در داستان كِشتى و كُشتن نوجوان و آن ديوار، خشمگين شد؛ ولى سوراخ كردن كِشتى و كُشتن نوجوان و بر افراشتن ديوار ، براى خشنودى خداوند بود ؛ اگرچه موسى را به خشم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او از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تأويل مى 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على بن ابى طالب عليه السلام بود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۷۶۰۸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الأثر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أوصياءُ الأَنبِياءِ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يَقومونَ مِن </w:t>
      </w:r>
      <w:r>
        <w:rPr>
          <w:rFonts w:eastAsia="Amiri" w:cs="Amiri" w:ascii="Amiri" w:hAnsi="Amiri"/>
          <w:color w:val="111111"/>
          <w:sz w:val="28"/>
          <w:szCs w:val="28"/>
          <w:rtl w:val="true"/>
          <w:lang w:bidi="ar-SA"/>
        </w:rPr>
        <w:t xml:space="preserve">] </w:t>
      </w:r>
      <w:r>
        <w:rPr>
          <w:rStyle w:val="FootnoteAnchor"/>
          <w:rtl w:val="true"/>
        </w:rPr>
        <w:footnoteReference w:id="1073"/>
      </w:r>
      <w:r>
        <w:rPr>
          <w:rFonts w:ascii="Amiri" w:hAnsi="Amiri" w:eastAsia="Amiri" w:cs="Amiri"/>
          <w:color w:val="111111"/>
          <w:sz w:val="28"/>
          <w:sz w:val="28"/>
          <w:szCs w:val="28"/>
          <w:rtl w:val="true"/>
          <w:lang w:bidi="ar-SA"/>
        </w:rPr>
        <w:t xml:space="preserve">بَعدِهِم بِقَضاءِ دُيونِهِم ، وإنجازِ عِداتِهِم ، ويُقاتِلونَ عَلى سُنَّتِهِم </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التَفَتَ إلى عَلِيٍّ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وَصِيّي ، وأخي فِي الدُّنيا وَالآخِرَةِ ، تَقضي دَيني ، وتَنحو </w:t>
      </w:r>
      <w:r>
        <w:rPr>
          <w:rStyle w:val="FootnoteAnchor"/>
          <w:rtl w:val="true"/>
        </w:rPr>
        <w:footnoteReference w:id="1074"/>
      </w:r>
      <w:r>
        <w:rPr>
          <w:rFonts w:ascii="Amiri" w:hAnsi="Amiri" w:eastAsia="Amiri" w:cs="Amiri"/>
          <w:color w:val="111111"/>
          <w:sz w:val="28"/>
          <w:sz w:val="28"/>
          <w:szCs w:val="28"/>
          <w:rtl w:val="true"/>
          <w:lang w:bidi="ar-SA"/>
        </w:rPr>
        <w:t xml:space="preserve">عِداتي ، وتُقاتِلُ عَلى سُنَّتي ؛ تُقاتِلُ عَلَى التَّأويلِ كَما قاتَلتُ عَلَى التَّنزيلِ </w:t>
      </w:r>
      <w:r>
        <w:rPr>
          <w:rFonts w:eastAsia="Amiri" w:cs="Amiri" w:ascii="Amiri" w:hAnsi="Amiri"/>
          <w:color w:val="111111"/>
          <w:sz w:val="28"/>
          <w:szCs w:val="28"/>
          <w:rtl w:val="true"/>
          <w:lang w:bidi="ar-SA"/>
        </w:rPr>
        <w:t xml:space="preserve">. </w:t>
      </w:r>
      <w:r>
        <w:rPr>
          <w:rStyle w:val="FootnoteAnchor"/>
        </w:rPr>
        <w:footnoteReference w:id="1075"/>
      </w:r>
      <w:r>
        <w:rPr>
          <w:rFonts w:ascii="Amiri" w:hAnsi="Amiri" w:eastAsia="Amiri" w:cs="Amiri"/>
          <w:color w:val="111111"/>
          <w:sz w:val="28"/>
          <w:sz w:val="28"/>
          <w:szCs w:val="28"/>
          <w:lang w:bidi="ar-SA"/>
        </w:rPr>
        <w:t>۷۶۰۹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اُلفِيَنَّكُم بَعدي تَرجِعونَ كُفّارا ؛ يَضرِبُ بَعضُكُم رِقابَ بَعضٍ ، فَتَلقَوني في كَتيبَةٍ كَمَجَرِّ السَّيلِ الجَرّارِ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عَلِيَّ بنَ أبي طالِبٍ أخي ، ووَصِيّي ، يُقاتِلُ بَعدي عَلى تَأويلِ القُرآنِ كَما قاتَلتُ عَلى تَنزيلِهِ </w:t>
      </w:r>
      <w:r>
        <w:rPr>
          <w:rFonts w:eastAsia="Amiri" w:cs="Amiri" w:ascii="Amiri" w:hAnsi="Amiri"/>
          <w:color w:val="111111"/>
          <w:sz w:val="28"/>
          <w:szCs w:val="28"/>
          <w:rtl w:val="true"/>
          <w:lang w:bidi="ar-SA"/>
        </w:rPr>
        <w:t xml:space="preserve">.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۷۶۱۰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ابوذر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كفاية الأثرـ به نقل از اَنَس بن مالك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پيامبر خدا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اوصياى پيامبران ، كسانى اند كه پس از آنان به اداى ديون آنان و به عملى كردن وعده هاى آنان برمى خيزند و براى برپايى سنّت آنان، نبرد مى كنند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رو به على عليه السلام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وصى و برادر من در دنيا و آخرتى ، دَين مرا مى پردازى و وعده هايم را عملى مى سازى ، و براى برپايى سنّت من جنگ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تأويل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جنگى ، چنان كه من بر سرِ 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جنگيدم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نبينم كه پس از من به كفر باز گرديد و برخى از شما گردن برخى را بزند ؛ چرا كه مرا ملاقات مى كنيد در ميان لشكرى، مانند آبْ راه سيلى كُشنده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على بن ابى طالب، برادر و وصىّ من است كه پس از من براى تأويل قرآن مى جنگد ، چنان كه من براى تنزيل آن جنگيدم</w:t>
      </w:r>
      <w:r>
        <w:rPr>
          <w:rFonts w:eastAsia="IRNazanin" w:cs="IRNazanin"/>
          <w:color w:val="111111"/>
          <w:sz w:val="28"/>
          <w:szCs w:val="28"/>
          <w:rtl w:val="true"/>
          <w:lang w:bidi="fa-IR"/>
        </w:rPr>
        <w:t>.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۷۶۱۲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تُقاتِلُ بَعدي عَلى التَّأويلِ كَما قاتَلتُ عَلَى التَّنزيلِ </w:t>
      </w:r>
      <w:r>
        <w:rPr>
          <w:rFonts w:eastAsia="Amiri" w:cs="Amiri" w:ascii="Amiri" w:hAnsi="Amiri"/>
          <w:color w:val="111111"/>
          <w:sz w:val="28"/>
          <w:szCs w:val="28"/>
          <w:rtl w:val="true"/>
          <w:lang w:bidi="ar-SA"/>
        </w:rPr>
        <w:t xml:space="preserve">. </w:t>
      </w:r>
      <w:r>
        <w:rPr>
          <w:rStyle w:val="FootnoteAnchor"/>
        </w:rPr>
        <w:footnoteReference w:id="1077"/>
      </w:r>
      <w:r>
        <w:rPr>
          <w:rFonts w:ascii="Amiri" w:hAnsi="Amiri" w:eastAsia="Amiri" w:cs="Amiri"/>
          <w:color w:val="111111"/>
          <w:sz w:val="28"/>
          <w:sz w:val="28"/>
          <w:szCs w:val="28"/>
          <w:lang w:bidi="ar-SA"/>
        </w:rPr>
        <w:t>۷۶۱۳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اُقاتِلُ عَلى تَنزيلِ القُرآنِ ، وعَلِيٌّ يُقاتِلُ عَلى تَأويلِ القُرآنِ </w:t>
      </w:r>
      <w:r>
        <w:rPr>
          <w:rFonts w:eastAsia="Amiri" w:cs="Amiri" w:ascii="Amiri" w:hAnsi="Amiri"/>
          <w:color w:val="111111"/>
          <w:sz w:val="28"/>
          <w:szCs w:val="28"/>
          <w:rtl w:val="true"/>
          <w:lang w:bidi="ar-SA"/>
        </w:rPr>
        <w:t xml:space="preserve">. </w:t>
      </w:r>
      <w:r>
        <w:rPr>
          <w:rStyle w:val="FootnoteAnchor"/>
        </w:rPr>
        <w:footnoteReference w:id="1078"/>
      </w:r>
      <w:r>
        <w:rPr>
          <w:rFonts w:ascii="Amiri" w:hAnsi="Amiri" w:eastAsia="Amiri" w:cs="Amiri"/>
          <w:color w:val="111111"/>
          <w:sz w:val="28"/>
          <w:sz w:val="28"/>
          <w:szCs w:val="28"/>
          <w:lang w:bidi="ar-SA"/>
        </w:rPr>
        <w:t>۷۶۱۴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لِسَعدٍ وابنِ عُمَرَ ؛ يَزعُمانِ أنّي اُحارِبُ عَلَى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أفَكانَ رَسولُ اللّهِ صلى الله عليه و آله يُحارِبُ عَلَى الدُّنيا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زَعَما أنَّ رَسولَ اللّهِ صلى الله عليه و آله حارَبَ لِتَكسيرِ الأَصنامِ ، وعِبادَةِ الرَّحمنِ ، فَإِنَّما حارَبتُ لِدَفعِ الضَّلالِ ، وَالنَّهيِ عَنِ الفَحشاءِ وَالفَسادِ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أفَمِثلي يُزَنُّ </w:t>
      </w:r>
      <w:r>
        <w:rPr>
          <w:rStyle w:val="FootnoteAnchor"/>
          <w:rtl w:val="true"/>
        </w:rPr>
        <w:footnoteReference w:id="1079"/>
      </w:r>
      <w:r>
        <w:rPr>
          <w:rFonts w:ascii="Amiri" w:hAnsi="Amiri" w:eastAsia="Amiri" w:cs="Amiri"/>
          <w:color w:val="111111"/>
          <w:sz w:val="28"/>
          <w:sz w:val="28"/>
          <w:szCs w:val="28"/>
          <w:rtl w:val="true"/>
          <w:lang w:bidi="ar-SA"/>
        </w:rPr>
        <w:t xml:space="preserve">بِحُبِّ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لَو تَمَثَّلَت لي بَشَرا سَوِيّا لَضَرَبتُها بِالسَّيفِ </w:t>
      </w:r>
      <w:r>
        <w:rPr>
          <w:rFonts w:eastAsia="Amiri" w:cs="Amiri" w:ascii="Amiri" w:hAnsi="Amiri"/>
          <w:color w:val="111111"/>
          <w:sz w:val="28"/>
          <w:szCs w:val="28"/>
          <w:rtl w:val="true"/>
          <w:lang w:bidi="ar-SA"/>
        </w:rPr>
        <w:t xml:space="preserve">! </w:t>
      </w:r>
      <w:r>
        <w:rPr>
          <w:rStyle w:val="FootnoteAnchor"/>
        </w:rPr>
        <w:footnoteReference w:id="1080"/>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الدِّفاعُ عَنِ السُّنَّةِ</w:t>
      </w:r>
      <w:r>
        <w:rPr>
          <w:rFonts w:ascii="Amiri" w:hAnsi="Amiri" w:eastAsia="Amiri" w:cs="Amiri"/>
          <w:color w:val="111111"/>
          <w:sz w:val="28"/>
          <w:sz w:val="28"/>
          <w:szCs w:val="28"/>
          <w:lang w:bidi="ar-SA"/>
        </w:rPr>
        <w:t>۷۶۱۴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 وأبو وُلدي ، تُقاتِلُ عَن سُنَّتي ، وتُبرِئُ ذِمَّتي </w:t>
      </w:r>
      <w:r>
        <w:rPr>
          <w:rFonts w:eastAsia="Amiri" w:cs="Amiri" w:ascii="Amiri" w:hAnsi="Amiri"/>
          <w:color w:val="111111"/>
          <w:sz w:val="28"/>
          <w:szCs w:val="28"/>
          <w:rtl w:val="true"/>
          <w:lang w:bidi="ar-SA"/>
        </w:rPr>
        <w:t xml:space="preserve">. </w:t>
      </w:r>
      <w:r>
        <w:rPr>
          <w:rStyle w:val="FootnoteAnchor"/>
        </w:rPr>
        <w:footnoteReference w:id="1081"/>
      </w:r>
      <w:r>
        <w:rPr>
          <w:rFonts w:ascii="Amiri" w:hAnsi="Amiri" w:eastAsia="Amiri" w:cs="Amiri"/>
          <w:color w:val="111111"/>
          <w:sz w:val="28"/>
          <w:sz w:val="28"/>
          <w:szCs w:val="28"/>
          <w:lang w:bidi="ar-SA"/>
        </w:rPr>
        <w:t>۷۶۱۵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طَلَبَني رَسولُ اللّهِ صلى الله عليه و آله فَوَجَدَني في حائِطٍ نائِما ، فَضَرَبَني بِرِجلِهِ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فَوَاللّهِ لَاُرضِيَنَّكَ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 وأبو وُلدي ، تُقاتِلُ عَلى سُنَّتي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عَلى عَهدي فَهُوَ في كَنزِ اللّهِ ، ومَن ماتَ عَلى عَهدِكَ فَقَد قَضى نَحبَهُ ، ومَن ماتَ بِحُبِّكَ بَعدَ مَوتِكَ خَتَمَ اللّهُ لَهُ بِالأَمنِ وَالإيمانِ ما طَلَعَت شَمسٌ أو غَرَبَت </w:t>
      </w:r>
      <w:r>
        <w:rPr>
          <w:rFonts w:eastAsia="Amiri" w:cs="Amiri" w:ascii="Amiri" w:hAnsi="Amiri"/>
          <w:color w:val="111111"/>
          <w:sz w:val="28"/>
          <w:szCs w:val="28"/>
          <w:rtl w:val="true"/>
          <w:lang w:bidi="ar-SA"/>
        </w:rPr>
        <w:t xml:space="preserve">.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bookmarkStart w:id="451" w:name="pg12812_123300"/>
    </w:p>
    <w:p>
      <w:pPr>
        <w:pStyle w:val="Heading4"/>
        <w:numPr>
          <w:ilvl w:val="3"/>
          <w:numId w:val="1"/>
        </w:numPr>
        <w:rPr/>
      </w:pPr>
      <w:bookmarkStart w:id="452" w:name="__RefHeading___Toc1703378_3224264995"/>
      <w:bookmarkStart w:id="453" w:name="_Toc166"/>
      <w:bookmarkEnd w:id="451"/>
      <w:bookmarkEnd w:id="452"/>
      <w:r>
        <w:rPr/>
        <w:t>۶</w:t>
      </w:r>
      <w:r>
        <w:rPr>
          <w:rtl w:val="true"/>
        </w:rPr>
        <w:t xml:space="preserve"> </w:t>
      </w:r>
      <w:r>
        <w:rPr>
          <w:rtl w:val="true"/>
        </w:rPr>
        <w:t xml:space="preserve">/ </w:t>
      </w:r>
      <w:r>
        <w:rPr/>
        <w:t>۲</w:t>
      </w:r>
      <w:r>
        <w:rPr>
          <w:rtl w:val="true"/>
        </w:rPr>
        <w:t xml:space="preserve"> دفاع از سنّت</w:t>
      </w:r>
      <w:bookmarkEnd w:id="453"/>
    </w:p>
    <w:p>
      <w:pPr>
        <w:pStyle w:val="BookText"/>
        <w:rPr/>
      </w:pPr>
      <w:r>
        <w:rPr>
          <w:rFonts w:ascii="IRNazanin" w:hAnsi="IRNazanin" w:eastAsia="IRNazanin"/>
          <w:color w:val="111111"/>
          <w:sz w:val="28"/>
          <w:sz w:val="28"/>
          <w:szCs w:val="28"/>
          <w:lang w:bidi="fa-IR"/>
        </w:rPr>
        <w:t>۷۶۱۶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براى تأويل مى جنگى، چنان كه من براى تنزيل جنگيدم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براى تنزيل قرآن مى جنگم و على، براى تأويل قرآن مى جنگد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سعد و فرزند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مى كنند كه من براى دنيا مى 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 خدا براى دنيا مى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اين باورند كه پيامبر خدا براى شكستن بت ها و عبادت خداوند رحمان جنگيد ، همانا من براى از ميان برداشتن گم راهى و بازداشتن از فساد و فحشا مى 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مانند من ، به دنيا دوستى متهم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دنيا براى من در قالب انسانى زيبا مجسّم شود، آن را با شمشير خواهم زد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دفاع از سنّت</w:t>
      </w:r>
      <w:r>
        <w:rPr>
          <w:rFonts w:ascii="IRNazanin" w:hAnsi="IRNazanin" w:eastAsia="IRNazanin"/>
          <w:color w:val="111111"/>
          <w:sz w:val="28"/>
          <w:sz w:val="28"/>
          <w:szCs w:val="28"/>
          <w:lang w:bidi="fa-IR"/>
        </w:rPr>
        <w:t>۷۶۱۷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برادر من و پدر فرزندان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سنّت من مى جنگى و آنچه را بر عهده من است ، ادا مى كنى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در جستجوى من بود تا اين كه مرا در بُستانى در حال خواب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پايش را بر من زد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تو را خشنود مى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و پدر فرزندان منى كه در دفاع از سنّت من مى جنگى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بر پيمان من بميرد، در گنجينه الهى خواهد بود، و آن كه بر پيمان تو جان دهد، عهد خود را ادا كرده است، و آن كه پس از مرگِ تو، با دوستى تو بميرد، خداوند تا زمانى كه خورشيدْ طلوع و غروب مى كند، زندگى اش را به امنيت و ايمان ختم خواهد كرد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مُكافَحَةُ البِدعَةِ</w:t>
      </w:r>
      <w:r>
        <w:rPr>
          <w:rFonts w:ascii="Amiri" w:hAnsi="Amiri" w:eastAsia="Amiri" w:cs="Amiri"/>
          <w:color w:val="111111"/>
          <w:sz w:val="28"/>
          <w:sz w:val="28"/>
          <w:szCs w:val="28"/>
          <w:lang w:bidi="ar-SA"/>
        </w:rPr>
        <w:t>۷۶۲۱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كَتَبَ عَلَيكَ جِهادَ المَفتونينَ ، كَما كَتَبَ عَلَيَّ جِهادَ المُشرِكينَ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ما هذِهِ الفِتنَةُ الَّتي كُتِبَ عَلَيَّ فيهَا الجِهادُ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يَشهَدونَ أن لا إلهَ إلَا اللّهُ ، وأنّي رَسولُ اللّهِ ، وهُم مُخالِفونَ لِلسُنَّةِ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فَعَلامَ اُقاتِلُهُم وهُم يَشهَدونَ كَما أشهَدُ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الإحداثِ فِي الدّينِ ، ومُخالَفَةِ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إنَّكَ كُنتَ وعَدتَنِي الشَّهادَةَ ، فَاسأَلِ اللّهَ أن يُعَجِّلَها لي بَينَ يَدَيكَ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يُقاتِلُ النّاكِثينَ وَالقاسِطينَ وَالمارِقينَ ؟ </w:t>
      </w:r>
      <w:r>
        <w:rPr>
          <w:rFonts w:eastAsia="Amiri" w:cs="Amiri" w:ascii="Amiri" w:hAnsi="Amiri"/>
          <w:color w:val="111111"/>
          <w:sz w:val="28"/>
          <w:szCs w:val="28"/>
          <w:rtl w:val="true"/>
          <w:lang w:bidi="ar-SA"/>
        </w:rPr>
        <w:t xml:space="preserve">! </w:t>
      </w:r>
      <w:r>
        <w:rPr>
          <w:rStyle w:val="FootnoteAnchor"/>
        </w:rPr>
        <w:footnoteReference w:id="1083"/>
      </w:r>
      <w:r>
        <w:rPr>
          <w:rFonts w:ascii="Amiri" w:hAnsi="Amiri" w:eastAsia="Amiri" w:cs="Amiri"/>
          <w:color w:val="111111"/>
          <w:sz w:val="28"/>
          <w:sz w:val="28"/>
          <w:szCs w:val="28"/>
          <w:lang w:bidi="ar-SA"/>
        </w:rPr>
        <w:t>۷۶۲۲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 رَسولُ اللّهِ صلى الله عليه و آله عَلِيّا بِما يَلقى بَعدَهُ ، فَبَكى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أسأَلُكَ بِحَقّي عَلَيكَ ، وقَرابَتي مِنكَ ، وحَقِّ صُحبَتي إيّاكَ ، لَمّا دَعَوتَ اللّهَ عَزَّ وجَلَّ أن يَقبِضَني إلَيهِ ؟</w:t>
      </w:r>
    </w:p>
    <w:p>
      <w:p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تَسأَ لُني أن أدعُوَ رَبّي لِأَجَلٍ مُؤَجَّلٍ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فَعَلامَ اُقاتِلُهُم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الإِحداثِ فِي الدّينِ </w:t>
      </w:r>
      <w:r>
        <w:rPr>
          <w:rFonts w:eastAsia="Amiri" w:cs="Amiri" w:ascii="Amiri" w:hAnsi="Amiri"/>
          <w:color w:val="111111"/>
          <w:sz w:val="28"/>
          <w:szCs w:val="28"/>
          <w:rtl w:val="true"/>
          <w:lang w:bidi="ar-SA"/>
        </w:rPr>
        <w:t xml:space="preserve">.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bookmarkStart w:id="454" w:name="pg12812_123302"/>
    </w:p>
    <w:p>
      <w:pPr>
        <w:pStyle w:val="Heading4"/>
        <w:numPr>
          <w:ilvl w:val="3"/>
          <w:numId w:val="1"/>
        </w:numPr>
        <w:rPr/>
      </w:pPr>
      <w:bookmarkStart w:id="455" w:name="__RefHeading___Toc1703380_3224264995"/>
      <w:bookmarkStart w:id="456" w:name="_Toc167"/>
      <w:bookmarkEnd w:id="454"/>
      <w:bookmarkEnd w:id="455"/>
      <w:r>
        <w:rPr/>
        <w:t>۶</w:t>
      </w:r>
      <w:r>
        <w:rPr>
          <w:rtl w:val="true"/>
        </w:rPr>
        <w:t xml:space="preserve"> </w:t>
      </w:r>
      <w:r>
        <w:rPr>
          <w:rtl w:val="true"/>
        </w:rPr>
        <w:t xml:space="preserve">/ </w:t>
      </w:r>
      <w:r>
        <w:rPr/>
        <w:t>۳</w:t>
      </w:r>
      <w:r>
        <w:rPr>
          <w:rtl w:val="true"/>
        </w:rPr>
        <w:t xml:space="preserve"> پيكار با بدعت ها</w:t>
      </w:r>
      <w:bookmarkEnd w:id="456"/>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پيكار با بدعت ها</w:t>
      </w:r>
      <w:r>
        <w:rPr>
          <w:rFonts w:ascii="IRNazanin" w:hAnsi="IRNazanin" w:eastAsia="IRNazanin"/>
          <w:color w:val="111111"/>
          <w:sz w:val="28"/>
          <w:sz w:val="28"/>
          <w:szCs w:val="28"/>
          <w:lang w:bidi="fa-IR"/>
        </w:rPr>
        <w:t>۷۶۲۲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خداوند ، جهاد عليه فريب خوردگان را بر تو واجب ساخته است، چنان كه جهاد با مشركان را بر من واجب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فتنه اى كه جنگ در آن بر من واجب شده ،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هستند كه به يگانگى خدا و فرستاده خدا بودنِ من گواهى مى دهند ؛ ولى با سنّت من مخالف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بجنگم ، با اين كه آنان چيزى را گواهى مى دهند كه من گواهى مى دهم؟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جرم بدعت گذارى در دين و مخالفت با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مرا وعده شهادت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 كه آن را پيش اندازد و در ركاب تو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چه كسى با ناكثين، قاسطين و مارقين پيكار كند؟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وَصاياهُ لكُمَيلٍ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الأمالى ، طوسىـ به نقل از ابو سعيد خُدْرى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على عليه السلام از آنچه پس از او با آن رو به رو مى شود ، خبر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به حقّى كه بر تو دارم و خويشاوندى ام و حق مصاحبت و همراهى با تو ، آن گاه كه خداوند عز و جل را مى خوانى ، از او بخواه كه مرا به سوى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مى خواهى كه درباره اجلى كه وقت معيّن دارد ، پروردگارم را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پيكار كنم؟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جرم بدعتگذارى در دين</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مُكافَحَةُ الفُجورِ</w:t>
      </w:r>
      <w:r>
        <w:rPr>
          <w:rFonts w:ascii="Amiri" w:hAnsi="Amiri" w:eastAsia="Amiri" w:cs="Amiri"/>
          <w:color w:val="111111"/>
          <w:sz w:val="28"/>
          <w:sz w:val="28"/>
          <w:szCs w:val="28"/>
          <w:lang w:bidi="ar-SA"/>
        </w:rPr>
        <w:t>۷۶۲۳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سفارش به كميل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وهُوَ آخِذٌ بِضَبعِ </w:t>
      </w:r>
      <w:r>
        <w:rPr>
          <w:rStyle w:val="FootnoteAnchor"/>
          <w:rtl w:val="true"/>
        </w:rPr>
        <w:footnoteReference w:id="1085"/>
      </w:r>
      <w:r>
        <w:rPr>
          <w:rFonts w:ascii="Amiri" w:hAnsi="Amiri" w:eastAsia="Amiri" w:cs="Amiri"/>
          <w:color w:val="111111"/>
          <w:sz w:val="28"/>
          <w:sz w:val="28"/>
          <w:szCs w:val="28"/>
          <w:rtl w:val="true"/>
          <w:lang w:bidi="ar-SA"/>
        </w:rPr>
        <w:t xml:space="preserve">عَلِيِّ بنِ أبي طالِبٍ عليه السلام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أميرُ البَرَرَةِ ، قاتِلُ الفَجَرةِ ، مَنصورٌ مَن نَصَرَهُ ، مَخذولٌ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مَدَّ بِها صَوتَهُ </w:t>
      </w:r>
      <w:r>
        <w:rPr>
          <w:rFonts w:eastAsia="Amiri" w:cs="Amiri" w:ascii="Amiri" w:hAnsi="Amiri"/>
          <w:color w:val="111111"/>
          <w:sz w:val="28"/>
          <w:szCs w:val="28"/>
          <w:rtl w:val="true"/>
          <w:lang w:bidi="ar-SA"/>
        </w:rPr>
        <w:t xml:space="preserve">. </w:t>
      </w:r>
      <w:r>
        <w:rPr>
          <w:rStyle w:val="FootnoteAnchor"/>
        </w:rPr>
        <w:footnoteReference w:id="1086"/>
      </w:r>
      <w:r>
        <w:rPr>
          <w:rFonts w:ascii="Amiri" w:hAnsi="Amiri" w:eastAsia="Amiri" w:cs="Amiri"/>
          <w:color w:val="111111"/>
          <w:sz w:val="28"/>
          <w:sz w:val="28"/>
          <w:szCs w:val="28"/>
          <w:lang w:bidi="ar-SA"/>
        </w:rPr>
        <w:t>۷۶۲۴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تـاريخ بغداد عـن جابر بـن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يَومَ الحُدَيبِيَةِ وهُوَ آخِذٌ بِيَدِ عَلِيٍّ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أميرُ البَرَرَةِ ، وقاتِلُ الفَجَرَةِ ، مَنصورٌ مَن نَصَرَهُ ، مَخذولٌ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يَمُدُّ بِها صَوتَهُ </w:t>
      </w:r>
      <w:r>
        <w:rPr>
          <w:rFonts w:eastAsia="Amiri" w:cs="Amiri" w:ascii="Amiri" w:hAnsi="Amiri"/>
          <w:color w:val="111111"/>
          <w:sz w:val="28"/>
          <w:szCs w:val="28"/>
          <w:rtl w:val="true"/>
          <w:lang w:bidi="ar-SA"/>
        </w:rPr>
        <w:t xml:space="preserve">.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bookmarkStart w:id="457" w:name="pg12812_123304"/>
    </w:p>
    <w:p>
      <w:pPr>
        <w:pStyle w:val="Heading4"/>
        <w:numPr>
          <w:ilvl w:val="3"/>
          <w:numId w:val="1"/>
        </w:numPr>
        <w:rPr/>
      </w:pPr>
      <w:bookmarkStart w:id="458" w:name="__RefHeading___Toc1703382_3224264995"/>
      <w:bookmarkStart w:id="459" w:name="_Toc168"/>
      <w:bookmarkEnd w:id="457"/>
      <w:bookmarkEnd w:id="458"/>
      <w:r>
        <w:rPr/>
        <w:t>۶</w:t>
      </w:r>
      <w:r>
        <w:rPr>
          <w:rtl w:val="true"/>
        </w:rPr>
        <w:t xml:space="preserve"> </w:t>
      </w:r>
      <w:r>
        <w:rPr>
          <w:rtl w:val="true"/>
        </w:rPr>
        <w:t xml:space="preserve">/ </w:t>
      </w:r>
      <w:r>
        <w:rPr/>
        <w:t>۴</w:t>
      </w:r>
      <w:r>
        <w:rPr>
          <w:rtl w:val="true"/>
        </w:rPr>
        <w:t xml:space="preserve"> پيكار با تبهكارى ها</w:t>
      </w:r>
      <w:bookmarkEnd w:id="459"/>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پيكار با تبهكارى ها</w:t>
      </w:r>
      <w:r>
        <w:rPr>
          <w:rFonts w:ascii="IRNazanin" w:hAnsi="IRNazanin" w:eastAsia="IRNazanin"/>
          <w:color w:val="111111"/>
          <w:sz w:val="28"/>
          <w:sz w:val="28"/>
          <w:szCs w:val="28"/>
          <w:lang w:bidi="fa-IR"/>
        </w:rPr>
        <w:t>۷۶۲۷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 على الصحيحينـ به نقل از جابر بن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در حالى كه بازوى على بن ابى طالب عليه السلام را گرفته بود ، شنيدم كه با صداى بلند و كشيده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پيشواى نيكوكاران و كُشنده تبهكاران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او را يارى دهد ، يارى مى شود ، و هركه از يارى او دست بدارد ، بى ياور و درمانده مى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بغدادـ به نقل از جابر بن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حُدَيبيّه شنيدم پيامبر خدا، در حالى كه دست على عليه السلام را گرفته بود ، با صداى رسا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پيشواى نيكوكاران و كُشنده تبهكاران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او را يارى دهد ، يارى مى گردد ، و هر كه از يارى او دست بدارد ، بى ياور و درمانده مى شود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نبذة من الآراء في قتال البُغاة</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أبو أيّوبَ الأنصارِيُ</w:t>
      </w:r>
      <w:r>
        <w:rPr>
          <w:rFonts w:ascii="Amiri" w:hAnsi="Amiri" w:eastAsia="Amiri" w:cs="Amiri"/>
          <w:color w:val="111111"/>
          <w:sz w:val="28"/>
          <w:sz w:val="28"/>
          <w:szCs w:val="28"/>
          <w:lang w:bidi="ar-SA"/>
        </w:rPr>
        <w:t>۷۶۳۰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 عن أبي أيّوب الأنصاريـ في خِلافَةِ عُمَرَ بنِ الخَطّابِ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صلى الله عليه و آله عَلِيَّ بنَ أبي طالِبٍ بِقِتالِ النّاكِثينَ وَالقاسِطينَ وَالمارِقينَ </w:t>
      </w:r>
      <w:r>
        <w:rPr>
          <w:rFonts w:eastAsia="Amiri" w:cs="Amiri" w:ascii="Amiri" w:hAnsi="Amiri"/>
          <w:color w:val="111111"/>
          <w:sz w:val="28"/>
          <w:szCs w:val="28"/>
          <w:rtl w:val="true"/>
          <w:lang w:bidi="ar-SA"/>
        </w:rPr>
        <w:t xml:space="preserve">. </w:t>
      </w:r>
      <w:r>
        <w:rPr>
          <w:rStyle w:val="FootnoteAnchor"/>
        </w:rPr>
        <w:footnoteReference w:id="1088"/>
      </w:r>
      <w:r>
        <w:rPr>
          <w:rFonts w:ascii="Amiri" w:hAnsi="Amiri" w:eastAsia="Amiri" w:cs="Amiri"/>
          <w:color w:val="111111"/>
          <w:sz w:val="28"/>
          <w:sz w:val="28"/>
          <w:szCs w:val="28"/>
          <w:lang w:bidi="ar-SA"/>
        </w:rPr>
        <w:t>۷۶۳۱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كتابٍ كَتَبَهُ لِلْأَشْتَرِ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دمشق عن أبي أيّوب الأنصاريّـ في خِلافَةِ عُمَرَ بنِ الخَطّابِ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رَسولُ اللّهِ صلى الله عليه و آله بِقِتالِ النّاكِثينَ وَالقاسِطينَ وَالمارِقينَ مَعَ عَلِيِّ بنِ أبي طالِبٍ </w:t>
      </w:r>
      <w:r>
        <w:rPr>
          <w:rFonts w:eastAsia="Amiri" w:cs="Amiri" w:ascii="Amiri" w:hAnsi="Amiri"/>
          <w:color w:val="111111"/>
          <w:sz w:val="28"/>
          <w:szCs w:val="28"/>
          <w:rtl w:val="true"/>
          <w:lang w:bidi="ar-SA"/>
        </w:rPr>
        <w:t xml:space="preserve">. </w:t>
      </w:r>
      <w:r>
        <w:rPr>
          <w:rStyle w:val="FootnoteAnchor"/>
        </w:rPr>
        <w:footnoteReference w:id="1089"/>
      </w:r>
      <w:r>
        <w:rPr>
          <w:rFonts w:ascii="Amiri" w:hAnsi="Amiri" w:eastAsia="Amiri" w:cs="Amiri"/>
          <w:color w:val="111111"/>
          <w:sz w:val="28"/>
          <w:sz w:val="28"/>
          <w:szCs w:val="28"/>
          <w:lang w:bidi="ar-SA"/>
        </w:rPr>
        <w:t>۷۶۳۲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محنف بن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أتَينا أبا أيّوبَ الأنصارِيَّ وهُوَ يَعلِفُ خَيلاً لَهُ بِصَعنَبى </w:t>
      </w:r>
      <w:r>
        <w:rPr>
          <w:rStyle w:val="FootnoteAnchor"/>
          <w:rtl w:val="true"/>
        </w:rPr>
        <w:footnoteReference w:id="1090"/>
      </w:r>
      <w:r>
        <w:rPr>
          <w:rFonts w:ascii="Amiri" w:hAnsi="Amiri" w:eastAsia="Amiri" w:cs="Amiri"/>
          <w:color w:val="111111"/>
          <w:sz w:val="28"/>
          <w:sz w:val="28"/>
          <w:szCs w:val="28"/>
          <w:rtl w:val="true"/>
          <w:lang w:bidi="ar-SA"/>
        </w:rPr>
        <w:t xml:space="preserve">، فَقِلنا </w:t>
      </w:r>
      <w:r>
        <w:rPr>
          <w:rStyle w:val="FootnoteAnchor"/>
          <w:rtl w:val="true"/>
        </w:rPr>
        <w:footnoteReference w:id="1091"/>
      </w:r>
      <w:r>
        <w:rPr>
          <w:rFonts w:ascii="Amiri" w:hAnsi="Amiri" w:eastAsia="Amiri" w:cs="Amiri"/>
          <w:color w:val="111111"/>
          <w:sz w:val="28"/>
          <w:sz w:val="28"/>
          <w:szCs w:val="28"/>
          <w:rtl w:val="true"/>
          <w:lang w:bidi="ar-SA"/>
        </w:rPr>
        <w:t xml:space="preserve">عِندَهُ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أيّوبَ ، قاتَلتَ المُشرِكينَ مَعَ رَسولِ اللّهِ صلى الله عليه و آله ثُمَّ جِئتَ تُقاتِلُ المُسلِمينَ ؟ </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أمَرَني بِقِتالِ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النّاكِثينَ وَالقاسِطينَ وَالمارِقينَ ، فَقَد قاتَلتُ النّاكِثينَ ، وقاتَلتُ القاسِطينَ ، وأنَا مُقاتِلٌ إن شاءَ اللّهُ المارِقين؛ بالشَّعَفاتِ، بِالطُّرُقاتِ، بِالنَّهراواتِ </w:t>
      </w:r>
      <w:r>
        <w:rPr>
          <w:rStyle w:val="FootnoteAnchor"/>
          <w:rtl w:val="true"/>
        </w:rPr>
        <w:footnoteReference w:id="1092"/>
      </w:r>
      <w:r>
        <w:rPr>
          <w:rFonts w:ascii="Amiri" w:hAnsi="Amiri" w:eastAsia="Amiri" w:cs="Amiri"/>
          <w:color w:val="111111"/>
          <w:sz w:val="28"/>
          <w:sz w:val="28"/>
          <w:szCs w:val="28"/>
          <w:rtl w:val="true"/>
          <w:lang w:bidi="ar-SA"/>
        </w:rPr>
        <w:t xml:space="preserve">؛ وما أدري ما هُم </w:t>
      </w:r>
      <w:r>
        <w:rPr>
          <w:rFonts w:eastAsia="Amiri" w:cs="Amiri" w:ascii="Amiri" w:hAnsi="Amiri"/>
          <w:color w:val="111111"/>
          <w:sz w:val="28"/>
          <w:szCs w:val="28"/>
          <w:rtl w:val="true"/>
          <w:lang w:bidi="ar-SA"/>
        </w:rPr>
        <w:t xml:space="preserve">!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bookmarkStart w:id="460" w:name="pg12812_123306"/>
    </w:p>
    <w:p>
      <w:pPr>
        <w:pStyle w:val="Heading3"/>
        <w:numPr>
          <w:ilvl w:val="2"/>
          <w:numId w:val="1"/>
        </w:numPr>
        <w:rPr/>
      </w:pPr>
      <w:bookmarkStart w:id="461" w:name="__RefHeading___Toc1703384_3224264995"/>
      <w:bookmarkStart w:id="462" w:name="_Toc169"/>
      <w:bookmarkEnd w:id="460"/>
      <w:bookmarkEnd w:id="461"/>
      <w:r>
        <w:rPr>
          <w:rtl w:val="true"/>
        </w:rPr>
        <w:t xml:space="preserve">فصل هفتم </w:t>
      </w:r>
      <w:r>
        <w:rPr>
          <w:rtl w:val="true"/>
        </w:rPr>
        <w:t xml:space="preserve">: </w:t>
      </w:r>
      <w:r>
        <w:rPr>
          <w:rtl w:val="true"/>
        </w:rPr>
        <w:t>ديدگاه هايى درباره نبرد با سركشان</w:t>
      </w:r>
      <w:bookmarkEnd w:id="462"/>
    </w:p>
    <w:p>
      <w:pPr>
        <w:pStyle w:val="Heading4"/>
        <w:numPr>
          <w:ilvl w:val="3"/>
          <w:numId w:val="1"/>
        </w:numPr>
        <w:rPr/>
      </w:pPr>
      <w:bookmarkStart w:id="463" w:name="__RefHeading___Toc1703386_3224264995"/>
      <w:bookmarkStart w:id="464" w:name="_Toc170"/>
      <w:bookmarkEnd w:id="463"/>
      <w:r>
        <w:rPr/>
        <w:t>۷</w:t>
      </w:r>
      <w:r>
        <w:rPr>
          <w:rtl w:val="true"/>
        </w:rPr>
        <w:t xml:space="preserve"> </w:t>
      </w:r>
      <w:r>
        <w:rPr>
          <w:rtl w:val="true"/>
        </w:rPr>
        <w:t xml:space="preserve">/ </w:t>
      </w:r>
      <w:r>
        <w:rPr/>
        <w:t>۱</w:t>
      </w:r>
      <w:r>
        <w:rPr>
          <w:rtl w:val="true"/>
        </w:rPr>
        <w:t xml:space="preserve"> ابو ايّوب انصارى</w:t>
      </w:r>
      <w:bookmarkEnd w:id="464"/>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هايى درباره نبرد با سركشان</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ابو ايّوب انصارى</w:t>
      </w:r>
      <w:r>
        <w:rPr>
          <w:rFonts w:ascii="IRNazanin" w:hAnsi="IRNazanin" w:eastAsia="IRNazanin"/>
          <w:color w:val="111111"/>
          <w:sz w:val="28"/>
          <w:sz w:val="28"/>
          <w:szCs w:val="28"/>
          <w:lang w:bidi="fa-IR"/>
        </w:rPr>
        <w:t>۷۶۳۱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نامه خود به مالك اشتر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المستدرك على الصحيحين ، طوسىـ به نقل از ابو ايّوب انصارى ، در خلافت عمر بن خطّاب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على بن ابى طالب را بر پيكار با ناكثين ، قاسطين و مارقين ، فرمان داد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دمشقـ به نقل از ابو ايّوب انصارى ، در خلافت عمر بن خطّاب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 مرا بر پيكار با ناكثين، قاسطين و مارقين به همراه على بن ابى طالب عليه السلام فرمان داد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دعائه عِندَ الصَّباحِ و المَساءِ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الكبيرـ به نقل از محنف بن سليم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ابو ايّوب انصارى رفتيم كه در روستاى صَعْنَبى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اسبانش را علوفه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ظهر ، نزد او استراحت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همراه پيامبر خدا با مشركانْ پيكار كردى و اينك با مسلمانان مى جنگى؟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پيامبر خدا ، مرا بر پيكار با سه گروه، فرمان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ناكثين، قاسطين و مارقين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ناكثين و قاسطين پيكار كرده ام و اگر خدا بخواهد ، بر سر كوه ها ، در راه ها و حاشيه رودخانه ها با مارقين هم جنگ خواهم كرد ؛ اگر چه اكنون نمى دانم آنان چه كسانى هستند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۷۶۳۴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عن علقمة والأسود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أتَينا أبا أيّوبَ الأنصارِيَّ عِندَ مُنصَرَفِهِ مِن صِفّينَ، 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أكرَمَكَ بِنُزولِ مُحَمَّدٍ صلى الله عليه و آله وبِمَجيءِ ناقَتِهِ؛ تَفَضُّلاً مِنَ اللّهِ وإكراما لَكَ حَتّى أناخَت بِبابِكَ دونَ النّاسِ ، ثُمَّ جِئتَ بِسَيفِكَ عَلى عاتِقِكَ تَضرِبُ بِهِ أهلَ لا إلهَ إلَا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الرّائِدَ لا يَكذِبُ أهلَهُ ، وإنَّ رَسولَ اللّهِ صلى الله عليه و آله أمَرَنا بِقِتالِ ثَلاثَةٍ 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بِقِتالِ النّاكِثينَ وَالقاسِطينَ وَالمارِقينَ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النّاكِثونَ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قابَلناهُم </w:t>
      </w:r>
      <w:r>
        <w:rPr>
          <w:rStyle w:val="FootnoteAnchor"/>
          <w:rtl w:val="true"/>
        </w:rPr>
        <w:footnoteReference w:id="1094"/>
      </w:r>
      <w:r>
        <w:rPr>
          <w:rFonts w:ascii="Amiri" w:hAnsi="Amiri" w:eastAsia="Amiri" w:cs="Amiri"/>
          <w:color w:val="111111"/>
          <w:sz w:val="28"/>
          <w:sz w:val="28"/>
          <w:szCs w:val="28"/>
          <w:rtl w:val="true"/>
          <w:lang w:bidi="ar-SA"/>
        </w:rPr>
        <w:t>؛ أهلُ الجَمَلِ طَلحَةُ وَالزُّبَيرُ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القاسِطونَ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مُنصَرَفُنا مِن عِندِهِم ـ يَعني مُعاوِيَةَ وعَمرا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المارِقونَ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أهلُ الطَّرفاواتِ، وأَهلُ السُّعَيفاتِ، وأَهلُ النُّخَيلاتِ، وأَهلُ النَّهرَواناتِ؛ وَاللّهِ ما أدري أينَ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لابُدَّ مِن قِتالِهِم إن شاءَ اللّهُ </w:t>
      </w:r>
      <w:r>
        <w:rPr>
          <w:rFonts w:eastAsia="Amiri" w:cs="Amiri" w:ascii="Amiri" w:hAnsi="Amiri"/>
          <w:color w:val="111111"/>
          <w:sz w:val="28"/>
          <w:szCs w:val="28"/>
          <w:rtl w:val="true"/>
          <w:lang w:bidi="ar-SA"/>
        </w:rPr>
        <w:t xml:space="preserve">. </w:t>
      </w:r>
      <w:r>
        <w:rPr>
          <w:rStyle w:val="FootnoteAnchor"/>
        </w:rPr>
        <w:footnoteReference w:id="1095"/>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أبو سَعيدٍ الخُدرِيُّ</w:t>
      </w:r>
      <w:r>
        <w:rPr>
          <w:rFonts w:ascii="Amiri" w:hAnsi="Amiri" w:eastAsia="Amiri" w:cs="Amiri"/>
          <w:color w:val="111111"/>
          <w:sz w:val="28"/>
          <w:sz w:val="28"/>
          <w:szCs w:val="28"/>
          <w:lang w:bidi="ar-SA"/>
        </w:rPr>
        <w:t>۷۶۳۴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أمَرَنا رَسولُ اللّهِ صلى الله عليه و آله بِقِتالِ النّاكِثينَ وَالقاسِطينَ وَالمارِقينَ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أمَرتَنا بِقِتالِ هؤُلاءِ، فَمَعَ مَن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عَلِيِّ بنِ أبي طالِبٍ ، مَعَهُ يُقتَلُ عَمّارُ بنُ ياسِرٍ </w:t>
      </w:r>
      <w:r>
        <w:rPr>
          <w:rFonts w:eastAsia="Amiri" w:cs="Amiri" w:ascii="Amiri" w:hAnsi="Amiri"/>
          <w:color w:val="111111"/>
          <w:sz w:val="28"/>
          <w:szCs w:val="28"/>
          <w:rtl w:val="true"/>
          <w:lang w:bidi="ar-SA"/>
        </w:rPr>
        <w:t xml:space="preserve">.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bookmarkStart w:id="465" w:name="pg12812_123308"/>
    </w:p>
    <w:p>
      <w:pPr>
        <w:pStyle w:val="Heading4"/>
        <w:numPr>
          <w:ilvl w:val="3"/>
          <w:numId w:val="1"/>
        </w:numPr>
        <w:rPr/>
      </w:pPr>
      <w:bookmarkStart w:id="466" w:name="__RefHeading___Toc1703388_3224264995"/>
      <w:bookmarkStart w:id="467" w:name="_Toc171"/>
      <w:bookmarkEnd w:id="465"/>
      <w:bookmarkEnd w:id="466"/>
      <w:r>
        <w:rPr/>
        <w:t>۷</w:t>
      </w:r>
      <w:r>
        <w:rPr>
          <w:rtl w:val="true"/>
        </w:rPr>
        <w:t xml:space="preserve"> </w:t>
      </w:r>
      <w:r>
        <w:rPr>
          <w:rtl w:val="true"/>
        </w:rPr>
        <w:t xml:space="preserve">/ </w:t>
      </w:r>
      <w:r>
        <w:rPr/>
        <w:t>۲</w:t>
      </w:r>
      <w:r>
        <w:rPr>
          <w:rtl w:val="true"/>
        </w:rPr>
        <w:t xml:space="preserve"> ابو سعيد خُدْرى</w:t>
      </w:r>
      <w:bookmarkEnd w:id="467"/>
    </w:p>
    <w:p>
      <w:pPr>
        <w:pStyle w:val="BookText"/>
        <w:rPr/>
      </w:pPr>
      <w:r>
        <w:rPr>
          <w:rFonts w:ascii="IRNazanin" w:hAnsi="IRNazanin" w:eastAsia="IRNazanin"/>
          <w:color w:val="111111"/>
          <w:sz w:val="28"/>
          <w:sz w:val="28"/>
          <w:szCs w:val="28"/>
          <w:lang w:bidi="fa-IR"/>
        </w:rPr>
        <w:t>۷۶۳۵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بغدادـ به نقل از علقمه و اَسود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بازگشت ابو ايّوب انصارى از صِفّين ، نزدش رفتيم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خداوند ، تو را با فرستادن محمّد صلى الله عليه و آله گرامى داشت و آمدن شترش ، تفضّل و كرامتى از سوى خداوند براى تو بود كه شترش را بر درِ خانه تو خوابانْد ، نه ديگران </w:t>
      </w:r>
      <w:r>
        <w:rPr>
          <w:rFonts w:eastAsia="IRNazanin" w:cs="IRNazanin"/>
          <w:color w:val="111111"/>
          <w:sz w:val="28"/>
          <w:szCs w:val="28"/>
          <w:rtl w:val="true"/>
          <w:lang w:bidi="fa-IR"/>
        </w:rPr>
        <w:t xml:space="preserve">. </w:t>
      </w:r>
      <w:r>
        <w:rPr>
          <w:rStyle w:val="FootnoteAnchor"/>
          <w:rtl w:val="true"/>
        </w:rPr>
        <w:footnoteReference w:id="1097"/>
      </w:r>
      <w:r>
        <w:rPr>
          <w:rFonts w:ascii="IRNazanin" w:hAnsi="IRNazanin" w:eastAsia="IRNazanin"/>
          <w:color w:val="111111"/>
          <w:sz w:val="28"/>
          <w:sz w:val="28"/>
          <w:szCs w:val="28"/>
          <w:rtl w:val="true"/>
          <w:lang w:bidi="fa-IR"/>
        </w:rPr>
        <w:t xml:space="preserve">آن گاه ، شمشيرت را بر دوش گرفته اى و اهلِ توحيد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زنى؟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ايّوب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راهنما ، هيچ گاه به گروهش دروغ نمى گويد ، و به درستى كه پيامبر خدا ، پيكار با سه گروه را به همراه على عليه السلام به ما فرمان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پيكار با ناكثين ، قاسطين و مارقين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ناكثين ، با آنان رو به رو شديم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جمل ، طلحه و زبير ؛ و امّا قاسطين ، اينك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مى گرديم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معاويه 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امّا مارقين ، آنان در حاشيه روخانه ها و نخلستان ها و كنار نهرها اقامت خواهند 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اكنون نمى دانم آنان كجايند ؛ ولى از پيكار با آنان چاره اى نيست ، به خواست خداوند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ابو سعيد خُدْرى</w:t>
      </w:r>
      <w:r>
        <w:rPr>
          <w:rFonts w:ascii="IRNazanin" w:hAnsi="IRNazanin" w:eastAsia="IRNazanin"/>
          <w:color w:val="111111"/>
          <w:sz w:val="28"/>
          <w:sz w:val="28"/>
          <w:szCs w:val="28"/>
          <w:lang w:bidi="fa-IR"/>
        </w:rPr>
        <w:t>۷۶۳۸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دمشقـ به نقل از ابو سعيد خُدْرى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ما را بر پيكار با ناكثين ، قاسطين و مارقين ،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بر پيكار با اينان فرمان دادى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فرماندهى چه كسى؟</w:t>
      </w:r>
    </w:p>
    <w:p>
      <w:pPr>
        <w:pStyle w:val="BookText"/>
        <w:rPr/>
      </w:pPr>
      <w:r>
        <w:rPr>
          <w:rFonts w:ascii="Amiri" w:hAnsi="Amiri" w:eastAsia="Amiri" w:cs="Amiri"/>
          <w:color w:val="111111"/>
          <w:sz w:val="28"/>
          <w:sz w:val="28"/>
          <w:szCs w:val="28"/>
          <w:rtl w:val="true"/>
          <w:lang w:bidi="ar-SA"/>
        </w:rPr>
        <w:t>فـرمود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فرماندهى على بن ابى طالب، كه عمّار بن ياسر ، همراه او كشته خواهد شد</w:t>
      </w:r>
      <w:r>
        <w:rPr>
          <w:rFonts w:eastAsia="Amiri" w:cs="Amiri" w:ascii="Amiri" w:hAnsi="Amiri"/>
          <w:color w:val="111111"/>
          <w:sz w:val="28"/>
          <w:szCs w:val="28"/>
          <w:rtl w:val="true"/>
          <w:lang w:bidi="ar-SA"/>
        </w:rPr>
        <w:t>»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حُذَيفَةُ</w:t>
      </w:r>
      <w:r>
        <w:rPr>
          <w:rFonts w:ascii="Amiri" w:hAnsi="Amiri" w:eastAsia="Amiri" w:cs="Amiri"/>
          <w:color w:val="111111"/>
          <w:sz w:val="28"/>
          <w:sz w:val="28"/>
          <w:szCs w:val="28"/>
          <w:lang w:bidi="ar-SA"/>
        </w:rPr>
        <w:t>۷۶۳۸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الباري عن زيد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نَحنُ حَولَ حُذَيفَةَ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أنتُم وقَد خَرَجَ أهلُ بَيتِ نَبِيِّكُم صلى الله عليه و آله فِرقَتَينِ يَضرِبُ بَعضُهُم وُجوهَ، بَعضٍ بِالسَّيفِ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وإنَّ ذلِكَ لَكائِنٌ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فَكَيفَ نَصنَعُ إن أدرَكنا ذلِكَ الزَّمانَ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الفِرقَةَ الَّتي تَدعو إلى أمرِ عَلِيٍّ فَالزَموها، فَإِنَّها عَلىَ الهُدى </w:t>
      </w:r>
      <w:r>
        <w:rPr>
          <w:rFonts w:eastAsia="Amiri" w:cs="Amiri" w:ascii="Amiri" w:hAnsi="Amiri"/>
          <w:color w:val="111111"/>
          <w:sz w:val="28"/>
          <w:szCs w:val="28"/>
          <w:rtl w:val="true"/>
          <w:lang w:bidi="ar-SA"/>
        </w:rPr>
        <w:t xml:space="preserve">. </w:t>
      </w:r>
      <w:r>
        <w:rPr>
          <w:rStyle w:val="FootnoteAnchor"/>
        </w:rPr>
        <w:footnoteReference w:id="1098"/>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عَبدُ اللّهِ بنُ عُمَرَ</w:t>
      </w:r>
      <w:r>
        <w:rPr>
          <w:rFonts w:ascii="Amiri" w:hAnsi="Amiri" w:eastAsia="Amiri" w:cs="Amiri"/>
          <w:color w:val="111111"/>
          <w:sz w:val="28"/>
          <w:sz w:val="28"/>
          <w:szCs w:val="28"/>
          <w:lang w:bidi="ar-SA"/>
        </w:rPr>
        <w:t>۷۶۴۱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عن عبد اللّه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آسى عَلى شَيءٍ إلّا أنّي لَم اُقاتِل مَعَ عَلِيٍّ رضى الله عنهالفِئَةَ الباغِيَةَ </w:t>
      </w:r>
      <w:r>
        <w:rPr>
          <w:rFonts w:eastAsia="Amiri" w:cs="Amiri" w:ascii="Amiri" w:hAnsi="Amiri"/>
          <w:color w:val="111111"/>
          <w:sz w:val="28"/>
          <w:szCs w:val="28"/>
          <w:rtl w:val="true"/>
          <w:lang w:bidi="ar-SA"/>
        </w:rPr>
        <w:t xml:space="preserve">! </w:t>
      </w:r>
      <w:r>
        <w:rPr>
          <w:rStyle w:val="FootnoteAnchor"/>
        </w:rPr>
        <w:footnoteReference w:id="1099"/>
      </w:r>
      <w:r>
        <w:rPr>
          <w:rFonts w:ascii="Amiri" w:hAnsi="Amiri" w:eastAsia="Amiri" w:cs="Amiri"/>
          <w:color w:val="111111"/>
          <w:sz w:val="28"/>
          <w:sz w:val="28"/>
          <w:szCs w:val="28"/>
          <w:lang w:bidi="ar-SA"/>
        </w:rPr>
        <w:t>۷۶۳۹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ابوذر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عن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حَمزَةُ بنُ عَبدِ اللّهِ بنِ عُمَرَ أنَّهُ بَينَما هُوَ جالِسٌ مَعَ عَبدِ اللّهِ بنِ عُمَرَ إذ جاءَهُ رَجُلٌ مِن أهلِ العِراقِ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لَقَد حَرَصتُ أن أتَسَمَّتَ بِسَمتِكَ وأقتَدِيَ بِكَ في أمرِ فُرقَةِ النّاسِ ، وأعتَزِلَ الشَّرَّ مَا استَطَعتُ ، وإنّي أقرَأُ آيَةً مِن كِتابِ اللّهِ مُحكَمَةً قَد أخَذَت بِقَلبي، فَأَخبِرني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أرَأَيتَ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طَـآئِفَتَانِ مِنَ الْمُؤْمِنِينَ اقْتَتَلُواْ فَأَصْلِحُواْ بَيْنَهُمَا فَإِن بَغَتْ إِحْدَاهُمَا عَلَى الْأُخْرَى فَقَـتِلُواْ الَّتِى تَبْغِى حَتَّى تَفِىءَ إِلَى أَمْرِ اللَّهِ فَإِن فَآءَتْ فَأَصْلِحُواْ بَيْنَهُمَا بِالْعَدْلِ وَ أَقْسِطُواْ إِنَّ اللَّهَ يُحِبُّ الْمُقْسِطِينَ </w:t>
      </w:r>
      <w:r>
        <w:rPr>
          <w:rFonts w:eastAsia="Amiri" w:cs="Amiri" w:ascii="Amiri" w:hAnsi="Amiri"/>
          <w:color w:val="111111"/>
          <w:sz w:val="28"/>
          <w:szCs w:val="28"/>
          <w:rtl w:val="true"/>
          <w:lang w:bidi="ar-SA"/>
        </w:rPr>
        <w:t xml:space="preserve">» </w:t>
      </w:r>
      <w:r>
        <w:rPr>
          <w:rStyle w:val="FootnoteAnchor"/>
          <w:rtl w:val="true"/>
        </w:rPr>
        <w:footnoteReference w:id="1100"/>
      </w:r>
      <w:r>
        <w:rPr>
          <w:rFonts w:ascii="Amiri" w:hAnsi="Amiri" w:eastAsia="Amiri" w:cs="Amiri"/>
          <w:color w:val="111111"/>
          <w:sz w:val="28"/>
          <w:sz w:val="28"/>
          <w:szCs w:val="28"/>
          <w:rtl w:val="true"/>
          <w:lang w:bidi="ar-SA"/>
        </w:rPr>
        <w:t xml:space="preserve">؟ أخبِرني عَن هذِهِ الآيَةِ </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ولِذلِكَ ؟ اِنصَرِف عَنّي ، فَانطَلَقَ حَتّى تَوارى عَنّا سَوادُهُ ، وأقبَلَ عَلَينا عَبدُ اللّهِ بنُ 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وَجَدتُ في نَفسي مِن شَيءٍ فيأمرِ هذِهِ الآيَةِ ما وَجَدتُ في نَفسي أنّي لَم اُقاتِل هذِهِ الفِئَةَ الباغِيَةَ كَما أمَرَنِيَ اللّهُ عَزَّ وجَلَّ </w:t>
      </w:r>
      <w:r>
        <w:rPr>
          <w:rFonts w:eastAsia="Amiri" w:cs="Amiri" w:ascii="Amiri" w:hAnsi="Amiri"/>
          <w:color w:val="111111"/>
          <w:sz w:val="28"/>
          <w:szCs w:val="28"/>
          <w:rtl w:val="true"/>
          <w:lang w:bidi="ar-SA"/>
        </w:rPr>
        <w:t xml:space="preserve">.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bookmarkStart w:id="468" w:name="pg12812_123310"/>
    </w:p>
    <w:p>
      <w:pPr>
        <w:pStyle w:val="Heading4"/>
        <w:numPr>
          <w:ilvl w:val="3"/>
          <w:numId w:val="1"/>
        </w:numPr>
        <w:rPr/>
      </w:pPr>
      <w:bookmarkStart w:id="469" w:name="__RefHeading___Toc1703390_3224264995"/>
      <w:bookmarkStart w:id="470" w:name="_Toc172"/>
      <w:bookmarkEnd w:id="468"/>
      <w:bookmarkEnd w:id="469"/>
      <w:r>
        <w:rPr/>
        <w:t>۷</w:t>
      </w:r>
      <w:r>
        <w:rPr>
          <w:rtl w:val="true"/>
        </w:rPr>
        <w:t xml:space="preserve"> </w:t>
      </w:r>
      <w:r>
        <w:rPr>
          <w:rtl w:val="true"/>
        </w:rPr>
        <w:t xml:space="preserve">/ </w:t>
      </w:r>
      <w:r>
        <w:rPr/>
        <w:t>۳</w:t>
      </w:r>
      <w:r>
        <w:rPr>
          <w:rtl w:val="true"/>
        </w:rPr>
        <w:t xml:space="preserve"> حُذَيفه</w:t>
      </w:r>
      <w:bookmarkEnd w:id="470"/>
    </w:p>
    <w:p>
      <w:pPr>
        <w:pStyle w:val="Heading4"/>
        <w:numPr>
          <w:ilvl w:val="3"/>
          <w:numId w:val="1"/>
        </w:numPr>
        <w:rPr/>
      </w:pPr>
      <w:bookmarkStart w:id="471" w:name="__RefHeading___Toc1703392_3224264995"/>
      <w:bookmarkStart w:id="472" w:name="_Toc173"/>
      <w:bookmarkEnd w:id="471"/>
      <w:r>
        <w:rPr/>
        <w:t>۷</w:t>
      </w:r>
      <w:r>
        <w:rPr>
          <w:rtl w:val="true"/>
        </w:rPr>
        <w:t xml:space="preserve"> </w:t>
      </w:r>
      <w:r>
        <w:rPr>
          <w:rtl w:val="true"/>
        </w:rPr>
        <w:t xml:space="preserve">/ </w:t>
      </w:r>
      <w:r>
        <w:rPr/>
        <w:t>۴</w:t>
      </w:r>
      <w:r>
        <w:rPr>
          <w:rtl w:val="true"/>
        </w:rPr>
        <w:t xml:space="preserve"> عبد اللّه بن عمر</w:t>
      </w:r>
      <w:bookmarkEnd w:id="472"/>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حُذَيفه</w:t>
      </w:r>
      <w:r>
        <w:rPr>
          <w:rFonts w:ascii="IRNazanin" w:hAnsi="IRNazanin" w:eastAsia="IRNazanin"/>
          <w:color w:val="111111"/>
          <w:sz w:val="28"/>
          <w:sz w:val="28"/>
          <w:szCs w:val="28"/>
          <w:lang w:bidi="fa-IR"/>
        </w:rPr>
        <w:t>۷۶۴۲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البارىـ به نقل از زيد بن وَهْب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اطراف حُذَيفه گرد آمده بوديم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خاندان پيامبر شما دو گروه شوند و گروهى با شمشير ، گروه ديگر را بزنند ، شما چه خواهيد كرد؟</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حادثه اى رُخ خواهد داد؟ و برخى از ياران حذيفه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زمان بوديم ، چه كنيم؟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بنگريد به گروهى كه به سوى على عليه السلام فرا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آنان باشيد كه آن گروه ، هدايت يافته 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عبد اللّه بن عمر</w:t>
      </w:r>
      <w:r>
        <w:rPr>
          <w:rFonts w:ascii="IRNazanin" w:hAnsi="IRNazanin" w:eastAsia="IRNazanin"/>
          <w:color w:val="111111"/>
          <w:sz w:val="28"/>
          <w:sz w:val="28"/>
          <w:szCs w:val="28"/>
          <w:lang w:bidi="fa-IR"/>
        </w:rPr>
        <w:t>۷۶۴۴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الاستيعابـ به نقل از عبد اللّه 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چيزى تأسّف نمى خورم ، جز آن كه به همراه على عليه السلام با گروه سركش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پيكار نكردم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 على الصحيحينـ به نقل از زُهْرى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عبد اللّه بن عمر به من خبر داد كه با عبد اللّه بن عمر نشسته بودم كه مردى عراقى نزد عبد اللّه بن عمر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عبد 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من ، حقيقتا خيلى مشتاق بودم كه به تو اقتدا كنم و به هنگام اختلاف مردم ، پيرو تو باشم و تا آن جا كه بتوانم ، از آشوب ها كناره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آيه اى از آيات محكم </w:t>
      </w:r>
      <w:r>
        <w:rPr>
          <w:rStyle w:val="FootnoteAnchor"/>
          <w:rtl w:val="true"/>
        </w:rPr>
        <w:footnoteReference w:id="1102"/>
      </w:r>
      <w:r>
        <w:rPr>
          <w:rFonts w:ascii="IRNazanin" w:hAnsi="IRNazanin" w:eastAsia="IRNazanin"/>
          <w:color w:val="111111"/>
          <w:sz w:val="28"/>
          <w:sz w:val="28"/>
          <w:szCs w:val="28"/>
          <w:rtl w:val="true"/>
          <w:lang w:bidi="fa-IR"/>
        </w:rPr>
        <w:t xml:space="preserve">قرآن را تلاوت مى كنم كه قلبم را مى فشُرَد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 با خبر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سخن خداوند عز و جل چه معنايى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دو طايفه از مؤمنان با هم بجنگند، ميان آن دو را اصلاح دهيد ،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دو بر ديگرى تعدّى كرد، با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طايفه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تعدّى مى كند ، بجنگيد تا به فرمان خدا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باز گشت، ميان آنها را دادگرانه سازش دهيد و عدالت كنيد كه خدا دادگران را دوست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معناى اين آيه مرا خبر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با اين آيه چه كار؟ از نزد من برو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 باز گشت تا سايه او نيز از چشم ما پنهان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عمر ، رو به ما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خودم نسبت به اين آيه چيزى نديدم ، جز اين كه مى بينم من با اين گروه سركش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گونه كه خداوند عز و جل مرا بدان فرمان داده بود ، پيكار نكردم </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عمّارُ بنُ ياسِرٍ</w:t>
      </w:r>
      <w:r>
        <w:rPr>
          <w:rFonts w:ascii="IRNazanin" w:hAnsi="IRNazanin" w:eastAsia="IRNazanin"/>
          <w:color w:val="111111"/>
          <w:sz w:val="28"/>
          <w:sz w:val="28"/>
          <w:szCs w:val="28"/>
          <w:lang w:bidi="fa-IR"/>
        </w:rPr>
        <w:t>۷۶۴۴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صفّين عن عمّار بن ياسرـ لِعَمرِو بنِ العاصِ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رَسولُ اللّهِ صلى الله عليه و آله أن اُقاتِلَ النّاكِثينَ، وقَد فَعَلتُ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وأمَرَني أن اُقاتِلَ القاسِطينَ ، فأَنتُم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المارِقونَ فَما أدري اُدرِكُهُم أم لا </w:t>
      </w:r>
      <w:r>
        <w:rPr>
          <w:rFonts w:eastAsia="IRNazanin" w:cs="IRNazanin"/>
          <w:color w:val="111111"/>
          <w:sz w:val="28"/>
          <w:szCs w:val="28"/>
          <w:rtl w:val="true"/>
          <w:lang w:bidi="fa-IR"/>
        </w:rPr>
        <w:t xml:space="preserve">. </w:t>
      </w:r>
      <w:r>
        <w:rPr>
          <w:rStyle w:val="FootnoteAnchor"/>
          <w:rtl w:val="true"/>
        </w:rPr>
        <w:footnoteReference w:id="1103"/>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استشهاد عمّار بن ياسر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اُمُّ سَلَمَةَ زَوجَةُ النَّبِيِّ</w:t>
      </w:r>
      <w:r>
        <w:rPr>
          <w:rFonts w:ascii="Amiri" w:hAnsi="Amiri" w:eastAsia="Amiri" w:cs="Amiri"/>
          <w:color w:val="111111"/>
          <w:sz w:val="28"/>
          <w:sz w:val="28"/>
          <w:szCs w:val="28"/>
          <w:lang w:bidi="ar-SA"/>
        </w:rPr>
        <w:t>۷۶۴۸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دُعائهِ لِوَداعِ شَهرِ رَمَضانَ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للخوارزمي عن شهر بن حوشب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اُمِّ سَلَمَةَ، فَسَلَّمَ رَجُلٌ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ثابِتٍ مَولى 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بِأَبي ثابِتٍ ، 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فَرَحَّبَت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طارَ قَلبُكَ حينَ طارَتِ القُلوبُ مَطايِرَها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عَلِيِّ بنِ أبي 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وُفِّقتَ وَالَّذي نَفسُ اُمِّ سَلَمَةَ بِيَدِهِ؛ لَسَمِعتُ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مَعَ القُرآنِ وَالقُرآنُ مَعَ عِلِيٍّ ، لَن يَفتَرِقا حَتّى يَرِدا عَلَيَّ الحَوضَ </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بَعَثتُ ابني عُمَرَ وَابنَ أخي عَبدَ اللّهِ ـ أبي اُمَيَّةَ ـ وأمَرتُهُما أن يُقاتِلا مَعَ عَلِيٍّ مَن قاتَلَهُ ، ولَولا أنَّ رَسولَ اللّهِ صلى الله عليه و آله أمَرَنا أن نَقِرَّ في حِجالِنا </w:t>
      </w:r>
      <w:r>
        <w:rPr>
          <w:rStyle w:val="FootnoteAnchor"/>
          <w:rtl w:val="true"/>
        </w:rPr>
        <w:footnoteReference w:id="1104"/>
      </w:r>
      <w:r>
        <w:rPr>
          <w:rFonts w:ascii="Amiri" w:hAnsi="Amiri" w:eastAsia="Amiri" w:cs="Amiri"/>
          <w:color w:val="111111"/>
          <w:sz w:val="28"/>
          <w:sz w:val="28"/>
          <w:szCs w:val="28"/>
          <w:rtl w:val="true"/>
          <w:lang w:bidi="ar-SA"/>
        </w:rPr>
        <w:t xml:space="preserve">ـ أو في بُيوتِنا ـ ، لَخَرَجتُ حَتّى أقِفَ في صَفِّ عَلِيٍّ </w:t>
      </w:r>
      <w:r>
        <w:rPr>
          <w:rFonts w:eastAsia="Amiri" w:cs="Amiri" w:ascii="Amiri" w:hAnsi="Amiri"/>
          <w:color w:val="111111"/>
          <w:sz w:val="28"/>
          <w:szCs w:val="28"/>
          <w:rtl w:val="true"/>
          <w:lang w:bidi="ar-SA"/>
        </w:rPr>
        <w:t xml:space="preserve">.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bookmarkStart w:id="473" w:name="pg12812_123312"/>
    </w:p>
    <w:p>
      <w:pPr>
        <w:pStyle w:val="Heading4"/>
        <w:numPr>
          <w:ilvl w:val="3"/>
          <w:numId w:val="1"/>
        </w:numPr>
        <w:rPr/>
      </w:pPr>
      <w:bookmarkStart w:id="474" w:name="__RefHeading___Toc1703394_3224264995"/>
      <w:bookmarkStart w:id="475" w:name="_Toc174"/>
      <w:bookmarkEnd w:id="473"/>
      <w:bookmarkEnd w:id="474"/>
      <w:r>
        <w:rPr/>
        <w:t>۷</w:t>
      </w:r>
      <w:r>
        <w:rPr>
          <w:rtl w:val="true"/>
        </w:rPr>
        <w:t xml:space="preserve"> </w:t>
      </w:r>
      <w:r>
        <w:rPr>
          <w:rtl w:val="true"/>
        </w:rPr>
        <w:t xml:space="preserve">/ </w:t>
      </w:r>
      <w:r>
        <w:rPr/>
        <w:t>۵</w:t>
      </w:r>
      <w:r>
        <w:rPr>
          <w:rtl w:val="true"/>
        </w:rPr>
        <w:t xml:space="preserve"> عمّار بن ياسر</w:t>
      </w:r>
      <w:bookmarkEnd w:id="475"/>
    </w:p>
    <w:p>
      <w:pPr>
        <w:pStyle w:val="Heading4"/>
        <w:numPr>
          <w:ilvl w:val="3"/>
          <w:numId w:val="1"/>
        </w:numPr>
        <w:rPr/>
      </w:pPr>
      <w:bookmarkStart w:id="476" w:name="__RefHeading___Toc1703396_3224264995"/>
      <w:bookmarkStart w:id="477" w:name="_Toc175"/>
      <w:bookmarkEnd w:id="476"/>
      <w:r>
        <w:rPr/>
        <w:t>۷</w:t>
      </w:r>
      <w:r>
        <w:rPr>
          <w:rtl w:val="true"/>
        </w:rPr>
        <w:t xml:space="preserve"> </w:t>
      </w:r>
      <w:r>
        <w:rPr>
          <w:rtl w:val="true"/>
        </w:rPr>
        <w:t xml:space="preserve">/ </w:t>
      </w:r>
      <w:r>
        <w:rPr/>
        <w:t>۶</w:t>
      </w:r>
      <w:r>
        <w:rPr>
          <w:rtl w:val="true"/>
        </w:rPr>
        <w:t xml:space="preserve"> امّ سلمه ، همسر پيامبر</w:t>
      </w:r>
      <w:bookmarkEnd w:id="477"/>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عمّار بن ياسر</w:t>
      </w:r>
      <w:r>
        <w:rPr>
          <w:rFonts w:ascii="IRNazanin" w:hAnsi="IRNazanin" w:eastAsia="IRNazanin"/>
          <w:color w:val="111111"/>
          <w:sz w:val="28"/>
          <w:sz w:val="28"/>
          <w:szCs w:val="28"/>
          <w:lang w:bidi="fa-IR"/>
        </w:rPr>
        <w:t>۷۶۴۹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وَصِيَّتِهِ لِولْدِهِ عِندَ دُخُولِ شَهرِ 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وقعة صفّين به نقل از عمّار بن ياسرـ به عمرو بن عاص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به من فرمان داد كه با ناكثينْ پيكار كنم و من چنين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فرمان داد كه با قاسطينْ پيكار كنم و آنها شماييد ؛ و امّا درباره مارقين ، نمى دانم كه آيا آنان را در مى يابم يا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عمّار بن ياسر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امّ سلمه ، همسر پيامبر</w:t>
      </w:r>
      <w:r>
        <w:rPr>
          <w:rFonts w:ascii="IRNazanin" w:hAnsi="IRNazanin" w:eastAsia="IRNazanin"/>
          <w:color w:val="111111"/>
          <w:sz w:val="28"/>
          <w:sz w:val="28"/>
          <w:szCs w:val="28"/>
          <w:lang w:bidi="fa-IR"/>
        </w:rPr>
        <w:t>۷۶۵۰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هنگامى كه در آخرين روز ماه شعبان ، براى مردم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 خوارزمىـ به نقل از شهر بن حَوشَب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 سَلَمه بودم كه مردى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 ثابت ، آزاد شده ابو 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آمدى ابو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ثابت داخل شد و امّ سلمه ، ضمن خوشامدگويى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تو كجا پرواز كرد ، زمانى كه دل ها به هر سو پرواز كردند؟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با على بن ابى طالب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كه جان امّ سلمه در دست اوست ، سوگند كه رستگار 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پيامبر خدا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با قرآن است و قرآن با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از هم جدا نمى شوند تا در كنار 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 فرزندم عمر و پسر برادرم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فرستادم و بدانها دستور دادم در كنار على عليه السلام با هر كه او پيكار مى كند ، پيكار كنند، و اگر پيامبر خدا به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نداده بود كه در پسِ پرده ها يا در خانه هايمان بنشينيم ، براى جنگ ، بيرون مى رفتم تا در 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قرار گيرم</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أئِمَّةُ أهلِ السُّنَّةِ</w:t>
      </w:r>
      <w:r>
        <w:rPr>
          <w:rFonts w:ascii="Amiri" w:hAnsi="Amiri" w:eastAsia="Amiri" w:cs="Amiri"/>
          <w:color w:val="111111"/>
          <w:sz w:val="28"/>
          <w:sz w:val="28"/>
          <w:szCs w:val="28"/>
          <w:lang w:bidi="ar-SA"/>
        </w:rPr>
        <w:t>۷۶۵۳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أبي حنيفة عنه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قاتَلَ أحَدٌ عَلِيّا عليه السلام لِيَرُدَّهُ إلَى الحَقِّ إلّا وكانَ عَلِيٌّ أولى بِالحَقِّ مِنهُ ، ولَولاهُ ما عَلِمَ أحَدٌ كَيفَ السّيرَةُ في قِتالِ المُسلِمينَ </w:t>
      </w:r>
      <w:r>
        <w:rPr>
          <w:rFonts w:eastAsia="Amiri" w:cs="Amiri" w:ascii="Amiri" w:hAnsi="Amiri"/>
          <w:color w:val="111111"/>
          <w:sz w:val="28"/>
          <w:szCs w:val="28"/>
          <w:rtl w:val="true"/>
          <w:lang w:bidi="ar-SA"/>
        </w:rPr>
        <w:t xml:space="preserve">. </w:t>
      </w:r>
      <w:r>
        <w:rPr>
          <w:rStyle w:val="FootnoteAnchor"/>
        </w:rPr>
        <w:footnoteReference w:id="1106"/>
      </w:r>
      <w:r>
        <w:rPr>
          <w:rFonts w:ascii="Amiri" w:hAnsi="Amiri" w:eastAsia="Amiri" w:cs="Amiri"/>
          <w:color w:val="111111"/>
          <w:sz w:val="28"/>
          <w:sz w:val="28"/>
          <w:szCs w:val="28"/>
          <w:lang w:bidi="ar-SA"/>
        </w:rPr>
        <w:t>۷۶۵۲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شَكَّ أنَّ طَلحَةَ وَالزُّبَيرَ قاتَلا عَلِيّا بَعدَما بايَعاهُ وحالَفاهُ </w:t>
      </w:r>
      <w:r>
        <w:rPr>
          <w:rFonts w:eastAsia="Amiri" w:cs="Amiri" w:ascii="Amiri" w:hAnsi="Amiri"/>
          <w:color w:val="111111"/>
          <w:sz w:val="28"/>
          <w:szCs w:val="28"/>
          <w:rtl w:val="true"/>
          <w:lang w:bidi="ar-SA"/>
        </w:rPr>
        <w:t xml:space="preserve">. </w:t>
      </w:r>
      <w:r>
        <w:rPr>
          <w:rStyle w:val="FootnoteAnchor"/>
        </w:rPr>
        <w:footnoteReference w:id="1107"/>
      </w:r>
      <w:r>
        <w:rPr>
          <w:rFonts w:ascii="Amiri" w:hAnsi="Amiri" w:eastAsia="Amiri" w:cs="Amiri"/>
          <w:color w:val="111111"/>
          <w:sz w:val="28"/>
          <w:sz w:val="28"/>
          <w:szCs w:val="28"/>
          <w:lang w:bidi="ar-SA"/>
        </w:rPr>
        <w:t>۷۶۵۳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أبي حنيفة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قِتالِ يَومِ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عَلِيٌّ عليه السلام فيهِ بِالعدَلِ ، وهُوَ الَّذي عَلَّمَ المُسلِمينَ قِتالَ أهلِ البَغيِ </w:t>
      </w:r>
      <w:r>
        <w:rPr>
          <w:rFonts w:eastAsia="Amiri" w:cs="Amiri" w:ascii="Amiri" w:hAnsi="Amiri"/>
          <w:color w:val="111111"/>
          <w:sz w:val="28"/>
          <w:szCs w:val="28"/>
          <w:rtl w:val="true"/>
          <w:lang w:bidi="ar-SA"/>
        </w:rPr>
        <w:t xml:space="preserve">.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bookmarkStart w:id="478" w:name="pg12812_123314"/>
    </w:p>
    <w:p>
      <w:pPr>
        <w:pStyle w:val="Heading4"/>
        <w:numPr>
          <w:ilvl w:val="3"/>
          <w:numId w:val="1"/>
        </w:numPr>
        <w:rPr/>
      </w:pPr>
      <w:bookmarkStart w:id="479" w:name="__RefHeading___Toc1703398_3224264995"/>
      <w:bookmarkStart w:id="480" w:name="_Toc176"/>
      <w:bookmarkEnd w:id="478"/>
      <w:bookmarkEnd w:id="479"/>
      <w:r>
        <w:rPr/>
        <w:t>۷</w:t>
      </w:r>
      <w:r>
        <w:rPr>
          <w:rtl w:val="true"/>
        </w:rPr>
        <w:t xml:space="preserve"> </w:t>
      </w:r>
      <w:r>
        <w:rPr>
          <w:rtl w:val="true"/>
        </w:rPr>
        <w:t xml:space="preserve">/ </w:t>
      </w:r>
      <w:r>
        <w:rPr/>
        <w:t>۷</w:t>
      </w:r>
      <w:r>
        <w:rPr>
          <w:rtl w:val="true"/>
        </w:rPr>
        <w:t xml:space="preserve"> پيشوايان اهل سنّت</w:t>
      </w:r>
      <w:bookmarkEnd w:id="480"/>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پيشوايان اهل سنّت</w:t>
      </w:r>
      <w:r>
        <w:rPr>
          <w:rFonts w:ascii="IRNazanin" w:hAnsi="IRNazanin" w:eastAsia="IRNazanin"/>
          <w:color w:val="111111"/>
          <w:sz w:val="28"/>
          <w:sz w:val="28"/>
          <w:szCs w:val="28"/>
          <w:lang w:bidi="fa-IR"/>
        </w:rPr>
        <w:t>۷۶۵۶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أبى حنيفةـ به نقل از ابو حنيفه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با على عليه السلام پيكار نكرد كه او را به سوى حق بازگردانَد ، جز آن كه على عليه السلام از او به حق ، نزديك تر و سزاوارتر بود، و اگر على عليه السلام نبود ، كسى نمى دانست روش اسلام در جنگ با مسلمانان چيست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أبى حنيفةـ به نقل از ابو حنيفه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ترديدى نيست كه طلحه و زبير با على عليه السلام پيكار كردند ، پس از آن كه با او بيعت كردند و با او هم پيمان شدند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أبى حنيفة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ابو حنيفه درباره پيكار روز جملْ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آن جنگ ، به عدالتْ رفتار كرد و او همان كسى است كه چگونگى پيكار با سركشان را به مسلمانان آموخت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۷۶۵۶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 والهداية عن ابن خزيمة</w:t>
      </w:r>
      <w:r>
        <w:rPr>
          <w:rStyle w:val="FootnoteAnchor"/>
          <w:rtl w:val="true"/>
        </w:rPr>
        <w:footnoteReference w:id="1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نازَعَ أميرَ المُؤمِنينَ عَلِيَّ بنَ أبي طالِبٍ في إمارَتِهِ فَهُوَ باغٍ ، عَلى هذا عَهِدتُ مَشايِخَنا، وبِهِ قالَ ابنُ إدريسَ؛ يَعنِي الشّافِعِيَّ رَحِمَهُ اللّهُ </w:t>
      </w:r>
      <w:r>
        <w:rPr>
          <w:rFonts w:eastAsia="Amiri" w:cs="Amiri" w:ascii="Amiri" w:hAnsi="Amiri"/>
          <w:color w:val="111111"/>
          <w:sz w:val="28"/>
          <w:szCs w:val="28"/>
          <w:rtl w:val="true"/>
          <w:lang w:bidi="ar-SA"/>
        </w:rPr>
        <w:t xml:space="preserve">. </w:t>
      </w:r>
      <w:r>
        <w:rPr>
          <w:rStyle w:val="FootnoteAnchor"/>
        </w:rPr>
        <w:footnoteReference w:id="1110"/>
      </w:r>
      <w:r>
        <w:rPr>
          <w:rFonts w:ascii="Amiri" w:hAnsi="Amiri" w:eastAsia="Amiri" w:cs="Amiri"/>
          <w:color w:val="111111"/>
          <w:sz w:val="28"/>
          <w:sz w:val="28"/>
          <w:szCs w:val="28"/>
          <w:lang w:bidi="ar-SA"/>
        </w:rPr>
        <w:t>۷۶۵۷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 بين الفِرق عن أبي منصور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ـ في بَيانِ الاُصولِ الَّتِي اجتَمَعَ عَلَيها أهلُ السُّنَّةِ ـالفرق بين الفِرق عن أبي منصور </w:t>
      </w:r>
      <w:r>
        <w:rPr>
          <w:rStyle w:val="FootnoteAnchor"/>
          <w:rtl w:val="true"/>
        </w:rPr>
        <w:footnoteReference w:id="1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بإِمامَةِ عَلِيٍّ في وَقتِهِ ، وقالوا بِتَصويبِ عَلِيٍّ في حُروبِهِ بِالبَصرَةِ ، وبِصِفّينَ ، وبِنَهرَوانَ </w:t>
      </w:r>
      <w:r>
        <w:rPr>
          <w:rFonts w:eastAsia="Amiri" w:cs="Amiri" w:ascii="Amiri" w:hAnsi="Amiri"/>
          <w:color w:val="111111"/>
          <w:sz w:val="28"/>
          <w:szCs w:val="28"/>
          <w:rtl w:val="true"/>
          <w:lang w:bidi="ar-SA"/>
        </w:rPr>
        <w:t>. . .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في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الصَّوابَ كانَ مَعَ عَلِيٍّ عليه السلام ، وإنَّ مُعاوِيَةَ وأصحابَهُ بَغَوا عَلَيهِ بِتَأويلٍ أخطَؤوا فيهِ ؛ ولَم يَكفُروا بِخَطَئِهِم </w:t>
      </w:r>
      <w:r>
        <w:rPr>
          <w:rFonts w:eastAsia="Amiri" w:cs="Amiri" w:ascii="Amiri" w:hAnsi="Amiri"/>
          <w:color w:val="111111"/>
          <w:sz w:val="28"/>
          <w:szCs w:val="28"/>
          <w:rtl w:val="true"/>
          <w:lang w:bidi="ar-SA"/>
        </w:rPr>
        <w:t xml:space="preserve">. </w:t>
      </w:r>
      <w:r>
        <w:rPr>
          <w:rStyle w:val="FootnoteAnchor"/>
        </w:rPr>
        <w:footnoteReference w:id="1112"/>
      </w:r>
      <w:r>
        <w:rPr>
          <w:rFonts w:ascii="Amiri" w:hAnsi="Amiri" w:eastAsia="Amiri" w:cs="Amiri"/>
          <w:color w:val="111111"/>
          <w:sz w:val="28"/>
          <w:sz w:val="28"/>
          <w:szCs w:val="28"/>
          <w:lang w:bidi="ar-SA"/>
        </w:rPr>
        <w:t>۷۶۵۸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خُطبتِهِ عندَ إقبالِ شهرِ رمضانَ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عن عبد القاهر الجرجاني </w:t>
      </w:r>
      <w:r>
        <w:rPr>
          <w:rStyle w:val="FootnoteAnchor"/>
          <w:rtl w:val="true"/>
        </w:rPr>
        <w:footnoteReference w:id="1113"/>
      </w:r>
      <w:r>
        <w:rPr>
          <w:rFonts w:ascii="Amiri" w:hAnsi="Amiri" w:eastAsia="Amiri" w:cs="Amiri"/>
          <w:color w:val="111111"/>
          <w:sz w:val="28"/>
          <w:sz w:val="28"/>
          <w:szCs w:val="28"/>
          <w:rtl w:val="true"/>
          <w:lang w:bidi="ar-SA"/>
        </w:rPr>
        <w:t xml:space="preserve">ـ في كِتابِ الإِمامَةِ ـفيض القدير عن عبد القاهر الجرجاني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فُقَهاءُ الحِجازِ وَالعِراقِ مِن فَريقَيِ الحَديثِ وَالرَّأيِ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والشّافِعِيُّ وأبو حَنيفَةَ وَالأَوزاعِيُّ ، وَالجُمهورُ الأَعظَمُ مِنَ المُتَكَلِّمينَ وَالمُسلِمينَ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مُصيبٌ في قِتالِهِ لِأَهلِ صِفّينَ ، كَما هُوَ مُصيبٌ في أهلِ الجَمَلِ ، وأنَّ الَّذينَ قاتَلوهُ بُغاةٌ ظالِمونَ لَهُ ، لكِن لا يُكَفَّرونَ بِبَغيِهِم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۷۶۵۹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الاعتقاد والهدايةـ به نقل از ابن خُزَيمه </w:t>
      </w:r>
      <w:r>
        <w:rPr>
          <w:rStyle w:val="FootnoteAnchor"/>
          <w:rtl w:val="true"/>
        </w:rPr>
        <w:footnoteReference w:id="1114"/>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با اميرمؤمنان على بن ابى طالب در فرمان روايى اش منازعه كند، سركش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از استادان خويش به ياد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ادريس شافعى نيز همين را گفته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 بين الفِرَقـ به نقل از ابو منصور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در تشريح اصولى كه اهل سنّت بر آنها اتّفاق نظر دارند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امامت على عليه السلام در زمان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سه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و على عليه السلام را در جنگ هايش در بصره، صفّين و نهروان، تأييد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درباره جنگ صفّين معتقدند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با على عليه السلام بوده است و معاويه و يارانش بر او سركشى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در رفتار خود با على عليه السلام اشتباه كردند؛ ولى با اشتباهشان كافر نشدند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صَعِدَ المِنبَرَ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القديرـ به نقل از عبد القاهر جُرجانى </w:t>
      </w:r>
      <w:r>
        <w:rPr>
          <w:rStyle w:val="FootnoteAnchor"/>
          <w:rtl w:val="true"/>
        </w:rPr>
        <w:footnoteReference w:id="1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فقيهان حجاز و عراق از دو تيره حديث گرا و اهل رأى كه از جمله آنهايند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شافعى ، ابوحنيفه، اَوزاعى، و اكثر قابل توجّهى از متكلّمان و مسلمانان ، اتّفاق نظر دارند كه على عليه السلام در پيكارش با اهل صِفّينْ درستكار بود ، چنان كه در نبرد با لشكر جمل نيز درستكار بود ، و كسانى كه با وى جنگيدند ، سركشانِ ستمكار به وى بودند؛ ليكن با سركشى شان كافر نشدند</w:t>
      </w:r>
      <w:r>
        <w:rPr>
          <w:rFonts w:eastAsia="IRNazanin" w:cs="IRNazanin"/>
          <w:color w:val="111111"/>
          <w:sz w:val="28"/>
          <w:szCs w:val="28"/>
          <w:rtl w:val="true"/>
          <w:lang w:bidi="fa-IR"/>
        </w:rPr>
        <w:t>.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۷۶۵۷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التذكرة للقرطبى عن أبي المعالي</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عليه السلام كانَ إماما حَقّا في تَولِيَتِهِ ، ومُقاتِلوهُ بُغاةٌ </w:t>
      </w:r>
      <w:r>
        <w:rPr>
          <w:rFonts w:eastAsia="IRNazanin" w:cs="IRNazanin"/>
          <w:color w:val="111111"/>
          <w:sz w:val="28"/>
          <w:szCs w:val="28"/>
          <w:rtl w:val="true"/>
          <w:lang w:bidi="fa-IR"/>
        </w:rPr>
        <w:t xml:space="preserve">. </w:t>
      </w:r>
      <w:r>
        <w:rPr>
          <w:rStyle w:val="FootnoteAnchor"/>
        </w:rPr>
        <w:footnoteReference w:id="1116"/>
      </w:r>
      <w:r>
        <w:rPr>
          <w:rFonts w:ascii="IRNazanin" w:hAnsi="IRNazanin" w:eastAsia="IRNazanin"/>
          <w:color w:val="111111"/>
          <w:sz w:val="28"/>
          <w:sz w:val="28"/>
          <w:szCs w:val="28"/>
          <w:lang w:bidi="fa-IR"/>
        </w:rPr>
        <w:t>۷۶۵۸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خطبه اش به هنگام فرا رسيدن ماه رمضان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صحيح مسلم للنووي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عَلِيٌّ عليه السلام هُوَ المُحِقُّ المُصيبُ في تِلكَ الحُروبِ ، هذا مَذهَبُ أهلِ الُّسنَّةِ </w:t>
      </w:r>
      <w:r>
        <w:rPr>
          <w:rFonts w:eastAsia="IRNazanin" w:cs="IRNazanin"/>
          <w:color w:val="111111"/>
          <w:sz w:val="28"/>
          <w:szCs w:val="28"/>
          <w:rtl w:val="true"/>
          <w:lang w:bidi="fa-IR"/>
        </w:rPr>
        <w:t xml:space="preserve">. </w:t>
      </w:r>
      <w:r>
        <w:rPr>
          <w:rStyle w:val="FootnoteAnchor"/>
        </w:rPr>
        <w:footnoteReference w:id="1117"/>
      </w:r>
      <w:r>
        <w:rPr>
          <w:rFonts w:ascii="IRNazanin" w:hAnsi="IRNazanin" w:eastAsia="IRNazanin"/>
          <w:color w:val="111111"/>
          <w:sz w:val="28"/>
          <w:sz w:val="28"/>
          <w:szCs w:val="28"/>
          <w:lang w:bidi="fa-IR"/>
        </w:rPr>
        <w:t>۷۶۵۹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أيضاـ في حَديثِ عَمّارٍ </w:t>
      </w:r>
      <w:r>
        <w:rPr>
          <w:rStyle w:val="FootnoteAnchor"/>
          <w:rtl w:val="true"/>
        </w:rPr>
        <w:footnoteReference w:id="1118"/>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حُجَّةٌ ظاهِرَةٌ في أنَّ عَلِيّا عليه السلام كانَ مُحِقّا مُصيبا </w:t>
      </w:r>
      <w:r>
        <w:rPr>
          <w:rFonts w:eastAsia="Amiri" w:cs="Amiri" w:ascii="Amiri" w:hAnsi="Amiri"/>
          <w:color w:val="111111"/>
          <w:sz w:val="28"/>
          <w:szCs w:val="28"/>
          <w:rtl w:val="true"/>
          <w:lang w:bidi="ar-SA"/>
        </w:rPr>
        <w:t xml:space="preserve">. </w:t>
      </w:r>
      <w:r>
        <w:rPr>
          <w:rStyle w:val="FootnoteAnchor"/>
        </w:rPr>
        <w:footnoteReference w:id="1119"/>
      </w:r>
      <w:r>
        <w:rPr>
          <w:rFonts w:ascii="IRNazanin" w:hAnsi="IRNazanin" w:eastAsia="IRNazanin"/>
          <w:color w:val="111111"/>
          <w:sz w:val="28"/>
          <w:sz w:val="28"/>
          <w:szCs w:val="28"/>
          <w:lang w:bidi="fa-IR"/>
        </w:rPr>
        <w:t>۷۶۶۰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 أعلام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نَرتابُ أنَّ عَلِيّا أفضَلُ مِمَّن حارَبَهُ ، وأنَّهُ أولى بِالحَقِّ </w:t>
      </w:r>
      <w:r>
        <w:rPr>
          <w:rFonts w:eastAsia="IRNazanin" w:cs="IRNazanin"/>
          <w:color w:val="111111"/>
          <w:sz w:val="28"/>
          <w:szCs w:val="28"/>
          <w:rtl w:val="true"/>
          <w:lang w:bidi="fa-IR"/>
        </w:rPr>
        <w:t xml:space="preserve">. </w:t>
      </w:r>
      <w:r>
        <w:rPr>
          <w:rStyle w:val="FootnoteAnchor"/>
        </w:rPr>
        <w:footnoteReference w:id="1120"/>
      </w:r>
      <w:r>
        <w:rPr>
          <w:rFonts w:ascii="Amiri" w:hAnsi="Amiri" w:eastAsia="Amiri" w:cs="Amiri"/>
          <w:color w:val="111111"/>
          <w:sz w:val="28"/>
          <w:sz w:val="28"/>
          <w:szCs w:val="28"/>
          <w:lang w:bidi="ar-SA"/>
        </w:rPr>
        <w:t>۷۶۶۱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مَقتَلُ عَمّارِ بنِ ياسِرٍ مَعَ أميرِ المُؤمِنينَ عَليِّ بنِ أبي طالِبٍ، قَتَلَهُ أهلُ الشّامِ ، وبانَ وظَهَرَ بِذلِكَ سِرُّ ما أخبَرَ بِهِ الرَّسولُ صلى الله عليه و آله مِن أنَّهُ تَقتُلُهُ الفِئَةُ الباغِيَةُ ، وبانَ بِذلِكَ أنَّ عَلِيّا مُحِقٌّ وأنَّ مُعاوِيَةَ باغٍ </w:t>
      </w:r>
      <w:r>
        <w:rPr>
          <w:rFonts w:eastAsia="Amiri" w:cs="Amiri" w:ascii="Amiri" w:hAnsi="Amiri"/>
          <w:color w:val="111111"/>
          <w:sz w:val="28"/>
          <w:szCs w:val="28"/>
          <w:rtl w:val="true"/>
          <w:lang w:bidi="ar-SA"/>
        </w:rPr>
        <w:t xml:space="preserve">.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۷۶۶۲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التذكرة ، قرطبىـ به نقل از ابو المعالى </w:t>
      </w:r>
      <w:r>
        <w:rPr>
          <w:rStyle w:val="FootnoteAnchor"/>
          <w:rtl w:val="true"/>
        </w:rPr>
        <w:footnoteReference w:id="1122"/>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پيشوايى بود كه در حكومتش بر حق بود و پيكاركنندگانِ با وى ، همه سركش بودند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صحيح مسلم ، نووى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در جنگ هايش بر حق و درستكار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رأى اهل سنّت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تفسيرِ قولِهِ تعالى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و أعِدُّوا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صحيح مسلم ، نَوَوىـ درباره حديث عمّار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 دليلى آشكار است بر اين كه على عليه السلام بر حق و درستكار بود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 أعلام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شك نداريم كه على عليه السلام برتر از كسانى بود كه با وى جنگيدند و او به حق ، نزديك تر و سزاوارتر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 والنهايةـ درباره شهادت عمّار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چگونگى كشته شدن عمّار بن ياسر در كنار اميرمؤمنان على بن ابى طالب كه شاميان او را كشتند و با كشته شدن او، رازى كه پيامبر صلى الله عليه و آله از آن خبر داده بود ـ كه عمّار را گروه سركش خواهند كشت ـ روشن و آشكار شد و نيز روشن گشت كه على عليه السلام بر حق بود و معاويه ، سركش و ستمگر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۷۶۶۳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 آن جا كه مى توانيد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الباريـ بَعدَ ذِكرِ حَديثِ عَمّارٍ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هذَا الحَديثِ عَلَمٌ مِن أعلامِ النُّبُوَّةِ ، وفَضيلَةٌ ظاهِرَةٌ لِعَلِيٍّ ولِعَمّارٍ ، ورَدٌّ عَلَى النَّواصِبِ الزّاعِمينَ أنَّ عَلِيّا لَم يَكُن مُصيبا في حُروبِهِ </w:t>
      </w:r>
      <w:r>
        <w:rPr>
          <w:rFonts w:eastAsia="IRNazanin" w:cs="IRNazanin"/>
          <w:color w:val="111111"/>
          <w:sz w:val="28"/>
          <w:szCs w:val="28"/>
          <w:rtl w:val="true"/>
          <w:lang w:bidi="fa-IR"/>
        </w:rPr>
        <w:t xml:space="preserve">. </w:t>
      </w:r>
      <w:r>
        <w:rPr>
          <w:rStyle w:val="FootnoteAnchor"/>
        </w:rPr>
        <w:footnoteReference w:id="1123"/>
      </w:r>
      <w:r>
        <w:rPr>
          <w:rFonts w:ascii="IRNazanin" w:hAnsi="IRNazanin" w:eastAsia="IRNazanin"/>
          <w:color w:val="111111"/>
          <w:sz w:val="28"/>
          <w:sz w:val="28"/>
          <w:szCs w:val="28"/>
          <w:lang w:bidi="fa-IR"/>
        </w:rPr>
        <w:t>۷۶۶۴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أيضاـ بَعدَ ذِكرِ حَديثِ الخَوارِجِ </w:t>
      </w:r>
      <w:r>
        <w:rPr>
          <w:rStyle w:val="FootnoteAnchor"/>
          <w:rtl w:val="true"/>
        </w:rPr>
        <w:footnoteReference w:id="1124"/>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الحَديثِ مِنَ الفَوائِدِ غَيرُ ما تَقَدَّمَ مَنقَبَةٌ عَظيمَةٌ لِعَلِيٍّ ، وأنَّهُ كانَ الإِمامَ الحَقَّ ، وأنَّهُ كانَ عَلَى الصَّوابِ في قِتالِ مَن قاتَلَهُ في حُروبِهِ فِي الجَمَلِ وصِفّينَ وغَيرِهِما </w:t>
      </w:r>
      <w:r>
        <w:rPr>
          <w:rFonts w:eastAsia="Amiri" w:cs="Amiri" w:ascii="Amiri" w:hAnsi="Amiri"/>
          <w:color w:val="111111"/>
          <w:sz w:val="28"/>
          <w:szCs w:val="28"/>
          <w:rtl w:val="true"/>
          <w:lang w:bidi="ar-SA"/>
        </w:rPr>
        <w:t xml:space="preserve">. </w:t>
      </w:r>
      <w:r>
        <w:rPr>
          <w:rStyle w:val="FootnoteAnchor"/>
        </w:rPr>
        <w:footnoteReference w:id="1125"/>
      </w:r>
      <w:r>
        <w:rPr>
          <w:rFonts w:ascii="IRNazanin" w:hAnsi="IRNazanin" w:eastAsia="IRNazanin"/>
          <w:color w:val="111111"/>
          <w:sz w:val="28"/>
          <w:sz w:val="28"/>
          <w:szCs w:val="28"/>
          <w:lang w:bidi="fa-IR"/>
        </w:rPr>
        <w:t>۷۶۶۵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أيضاـ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طَـآئِفَتَانِ مِنَ الْمُؤْمِنِينَ اقْتَتَلُواْ </w:t>
      </w:r>
      <w:r>
        <w:rPr>
          <w:rFonts w:eastAsia="IRNazanin" w:cs="IRNazanin"/>
          <w:color w:val="111111"/>
          <w:sz w:val="28"/>
          <w:szCs w:val="28"/>
          <w:rtl w:val="true"/>
          <w:lang w:bidi="fa-IR"/>
        </w:rPr>
        <w:t xml:space="preserve">. . .» </w:t>
      </w:r>
      <w:r>
        <w:rPr>
          <w:rStyle w:val="FootnoteAnchor"/>
          <w:rtl w:val="true"/>
        </w:rPr>
        <w:footnoteReference w:id="1126"/>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الأَمرُ بِقِتالِ الفِئَةِ الباغِيَةِ ، وقَد ثَبَتَ أنَّ مَن قاتَلَ عَلِيّا كانوا بُغاةً </w:t>
      </w:r>
      <w:r>
        <w:rPr>
          <w:rFonts w:eastAsia="Amiri" w:cs="Amiri" w:ascii="Amiri" w:hAnsi="Amiri"/>
          <w:color w:val="111111"/>
          <w:sz w:val="28"/>
          <w:szCs w:val="28"/>
          <w:rtl w:val="true"/>
          <w:lang w:bidi="ar-SA"/>
        </w:rPr>
        <w:t xml:space="preserve">. </w:t>
      </w:r>
      <w:r>
        <w:rPr>
          <w:rStyle w:val="FootnoteAnchor"/>
        </w:rPr>
        <w:footnoteReference w:id="1127"/>
      </w:r>
      <w:r>
        <w:rPr>
          <w:rFonts w:ascii="Amiri" w:hAnsi="Amiri" w:eastAsia="Amiri" w:cs="Amiri"/>
          <w:color w:val="111111"/>
          <w:sz w:val="28"/>
          <w:sz w:val="28"/>
          <w:szCs w:val="28"/>
          <w:lang w:bidi="ar-SA"/>
        </w:rPr>
        <w:t>۷۶۶۶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 فتاوى ابن تيميّةـ بَعدَ ذِكرِ حَديثِ عَمّارٌ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يَدُلُّ عَلى صِحَّةِ إمامَةِ عَلِيٍّ ووُجوبِ طاعَتِهِ ، وأنَّ الدّاعِيَ إلى طاعَتِهِ داعٍ إلَى الجَنَّةِ ، وَالدّاعِيَ إلى مُقاتَلَتِهِ داعٍ إلَى النّارِ ـ وإن كانَ مُتَأَوِّلاً ـ وهُوَ دَليلٌ عَلى أنَّهُ لَم يَكُن يَجوزُ قِتالُ عَلِيٍّ </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فَمُقاتِلُهُ مُخطِئٌ وإن كانَ مُتَأَوِّلاً ، أو باغٍ بِلا تَأويلٍ ، وهُوَ أصَحُّ القَولَينِ لِأَصحابِنا ، وهُوَ الحُكمُ بِتَخطِئَةِ مَن قاتَلَ عَلِيّا ، وهُوَ مَذهَبُ الأَئِمَّةِ الفُقَهاءِ الَّذينَ فَرَّعوا عَلى ذلِكَ قِتالَ البُغاةِ المُتَأَوِّلينَ </w:t>
      </w:r>
      <w:r>
        <w:rPr>
          <w:rFonts w:eastAsia="Amiri" w:cs="Amiri" w:ascii="Amiri" w:hAnsi="Amiri"/>
          <w:color w:val="111111"/>
          <w:sz w:val="28"/>
          <w:szCs w:val="28"/>
          <w:rtl w:val="true"/>
          <w:lang w:bidi="ar-SA"/>
        </w:rPr>
        <w:t xml:space="preserve">.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۷۶۶۷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البارىـ پس از آوردن حديث عمّار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حديث ، نشانه اى از نشانه هاى نبوّت وفضيلتى آشكار براى على عليه السلام وعمّار وجود دارد وخطّ بطلانى است بر عقيده ناصبيان كه گمان مى كنند على عليه السلام در جنگ هايش بر حق نبود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حَجرـ پس از گزارش حديث خوارج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فايده هاى اين حديث ـ جز آنچه گذشت ـ ، اين است كه افتخارى بزرگ براى على عليه السلام است و اين كه او پيشوايى بر حق بود، و اين كه او در پيكارش با كسانى كه با او جنگيدند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 و صفّين و غير از اين دو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حق بود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حَجرـ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دو طايفه از مؤمنان با هم بجنگند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فرمان به پيكار با گروه سركش وجود دارد و به اثبات رسيده است كه كسانى كه با على عليه السلام جنگيدند، سركش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عن آبائه عليهم السلاممجموع فتاوى ابن تيميّةـ پس از آوردن حديث عمّار ، كه او را گروه سركش مى كُشند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 دلالت بر درستى امامت على عليه السلام و وجوب اطاعت از وى دارد، و اين كه هر كس به پيروى از او دعوت كند، به بهشتْ دعوت كرده است، و آن كه به جنگ با او فراخوانَد، به آتش فرا خوانده است ـ گرچه تأويل كننده باشد ـ ، و همين حديث ، دليل است بر آن كه پيكار با على عليه السلام جايز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جنگ كننده با او خطاكار و بر باطل است ـ گرچه تأويل كننده باشد ـ ، يا سركش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ـ اگر تأويل كننده نباشد ـ و اين ، درست ترين نظريه اصحاب ما و حكم به خطاكار بودن كسانى است كه با على عليه السلام پيكار كردند و اين، همان نظر پيشوايان 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 آنها كه پيكار با سركشان تأويل كننده را بر همين نظريه مبتنى داشته اند</w:t>
      </w:r>
      <w:r>
        <w:rPr>
          <w:rFonts w:eastAsia="IRNazanin" w:cs="IRNazanin"/>
          <w:color w:val="111111"/>
          <w:sz w:val="28"/>
          <w:szCs w:val="28"/>
          <w:rtl w:val="true"/>
          <w:lang w:bidi="fa-IR"/>
        </w:rPr>
        <w:t>. .</w:t>
      </w:r>
      <w:bookmarkStart w:id="481" w:name="pg12812_123321"/>
    </w:p>
    <w:p>
      <w:pPr>
        <w:pStyle w:val="Heading4"/>
        <w:numPr>
          <w:ilvl w:val="3"/>
          <w:numId w:val="1"/>
        </w:numPr>
        <w:rPr/>
      </w:pPr>
      <w:bookmarkStart w:id="482" w:name="__RefHeading___Toc1703400_3224264995"/>
      <w:bookmarkStart w:id="483" w:name="_Toc177"/>
      <w:bookmarkEnd w:id="481"/>
      <w:bookmarkEnd w:id="482"/>
      <w:r>
        <w:rPr>
          <w:rtl w:val="true"/>
        </w:rPr>
        <w:t>سخنى در بر حق بودن امام على در تمام جنگ ها</w:t>
      </w:r>
      <w:bookmarkEnd w:id="483"/>
    </w:p>
    <w:p>
      <w:pPr>
        <w:pStyle w:val="BookText"/>
        <w:rPr/>
      </w:pPr>
      <w:r>
        <w:rPr>
          <w:rFonts w:ascii="IRNazanin" w:hAnsi="IRNazanin" w:eastAsia="IRNazanin"/>
          <w:color w:val="111111"/>
          <w:sz w:val="28"/>
          <w:sz w:val="28"/>
          <w:szCs w:val="28"/>
          <w:rtl w:val="true"/>
          <w:lang w:bidi="fa-IR"/>
        </w:rPr>
        <w:t xml:space="preserve">سخنى در بر حق بودن امام على در تمام جنگ هاابو عبد اللّه محمّد بن محمّد بن نعمان ،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دلايل آن كه اميرمؤمنان در تمامى جنگ هايش بر حق بود و مخالفانش در گم راهى بودند ، روايت هاى فراوانى است كه از پيامبر صلى الله عليه و آله به اين تعبير رسيده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حَربُكَ يا عَلِيُّ حَربي ، وسِلمُكَ يا عَلِيُّ سِلمي ؛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تو، جنگِ من است و صلحِ تو ، صلح من</w:t>
      </w:r>
      <w:r>
        <w:rPr>
          <w:rFonts w:eastAsia="IRNazanin" w:cs="IRNazanin"/>
          <w:color w:val="111111"/>
          <w:sz w:val="28"/>
          <w:szCs w:val="28"/>
          <w:rtl w:val="true"/>
          <w:lang w:bidi="fa-IR"/>
        </w:rPr>
        <w:t xml:space="preserve">» </w:t>
      </w:r>
      <w:r>
        <w:rPr>
          <w:rStyle w:val="FootnoteAnchor"/>
          <w:rtl w:val="true"/>
        </w:rPr>
        <w:footnoteReference w:id="1129"/>
      </w:r>
      <w:r>
        <w:rPr>
          <w:rFonts w:ascii="IRNazanin" w:hAnsi="IRNazanin" w:eastAsia="IRNazanin"/>
          <w:color w:val="111111"/>
          <w:sz w:val="28"/>
          <w:sz w:val="28"/>
          <w:szCs w:val="28"/>
          <w:rtl w:val="true"/>
          <w:lang w:bidi="fa-IR"/>
        </w:rPr>
        <w:t xml:space="preserve">و نيز اين سخن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أنَا حَربٌ لِمَن حارَبَكَ ، وسِلمٌ لِمَن سالَمَكَ ؛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كسى كه با تو پيكار كند ، در جنگم و با آن كه با تو در آشتى باشد ، در آشتى ام</w:t>
      </w:r>
      <w:r>
        <w:rPr>
          <w:rFonts w:eastAsia="IRNazanin" w:cs="IRNazanin"/>
          <w:color w:val="111111"/>
          <w:sz w:val="28"/>
          <w:szCs w:val="28"/>
          <w:rtl w:val="true"/>
          <w:lang w:bidi="fa-IR"/>
        </w:rPr>
        <w:t xml:space="preserve">» . </w:t>
      </w:r>
      <w:r>
        <w:rPr>
          <w:rStyle w:val="FootnoteAnchor"/>
          <w:rtl w:val="true"/>
        </w:rPr>
        <w:footnoteReference w:id="1130"/>
      </w:r>
      <w:r>
        <w:rPr>
          <w:rFonts w:ascii="IRNazanin" w:hAnsi="IRNazanin" w:eastAsia="IRNazanin"/>
          <w:color w:val="111111"/>
          <w:sz w:val="28"/>
          <w:sz w:val="28"/>
          <w:szCs w:val="28"/>
          <w:rtl w:val="true"/>
          <w:lang w:bidi="fa-IR"/>
        </w:rPr>
        <w:t>اين دو حديث ، از طريق اهل سنّت و شيعه و نيز محدّثان منسوب به اهل سنّت و محدّثان منسوب به شيعه ، روايت شده است و هيچ يك از عالمان ، در سند آنها ايرادى وارد نساخته اند و هيچ فرد حديث شناسى ادّعا نكرده است كه راويان اين دو حديث ، دروغگو بوده اند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سخنانى كه وضعشان چنين است ، بايد آنها را پذيرفت و به آنها عمل كرد ؛ چرا كه هر يك از آنها اگر سخنى ناصواب بود ، امّت اسلامى از دانشمندى كه آن را رد كند و راويانش را تكذيب نمايد ، تهى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سخنى از طعن و ايراد ، مصون نمى مانْد و انگيزه هاى ساختگى بودنش روشن مى گشت و نشانه هاى خداوند سبحان بر بطلانش اقامه مى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 صحّت و سلامت اين دو حديث از تمام آنچه گفته شد، خود ، دليلى روشن است بر ثابت بودن آنها ـ چنان كه ما بيان كرديم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قبيل است روايت مستفيضى از پيامبر صلى الله عليه و آله كه به اميرمؤمنان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تُقاتِلُ يا عَلِيُّ عَلى تَأويلِ القُرآنِ ، كَما قاتَلتُ عَلى تَنزيلِهِ ؛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براى تأويل قرآن مى جنگى ، چنان كه من براى تنزيلش جنگيدم</w:t>
      </w:r>
      <w:r>
        <w:rPr>
          <w:rFonts w:eastAsia="IRNazanin" w:cs="IRNazanin"/>
          <w:color w:val="111111"/>
          <w:sz w:val="28"/>
          <w:szCs w:val="28"/>
          <w:rtl w:val="true"/>
          <w:lang w:bidi="fa-IR"/>
        </w:rPr>
        <w:t xml:space="preserve">». </w:t>
      </w:r>
      <w:r>
        <w:rPr>
          <w:rStyle w:val="FootnoteAnchor"/>
          <w:rtl w:val="true"/>
        </w:rPr>
        <w:footnoteReference w:id="1131"/>
      </w:r>
      <w:r>
        <w:rPr>
          <w:rFonts w:ascii="IRNazanin" w:hAnsi="IRNazanin" w:eastAsia="IRNazanin"/>
          <w:color w:val="111111"/>
          <w:sz w:val="28"/>
          <w:sz w:val="28"/>
          <w:szCs w:val="28"/>
          <w:rtl w:val="true"/>
          <w:lang w:bidi="fa-IR"/>
        </w:rPr>
        <w:t xml:space="preserve">نيز اين سخن پيامبر صلى الله عليه و آله خطاب به سهيل بن عمرو و همراهان او ـ كه براى درخواست بازگرداندن بردگان به اسلام گرويده به مكّه ، نزد پيامبر صلى الله عليه و آله آمده بودند ـ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قريش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از اين كارها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 مى داريد، يا اين كه خداوند ، مردى را به سوى شما برمى انگيزد كه براى تأويل قرآن با شما بجنگد ، چنان كه من براى تنزيلش با شما جنگيدم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از ياران پيامبر صلى الله عليه و آله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كيست؟ آيا فلانى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فلانى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 بلكه او همان وصله كننده كفش است كه اكنون درون اتاق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كردند و على عليه السلام را در اتاق يافتند كه كفش پيامبر خدا را وصله مى زد</w:t>
      </w:r>
      <w:r>
        <w:rPr>
          <w:rFonts w:eastAsia="IRNazanin" w:cs="IRNazanin"/>
          <w:color w:val="111111"/>
          <w:sz w:val="28"/>
          <w:szCs w:val="28"/>
          <w:rtl w:val="true"/>
          <w:lang w:bidi="fa-IR"/>
        </w:rPr>
        <w:t xml:space="preserve">. </w:t>
      </w:r>
      <w:r>
        <w:rPr>
          <w:rStyle w:val="FootnoteAnchor"/>
          <w:rtl w:val="true"/>
        </w:rPr>
        <w:footnoteReference w:id="1132"/>
      </w:r>
      <w:r>
        <w:rPr>
          <w:rFonts w:ascii="IRNazanin" w:hAnsi="IRNazanin" w:eastAsia="IRNazanin"/>
          <w:color w:val="111111"/>
          <w:sz w:val="28"/>
          <w:sz w:val="28"/>
          <w:szCs w:val="28"/>
          <w:rtl w:val="true"/>
          <w:lang w:bidi="fa-IR"/>
        </w:rPr>
        <w:t xml:space="preserve">و از همين قبيل است سخن پيامبر صلى الله عليه و آله به اميرمؤمنان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تُقاتِلُ بَعدِي النّاكِثينَ</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وَالقاسِطينَ وَالمارِقينَ ؛ پس از من با ناكثين، قاسطين و مارقين مى جنگى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درباره اين حديث هم مانند ديگر احاديثى است كه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نيز از هر ايراد سَندى مبرّاست و دليلى بر بطلان صدور آن نيست و ثبوتش مسلّم است و شيعه و اهل سنّت ، تسليم نقل و روايت آن اند و اين ، دليلى ديگر است بر درستى آن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همين نمونه هاست سخن پيامبر صلى الله عليه و آله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مَعَ الحَقِّ وَالحَقُّ مَعَ عَلِيٍّ ، اللّهُمَّ أدِرِ الحَقَّ مَعَ عَلِيٍّ حَيثُما دارَ ؛ على با حق است و حق با على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بر محور على بچرخان ، هر كجا كه او چرخيد</w:t>
      </w:r>
      <w:r>
        <w:rPr>
          <w:rFonts w:eastAsia="IRNazanin" w:cs="IRNazanin"/>
          <w:color w:val="111111"/>
          <w:sz w:val="28"/>
          <w:szCs w:val="28"/>
          <w:rtl w:val="true"/>
          <w:lang w:bidi="fa-IR"/>
        </w:rPr>
        <w:t xml:space="preserve">» . </w:t>
      </w:r>
      <w:r>
        <w:rPr>
          <w:rStyle w:val="FootnoteAnchor"/>
          <w:rtl w:val="true"/>
        </w:rPr>
        <w:footnoteReference w:id="1133"/>
      </w:r>
      <w:r>
        <w:rPr>
          <w:rFonts w:ascii="IRNazanin" w:hAnsi="IRNazanin" w:eastAsia="IRNazanin"/>
          <w:color w:val="111111"/>
          <w:sz w:val="28"/>
          <w:sz w:val="28"/>
          <w:szCs w:val="28"/>
          <w:rtl w:val="true"/>
          <w:lang w:bidi="fa-IR"/>
        </w:rPr>
        <w:t>اين را نيز محدّثان اهل سنّت روايت كرده اند و از جمله احاديث صحيح خود به شمار آورده اند و كسى بر سندش اعتراض نكرده است و هيچ يك از آنان بر تكذيب راويانش اقدامى نكرده است و دليلى عقلى يا نقلى بر باطل بودنش يافت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اعتقاد به درستى آن ،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همين هاست اين سخن پيامبر صلى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 وعادِ مَن عاداهُ ، وَانصُر مَن نَصَرَهُ ، وَاخذُل مَن خَذَلَهُ ؛ 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آن را كه على را دوست بدارد ، و دشمن باش با آن كه با على دشمن است ، و يارى كن آن را كه على را يارى رسانَد ، و درمانده كن آن را كه از يارى على دست بدارد</w:t>
      </w:r>
      <w:r>
        <w:rPr>
          <w:rFonts w:eastAsia="IRNazanin" w:cs="IRNazanin"/>
          <w:color w:val="111111"/>
          <w:sz w:val="28"/>
          <w:szCs w:val="28"/>
          <w:rtl w:val="true"/>
          <w:lang w:bidi="fa-IR"/>
        </w:rPr>
        <w:t xml:space="preserve">» . </w:t>
      </w:r>
      <w:r>
        <w:rPr>
          <w:rStyle w:val="FootnoteAnchor"/>
          <w:rtl w:val="true"/>
        </w:rPr>
        <w:footnoteReference w:id="1134"/>
      </w:r>
      <w:r>
        <w:rPr>
          <w:rFonts w:ascii="IRNazanin" w:hAnsi="IRNazanin" w:eastAsia="IRNazanin"/>
          <w:color w:val="111111"/>
          <w:sz w:val="28"/>
          <w:sz w:val="28"/>
          <w:szCs w:val="28"/>
          <w:rtl w:val="true"/>
          <w:lang w:bidi="fa-IR"/>
        </w:rPr>
        <w:t>اين روايت ، مشهورتر از آن است كه نيازمند جمع سند باشد و اين حديث نيز نزد ناقلان اخبار ،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سخن پيامبر صلى الله عليه و آله به على عليه السلام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اللّهُ مَن قاتَلَكَ ، وعادَى اللّهُ مَن عاداكَ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بكُشد آن را كه با تو مى جنگد و دشمن باشد با كسى كه با تو دشمنى مى كند</w:t>
      </w:r>
      <w:r>
        <w:rPr>
          <w:rFonts w:eastAsia="IRNazanin" w:cs="IRNazanin"/>
          <w:color w:val="111111"/>
          <w:sz w:val="28"/>
          <w:szCs w:val="28"/>
          <w:rtl w:val="true"/>
          <w:lang w:bidi="fa-IR"/>
        </w:rPr>
        <w:t xml:space="preserve">». </w:t>
      </w:r>
      <w:r>
        <w:rPr>
          <w:rStyle w:val="FootnoteAnchor"/>
          <w:rtl w:val="true"/>
        </w:rPr>
        <w:footnoteReference w:id="1135"/>
      </w:r>
      <w:r>
        <w:rPr>
          <w:rFonts w:ascii="IRNazanin" w:hAnsi="IRNazanin" w:eastAsia="IRNazanin"/>
          <w:color w:val="111111"/>
          <w:sz w:val="28"/>
          <w:sz w:val="28"/>
          <w:szCs w:val="28"/>
          <w:rtl w:val="true"/>
          <w:lang w:bidi="fa-IR"/>
        </w:rPr>
        <w:t>اين روايت نيز مشهور است و نزد محدّثان و اهل روايت، شناخته شده است و در كتب آنان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اين سخن پيامبر صلى الله عليه و آله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آذى عَلِيّا فَقَد آذاني ، ومَن آذاني فَقَد آذَى اللّهَ تَعالى ؛ آن كه على را اذيت كند ، مرا اذيّت كرده است ، و كسى كه مرا اذيت كند ، خداوند متعال را اذيّت كرده است</w:t>
      </w:r>
      <w:r>
        <w:rPr>
          <w:rFonts w:eastAsia="IRNazanin" w:cs="IRNazanin"/>
          <w:color w:val="111111"/>
          <w:sz w:val="28"/>
          <w:szCs w:val="28"/>
          <w:rtl w:val="true"/>
          <w:lang w:bidi="fa-IR"/>
        </w:rPr>
        <w:t xml:space="preserve">». </w:t>
      </w:r>
      <w:r>
        <w:rPr>
          <w:rStyle w:val="FootnoteAnchor"/>
          <w:rtl w:val="true"/>
        </w:rPr>
        <w:footnoteReference w:id="1136"/>
      </w:r>
      <w:r>
        <w:rPr>
          <w:rFonts w:ascii="IRNazanin" w:hAnsi="IRNazanin" w:eastAsia="IRNazanin"/>
          <w:color w:val="111111"/>
          <w:sz w:val="28"/>
          <w:sz w:val="28"/>
          <w:szCs w:val="28"/>
          <w:rtl w:val="true"/>
          <w:lang w:bidi="fa-IR"/>
        </w:rPr>
        <w:t>پيامبر خدا با اين سخن ، حكم كرد كه آزُردن على عليه السلام آزردن خداوند است و آزردن خداوند ـ كه نامش شكوهمند است ـ ، هلاك كننده و بيرون برنده از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يُؤْذُونَ اللَّهَ وَ رَسُولَهُ لَعَنَهُمُ اللَّهُ فِى الدُّنْيَا وَ الْأَخِرَةِ وَ أَعَدَّ لَهُمْ عَذَابًا مُّهِينًا ؛ </w:t>
      </w:r>
      <w:r>
        <w:rPr>
          <w:rStyle w:val="FootnoteAnchor"/>
          <w:rtl w:val="true"/>
        </w:rPr>
        <w:footnoteReference w:id="1137"/>
      </w:r>
      <w:r>
        <w:rPr>
          <w:rFonts w:ascii="IRNazanin" w:hAnsi="IRNazanin" w:eastAsia="IRNazanin"/>
          <w:color w:val="111111"/>
          <w:sz w:val="28"/>
          <w:sz w:val="28"/>
          <w:szCs w:val="28"/>
          <w:rtl w:val="true"/>
          <w:lang w:bidi="fa-IR"/>
        </w:rPr>
        <w:t>بى گمان، كسانى كه خدا و پيامبر او را آزار مى رسانند، خدا آنان را در دنيا و آخرت لعنت مى كند و برايشان عذابى خفّت آور آماده ساخته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اين گونه احاديث كه آورديم ، با همان مضامينى كه بر حقّانيت اميرمؤمنان و خطاكارىِ مخالفانش دلالت كنند، بسيار است كه اگر بخواهيم همه را گرد آوريم ، كتابى قطور مى شود و سخن به درازا مى كشد و آنچه در اين جا آورديم ، براى اثبات حقّانيت و هدفى كه آرزو مى كنيم ، بس است ـ اگر خداوند متعال بخواهد ـ </w:t>
      </w:r>
      <w:r>
        <w:rPr>
          <w:rFonts w:eastAsia="IRNazanin" w:cs="IRNazanin"/>
          <w:color w:val="111111"/>
          <w:sz w:val="28"/>
          <w:szCs w:val="28"/>
          <w:rtl w:val="true"/>
          <w:lang w:bidi="fa-IR"/>
        </w:rPr>
        <w:t xml:space="preserve">. </w:t>
      </w:r>
      <w:r>
        <w:rPr>
          <w:rStyle w:val="FootnoteAnchor"/>
          <w:rtl w:val="true"/>
        </w:rPr>
        <w:footnoteReference w:id="1138"/>
      </w:r>
      <w:r>
        <w:rPr>
          <w:rFonts w:ascii="IRNazanin" w:hAnsi="IRNazanin" w:eastAsia="IRNazanin"/>
          <w:color w:val="111111"/>
          <w:sz w:val="28"/>
          <w:sz w:val="28"/>
          <w:szCs w:val="28"/>
          <w:rtl w:val="true"/>
          <w:lang w:bidi="fa-IR"/>
        </w:rPr>
        <w:t xml:space="preserve">همچنين در پى گفتار شيخ مفيد ، اين سخن ابن ابى الحديد ، درخورِ توجّه است كه مى گويد </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پس از پيامبر صلى الله عليه و آله ، حقّ امام على عليه السلام بود و اگر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شمشير مى كشيد ، بى ترديد ما حكم به خطاكارى و هلاكت تمام كسانى مى كرديم كه با او مخالفت كردند ؛ زيرا از پيامبر خدا احاديث صحيحى به اثبات رسيده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با حق است و حق با على است و حق ، آن جا مى چرخد كه على بچرخد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بارها به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با تو، جنگ با من است و آشتىِ با تو آشتىِ با من</w:t>
      </w:r>
      <w:r>
        <w:rPr>
          <w:rFonts w:eastAsia="IRNazanin" w:cs="IRNazanin"/>
          <w:color w:val="111111"/>
          <w:sz w:val="28"/>
          <w:szCs w:val="28"/>
          <w:rtl w:val="true"/>
          <w:lang w:bidi="fa-IR"/>
        </w:rPr>
        <w:t xml:space="preserve">». </w:t>
      </w:r>
      <w:r>
        <w:rPr>
          <w:rStyle w:val="FootnoteAnchor"/>
          <w:rtl w:val="true"/>
        </w:rPr>
        <w:footnoteReference w:id="1139"/>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4" w:name="pg12812_123326"/>
    </w:p>
    <w:p>
      <w:pPr>
        <w:pStyle w:val="Heading3"/>
        <w:numPr>
          <w:ilvl w:val="2"/>
          <w:numId w:val="1"/>
        </w:numPr>
        <w:rPr/>
      </w:pPr>
      <w:bookmarkStart w:id="485" w:name="__RefHeading___Toc1703402_3224264995"/>
      <w:bookmarkStart w:id="486" w:name="_Toc178"/>
      <w:bookmarkEnd w:id="484"/>
      <w:bookmarkEnd w:id="485"/>
      <w:r>
        <w:rPr>
          <w:rtl w:val="true"/>
        </w:rPr>
        <w:t xml:space="preserve">پيكار نخست </w:t>
      </w:r>
      <w:r>
        <w:rPr>
          <w:rtl w:val="true"/>
        </w:rPr>
        <w:t xml:space="preserve">: </w:t>
      </w:r>
      <w:r>
        <w:rPr>
          <w:rtl w:val="true"/>
        </w:rPr>
        <w:t xml:space="preserve">جنگ جمل </w:t>
      </w:r>
      <w:r>
        <w:rPr>
          <w:rtl w:val="true"/>
        </w:rPr>
        <w:t>(</w:t>
      </w:r>
      <w:r>
        <w:rPr>
          <w:rtl w:val="true"/>
        </w:rPr>
        <w:t>فتنه ناكثين</w:t>
      </w:r>
      <w:r>
        <w:rPr>
          <w:rtl w:val="true"/>
        </w:rPr>
        <w:t>)</w:t>
      </w:r>
      <w:bookmarkEnd w:id="486"/>
    </w:p>
    <w:p>
      <w:pPr>
        <w:pStyle w:val="Heading4"/>
        <w:numPr>
          <w:ilvl w:val="3"/>
          <w:numId w:val="1"/>
        </w:numPr>
        <w:rPr/>
      </w:pPr>
      <w:bookmarkStart w:id="487" w:name="__RefHeading___Toc1703404_3224264995"/>
      <w:bookmarkStart w:id="488" w:name="_Toc179"/>
      <w:bookmarkEnd w:id="487"/>
      <w:r>
        <w:rPr>
          <w:rtl w:val="true"/>
        </w:rPr>
        <w:t>اشاره</w:t>
      </w:r>
      <w:bookmarkEnd w:id="488"/>
    </w:p>
    <w:p>
      <w:pPr>
        <w:pStyle w:val="BookText"/>
        <w:rPr/>
      </w:pPr>
      <w:r>
        <w:rPr>
          <w:rFonts w:ascii="IRNazanin" w:hAnsi="IRNazanin" w:eastAsia="IRNazanin"/>
          <w:color w:val="111111"/>
          <w:sz w:val="28"/>
          <w:sz w:val="28"/>
          <w:szCs w:val="28"/>
          <w:rtl w:val="true"/>
          <w:lang w:bidi="fa-IR"/>
        </w:rPr>
        <w:t xml:space="preserve">پيكار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ناكثين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سيماى نبردفصل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 سران ناكثينفصل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آمادگى ناكثين براى شورش بر ضد امامفصل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آمادگى امام براى رويارويى با ناكثينفصل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خواستن امام از كوفيانفصل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اشغال بصرهفصل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ذى قار تا بصرهفصل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هاى امام براى جلوگيرى از جنگفصل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جنگفصل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پيروزى</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مواصفات الحرب</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تاريخُهاذكر بعض المؤرّخين أنّ معركة الجمل وقعت في جمادى الاُولى </w:t>
      </w:r>
      <w:r>
        <w:rPr>
          <w:rStyle w:val="FootnoteAnchor"/>
          <w:rtl w:val="true"/>
        </w:rPr>
        <w:footnoteReference w:id="1140"/>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بينما أكّد بعض آخر أنّها وقعت في جمادى الثانية </w:t>
      </w:r>
      <w:r>
        <w:rPr>
          <w:rStyle w:val="FootnoteAnchor"/>
          <w:rtl w:val="true"/>
        </w:rPr>
        <w:footnoteReference w:id="1141"/>
      </w:r>
      <w:r>
        <w:rPr>
          <w:rFonts w:ascii="Amiri" w:hAnsi="Amiri" w:eastAsia="Amiri" w:cs="Amiri"/>
          <w:color w:val="111111"/>
          <w:sz w:val="28"/>
          <w:sz w:val="28"/>
          <w:szCs w:val="28"/>
          <w:rtl w:val="true"/>
          <w:lang w:bidi="ar-SA"/>
        </w:rPr>
        <w:t xml:space="preserve">من العام نفسه ، ولم تدُم أكثر من يوم واحد </w:t>
      </w:r>
      <w:r>
        <w:rPr>
          <w:rFonts w:eastAsia="Amiri" w:cs="Amiri" w:ascii="Amiri" w:hAnsi="Amiri"/>
          <w:color w:val="111111"/>
          <w:sz w:val="28"/>
          <w:szCs w:val="28"/>
          <w:rtl w:val="true"/>
          <w:lang w:bidi="ar-SA"/>
        </w:rPr>
        <w:t xml:space="preserve">. </w:t>
      </w:r>
      <w:r>
        <w:rPr>
          <w:rStyle w:val="FootnoteAnchor"/>
          <w:rtl w:val="true"/>
        </w:rPr>
        <w:footnoteReference w:id="1142"/>
      </w:r>
      <w:r>
        <w:rPr>
          <w:rFonts w:ascii="Amiri" w:hAnsi="Amiri" w:eastAsia="Amiri" w:cs="Amiri"/>
          <w:color w:val="111111"/>
          <w:sz w:val="28"/>
          <w:sz w:val="28"/>
          <w:szCs w:val="28"/>
          <w:rtl w:val="true"/>
          <w:lang w:bidi="ar-SA"/>
        </w:rPr>
        <w:t xml:space="preserve">وتاريخ الرسالتين اللتين بعثهما الإمام إلى أهالي المدينة والكوفة بعد انتهاء الحرب يؤيّد الرأي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في ختام هاتين الرسالتين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 عُبَيدُ اللّهِ بنُ أبي رافِعٍ في جُمادَى الاُولى مِن سَنَةِ سِتٍّ وثَلاثينَ مِنَ الهِجرَةِ</w:t>
      </w:r>
      <w:r>
        <w:rPr>
          <w:rFonts w:eastAsia="Amiri" w:cs="Amiri" w:ascii="Amiri" w:hAnsi="Amiri"/>
          <w:color w:val="111111"/>
          <w:sz w:val="28"/>
          <w:szCs w:val="28"/>
          <w:rtl w:val="true"/>
          <w:lang w:bidi="ar-SA"/>
        </w:rPr>
        <w:t xml:space="preserve">» . </w:t>
      </w:r>
      <w:r>
        <w:rPr>
          <w:rStyle w:val="FootnoteAnchor"/>
          <w:rtl w:val="true"/>
        </w:rPr>
        <w:footnoteReference w:id="1143"/>
      </w:r>
      <w:r>
        <w:rPr>
          <w:rFonts w:ascii="Amiri" w:hAnsi="Amiri" w:eastAsia="Amiri" w:cs="Amiri"/>
          <w:color w:val="111111"/>
          <w:sz w:val="28"/>
          <w:sz w:val="28"/>
          <w:szCs w:val="28"/>
          <w:rtl w:val="true"/>
          <w:lang w:bidi="ar-SA"/>
        </w:rPr>
        <w:t xml:space="preserve">النقطة الجديرة بالاهتمام فيما يخصّ تاريخ وقوع أوّل حرب داخليّة في عهد حكومة الإمام عليه السلام هي أنّ هذه الحرب وقعت بعد خمسة أشهر فقط من مبايعة الناس إيّاه ، وأنّه بقي مشغولاً بإخماد الفتن الداخليّة طوال عهد حكومته الذي استمرّ لأقلّ من خمس سنوات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أنّه لم تسنح له الفرصة للبناء ولتنفيذ سياساته وخططه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في الوقت ذاته لم يفرّط بأَيِ فرصة ، وقدّم في عهد حكومته أفضل وأبدعها أساليب الحكم، وخلّف أكبر رقم في ميدان البناء والإعمار</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9" w:name="pg12812_123328"/>
    </w:p>
    <w:p>
      <w:pPr>
        <w:pStyle w:val="Heading4"/>
        <w:numPr>
          <w:ilvl w:val="3"/>
          <w:numId w:val="1"/>
        </w:numPr>
        <w:rPr/>
      </w:pPr>
      <w:bookmarkStart w:id="490" w:name="__RefHeading___Toc1703406_3224264995"/>
      <w:bookmarkStart w:id="491" w:name="_Toc180"/>
      <w:bookmarkEnd w:id="489"/>
      <w:bookmarkEnd w:id="490"/>
      <w:r>
        <w:rPr>
          <w:rtl w:val="true"/>
        </w:rPr>
        <w:t xml:space="preserve">فصل يكم </w:t>
      </w:r>
      <w:r>
        <w:rPr>
          <w:rtl w:val="true"/>
        </w:rPr>
        <w:t xml:space="preserve">: </w:t>
      </w:r>
      <w:r>
        <w:rPr>
          <w:rtl w:val="true"/>
        </w:rPr>
        <w:t>سيماى نبرد</w:t>
      </w:r>
      <w:bookmarkEnd w:id="491"/>
    </w:p>
    <w:p>
      <w:pPr>
        <w:pStyle w:val="Heading5"/>
        <w:numPr>
          <w:ilvl w:val="4"/>
          <w:numId w:val="1"/>
        </w:numPr>
        <w:rPr/>
      </w:pPr>
      <w:bookmarkStart w:id="492" w:name="__RefHeading___Toc1703408_3224264995"/>
      <w:bookmarkStart w:id="493" w:name="_Toc181"/>
      <w:bookmarkEnd w:id="492"/>
      <w:r>
        <w:rPr/>
        <w:t>۱</w:t>
      </w:r>
      <w:r>
        <w:rPr>
          <w:rtl w:val="true"/>
        </w:rPr>
        <w:t xml:space="preserve"> </w:t>
      </w:r>
      <w:r>
        <w:rPr>
          <w:rtl w:val="true"/>
        </w:rPr>
        <w:t xml:space="preserve">/ </w:t>
      </w:r>
      <w:r>
        <w:rPr/>
        <w:t>۱</w:t>
      </w:r>
      <w:r>
        <w:rPr>
          <w:rtl w:val="true"/>
        </w:rPr>
        <w:t xml:space="preserve"> زمان نبرد</w:t>
      </w:r>
      <w:bookmarkEnd w:id="493"/>
    </w:p>
    <w:p>
      <w:pPr>
        <w:pStyle w:val="BookText"/>
        <w:rPr/>
      </w:pPr>
      <w:r>
        <w:rPr>
          <w:rFonts w:ascii="Amiri" w:hAnsi="Amiri" w:eastAsia="Amiri" w:cs="Amiri"/>
          <w:color w:val="111111"/>
          <w:sz w:val="28"/>
          <w:sz w:val="28"/>
          <w:szCs w:val="28"/>
          <w:rtl w:val="true"/>
          <w:lang w:bidi="ar-SA"/>
        </w:rPr>
        <w:t xml:space="preserve">فصل 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سيماى نبرد </w:t>
      </w:r>
      <w:r>
        <w:rPr>
          <w:rStyle w:val="FootnoteAnchor"/>
        </w:rPr>
        <w:footnoteReference w:id="1144"/>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زمان نبردبرخى از مورّخان نوشته اند كه جنگ جمل در جمادى اوّل سال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هجرى اتّفاق افتاد ، در حالى كه برخى ديگر تأكيد كرده اند كه در جمادى ثانى همان سال اتّفاق افتاد و بيش از يك روز به درازا نكشيد</w:t>
      </w:r>
      <w:r>
        <w:rPr>
          <w:rFonts w:eastAsia="IRNazanin" w:cs="IRNazanin"/>
          <w:color w:val="111111"/>
          <w:sz w:val="28"/>
          <w:szCs w:val="28"/>
          <w:rtl w:val="true"/>
          <w:lang w:bidi="fa-IR"/>
        </w:rPr>
        <w:t xml:space="preserve">. </w:t>
      </w:r>
      <w:r>
        <w:rPr>
          <w:rStyle w:val="FootnoteAnchor"/>
          <w:rtl w:val="true"/>
        </w:rPr>
        <w:footnoteReference w:id="1145"/>
      </w:r>
      <w:r>
        <w:rPr>
          <w:rFonts w:ascii="IRNazanin" w:hAnsi="IRNazanin" w:eastAsia="IRNazanin"/>
          <w:color w:val="111111"/>
          <w:sz w:val="28"/>
          <w:sz w:val="28"/>
          <w:szCs w:val="28"/>
          <w:rtl w:val="true"/>
          <w:lang w:bidi="fa-IR"/>
        </w:rPr>
        <w:t xml:space="preserve">تاريخ دو نامه اى كه امام على عليه السلام براى مردم مدينه و كوفه پس از پايان جنگ نوشت ، نظر اوّل را تأييد مى كند ؛ زيرا در پايان اين دو نامه ، چنين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ابى رافع ، آن را در جمادى اوّل سال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هجرى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قابل توجّه در تاريخ نخستين جنگ داخلى در حكومت امام على عليه السلام آن است كه اين جنگ ، تنها پس از پنج ماه از بيعت مردم با امام عليه السلام اتّفاق افتاد و او از آن پس ، سرگرم خاموش ساختن فتنه ها و بحران هاى داخلى اى بود كه در تمام مدت زمامدارى اش ـ كه كم تر از پنج سال طول كشيد ـ ادامه 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سخن ، آن است كه او فرصت سازندگى و اجراى سياست ها و برنامه هايش را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 امام عليه السلام هيچ فرصتى را از دست نداد و در دوران حكومتش برترين و انسانى ترين روش حكومت را ارائه داد و در عرصه سازندگى و عمران نيز آثارى ماندگار از خود بر جاى نهاد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مَكانُهاالبصرة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تقع في أقصى الجنوب الشرقي للعراق، قرب الحدود مع إيران والكويت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بُنيت البصرة مع الكوفة في عهد الخليفة الثاني وبأمره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مركزا عسكريّا تنطلق منه الجيوش الإسلاميّة لدى فتحها بلاد الشرق </w:t>
      </w:r>
      <w:r>
        <w:rPr>
          <w:rFonts w:eastAsia="Amiri" w:cs="Amiri" w:ascii="Amiri" w:hAnsi="Amiri"/>
          <w:color w:val="111111"/>
          <w:sz w:val="28"/>
          <w:szCs w:val="28"/>
          <w:rtl w:val="true"/>
          <w:lang w:bidi="ar-SA"/>
        </w:rPr>
        <w:t xml:space="preserve">. </w:t>
      </w:r>
      <w:r>
        <w:rPr>
          <w:rStyle w:val="FootnoteAnchor"/>
          <w:rtl w:val="true"/>
        </w:rPr>
        <w:footnoteReference w:id="1146"/>
      </w:r>
      <w:r>
        <w:rPr>
          <w:rFonts w:ascii="Amiri" w:hAnsi="Amiri" w:eastAsia="Amiri" w:cs="Amiri"/>
          <w:color w:val="111111"/>
          <w:sz w:val="28"/>
          <w:sz w:val="28"/>
          <w:szCs w:val="28"/>
          <w:rtl w:val="true"/>
          <w:lang w:bidi="ar-SA"/>
        </w:rPr>
        <w:t xml:space="preserve">وعندما عزم الناكثون على محاربة أمير المؤمنين عليه السلام ، صاروا يبحثون عن مدينة عسكريّة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هناك مدينة تحمل هذه الخصوصيّة غير البصرة والكوفة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ونظرا لطبيعة علاقة أهالي الكوفة بالإمام عليّ عليه السلام ، وتنفُّذ بعض رؤوس الناكثين بين أهالى البصرة ، فقد وقع اختيارهم على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معركة الجمل في الزّابوقة ؛ </w:t>
      </w:r>
      <w:r>
        <w:rPr>
          <w:rStyle w:val="FootnoteAnchor"/>
          <w:rtl w:val="true"/>
        </w:rPr>
        <w:footnoteReference w:id="1147"/>
      </w:r>
      <w:r>
        <w:rPr>
          <w:rFonts w:ascii="Amiri" w:hAnsi="Amiri" w:eastAsia="Amiri" w:cs="Amiri"/>
          <w:color w:val="111111"/>
          <w:sz w:val="28"/>
          <w:sz w:val="28"/>
          <w:szCs w:val="28"/>
          <w:rtl w:val="true"/>
          <w:lang w:bidi="ar-SA"/>
        </w:rPr>
        <w:t xml:space="preserve">التي هي في ضواحي البصرة ، أو في الزاوية ؛ </w:t>
      </w:r>
      <w:r>
        <w:rPr>
          <w:rStyle w:val="FootnoteAnchor"/>
          <w:rtl w:val="true"/>
        </w:rPr>
        <w:footnoteReference w:id="1148"/>
      </w:r>
      <w:r>
        <w:rPr>
          <w:rFonts w:ascii="Amiri" w:hAnsi="Amiri" w:eastAsia="Amiri" w:cs="Amiri"/>
          <w:color w:val="111111"/>
          <w:sz w:val="28"/>
          <w:sz w:val="28"/>
          <w:szCs w:val="28"/>
          <w:rtl w:val="true"/>
          <w:lang w:bidi="ar-SA"/>
        </w:rPr>
        <w:t xml:space="preserve">التي كانت واحدة من أحياء البصرة، أو في الخريبة </w:t>
      </w:r>
      <w:r>
        <w:rPr>
          <w:rFonts w:eastAsia="Amiri" w:cs="Amiri" w:ascii="Amiri" w:hAnsi="Amiri"/>
          <w:color w:val="111111"/>
          <w:sz w:val="28"/>
          <w:szCs w:val="28"/>
          <w:rtl w:val="true"/>
          <w:lang w:bidi="ar-SA"/>
        </w:rPr>
        <w:t xml:space="preserve">. </w:t>
      </w:r>
      <w:r>
        <w:rPr>
          <w:rStyle w:val="FootnoteAnchor"/>
          <w:rtl w:val="true"/>
        </w:rPr>
        <w:footnoteReference w:id="1149"/>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4" w:name="pg12812_123330"/>
    </w:p>
    <w:p>
      <w:pPr>
        <w:pStyle w:val="Heading5"/>
        <w:numPr>
          <w:ilvl w:val="4"/>
          <w:numId w:val="1"/>
        </w:numPr>
        <w:rPr/>
      </w:pPr>
      <w:bookmarkStart w:id="495" w:name="__RefHeading___Toc1703410_3224264995"/>
      <w:bookmarkStart w:id="496" w:name="_Toc182"/>
      <w:bookmarkEnd w:id="494"/>
      <w:bookmarkEnd w:id="495"/>
      <w:r>
        <w:rPr/>
        <w:t>۱</w:t>
      </w:r>
      <w:r>
        <w:rPr>
          <w:rtl w:val="true"/>
        </w:rPr>
        <w:t xml:space="preserve"> </w:t>
      </w:r>
      <w:r>
        <w:rPr>
          <w:rtl w:val="true"/>
        </w:rPr>
        <w:t xml:space="preserve">/ </w:t>
      </w:r>
      <w:r>
        <w:rPr/>
        <w:t>۲</w:t>
      </w:r>
      <w:r>
        <w:rPr>
          <w:rtl w:val="true"/>
        </w:rPr>
        <w:t xml:space="preserve"> محل نبرد</w:t>
      </w:r>
      <w:bookmarkEnd w:id="496"/>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محل نبردبصره ، شهرى در دورترين نقطه جنوب شرقى عراق و نزديك مرزهاى ايران و كويت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و كوفه در دوران حكومت خليفه دوم و به فرمان او ساخته شدند و مراكزى نظامى بودند كه سپاه اسلام براى فتح منطقه شرق از آن جا حركت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ناكثينْ تصميم بر پيكار با اميرمؤمنان گرفتند ، به جستجوى شهرى نظامى پرداختند و از شهرى با اين خصوصيت ، جز بصره و كوفه ، نمونه اى وجود نداشت و از آن جا كه مردمان كوفه به امام على عليه السلام علاقه مند بودند و از سوى ديگر ، برخى سران ناكثين در ميان مردم بصره نفوذ داشتند، قرعه انتخاب به نام بصره اصابت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جمل در محلّى به نام زابوقه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اطراف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محلّه هاى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خريبه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محلّى در نزديكى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عَدَدُ المُشارِكينَ فيهابلغ قوام الجيشين في معركة الجمل خمسين ألفا ، شكّل جيش الإمام أمير المؤمنين عليّ بن أبي طالب عليه السلام عشرين ألفا منهم ، </w:t>
      </w:r>
      <w:r>
        <w:rPr>
          <w:rStyle w:val="FootnoteAnchor"/>
          <w:rtl w:val="true"/>
        </w:rPr>
        <w:footnoteReference w:id="1150"/>
      </w:r>
      <w:r>
        <w:rPr>
          <w:rFonts w:ascii="Amiri" w:hAnsi="Amiri" w:eastAsia="Amiri" w:cs="Amiri"/>
          <w:color w:val="111111"/>
          <w:sz w:val="28"/>
          <w:sz w:val="28"/>
          <w:szCs w:val="28"/>
          <w:rtl w:val="true"/>
          <w:lang w:bidi="ar-SA"/>
        </w:rPr>
        <w:t xml:space="preserve">وشكّل جيش الناكثين ثلاثين ألفا </w:t>
      </w:r>
      <w:r>
        <w:rPr>
          <w:rFonts w:eastAsia="Amiri" w:cs="Amiri" w:ascii="Amiri" w:hAnsi="Amiri"/>
          <w:color w:val="111111"/>
          <w:sz w:val="28"/>
          <w:szCs w:val="28"/>
          <w:rtl w:val="true"/>
          <w:lang w:bidi="ar-SA"/>
        </w:rPr>
        <w:t xml:space="preserve">. </w:t>
      </w:r>
      <w:r>
        <w:rPr>
          <w:rStyle w:val="FootnoteAnchor"/>
          <w:rtl w:val="true"/>
        </w:rPr>
        <w:footnoteReference w:id="1151"/>
      </w:r>
      <w:r>
        <w:rPr>
          <w:rFonts w:ascii="Amiri" w:hAnsi="Amiri" w:eastAsia="Amiri" w:cs="Amiri"/>
          <w:color w:val="111111"/>
          <w:sz w:val="28"/>
          <w:sz w:val="28"/>
          <w:szCs w:val="28"/>
          <w:rtl w:val="true"/>
          <w:lang w:bidi="ar-SA"/>
        </w:rPr>
        <w:t xml:space="preserve">ومن اللافت للنظر في جيش الإمام عليه السلام أنّ بين اُمرائه عددا من وجوه الصحابة المعروفين بطهرهم ، وجلالتهم ، والتزامهم ، وتعبّدهم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قادَةُ جَيشِ الإِمامِقائد الخيّالة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rtl w:val="true"/>
          <w:lang w:bidi="ar-SA"/>
        </w:rPr>
        <w:t xml:space="preserve">. </w:t>
      </w:r>
      <w:r>
        <w:rPr>
          <w:rStyle w:val="FootnoteAnchor"/>
          <w:rtl w:val="true"/>
        </w:rPr>
        <w:footnoteReference w:id="1152"/>
      </w:r>
      <w:r>
        <w:rPr>
          <w:rFonts w:ascii="Amiri" w:hAnsi="Amiri" w:eastAsia="Amiri" w:cs="Amiri"/>
          <w:color w:val="111111"/>
          <w:sz w:val="28"/>
          <w:sz w:val="28"/>
          <w:szCs w:val="28"/>
          <w:rtl w:val="true"/>
          <w:lang w:bidi="ar-SA"/>
        </w:rPr>
        <w:t xml:space="preserve">قائد الرجّالة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بكر </w:t>
      </w:r>
      <w:r>
        <w:rPr>
          <w:rFonts w:eastAsia="Amiri" w:cs="Amiri" w:ascii="Amiri" w:hAnsi="Amiri"/>
          <w:color w:val="111111"/>
          <w:sz w:val="28"/>
          <w:szCs w:val="28"/>
          <w:rtl w:val="true"/>
          <w:lang w:bidi="ar-SA"/>
        </w:rPr>
        <w:t xml:space="preserve">. </w:t>
      </w:r>
      <w:r>
        <w:rPr>
          <w:rStyle w:val="FootnoteAnchor"/>
          <w:rtl w:val="true"/>
        </w:rPr>
        <w:footnoteReference w:id="1153"/>
      </w:r>
      <w:r>
        <w:rPr>
          <w:rFonts w:ascii="Amiri" w:hAnsi="Amiri" w:eastAsia="Amiri" w:cs="Amiri"/>
          <w:color w:val="111111"/>
          <w:sz w:val="28"/>
          <w:sz w:val="28"/>
          <w:szCs w:val="28"/>
          <w:rtl w:val="true"/>
          <w:lang w:bidi="ar-SA"/>
        </w:rPr>
        <w:t xml:space="preserve">قائد الساقة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المرادي </w:t>
      </w:r>
      <w:r>
        <w:rPr>
          <w:rFonts w:eastAsia="Amiri" w:cs="Amiri" w:ascii="Amiri" w:hAnsi="Amiri"/>
          <w:color w:val="111111"/>
          <w:sz w:val="28"/>
          <w:szCs w:val="28"/>
          <w:rtl w:val="true"/>
          <w:lang w:bidi="ar-SA"/>
        </w:rPr>
        <w:t xml:space="preserve">. </w:t>
      </w:r>
      <w:r>
        <w:rPr>
          <w:rStyle w:val="FootnoteAnchor"/>
          <w:rtl w:val="true"/>
        </w:rPr>
        <w:footnoteReference w:id="1154"/>
      </w:r>
      <w:r>
        <w:rPr>
          <w:rFonts w:ascii="Amiri" w:hAnsi="Amiri" w:eastAsia="Amiri" w:cs="Amiri"/>
          <w:color w:val="111111"/>
          <w:sz w:val="28"/>
          <w:sz w:val="28"/>
          <w:szCs w:val="28"/>
          <w:rtl w:val="true"/>
          <w:lang w:bidi="ar-SA"/>
        </w:rPr>
        <w:t xml:space="preserve">قائد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عبّاس </w:t>
      </w:r>
      <w:r>
        <w:rPr>
          <w:rFonts w:eastAsia="Amiri" w:cs="Amiri" w:ascii="Amiri" w:hAnsi="Amiri"/>
          <w:color w:val="111111"/>
          <w:sz w:val="28"/>
          <w:szCs w:val="28"/>
          <w:rtl w:val="true"/>
          <w:lang w:bidi="ar-SA"/>
        </w:rPr>
        <w:t xml:space="preserve">. </w:t>
      </w:r>
      <w:r>
        <w:rPr>
          <w:rStyle w:val="FootnoteAnchor"/>
          <w:rtl w:val="true"/>
        </w:rPr>
        <w:footnoteReference w:id="1155"/>
      </w:r>
      <w:r>
        <w:rPr>
          <w:rFonts w:ascii="Amiri" w:hAnsi="Amiri" w:eastAsia="Amiri" w:cs="Amiri"/>
          <w:color w:val="111111"/>
          <w:sz w:val="28"/>
          <w:sz w:val="28"/>
          <w:szCs w:val="28"/>
          <w:rtl w:val="true"/>
          <w:lang w:bidi="ar-SA"/>
        </w:rPr>
        <w:t xml:space="preserve">قائد الميمنة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 xml:space="preserve">. </w:t>
      </w:r>
      <w:r>
        <w:rPr>
          <w:rStyle w:val="FootnoteAnchor"/>
          <w:rtl w:val="true"/>
        </w:rPr>
        <w:footnoteReference w:id="1156"/>
      </w:r>
      <w:r>
        <w:rPr>
          <w:rFonts w:ascii="Amiri" w:hAnsi="Amiri" w:eastAsia="Amiri" w:cs="Amiri"/>
          <w:color w:val="111111"/>
          <w:sz w:val="28"/>
          <w:sz w:val="28"/>
          <w:szCs w:val="28"/>
          <w:rtl w:val="true"/>
          <w:lang w:bidi="ar-SA"/>
        </w:rPr>
        <w:t xml:space="preserve">قائد الميسرة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1157"/>
      </w:r>
      <w:r>
        <w:rPr>
          <w:rFonts w:ascii="Amiri" w:hAnsi="Amiri" w:eastAsia="Amiri" w:cs="Amiri"/>
          <w:color w:val="111111"/>
          <w:sz w:val="28"/>
          <w:sz w:val="28"/>
          <w:szCs w:val="28"/>
          <w:rtl w:val="true"/>
          <w:lang w:bidi="ar-SA"/>
        </w:rPr>
        <w:t xml:space="preserve">صاحب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ابن الحنفيّة </w:t>
      </w:r>
      <w:r>
        <w:rPr>
          <w:rFonts w:eastAsia="Amiri" w:cs="Amiri" w:ascii="Amiri" w:hAnsi="Amiri"/>
          <w:color w:val="111111"/>
          <w:sz w:val="28"/>
          <w:szCs w:val="28"/>
          <w:rtl w:val="true"/>
          <w:lang w:bidi="ar-SA"/>
        </w:rPr>
        <w:t xml:space="preserve">. </w:t>
      </w:r>
      <w:r>
        <w:rPr>
          <w:rStyle w:val="FootnoteAnchor"/>
        </w:rPr>
        <w:footnoteReference w:id="1158"/>
      </w:r>
      <w:r>
        <w:rPr>
          <w:rFonts w:ascii="IRNazanin" w:hAnsi="IRNazanin" w:eastAsia="IRNazanin"/>
          <w:color w:val="111111"/>
          <w:sz w:val="28"/>
          <w:sz w:val="28"/>
          <w:szCs w:val="28"/>
          <w:lang w:bidi="fa-IR"/>
        </w:rPr>
        <w:t>۱۰</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7" w:name="pg12812_123332"/>
    </w:p>
    <w:p>
      <w:pPr>
        <w:pStyle w:val="Heading5"/>
        <w:numPr>
          <w:ilvl w:val="4"/>
          <w:numId w:val="1"/>
        </w:numPr>
        <w:rPr/>
      </w:pPr>
      <w:bookmarkStart w:id="498" w:name="__RefHeading___Toc1703412_3224264995"/>
      <w:bookmarkStart w:id="499" w:name="_Toc183"/>
      <w:bookmarkEnd w:id="497"/>
      <w:bookmarkEnd w:id="498"/>
      <w:r>
        <w:rPr/>
        <w:t>۱</w:t>
      </w:r>
      <w:r>
        <w:rPr>
          <w:rtl w:val="true"/>
        </w:rPr>
        <w:t xml:space="preserve"> </w:t>
      </w:r>
      <w:r>
        <w:rPr>
          <w:rtl w:val="true"/>
        </w:rPr>
        <w:t xml:space="preserve">/ </w:t>
      </w:r>
      <w:r>
        <w:rPr/>
        <w:t>۳</w:t>
      </w:r>
      <w:r>
        <w:rPr>
          <w:rtl w:val="true"/>
        </w:rPr>
        <w:t xml:space="preserve"> تعداد شركت كنندگان در نبرد</w:t>
      </w:r>
      <w:bookmarkEnd w:id="499"/>
    </w:p>
    <w:p>
      <w:pPr>
        <w:pStyle w:val="Heading5"/>
        <w:numPr>
          <w:ilvl w:val="4"/>
          <w:numId w:val="1"/>
        </w:numPr>
        <w:rPr/>
      </w:pPr>
      <w:bookmarkStart w:id="500" w:name="__RefHeading___Toc1703414_3224264995"/>
      <w:bookmarkStart w:id="501" w:name="_Toc184"/>
      <w:bookmarkEnd w:id="500"/>
      <w:r>
        <w:rPr/>
        <w:t>۱</w:t>
      </w:r>
      <w:r>
        <w:rPr>
          <w:rtl w:val="true"/>
        </w:rPr>
        <w:t xml:space="preserve"> </w:t>
      </w:r>
      <w:r>
        <w:rPr>
          <w:rtl w:val="true"/>
        </w:rPr>
        <w:t xml:space="preserve">/ </w:t>
      </w:r>
      <w:r>
        <w:rPr/>
        <w:t>۴</w:t>
      </w:r>
      <w:r>
        <w:rPr>
          <w:rtl w:val="true"/>
        </w:rPr>
        <w:t xml:space="preserve"> فرماندهان سپاه امام على</w:t>
      </w:r>
      <w:bookmarkEnd w:id="501"/>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تعداد شركت كنندگان در نبردشـمارِ نيروهاى دو سـپاه در جـنگ جـمل بـه پنجاه هزار نفر رسيد كه سپاه امام على عليه السلام بيست هزار نفر بودند و سپاه ناكثين ، سى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 قابل توجّه در سپاه امام على عليه السلام اين است كه در ميان فرماندهانش تعدادى از بزرگان اصحاب پيامبر صلى الله عليه و آله بودند كه به پاكى، بزرگى ، ديندارى و تعبّد ، شُهره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فرماندهان سپاه امام علىفرمانده سواره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ياسر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پياده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ابى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ساقه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مرادى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پيش قراولان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طرف راست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طرف چپ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حنفيه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على عليه السلام </w:t>
      </w:r>
      <w:r>
        <w:rPr>
          <w:rFonts w:eastAsia="IRNazanin" w:cs="IRNazanin"/>
          <w:color w:val="111111"/>
          <w:sz w:val="28"/>
          <w:szCs w:val="28"/>
          <w:rtl w:val="true"/>
          <w:lang w:bidi="fa-IR"/>
        </w:rPr>
        <w:t xml:space="preserve">) . </w:t>
      </w:r>
      <w:r>
        <w:rPr>
          <w:rStyle w:val="FootnoteAnchor"/>
          <w:rtl w:val="true"/>
        </w:rPr>
        <w:footnoteReference w:id="1159"/>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قادَةُ جَيشِ النّاكِثينَقائد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بن العوّام </w:t>
      </w:r>
      <w:r>
        <w:rPr>
          <w:rFonts w:eastAsia="Amiri" w:cs="Amiri" w:ascii="Amiri" w:hAnsi="Amiri"/>
          <w:color w:val="111111"/>
          <w:sz w:val="28"/>
          <w:szCs w:val="28"/>
          <w:rtl w:val="true"/>
          <w:lang w:bidi="ar-SA"/>
        </w:rPr>
        <w:t xml:space="preserve">. </w:t>
      </w:r>
      <w:r>
        <w:rPr>
          <w:rStyle w:val="FootnoteAnchor"/>
          <w:rtl w:val="true"/>
        </w:rPr>
        <w:footnoteReference w:id="1160"/>
      </w:r>
      <w:r>
        <w:rPr>
          <w:rFonts w:ascii="Amiri" w:hAnsi="Amiri" w:eastAsia="Amiri" w:cs="Amiri"/>
          <w:color w:val="111111"/>
          <w:sz w:val="28"/>
          <w:sz w:val="28"/>
          <w:szCs w:val="28"/>
          <w:rtl w:val="true"/>
          <w:lang w:bidi="ar-SA"/>
        </w:rPr>
        <w:t xml:space="preserve">قائد الخيّالة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بن عبيد اللّه </w:t>
      </w:r>
      <w:r>
        <w:rPr>
          <w:rFonts w:eastAsia="Amiri" w:cs="Amiri" w:ascii="Amiri" w:hAnsi="Amiri"/>
          <w:color w:val="111111"/>
          <w:sz w:val="28"/>
          <w:szCs w:val="28"/>
          <w:rtl w:val="true"/>
          <w:lang w:bidi="ar-SA"/>
        </w:rPr>
        <w:t xml:space="preserve">. </w:t>
      </w:r>
      <w:r>
        <w:rPr>
          <w:rStyle w:val="FootnoteAnchor"/>
          <w:rtl w:val="true"/>
        </w:rPr>
        <w:footnoteReference w:id="1161"/>
      </w:r>
      <w:r>
        <w:rPr>
          <w:rFonts w:ascii="Amiri" w:hAnsi="Amiri" w:eastAsia="Amiri" w:cs="Amiri"/>
          <w:color w:val="111111"/>
          <w:sz w:val="28"/>
          <w:sz w:val="28"/>
          <w:szCs w:val="28"/>
          <w:rtl w:val="true"/>
          <w:lang w:bidi="ar-SA"/>
        </w:rPr>
        <w:t xml:space="preserve">قائد خيّالة الميمنة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بن الحكم </w:t>
      </w:r>
      <w:r>
        <w:rPr>
          <w:rFonts w:eastAsia="Amiri" w:cs="Amiri" w:ascii="Amiri" w:hAnsi="Amiri"/>
          <w:color w:val="111111"/>
          <w:sz w:val="28"/>
          <w:szCs w:val="28"/>
          <w:rtl w:val="true"/>
          <w:lang w:bidi="ar-SA"/>
        </w:rPr>
        <w:t xml:space="preserve">. </w:t>
      </w:r>
      <w:r>
        <w:rPr>
          <w:rStyle w:val="FootnoteAnchor"/>
          <w:rtl w:val="true"/>
        </w:rPr>
        <w:footnoteReference w:id="1162"/>
      </w:r>
      <w:r>
        <w:rPr>
          <w:rFonts w:ascii="Amiri" w:hAnsi="Amiri" w:eastAsia="Amiri" w:cs="Amiri"/>
          <w:color w:val="111111"/>
          <w:sz w:val="28"/>
          <w:sz w:val="28"/>
          <w:szCs w:val="28"/>
          <w:rtl w:val="true"/>
          <w:lang w:bidi="ar-SA"/>
        </w:rPr>
        <w:t xml:space="preserve">قائد خيّالة الميسرة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 بن وكيع الدارمي </w:t>
      </w:r>
      <w:r>
        <w:rPr>
          <w:rFonts w:eastAsia="Amiri" w:cs="Amiri" w:ascii="Amiri" w:hAnsi="Amiri"/>
          <w:color w:val="111111"/>
          <w:sz w:val="28"/>
          <w:szCs w:val="28"/>
          <w:rtl w:val="true"/>
          <w:lang w:bidi="ar-SA"/>
        </w:rPr>
        <w:t xml:space="preserve">. </w:t>
      </w:r>
      <w:r>
        <w:rPr>
          <w:rStyle w:val="FootnoteAnchor"/>
          <w:rtl w:val="true"/>
        </w:rPr>
        <w:footnoteReference w:id="1163"/>
      </w:r>
      <w:r>
        <w:rPr>
          <w:rFonts w:ascii="Amiri" w:hAnsi="Amiri" w:eastAsia="Amiri" w:cs="Amiri"/>
          <w:color w:val="111111"/>
          <w:sz w:val="28"/>
          <w:sz w:val="28"/>
          <w:szCs w:val="28"/>
          <w:rtl w:val="true"/>
          <w:lang w:bidi="ar-SA"/>
        </w:rPr>
        <w:t xml:space="preserve">قائد الرجّالة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الزبير </w:t>
      </w:r>
      <w:r>
        <w:rPr>
          <w:rFonts w:eastAsia="Amiri" w:cs="Amiri" w:ascii="Amiri" w:hAnsi="Amiri"/>
          <w:color w:val="111111"/>
          <w:sz w:val="28"/>
          <w:szCs w:val="28"/>
          <w:rtl w:val="true"/>
          <w:lang w:bidi="ar-SA"/>
        </w:rPr>
        <w:t xml:space="preserve">. </w:t>
      </w:r>
      <w:r>
        <w:rPr>
          <w:rStyle w:val="FootnoteAnchor"/>
          <w:rtl w:val="true"/>
        </w:rPr>
        <w:footnoteReference w:id="1164"/>
      </w:r>
      <w:r>
        <w:rPr>
          <w:rFonts w:ascii="Amiri" w:hAnsi="Amiri" w:eastAsia="Amiri" w:cs="Amiri"/>
          <w:color w:val="111111"/>
          <w:sz w:val="28"/>
          <w:sz w:val="28"/>
          <w:szCs w:val="28"/>
          <w:rtl w:val="true"/>
          <w:lang w:bidi="ar-SA"/>
        </w:rPr>
        <w:t xml:space="preserve">قائد رجّالة الميمنة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عتاب بن أسيد </w:t>
      </w:r>
      <w:r>
        <w:rPr>
          <w:rFonts w:eastAsia="Amiri" w:cs="Amiri" w:ascii="Amiri" w:hAnsi="Amiri"/>
          <w:color w:val="111111"/>
          <w:sz w:val="28"/>
          <w:szCs w:val="28"/>
          <w:rtl w:val="true"/>
          <w:lang w:bidi="ar-SA"/>
        </w:rPr>
        <w:t xml:space="preserve">. </w:t>
      </w:r>
      <w:r>
        <w:rPr>
          <w:rStyle w:val="FootnoteAnchor"/>
          <w:rtl w:val="true"/>
        </w:rPr>
        <w:footnoteReference w:id="1165"/>
      </w:r>
      <w:r>
        <w:rPr>
          <w:rFonts w:ascii="Amiri" w:hAnsi="Amiri" w:eastAsia="Amiri" w:cs="Amiri"/>
          <w:color w:val="111111"/>
          <w:sz w:val="28"/>
          <w:sz w:val="28"/>
          <w:szCs w:val="28"/>
          <w:rtl w:val="true"/>
          <w:lang w:bidi="ar-SA"/>
        </w:rPr>
        <w:t xml:space="preserve">قائد رجّالة الميسرة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الحارث </w:t>
      </w:r>
      <w:r>
        <w:rPr>
          <w:rFonts w:eastAsia="Amiri" w:cs="Amiri" w:ascii="Amiri" w:hAnsi="Amiri"/>
          <w:color w:val="111111"/>
          <w:sz w:val="28"/>
          <w:szCs w:val="28"/>
          <w:rtl w:val="true"/>
          <w:lang w:bidi="ar-SA"/>
        </w:rPr>
        <w:t xml:space="preserve">. </w:t>
      </w:r>
      <w:r>
        <w:rPr>
          <w:rStyle w:val="FootnoteAnchor"/>
          <w:rtl w:val="true"/>
        </w:rPr>
        <w:footnoteReference w:id="1166"/>
      </w:r>
      <w:r>
        <w:rPr>
          <w:rFonts w:ascii="Amiri" w:hAnsi="Amiri" w:eastAsia="Amiri" w:cs="Amiri"/>
          <w:color w:val="111111"/>
          <w:sz w:val="28"/>
          <w:sz w:val="28"/>
          <w:szCs w:val="28"/>
          <w:rtl w:val="true"/>
          <w:lang w:bidi="ar-SA"/>
        </w:rPr>
        <w:t xml:space="preserve">صاحب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حكيم </w:t>
      </w:r>
      <w:r>
        <w:rPr>
          <w:rFonts w:eastAsia="Amiri" w:cs="Amiri" w:ascii="Amiri" w:hAnsi="Amiri"/>
          <w:color w:val="111111"/>
          <w:sz w:val="28"/>
          <w:szCs w:val="28"/>
          <w:rtl w:val="true"/>
          <w:lang w:bidi="ar-SA"/>
        </w:rPr>
        <w:t xml:space="preserve">. </w:t>
      </w:r>
      <w:r>
        <w:rPr>
          <w:rStyle w:val="FootnoteAnchor"/>
          <w:rtl w:val="true"/>
        </w:rPr>
        <w:footnoteReference w:id="1167"/>
      </w:r>
      <w:r>
        <w:rPr>
          <w:rStyle w:val="FootnoteAnchor"/>
          <w:rtl w:val="true"/>
        </w:rPr>
        <w:footnoteReference w:id="1168"/>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2" w:name="pg12812_123334"/>
    </w:p>
    <w:p>
      <w:pPr>
        <w:pStyle w:val="Heading5"/>
        <w:numPr>
          <w:ilvl w:val="4"/>
          <w:numId w:val="1"/>
        </w:numPr>
        <w:rPr/>
      </w:pPr>
      <w:bookmarkStart w:id="503" w:name="__RefHeading___Toc1703416_3224264995"/>
      <w:bookmarkStart w:id="504" w:name="_Toc185"/>
      <w:bookmarkEnd w:id="502"/>
      <w:bookmarkEnd w:id="503"/>
      <w:r>
        <w:rPr/>
        <w:t>۱</w:t>
      </w:r>
      <w:r>
        <w:rPr>
          <w:rtl w:val="true"/>
        </w:rPr>
        <w:t xml:space="preserve"> </w:t>
      </w:r>
      <w:r>
        <w:rPr>
          <w:rtl w:val="true"/>
        </w:rPr>
        <w:t xml:space="preserve">/ </w:t>
      </w:r>
      <w:r>
        <w:rPr/>
        <w:t>۵</w:t>
      </w:r>
      <w:r>
        <w:rPr>
          <w:rtl w:val="true"/>
        </w:rPr>
        <w:t xml:space="preserve"> فرماندهان سپاه ناكثين</w:t>
      </w:r>
      <w:bookmarkEnd w:id="504"/>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فرماندهان سپاه ناكثينفرمانده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زبير بن 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سواره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 بن 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سمت راست سواره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سمت چپ سواره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بن وكيع دارمى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پياده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سمت راست پياده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عتّاب بن 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سمت چپ پياده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حكيم </w:t>
      </w:r>
      <w:r>
        <w:rPr>
          <w:rFonts w:eastAsia="IRNazanin" w:cs="IRNazanin"/>
          <w:color w:val="111111"/>
          <w:sz w:val="28"/>
          <w:szCs w:val="28"/>
          <w:rtl w:val="true"/>
          <w:lang w:bidi="fa-IR"/>
        </w:rPr>
        <w:t xml:space="preserve">. </w:t>
      </w:r>
      <w:r>
        <w:rPr>
          <w:rStyle w:val="FootnoteAnchor"/>
          <w:rtl w:val="true"/>
        </w:rPr>
        <w:footnoteReference w:id="1169"/>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أكابِرُ أصحابِ الإِمامِشارك الكثير من أكابر أصحاب الرسول صلى الله عليه و آله في معركة الجمل إلى جانب الإمام عليّ عليه السلام ، إلّا أنّ الروايات تختلف في ذكر عددهم ؛ فبعض المصادر يصرّح بأنّ عددهم كان ثمانين من أهل بدر ، وألفا وخمسمئة من أصحاب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آخر أنّ عدد المشاركين في هذه المعركة من أصحاب الرسول كان ثمانمئة من الأنصار ، وأربعمئة ممّن شهدوا بيعة الرضوان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بين الشخصيّات البارزة التي شاركت في جيش الإمام عليّ عليه السلام يمكن الإشارة إلى كلّ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أيّوب الأنصاري وأبي الهيثم بن التيّهان وخزيمة بن ثابت وعبد اللّه بن بديل وعبد اللّه بن عبّاس وعثمان بن حنيف وعديّ بن حاتم وعمّار بن ياسر وعمرو بن الحمق وعمر بن أبي سلمة وهاشم 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وشخصيّات كبيرة اُخرى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اُويس القرني ، جارية بن قدامة ، حجر بن عديّ ، زيد بن صوحان ، سيحان بن صوحان ، صعصعة بن صوحان ، مالك الأشتر ، شريح بن هاني ، محمّد بن أبى بكر ومحمّد 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بين اُولئك الذين وقفوا إلى جانب الإمام عليه السلام شخصيّتان مؤثّرتان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ياسر ، فبالنظر إلى اشتهار ما تنبّأ به الرسول صلى الله عليه و آله حول مصيره ، كان وجوده في جيش الإمام عليّ عليه السلام كفيلاً بعدم وقوف كلّ من يؤمن بالرسول صلى الله عليه و آله ضدّ جيش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يُروى أنّ الزبير لمّا بلغه أنّ عمّارا مع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اِرتابَ بِما كانَ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اُمّ سلمة ، وكان وجوده دليلاً على تأييد زوجة رسول اللّه صلى الله عليه و آله لجبهة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التأييد وإن كان لا يرقى إلى مكانة عائشة الحسّاسة يوم الجمل ، ولكن كان له تأثير كبير في أذهان عموم الناس </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5" w:name="pg12812_123336"/>
    </w:p>
    <w:p>
      <w:pPr>
        <w:pStyle w:val="Heading5"/>
        <w:numPr>
          <w:ilvl w:val="4"/>
          <w:numId w:val="1"/>
        </w:numPr>
        <w:rPr/>
      </w:pPr>
      <w:bookmarkStart w:id="506" w:name="__RefHeading___Toc1703418_3224264995"/>
      <w:bookmarkStart w:id="507" w:name="_Toc186"/>
      <w:bookmarkEnd w:id="505"/>
      <w:bookmarkEnd w:id="506"/>
      <w:r>
        <w:rPr/>
        <w:t>۱</w:t>
      </w:r>
      <w:r>
        <w:rPr>
          <w:rtl w:val="true"/>
        </w:rPr>
        <w:t xml:space="preserve"> </w:t>
      </w:r>
      <w:r>
        <w:rPr>
          <w:rtl w:val="true"/>
        </w:rPr>
        <w:t xml:space="preserve">/ </w:t>
      </w:r>
      <w:r>
        <w:rPr/>
        <w:t>۶</w:t>
      </w:r>
      <w:r>
        <w:rPr>
          <w:rtl w:val="true"/>
        </w:rPr>
        <w:t xml:space="preserve"> بزرگان صحابه در سپاه امام</w:t>
      </w:r>
      <w:bookmarkEnd w:id="507"/>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بزرگان صحابه در سپاه امامبسيارى از بزرگان صحابيان پيامبر صلى الله عليه و آله به همراه امام على عليه السلام در جنگ جمل شركت جُستند ؛ ليكن روايت ها در گزارش تعداد آنان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مصادر ، تصريح دارند كه هشتاد نفر بدرى و هزار و پانصد صحابى پيامبر صلى الله عليه و آله در سپاه على عليه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ديگر از مصادر ، بيان مى دارند كه تعداد صحابيان شركت كننده در اين جنگ ، هشتصد نفر از انصار بود و چهارصد نفر از كسانى كه در بيعت رضوان حضور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شخصيت هاى برجسته اى كه در سپاه امام على عليه السلام شركت جستند ، مى توان به اين افراد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ايّوب انصارى، ابو هيثم بن تيّهان، خزيمة بن ثابت، عبد اللّه بن بديل، عبد اللّه بن عبّاس، عثمان بن حنيف، عدىّ بن حاتم، عمّار بن ياسر، عمرو بن حمق ، عمر بن ابى سلمه و هاشم بن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هاى بزرگ ديگرى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اويس قرنى، جارية بن قدامه، حجر بن عدى، زيد بن صوحان، سليمان بن صوحان ، صعصعة بن صوحان ، مالك اشتر، شريح بن هانى، محمّد بن ابى بكر و محمّد بن حنفيه نيز درميان سپاه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كسانى كه در كنار امام عليه السلام بودند، دو شخصيت ، بسيار تأثيرگذار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 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خبر دادن پيامبر صلى الله عليه و آله در مورد آينده زندگى عمّار، حضور او در سپاه امام على عليه السلام ضامن آن بود كه كسانى كه به پيامبر صلى الله عليه و آله ايمان آورده اند ، در صف مخالف امام عليه السلام قرار نگيرند و از اين رو ، گزارش شده است كه زبير ، وقتى شنيد عمّار به همراه على عليه السلام است ، در وضعيت خود ترديد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 پسر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او در سپاه امام ، دليلى بود بر تأييد جبهه امام على عليه السلام توسط همسر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تأييد ، گرچه به منزلت و جايگاه حسّاس عايشه در جنگ جمل نمى رسيد ، ولى تأثير بسيارى در افكار عمومى داشت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۷۶۹۵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عن عبد الرحمن بن أبي 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مع عليّ عليه السلام يوم الجمل ثمانون من أهل بدر ، وألف وخمسمِئةٍ من أصحاب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۷۶۹۳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هشام بن حكم كه به ايشان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الأمالى ، طوسىـ به نقل از عبد الرحمان بن ابى ليلى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 به همراه على عليه السلام ، هشتاد نفر از اهل بدر و هزار و پانصد نفر از ياران پيامبر صلى الله عليه و آله حضور داشتند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۷۶۹۴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عبد اللّه بن فضل هاشمى كه از ايشان 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الإسلام للذهبي عن سعيد بن جبير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مَعَ عَلِيٍّ يَومَ وَقعَةِ الجَمَلِ ثَمانُمِئَةٍ مِنَ الأَنصارِ ، وأربَعُمِئَةٍ مِمَّن شَهِدَ بَيعَةَ الرِّضوانِ </w:t>
      </w:r>
      <w:r>
        <w:rPr>
          <w:rFonts w:eastAsia="IRNazanin" w:cs="IRNazanin"/>
          <w:color w:val="111111"/>
          <w:sz w:val="28"/>
          <w:szCs w:val="28"/>
          <w:rtl w:val="true"/>
          <w:lang w:bidi="fa-IR"/>
        </w:rPr>
        <w:t xml:space="preserve">. </w:t>
      </w:r>
      <w:r>
        <w:rPr>
          <w:rStyle w:val="FootnoteAnchor"/>
        </w:rPr>
        <w:footnoteReference w:id="1171"/>
      </w:r>
      <w:r>
        <w:rPr>
          <w:rFonts w:ascii="IRNazanin" w:hAnsi="IRNazanin" w:eastAsia="IRNazanin"/>
          <w:color w:val="111111"/>
          <w:sz w:val="28"/>
          <w:sz w:val="28"/>
          <w:szCs w:val="28"/>
          <w:lang w:bidi="fa-IR"/>
        </w:rPr>
        <w:t>۷۶۹۵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الزُّبَيرَ لَمّا عَلِمَ أنَّ عَمّارا مَعَ عَلِيٍّ عليه السلام ارتابَ بِما كان فيهِ ؛ لِقَولِ رَسولِ اللّه صلى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مَعَ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تَقتُلُكَ الفِئَةُ الباغِيَةُ</w:t>
      </w:r>
      <w:r>
        <w:rPr>
          <w:rFonts w:eastAsia="IRNazanin" w:cs="IRNazanin"/>
          <w:color w:val="111111"/>
          <w:sz w:val="28"/>
          <w:szCs w:val="28"/>
          <w:rtl w:val="true"/>
          <w:lang w:bidi="fa-IR"/>
        </w:rPr>
        <w:t xml:space="preserve">» . </w:t>
      </w:r>
      <w:r>
        <w:rPr>
          <w:rStyle w:val="FootnoteAnchor"/>
        </w:rPr>
        <w:footnoteReference w:id="1172"/>
      </w:r>
      <w:r>
        <w:rPr>
          <w:rFonts w:ascii="Amiri" w:hAnsi="Amiri" w:eastAsia="Amiri" w:cs="Amiri"/>
          <w:color w:val="111111"/>
          <w:sz w:val="28"/>
          <w:sz w:val="28"/>
          <w:szCs w:val="28"/>
          <w:lang w:bidi="ar-SA"/>
        </w:rPr>
        <w:t>۷۶۹۶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عبد الرحمن بن أبي 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قامَت اُمُّ سَلَمَةَ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لَولا أن أعصِيَ اللّهَ عَزَّ وجَلَّ وأنَّكَ لا تَقبَلُهُ مِنّي؛ لَخَرَجتُ مَعَكَ ، وهذَا ابني عُمَرُ ـ وَاللّهِ ، لَهُوَ أعَزُّ عَلَيَّ مِن نَفسي ـ يَخرُجُ مَعَكَ فَيَشهَدُ مَشاهِدَكَ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فَلَم يَزَل مَعَهُ </w:t>
      </w:r>
      <w:r>
        <w:rPr>
          <w:rFonts w:eastAsia="Amiri" w:cs="Amiri" w:ascii="Amiri" w:hAnsi="Amiri"/>
          <w:color w:val="111111"/>
          <w:sz w:val="28"/>
          <w:szCs w:val="28"/>
          <w:rtl w:val="true"/>
          <w:lang w:bidi="ar-SA"/>
        </w:rPr>
        <w:t xml:space="preserve">. </w:t>
      </w:r>
      <w:r>
        <w:rPr>
          <w:rStyle w:val="FootnoteAnchor"/>
        </w:rPr>
        <w:footnoteReference w:id="1173"/>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وُجوهُ أصحابِ الجَمَلِكان وجوه أصحاب الجمل من أصحاب الرسول صلى الله عليه و آله والمقرّبين إليه ، وكان في جيشهم أيضا أشراف وأكابر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فيهم عائشة وطلحة والزبير ومروان بن الحكم وعبد اللّه بن عامر وكعب بن سور ، وغيرهم ممّن كانوا يؤيّدون عثمان أو لا يطيقون تحمّل عدالة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حضور أشخاصٍ كطلحة والزبير وعائشة في المعركة باعثا على وقوع غير ذوي البصيرة ـ ممّن ينظرون إلى الحقّ من خلال الشخصيّات البارزة ـ في الشك والحيرة ، أو الانضمام إلى جيش أصحاب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تنوير عقول أمثال هؤلاء الناس قال أمير المؤمنين عليه السلام قولته المشهورة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الحَقَّ لا يُعرَفُ بِالرِّجالِ ؛ اِعرِفِ الحَقَّ تَعرِف أهلَهُ</w:t>
      </w:r>
      <w:r>
        <w:rPr>
          <w:rFonts w:eastAsia="Amiri" w:cs="Amiri" w:ascii="Amiri" w:hAnsi="Amiri"/>
          <w:color w:val="111111"/>
          <w:sz w:val="28"/>
          <w:szCs w:val="28"/>
          <w:rtl w:val="true"/>
          <w:lang w:bidi="ar-SA"/>
        </w:rPr>
        <w:t>»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8" w:name="pg12812_123340"/>
    </w:p>
    <w:p>
      <w:pPr>
        <w:pStyle w:val="Heading5"/>
        <w:numPr>
          <w:ilvl w:val="4"/>
          <w:numId w:val="1"/>
        </w:numPr>
        <w:rPr/>
      </w:pPr>
      <w:bookmarkStart w:id="509" w:name="__RefHeading___Toc1703420_3224264995"/>
      <w:bookmarkStart w:id="510" w:name="_Toc187"/>
      <w:bookmarkEnd w:id="508"/>
      <w:bookmarkEnd w:id="509"/>
      <w:r>
        <w:rPr/>
        <w:t>۱</w:t>
      </w:r>
      <w:r>
        <w:rPr>
          <w:rtl w:val="true"/>
        </w:rPr>
        <w:t xml:space="preserve"> </w:t>
      </w:r>
      <w:r>
        <w:rPr>
          <w:rtl w:val="true"/>
        </w:rPr>
        <w:t xml:space="preserve">/ </w:t>
      </w:r>
      <w:r>
        <w:rPr/>
        <w:t>۷</w:t>
      </w:r>
      <w:r>
        <w:rPr>
          <w:rtl w:val="true"/>
        </w:rPr>
        <w:t xml:space="preserve"> سرشناسان سپاه جمل</w:t>
      </w:r>
      <w:bookmarkEnd w:id="510"/>
    </w:p>
    <w:p>
      <w:pPr>
        <w:pStyle w:val="BookText"/>
        <w:rPr/>
      </w:pPr>
      <w:r>
        <w:rPr>
          <w:rFonts w:ascii="IRNazanin" w:hAnsi="IRNazanin" w:eastAsia="IRNazanin"/>
          <w:color w:val="111111"/>
          <w:sz w:val="28"/>
          <w:sz w:val="28"/>
          <w:szCs w:val="28"/>
          <w:lang w:bidi="fa-IR"/>
        </w:rPr>
        <w:t>۷۷۰۰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الإسلام ، ذهبىـ به نقل از سعيد بن جبير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جنگ جمل ، هشتصد نفر از انصار و چهارصد نفر از كسانى كه در بيعت رضوان حضور داشتند، با على عليه السلام همراه بودند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زبير ، آن گاه كه دانست عمّار به همراه على عليه السلام است ، در موقعيت خود ترديد كرد ، به خاطر سخن پيامبر خدا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با عمّار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سركش مى كشند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عبد الرحمان بن ابـى عمره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سـلمه به پا خـاست و گـفت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نافرمانى خداوند عز و جل و نپذيرفتن تو نبود، به همراه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جنگ ، 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مى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فرزندم عمر كه به خدا سوگند ، از جان خودم برايم عزيزتر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تو مى آيد و در تمامى صحنه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آمد و همواره با امام على عليه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سرشناسان سپاه جملسرشناسان سپاه جمل ، از ياران پيامبر صلى الله عليه و آله و نزديكان وى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سپاه آنان ، اشراف و بزرگان ديگر نيز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آنان، عايشه ، طلحه ، زبير، مروان بن حكم، عبد اللّه بن عامر ، كعب بن سور و افراد ديگرى وجود داشتند كه يا حامى عثمان بودند و يا تاب تحمّل عدالت امام عليه السلام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شخصيت هاى برجسته اى چون طلحه و زبير و عايشه در جنگ، سبب شد گروهى ناآگاه كه حقيقت را در شخصيت هاى برجسته مى بينند، در شك و ترديد افتند يا به لشكر جمل بپيوندند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بيدار ساختنِ خِرَد چنين انسان هايى ، امير مؤمنان ، آن سخن مشهور خود را بر زبان آورد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حقيقت با شخصيت ها شناخته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بشناس تا اهل حق را بشناسى</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التباس الأمر على من لا بصيرة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عَدَدُ القَتلى فيهاقُتل في معركة الجمل من جيش الإمام عليّ عليه السلام خمسة آلاف </w:t>
      </w:r>
      <w:r>
        <w:rPr>
          <w:rFonts w:eastAsia="Amiri" w:cs="Amiri" w:ascii="Amiri" w:hAnsi="Amiri"/>
          <w:color w:val="111111"/>
          <w:sz w:val="28"/>
          <w:szCs w:val="28"/>
          <w:rtl w:val="true"/>
          <w:lang w:bidi="ar-SA"/>
        </w:rPr>
        <w:t xml:space="preserve">. </w:t>
      </w:r>
      <w:r>
        <w:rPr>
          <w:rStyle w:val="FootnoteAnchor"/>
          <w:rtl w:val="true"/>
        </w:rPr>
        <w:footnoteReference w:id="1174"/>
      </w:r>
      <w:r>
        <w:rPr>
          <w:rFonts w:ascii="Amiri" w:hAnsi="Amiri" w:eastAsia="Amiri" w:cs="Amiri"/>
          <w:color w:val="111111"/>
          <w:sz w:val="28"/>
          <w:sz w:val="28"/>
          <w:szCs w:val="28"/>
          <w:rtl w:val="true"/>
          <w:lang w:bidi="ar-SA"/>
        </w:rPr>
        <w:t xml:space="preserve">وتُجمع النصوص التاريخيّة كلّها على هذا العدد بدون أدنى 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هناك اختلاف كبير بين هذه النصوص حول عدد قتلى جيش الجمل، بحيث لا يمكن التعويل كثيرا على أيٍّ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ذكرت بعض الأخبار التاريخيّة أنّ عدد من قُتل منهم عشرون ألفا </w:t>
      </w:r>
      <w:r>
        <w:rPr>
          <w:rStyle w:val="FootnoteAnchor"/>
          <w:rtl w:val="true"/>
        </w:rPr>
        <w:footnoteReference w:id="1175"/>
      </w:r>
      <w:r>
        <w:rPr>
          <w:rFonts w:ascii="Amiri" w:hAnsi="Amiri" w:eastAsia="Amiri" w:cs="Amiri"/>
          <w:color w:val="111111"/>
          <w:sz w:val="28"/>
          <w:sz w:val="28"/>
          <w:szCs w:val="28"/>
          <w:rtl w:val="true"/>
          <w:lang w:bidi="ar-SA"/>
        </w:rPr>
        <w:t xml:space="preserve">، بينما جاء في أخبار اُخرى أنّه قُتل منهم ثلاثة عشر ألفا </w:t>
      </w:r>
      <w:r>
        <w:rPr>
          <w:rStyle w:val="FootnoteAnchor"/>
          <w:rtl w:val="true"/>
        </w:rPr>
        <w:footnoteReference w:id="1176"/>
      </w:r>
      <w:r>
        <w:rPr>
          <w:rFonts w:ascii="Amiri" w:hAnsi="Amiri" w:eastAsia="Amiri" w:cs="Amiri"/>
          <w:color w:val="111111"/>
          <w:sz w:val="28"/>
          <w:sz w:val="28"/>
          <w:szCs w:val="28"/>
          <w:rtl w:val="true"/>
          <w:lang w:bidi="ar-SA"/>
        </w:rPr>
        <w:t xml:space="preserve">، وعلى خبرٍ آخر عشرة آلاف </w:t>
      </w:r>
      <w:r>
        <w:rPr>
          <w:rStyle w:val="FootnoteAnchor"/>
          <w:rtl w:val="true"/>
        </w:rPr>
        <w:footnoteReference w:id="1177"/>
      </w:r>
      <w:r>
        <w:rPr>
          <w:rFonts w:ascii="Amiri" w:hAnsi="Amiri" w:eastAsia="Amiri" w:cs="Amiri"/>
          <w:color w:val="111111"/>
          <w:sz w:val="28"/>
          <w:sz w:val="28"/>
          <w:szCs w:val="28"/>
          <w:rtl w:val="true"/>
          <w:lang w:bidi="ar-SA"/>
        </w:rPr>
        <w:t xml:space="preserve">، أو خمسة آلاف </w:t>
      </w:r>
      <w:r>
        <w:rPr>
          <w:rStyle w:val="FootnoteAnchor"/>
          <w:rtl w:val="true"/>
        </w:rPr>
        <w:footnoteReference w:id="1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نقل سيف بن عمر أنّه قُتل منهم خمسة آلاف ، وهو ـ في العادة ـ ينقل الأخبار الكاذبة ، أو يختلقها من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 من أنّ عدد قتلى أصحاب الجمل كان عشرة آلاف ، وإن لم يأتِ في مصادر تاريخيّة كثيرة ، إلّا أنّ نبوءة الإمام عليّ عليه السلام في عدد قتلاهم تؤيّد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لمّا بلغه خروج عائشة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ـ وَاللّهِ ـ عَلِمتُ أنَّهَا الرّاكِبَةُ الجَمَلَ؛ لا تَحُلُّ عُقدةً، ولا تَسيرُ عَقَبَةً، ولا تَنزِلُ مَنزِلاً إلّا إلى مَعصِيَةٍ ، حَتّى تُورِدَ نَفسَها ومَن مَعَها مَورِدا يُقتَلُ ثُلُثُهُم ، ويَهرُبُ ثُلُثُهُم ، ويَرجَعُ ثُلُثُهُم</w:t>
      </w:r>
      <w:r>
        <w:rPr>
          <w:rFonts w:eastAsia="Amiri" w:cs="Amiri" w:ascii="Amiri" w:hAnsi="Amiri"/>
          <w:color w:val="111111"/>
          <w:sz w:val="28"/>
          <w:szCs w:val="28"/>
          <w:rtl w:val="true"/>
          <w:lang w:bidi="ar-SA"/>
        </w:rPr>
        <w:t xml:space="preserve">» . </w:t>
      </w:r>
      <w:r>
        <w:rPr>
          <w:rStyle w:val="FootnoteAnchor"/>
          <w:rtl w:val="true"/>
        </w:rPr>
        <w:footnoteReference w:id="1179"/>
      </w:r>
      <w:r>
        <w:rPr>
          <w:rFonts w:ascii="Amiri" w:hAnsi="Amiri" w:eastAsia="Amiri" w:cs="Amiri"/>
          <w:color w:val="111111"/>
          <w:sz w:val="28"/>
          <w:sz w:val="28"/>
          <w:szCs w:val="28"/>
          <w:rtl w:val="true"/>
          <w:lang w:bidi="ar-SA"/>
        </w:rPr>
        <w:t xml:space="preserve">وبما أنّ عدد أصحاب الجمل كان ثلاثين ألفا </w:t>
      </w:r>
      <w:r>
        <w:rPr>
          <w:rStyle w:val="FootnoteAnchor"/>
          <w:rtl w:val="true"/>
        </w:rPr>
        <w:footnoteReference w:id="1180"/>
      </w:r>
      <w:r>
        <w:rPr>
          <w:rFonts w:ascii="Amiri" w:hAnsi="Amiri" w:eastAsia="Amiri" w:cs="Amiri"/>
          <w:color w:val="111111"/>
          <w:sz w:val="28"/>
          <w:sz w:val="28"/>
          <w:szCs w:val="28"/>
          <w:rtl w:val="true"/>
          <w:lang w:bidi="ar-SA"/>
        </w:rPr>
        <w:t xml:space="preserve">، فيجب أن يكون عدد قتلاهم عشرة 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الشيخ المفيد في كتاب الجمل أنّ مجموع القتلى بلغ خمسةً وعشرين ألفا ، فإذا نقص منها خمسة آلاف ممّن قتلوا في جيش الإمام يبقى العدد عشرون ألفا ، وهذا يؤيّد النصّ الوارد في أنّ عدد من قُتل منهم عشرون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وواصل الشيخ المفيد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عبد اللّه بن الزبير رواية شاذّة أنّهم كانوا خمسة عشر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ويوشك أن يكون قول ابن الزبير أثبت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القول بذلك باطل ؛ لبعده عن جميع ما قاله أهل العلم به </w:t>
      </w:r>
      <w:r>
        <w:rPr>
          <w:rFonts w:eastAsia="Amiri" w:cs="Amiri" w:ascii="Amiri" w:hAnsi="Amiri"/>
          <w:color w:val="111111"/>
          <w:sz w:val="28"/>
          <w:szCs w:val="28"/>
          <w:rtl w:val="true"/>
          <w:lang w:bidi="ar-SA"/>
        </w:rPr>
        <w:t xml:space="preserve">. </w:t>
      </w:r>
      <w:r>
        <w:rPr>
          <w:rStyle w:val="FootnoteAnchor"/>
          <w:rtl w:val="true"/>
        </w:rPr>
        <w:footnoteReference w:id="1181"/>
      </w:r>
      <w:r>
        <w:rPr>
          <w:rFonts w:ascii="Amiri" w:hAnsi="Amiri" w:eastAsia="Amiri" w:cs="Amiri"/>
          <w:color w:val="111111"/>
          <w:sz w:val="28"/>
          <w:sz w:val="28"/>
          <w:szCs w:val="28"/>
          <w:rtl w:val="true"/>
          <w:lang w:bidi="ar-SA"/>
        </w:rPr>
        <w:t xml:space="preserve">وكلام اُمّ أفعى مع عائشة ـ الذي ورد في عيون الأخبار ـ يؤيّد صحّة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ذكرت بعض المصادر أنّ مجموع قتلى الفريقين كان ثلاثين ألفا </w:t>
      </w:r>
      <w:r>
        <w:rPr>
          <w:rStyle w:val="FootnoteAnchor"/>
          <w:rtl w:val="true"/>
        </w:rPr>
        <w:footnoteReference w:id="1182"/>
      </w:r>
      <w:r>
        <w:rPr>
          <w:rFonts w:ascii="Amiri" w:hAnsi="Amiri" w:eastAsia="Amiri" w:cs="Amiri"/>
          <w:color w:val="111111"/>
          <w:sz w:val="28"/>
          <w:sz w:val="28"/>
          <w:szCs w:val="28"/>
          <w:rtl w:val="true"/>
          <w:lang w:bidi="ar-SA"/>
        </w:rPr>
        <w:t xml:space="preserve">، فيما ذكرت اُخرى أنّه كان عشرين ألفا </w:t>
      </w:r>
      <w:r>
        <w:rPr>
          <w:rFonts w:eastAsia="Amiri" w:cs="Amiri" w:ascii="Amiri" w:hAnsi="Amiri"/>
          <w:color w:val="111111"/>
          <w:sz w:val="28"/>
          <w:szCs w:val="28"/>
          <w:rtl w:val="true"/>
          <w:lang w:bidi="ar-SA"/>
        </w:rPr>
        <w:t xml:space="preserve">. </w:t>
      </w:r>
      <w:r>
        <w:rPr>
          <w:rStyle w:val="FootnoteAnchor"/>
          <w:rtl w:val="true"/>
        </w:rPr>
        <w:footnoteReference w:id="1183"/>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1" w:name="pg12812_123342"/>
    </w:p>
    <w:p>
      <w:pPr>
        <w:pStyle w:val="Heading5"/>
        <w:numPr>
          <w:ilvl w:val="4"/>
          <w:numId w:val="1"/>
        </w:numPr>
        <w:rPr/>
      </w:pPr>
      <w:bookmarkStart w:id="512" w:name="__RefHeading___Toc1703422_3224264995"/>
      <w:bookmarkStart w:id="513" w:name="_Toc188"/>
      <w:bookmarkEnd w:id="511"/>
      <w:bookmarkEnd w:id="512"/>
      <w:r>
        <w:rPr/>
        <w:t>۱</w:t>
      </w:r>
      <w:r>
        <w:rPr>
          <w:rtl w:val="true"/>
        </w:rPr>
        <w:t xml:space="preserve"> </w:t>
      </w:r>
      <w:r>
        <w:rPr>
          <w:rtl w:val="true"/>
        </w:rPr>
        <w:t xml:space="preserve">/ </w:t>
      </w:r>
      <w:r>
        <w:rPr/>
        <w:t>۸</w:t>
      </w:r>
      <w:r>
        <w:rPr>
          <w:rtl w:val="true"/>
        </w:rPr>
        <w:t xml:space="preserve"> تعداد كشتگان در جنگ</w:t>
      </w:r>
      <w:bookmarkEnd w:id="513"/>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مشتبه شدن امور بر كسانى كه چشم بصيرت نداشتند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تعداد كشتگان در جنگاز سپاه امام على عليه السلام در جنگ جمل ، پنج هزار نفر كشته شدند و تمام متون تاريخى ، بدون كم ترين اختلافى بر اين عدد ، اتّفاق دارند ؛ ولى متون تاريخى درباره تعداد كشته هاى لشكر جمل ، اختلاف بسيار دارند كه نمى توان بر هيچ يك از آنها اعتماد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گزارش ها آمده است كه تعداد كشتگان آنها بيست هزار نفر بود ، با آن كه در گزارش هاى ديگرى آمده كه سيزده هزار نفر از آنان كشته شدند و در خبر ديگرى ده هزار يا پنج هزار نفر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سيف بن عمر آمده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هزار نفر از لشكر جمل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او معمولاً اخبار دروغ و يا خبرهاى ساخته خود را گزارش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گزارش شده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 كشته هاى لشكر جمل ، ده هزار نفر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گرچه در مصادر تاريخى فراوانى نيامده ، ولى با خبر امام على عليه السلام درباره تعداد كشتگان آنها تأييد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خبر شورش عايشه به على عليه السلام رسيد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مى دانم آن زن شترسوار ، گِرِهى نمى گشايد و از گردنه اى نمى گذرد و به منزلى فرود نمى آيد ، مگر به سوى گناه، تا خود و كسانى را كه به همراه اويند ، در مَهلكه اى قرار دهد كه يكْ سومِ آنان كشته شوند، يك سوم آنان فرار كنند و يك سوم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كه تعداد سپاه جملْ سى هزار نفر بود، </w:t>
      </w:r>
      <w:r>
        <w:rPr>
          <w:rStyle w:val="FootnoteAnchor"/>
          <w:rtl w:val="true"/>
        </w:rPr>
        <w:footnoteReference w:id="1184"/>
      </w:r>
      <w:r>
        <w:rPr>
          <w:rFonts w:ascii="IRNazanin" w:hAnsi="IRNazanin" w:eastAsia="IRNazanin"/>
          <w:color w:val="111111"/>
          <w:sz w:val="28"/>
          <w:sz w:val="28"/>
          <w:szCs w:val="28"/>
          <w:rtl w:val="true"/>
          <w:lang w:bidi="fa-IR"/>
        </w:rPr>
        <w:t>تعداد كشته هاى آنان بايد ده هزار نفر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در كتاب الجمل آورده است كه مجموع كشته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دو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هزار نفر رسيد و اگر از اين رقم ، پنج هزار نفرى را كه در سپاه امام عليه السلام كشته شدند، كم كنيم ، بيست هزار نفر خواهند ماند و اين ، تأييد كننده متونى است كه تعداد كشته هاى سپاه جمل را بيست هزار نفر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 سپس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زبير ، در روايتى شاذ ، گزارش كرده كه تعداد سپاه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پانزده هزار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سخن فرزند زبير ، صحيح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ولى اين ، روايتى نادرست است ؛ زيرا با تمام آنچه اهل علم گفته اند ،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 اَفعى با عايشه كه در عيون الأخبار آمده، اين سخن را تأييد مى كند ، گذشته از آن كه برخى مصادر ، دلالت دارند كه مجموع كشته هاى دو سپاه ، سى هزار نفر بوده است و برخى ديگر آن را بيست هزار نفر آورده اند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۷۷۰۵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عند ما سَألَه أبو بصيرٍ عنِ الرُّوحِ عِندَ النّ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لابن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اُمُّ أفعَى العَبدِيَّةُ عَلى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وَقعَةِ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اُمَّ المُؤمِنينَ ، ما تَقولينَ فِي امرَأَةٍ قَتَلَت ابنا لَها صَغيرا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لَهَا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تَقولينَ فِي امرَأَةٍ قَتَلَت مِن أولادِها الأَكابِرِ عِشرينَ ألفا ؟</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بِيَدِ عَدُوَّةِ اللّهِ </w:t>
      </w:r>
      <w:r>
        <w:rPr>
          <w:rFonts w:eastAsia="Amiri" w:cs="Amiri" w:ascii="Amiri" w:hAnsi="Amiri"/>
          <w:color w:val="111111"/>
          <w:sz w:val="28"/>
          <w:szCs w:val="28"/>
          <w:rtl w:val="true"/>
          <w:lang w:bidi="ar-SA"/>
        </w:rPr>
        <w:t xml:space="preserve">.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۷۷۰۶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الأخبار ، ابن قتيبة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اَفعى عـبديه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پـس از جـنگ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عايشه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زنى كه فرزند خردسالش را به قتل رسانده ، چه نظرى دارى؟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بر او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درباره كسى كه بيست هزار از فرزندان بزرگ سالش را بكشد ، چيست؟</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عايشه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دشمن خدا را دستگير كنيد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هويّة رؤساء الناكثينتُعدّ معركة الجمل من الحوادث الجديرة بالتأمّل في التاريخ الإسلاميّ ؛ وإنّ في التعرّف على دوافع مسعّريها وأهدافهم تذكيرا للمرء وتنبيها له لمعرفة رجاله الذين يقتدي بهم ويسير على نهجهم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نلحظ في النصوص التاريخيّة التي تحدّثت عن تنظيم القوّات وأهدافها وبواعثها نقاطا تثير 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الأهواء ، والنزعات الدنيويّة ، واستغلال بعض الوجهاء لتحفيز عامّة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ممارسات مكتنزي الثروات ، وطلّاب السلطة ، ومَنْ وجد حياته المترفة مهدّدة بالخطر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النقطة الاُخرى التي ينبغي ألّا ننساها هي كيفيّة مواجهة أشخاصٍ من الصحابة عليّا عليه السلام ، في حين أنّهم كانوا يدّعون الإسلام والسبق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جانب آخر ، وجاهة عامّة الأشخاص الذين كان موقفهم في معركة الجمل يتعارض تماما مع موقفهم في زمان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وننقل فيما يأتي بإيجاز نصوصا تتحدّث عن حياة الذين أوقدوا تلك الحرب ، وندعوا القرّاء إلى التأمّل فيها </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4" w:name="pg12812_123348"/>
    </w:p>
    <w:p>
      <w:pPr>
        <w:pStyle w:val="Heading4"/>
        <w:numPr>
          <w:ilvl w:val="3"/>
          <w:numId w:val="1"/>
        </w:numPr>
        <w:rPr/>
      </w:pPr>
      <w:bookmarkStart w:id="515" w:name="__RefHeading___Toc1703424_3224264995"/>
      <w:bookmarkStart w:id="516" w:name="_Toc189"/>
      <w:bookmarkEnd w:id="514"/>
      <w:bookmarkEnd w:id="515"/>
      <w:r>
        <w:rPr>
          <w:rtl w:val="true"/>
        </w:rPr>
        <w:t xml:space="preserve">فصل دوم </w:t>
      </w:r>
      <w:r>
        <w:rPr>
          <w:rtl w:val="true"/>
        </w:rPr>
        <w:t xml:space="preserve">: </w:t>
      </w:r>
      <w:r>
        <w:rPr>
          <w:rtl w:val="true"/>
        </w:rPr>
        <w:t>شخصيّت سران ناكثين</w:t>
      </w:r>
      <w:bookmarkEnd w:id="516"/>
    </w:p>
    <w:p>
      <w:pPr>
        <w:pStyle w:val="Heading5"/>
        <w:numPr>
          <w:ilvl w:val="4"/>
          <w:numId w:val="1"/>
        </w:numPr>
        <w:rPr/>
      </w:pPr>
      <w:bookmarkStart w:id="517" w:name="__RefHeading___Toc1703426_3224264995"/>
      <w:bookmarkStart w:id="518" w:name="_Toc190"/>
      <w:bookmarkEnd w:id="517"/>
      <w:r>
        <w:rPr>
          <w:rtl w:val="true"/>
        </w:rPr>
        <w:t>اشاره</w:t>
      </w:r>
      <w:bookmarkEnd w:id="518"/>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 سران ناكثينجنگ جمل، از حوادث قابل تأمّل تاريخ اسلام به شمار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انگيزه ها و اهدافِ برافروزندگان اين جنگ و شناخت سردمداران آن ـ يعنى كسانى كه به آنها اقتدا و از آنان پيروى شد ـ ، براى آدمى مايه تذكّر و عبرت آموزى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تاريخى اى كه از چگونگى شكل گيرى سپاه جَمل و اهداف و انگيزه هاى آنها اطّلاعاتى در اختيار مى نهند ، نكات تأمّل برانگيزى ملاحظه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هواهاى نفسانى، گرايش هاى دنيوى،بهره گيرى از چهره هاى موجّه براى ايجاد انگيزه در ميان عموم مردم، نقش سرمايه اندوزان و مَسندجويان و كسانى كه زندگى اشرافى خود را در خطر مى ديدند ، بسى درخورِ تأمّل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ديگرى كه نبايد فراموش كنيم ، چگونگى رويارويى كسانى با على عليه السلام است كه داعيه مسلمانى و پيشتازى در اسلام را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نكته اين واقعه ، شخصيّت و موضعگيرى هاى كسان بسيارى است كه مواضعشان در جنگ جمل به طور كامل با مواضعشان در زمان عثمان در تضاد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پى مى آيد ، اشاراتى كوتاه به چگونگى زندگى برافروزندگان اين جنگ است كه خوانندگان را به تأمّل در آنها دعوت مى كنيم</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خَصائِصُهُم</w:t>
      </w:r>
      <w:r>
        <w:rPr>
          <w:rFonts w:ascii="Amiri" w:hAnsi="Amiri" w:eastAsia="Amiri" w:cs="Amiri"/>
          <w:color w:val="111111"/>
          <w:sz w:val="28"/>
          <w:sz w:val="28"/>
          <w:szCs w:val="28"/>
          <w:lang w:bidi="ar-SA"/>
        </w:rPr>
        <w:t>۷۷۱۱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أبي طالِبٍ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بُليتُ بأَنَضِّ النّاسِ ، وأنطَقِ النّاسِ ، وأطوَعِ النّاسِ فِي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بِأَنَضِّ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يَعلَى بنَ مُنيَةَ ؛ وكانَ أكثَرَ النّاسِ ناضّا </w:t>
      </w:r>
      <w:r>
        <w:rPr>
          <w:rStyle w:val="FootnoteAnchor"/>
          <w:rtl w:val="true"/>
        </w:rPr>
        <w:footnoteReference w:id="1186"/>
      </w:r>
      <w:r>
        <w:rPr>
          <w:rFonts w:ascii="Amiri" w:hAnsi="Amiri" w:eastAsia="Amiri" w:cs="Amiri"/>
          <w:color w:val="111111"/>
          <w:sz w:val="28"/>
          <w:sz w:val="28"/>
          <w:szCs w:val="28"/>
          <w:rtl w:val="true"/>
          <w:lang w:bidi="ar-SA"/>
        </w:rPr>
        <w:t xml:space="preserve">، ويُريدُ بِأَنطَقِ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عُبَيدِ اللّهِ ، وأطوَعِ النّاسِ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اُمَّ المُؤمِنينَ </w:t>
      </w:r>
      <w:r>
        <w:rPr>
          <w:rFonts w:eastAsia="Amiri" w:cs="Amiri" w:ascii="Amiri" w:hAnsi="Amiri"/>
          <w:color w:val="111111"/>
          <w:sz w:val="28"/>
          <w:szCs w:val="28"/>
          <w:rtl w:val="true"/>
          <w:lang w:bidi="ar-SA"/>
        </w:rPr>
        <w:t xml:space="preserve">. </w:t>
      </w:r>
      <w:r>
        <w:rPr>
          <w:rStyle w:val="FootnoteAnchor"/>
        </w:rPr>
        <w:footnoteReference w:id="1187"/>
      </w:r>
      <w:r>
        <w:rPr>
          <w:rFonts w:ascii="Amiri" w:hAnsi="Amiri" w:eastAsia="Amiri" w:cs="Amiri"/>
          <w:color w:val="111111"/>
          <w:sz w:val="28"/>
          <w:sz w:val="28"/>
          <w:szCs w:val="28"/>
          <w:lang w:bidi="ar-SA"/>
        </w:rPr>
        <w:t>۷۷۱۲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وَصفِ السّالِكِ إلى اللّه ِ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بُليتُ بِأَربَعَةٍ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أدهَى النّاسِ وأَسخاهُم ؛ طَلحَةَ ، وأَشجَعِ النّاسِ ؛ الزُّبَيرِ ، وأَطوَعِ النّاسِ فِي النّاسِ ؛ عائِشَةَ ، وأَسرَعِ النّاسِ إلى فِتنَةٍ ؛ يَعلَى بنِ اُمَيَّةَ </w:t>
      </w:r>
      <w:r>
        <w:rPr>
          <w:rFonts w:eastAsia="Amiri" w:cs="Amiri" w:ascii="Amiri" w:hAnsi="Amiri"/>
          <w:color w:val="111111"/>
          <w:sz w:val="28"/>
          <w:szCs w:val="28"/>
          <w:rtl w:val="true"/>
          <w:lang w:bidi="ar-SA"/>
        </w:rPr>
        <w:t xml:space="preserve">. </w:t>
      </w:r>
      <w:r>
        <w:rPr>
          <w:rStyle w:val="FootnoteAnchor"/>
        </w:rPr>
        <w:footnoteReference w:id="1188"/>
      </w:r>
      <w:r>
        <w:rPr>
          <w:rFonts w:ascii="Amiri" w:hAnsi="Amiri" w:eastAsia="Amiri" w:cs="Amiri"/>
          <w:color w:val="111111"/>
          <w:sz w:val="28"/>
          <w:sz w:val="28"/>
          <w:szCs w:val="28"/>
          <w:lang w:bidi="ar-SA"/>
        </w:rPr>
        <w:t>۷۷۰۷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 لَقَد مُنيتُ بِأَربَعٍ لَم يُمنَ بِمِثلِهِنَّ أحَدٌ بَعدَ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مُنيتُ بِأَشجَعِ النّاسِ ؛ الزُّبَيرِ بنِ العَوّامِ ، وبِأَخدَعِ النّاسِ ؛ طَلحَةَ بنِ عُبيدِ اللّهِ ، وبِأَطوَعِ النّاسِ فِي النّاسِ ؛ عائِشَةَ بنتِ أبي بَكرٍ ، وبِمَن أعانَ عَلَيَّ بِأَنواعِ الدَّنانيرِ؛ يَعلَى بنِ مُنيَةَ </w:t>
      </w:r>
      <w:r>
        <w:rPr>
          <w:rFonts w:eastAsia="Amiri" w:cs="Amiri" w:ascii="Amiri" w:hAnsi="Amiri"/>
          <w:color w:val="111111"/>
          <w:sz w:val="28"/>
          <w:szCs w:val="28"/>
          <w:rtl w:val="true"/>
          <w:lang w:bidi="ar-SA"/>
        </w:rPr>
        <w:t xml:space="preserve">. </w:t>
      </w:r>
      <w:r>
        <w:rPr>
          <w:rStyle w:val="FootnoteAnchor"/>
        </w:rPr>
        <w:footnoteReference w:id="1189"/>
      </w:r>
      <w:r>
        <w:rPr>
          <w:rFonts w:ascii="Amiri" w:hAnsi="Amiri" w:eastAsia="Amiri" w:cs="Amiri"/>
          <w:color w:val="111111"/>
          <w:sz w:val="28"/>
          <w:sz w:val="28"/>
          <w:szCs w:val="28"/>
          <w:lang w:bidi="ar-SA"/>
        </w:rPr>
        <w:t>۷۷۰۸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مُنيتُ بِأَربَعَةٍ ما مُنِيَ أحَدٌ بِمِثلِهِنَّ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مُنيتُ بِأَطوَعِ النّاس فِي النّاسِ ؛ عائِشَةَ بِنتِ أبي بَكرٍ ، وبِأَشجَعِ النّاسِ ؛ الزُّبَيرِ بنِ العَوّامِ ، وبِأَخصَمِ النّاسِ ؛ طَلحَةَ بنِ عُبَيدِ اللّهِ ، وبِأَكثَرِ النّاسِ مالاً ؛ يَعلَى بنِ مُنيَةَ التَّميمِيِّ ؛ أعانَ عَلَيَّ بِأَصواعِ الدَّنانيرِ </w:t>
      </w:r>
      <w:r>
        <w:rPr>
          <w:rFonts w:eastAsia="Amiri" w:cs="Amiri" w:ascii="Amiri" w:hAnsi="Amiri"/>
          <w:color w:val="111111"/>
          <w:sz w:val="28"/>
          <w:szCs w:val="28"/>
          <w:rtl w:val="true"/>
          <w:lang w:bidi="ar-SA"/>
        </w:rPr>
        <w:t xml:space="preserve">.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bookmarkStart w:id="519" w:name="pg12812_123350"/>
    </w:p>
    <w:p>
      <w:pPr>
        <w:pStyle w:val="Heading5"/>
        <w:numPr>
          <w:ilvl w:val="4"/>
          <w:numId w:val="1"/>
        </w:numPr>
        <w:rPr/>
      </w:pPr>
      <w:bookmarkStart w:id="520" w:name="__RefHeading___Toc1703428_3224264995"/>
      <w:bookmarkStart w:id="521" w:name="_Toc191"/>
      <w:bookmarkEnd w:id="519"/>
      <w:bookmarkEnd w:id="520"/>
      <w:r>
        <w:rPr/>
        <w:t>۲</w:t>
      </w:r>
      <w:r>
        <w:rPr>
          <w:rtl w:val="true"/>
        </w:rPr>
        <w:t xml:space="preserve"> </w:t>
      </w:r>
      <w:r>
        <w:rPr>
          <w:rtl w:val="true"/>
        </w:rPr>
        <w:t xml:space="preserve">/ </w:t>
      </w:r>
      <w:r>
        <w:rPr/>
        <w:t>۱</w:t>
      </w:r>
      <w:r>
        <w:rPr>
          <w:rtl w:val="true"/>
        </w:rPr>
        <w:t xml:space="preserve"> ويژگى هاى ناكثين</w:t>
      </w:r>
      <w:bookmarkEnd w:id="521"/>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ويژگى هاى ناكثين</w:t>
      </w:r>
      <w:r>
        <w:rPr>
          <w:rFonts w:ascii="IRNazanin" w:hAnsi="IRNazanin" w:eastAsia="IRNazanin"/>
          <w:color w:val="111111"/>
          <w:sz w:val="28"/>
          <w:sz w:val="28"/>
          <w:szCs w:val="28"/>
          <w:lang w:bidi="fa-IR"/>
        </w:rPr>
        <w:t>۷۷۱۱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 عليه السلام هميشه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زراندوزترينِ مردم، سخنگوترينِ مردم و مُطاع ترينِ مردم در ميان مردم گرفتار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او از زراندوزترينِ مردم، يَعلَى بن مُنْيَه بود ـ كه ثروتمندترين مردم بود ـ ، و مقصود او از سخنگوترين مردم ، طلحة بن عبيد اللّه بود ، و منظورش از مطاع ترين مردم در ميان مردم ، عايشه امّ المؤمنين بود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۷۷۱۲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توصيف رهرو راه خدا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گرفتار چهار نفر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زيرك ترين و سخاوتمندترينِ مردم ، طلحه ؛ و شجاع ترينِ مردم ، زبير ؛ و مطاع ترينِ مردم در ميان مردم ، عايشه ؛ و سريع ترين مردم براى بحران و فتنه ، يعلى بن اُميّه </w:t>
      </w:r>
      <w:r>
        <w:rPr>
          <w:rFonts w:eastAsia="IRNazanin" w:cs="IRNazanin"/>
          <w:color w:val="111111"/>
          <w:sz w:val="28"/>
          <w:szCs w:val="28"/>
          <w:rtl w:val="true"/>
          <w:lang w:bidi="fa-IR"/>
        </w:rPr>
        <w:t xml:space="preserve">. </w:t>
      </w:r>
      <w:r>
        <w:rPr>
          <w:rStyle w:val="FootnoteAnchor"/>
        </w:rPr>
        <w:footnoteReference w:id="1191"/>
      </w:r>
      <w:r>
        <w:rPr>
          <w:rFonts w:ascii="IRNazanin" w:hAnsi="IRNazanin" w:eastAsia="IRNazanin"/>
          <w:color w:val="111111"/>
          <w:sz w:val="28"/>
          <w:sz w:val="28"/>
          <w:szCs w:val="28"/>
          <w:lang w:bidi="fa-IR"/>
        </w:rPr>
        <w:t>۷۷۱۳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 گرفتار چهار نفر شدم كه پس از پيامبر صلى الله عليه و آله كسى به مانند آنان گرفتار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شدم به دليرترين مردم ، زبير بن عوام ؛ و نيرنگبازترين مردم ، طلحه بن عبيد اللّه ؛ و مُطاع ترينِ مردم در ميان مردم ، عايشه دختر ابو بكر ؛ و كسى كه با دينارهاى گوناگون عليه من كمك كرد ، يَعلَى بن مُنْيه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۷۷۱۴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راستى كه گرفتار چهار نفر شدم كه كسى به مانند آنها گرفتار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 شدم به مطاع ترينِ مردم در ميان مردم ، عايشه دختر ابو بكر ؛ و به دليرترين مردم ، زبير بن عوام ؛ و به كينه توزترين مردم ، طلحه بن عبيد اللّه ؛ و به ثروتمندترينِ مردم ، يَعلَى بن منيه تميمى ـ كه با پيمانه هاى دينار ، عليه من كمك رسانى كرد ـ </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۷۷۱۵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حارَبَني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حارَبَني أطوَعُ النّاسِ في النّاسِ ؛ عائِشَةُ ، وأشجَعُ النّاسِ ؛ الزُّبَيرُ ، وأمكَرُ النّاسِ ؛ طَلحَةُ بنُ عُبَيدِ اللّهِ ؛ لَم يُدرِكهُ ماكِرٌ قَطُّ ، وحارَبَني أعبَدُ النّاسِ ؛ مُحَمَّدُ بنُ طَلحَةَ بنِ عُبَيدِ اللّهِ ؛ كانَ مَحمودا حَتَّى استَزَلَّهُ أبوهُ ؛ فَخَرَجَ بِهِ ، وحارَبَني أعطَى النّاسِ ؛ يَعلَى بنُ مُنيَةَ ؛ كانَ يُعطِي الرَّجُلَ الواحِدَ الثَّلاثينَ دينارا وَالسِّلاحَ وَالفَرَسَ عَلى أن يُقاتِلَني </w:t>
      </w:r>
      <w:r>
        <w:rPr>
          <w:rFonts w:eastAsia="Amiri" w:cs="Amiri" w:ascii="Amiri" w:hAnsi="Amiri"/>
          <w:color w:val="111111"/>
          <w:sz w:val="28"/>
          <w:szCs w:val="28"/>
          <w:rtl w:val="true"/>
          <w:lang w:bidi="ar-SA"/>
        </w:rPr>
        <w:t xml:space="preserve">. </w:t>
      </w:r>
      <w:r>
        <w:rPr>
          <w:rStyle w:val="FootnoteAnchor"/>
        </w:rPr>
        <w:footnoteReference w:id="1192"/>
      </w:r>
      <w:r>
        <w:rPr>
          <w:rFonts w:ascii="Amiri" w:hAnsi="Amiri" w:eastAsia="Amiri" w:cs="Amiri"/>
          <w:color w:val="111111"/>
          <w:sz w:val="28"/>
          <w:sz w:val="28"/>
          <w:szCs w:val="28"/>
          <w:lang w:bidi="ar-SA"/>
        </w:rPr>
        <w:t>۷۷۱۶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مُنيتُ ـ أو بُليتُ ـ بِأَطوَعِ النّاسِ في النّاسِ ؛ عائِشَةَ ، وبِأَدهَى النّاسِ ؛ طَلحَةَ ، وبِأَشجَعِ النّاسِ ؛ الزُّبَيرِ ، وبِأَكثَرِ النّاسِ مالاً ؛ يَعلَى بنِ مُنيَةَ ، وبِأَجوَدِ قُرَيشٍ ؛ عَبدِ اللّهِ بنِ عامِرٍ </w:t>
      </w:r>
      <w:r>
        <w:rPr>
          <w:rFonts w:eastAsia="Amiri" w:cs="Amiri" w:ascii="Amiri" w:hAnsi="Amiri"/>
          <w:color w:val="111111"/>
          <w:sz w:val="28"/>
          <w:szCs w:val="28"/>
          <w:rtl w:val="true"/>
          <w:lang w:bidi="ar-SA"/>
        </w:rPr>
        <w:t xml:space="preserve">. </w:t>
      </w:r>
      <w:r>
        <w:rPr>
          <w:rStyle w:val="FootnoteAnchor"/>
        </w:rPr>
        <w:footnoteReference w:id="1193"/>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عائِشَةُهي عائشة بنت أبي بكر ، وزوج النبيّ الأعظم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1194"/>
      </w:r>
      <w:r>
        <w:rPr>
          <w:rFonts w:ascii="Amiri" w:hAnsi="Amiri" w:eastAsia="Amiri" w:cs="Amiri"/>
          <w:color w:val="111111"/>
          <w:sz w:val="28"/>
          <w:sz w:val="28"/>
          <w:szCs w:val="28"/>
          <w:rtl w:val="true"/>
          <w:lang w:bidi="ar-SA"/>
        </w:rPr>
        <w:t xml:space="preserve">توفّي عنها النبيّ ولها من العمر ثماني عشرة سنةً </w:t>
      </w:r>
      <w:r>
        <w:rPr>
          <w:rFonts w:eastAsia="Amiri" w:cs="Amiri" w:ascii="Amiri" w:hAnsi="Amiri"/>
          <w:color w:val="111111"/>
          <w:sz w:val="28"/>
          <w:szCs w:val="28"/>
          <w:rtl w:val="true"/>
          <w:lang w:bidi="ar-SA"/>
        </w:rPr>
        <w:t xml:space="preserve">. </w:t>
      </w:r>
      <w:r>
        <w:rPr>
          <w:rStyle w:val="FootnoteAnchor"/>
          <w:rtl w:val="true"/>
        </w:rPr>
        <w:footnoteReference w:id="1195"/>
      </w:r>
      <w:r>
        <w:rPr>
          <w:rFonts w:ascii="Amiri" w:hAnsi="Amiri" w:eastAsia="Amiri" w:cs="Amiri"/>
          <w:color w:val="111111"/>
          <w:sz w:val="28"/>
          <w:sz w:val="28"/>
          <w:szCs w:val="28"/>
          <w:rtl w:val="true"/>
          <w:lang w:bidi="ar-SA"/>
        </w:rPr>
        <w:t xml:space="preserve">حظيت باحترام بالغ في عهد أبي بكر وعمر ، بَيْدَ أنّ عثمان قلّل من شأنها ومن احترامها ؛ فبرز الخلاف بينهما </w:t>
      </w:r>
      <w:r>
        <w:rPr>
          <w:rStyle w:val="FootnoteAnchor"/>
          <w:rtl w:val="true"/>
        </w:rPr>
        <w:footnoteReference w:id="1196"/>
      </w:r>
      <w:r>
        <w:rPr>
          <w:rFonts w:ascii="Amiri" w:hAnsi="Amiri" w:eastAsia="Amiri" w:cs="Amiri"/>
          <w:color w:val="111111"/>
          <w:sz w:val="28"/>
          <w:sz w:val="28"/>
          <w:szCs w:val="28"/>
          <w:rtl w:val="true"/>
          <w:lang w:bidi="ar-SA"/>
        </w:rPr>
        <w:t xml:space="preserve">إلى درجة أنّها كانت تحرّض الناس على قتله بقولها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نعثلاً فقد كفر </w:t>
      </w:r>
      <w:r>
        <w:rPr>
          <w:rStyle w:val="FootnoteAnchor"/>
          <w:rtl w:val="true"/>
        </w:rPr>
        <w:footnoteReference w:id="1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حاصر الثوّار عثمان ذهبت إلى مكّة ، وظلّت فيها إلى أن قُتِل </w:t>
      </w:r>
      <w:r>
        <w:rPr>
          <w:rFonts w:eastAsia="Amiri" w:cs="Amiri" w:ascii="Amiri" w:hAnsi="Amiri"/>
          <w:color w:val="111111"/>
          <w:sz w:val="28"/>
          <w:szCs w:val="28"/>
          <w:rtl w:val="true"/>
          <w:lang w:bidi="ar-SA"/>
        </w:rPr>
        <w:t xml:space="preserve">. </w:t>
      </w:r>
      <w:r>
        <w:rPr>
          <w:rStyle w:val="FootnoteAnchor"/>
          <w:rtl w:val="true"/>
        </w:rPr>
        <w:footnoteReference w:id="1198"/>
      </w:r>
      <w:r>
        <w:rPr>
          <w:rFonts w:ascii="Amiri" w:hAnsi="Amiri" w:eastAsia="Amiri" w:cs="Amiri"/>
          <w:color w:val="111111"/>
          <w:sz w:val="28"/>
          <w:sz w:val="28"/>
          <w:szCs w:val="28"/>
          <w:rtl w:val="true"/>
          <w:lang w:bidi="ar-SA"/>
        </w:rPr>
        <w:t xml:space="preserve">وعندما قُتل عثمان ، كانت تتطلّع إلى خلافة طلحة </w:t>
      </w:r>
      <w:r>
        <w:rPr>
          <w:rStyle w:val="FootnoteAnchor"/>
          <w:rtl w:val="true"/>
        </w:rPr>
        <w:footnoteReference w:id="1199"/>
      </w:r>
      <w:r>
        <w:rPr>
          <w:rFonts w:ascii="Amiri" w:hAnsi="Amiri" w:eastAsia="Amiri" w:cs="Amiri"/>
          <w:color w:val="111111"/>
          <w:sz w:val="28"/>
          <w:sz w:val="28"/>
          <w:szCs w:val="28"/>
          <w:rtl w:val="true"/>
          <w:lang w:bidi="ar-SA"/>
        </w:rPr>
        <w:t xml:space="preserve">والزبير </w:t>
      </w:r>
      <w:r>
        <w:rPr>
          <w:rFonts w:eastAsia="Amiri" w:cs="Amiri" w:ascii="Amiri" w:hAnsi="Amiri"/>
          <w:color w:val="111111"/>
          <w:sz w:val="28"/>
          <w:szCs w:val="28"/>
          <w:rtl w:val="true"/>
          <w:lang w:bidi="ar-SA"/>
        </w:rPr>
        <w:t xml:space="preserve">. </w:t>
      </w:r>
      <w:r>
        <w:rPr>
          <w:rStyle w:val="FootnoteAnchor"/>
          <w:rtl w:val="true"/>
        </w:rPr>
        <w:footnoteReference w:id="1200"/>
      </w:r>
      <w:r>
        <w:rPr>
          <w:rFonts w:ascii="Amiri" w:hAnsi="Amiri" w:eastAsia="Amiri" w:cs="Amiri"/>
          <w:color w:val="111111"/>
          <w:sz w:val="28"/>
          <w:sz w:val="28"/>
          <w:szCs w:val="28"/>
          <w:rtl w:val="true"/>
          <w:lang w:bidi="ar-SA"/>
        </w:rPr>
        <w:t xml:space="preserve">ولمّا تناهى إلى سمعها استخلاف أمير المؤمنين عليه السلام رجعت من منتصف الطريق إلى مكّة ، ونادت بظُلامة عثمان مطالبة بثأره </w:t>
      </w:r>
      <w:r>
        <w:rPr>
          <w:rFonts w:eastAsia="Amiri" w:cs="Amiri" w:ascii="Amiri" w:hAnsi="Amiri"/>
          <w:color w:val="111111"/>
          <w:sz w:val="28"/>
          <w:szCs w:val="28"/>
          <w:rtl w:val="true"/>
          <w:lang w:bidi="ar-SA"/>
        </w:rPr>
        <w:t xml:space="preserve">. </w:t>
      </w:r>
      <w:r>
        <w:rPr>
          <w:rStyle w:val="FootnoteAnchor"/>
          <w:rtl w:val="true"/>
        </w:rPr>
        <w:footnoteReference w:id="1201"/>
      </w:r>
      <w:r>
        <w:rPr>
          <w:rFonts w:ascii="Amiri" w:hAnsi="Amiri" w:eastAsia="Amiri" w:cs="Amiri"/>
          <w:color w:val="111111"/>
          <w:sz w:val="28"/>
          <w:sz w:val="28"/>
          <w:szCs w:val="28"/>
          <w:rtl w:val="true"/>
          <w:lang w:bidi="ar-SA"/>
        </w:rPr>
        <w:t xml:space="preserve">وعلى الرغم من أنّ موقفها من قتل عثمان كان واضحا للناس ؛ ومنهم من كان يذكّرها به ، بَيْدَ أنّهم كانوا يحترمونها ويسمعون كلامها ؛ إجلالاً لرسول اللّه صلى الله عليه و آله ، ولاُمومتها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خطيبة وأديبة ؛ </w:t>
      </w:r>
      <w:r>
        <w:rPr>
          <w:rStyle w:val="FootnoteAnchor"/>
          <w:rtl w:val="true"/>
        </w:rPr>
        <w:footnoteReference w:id="1202"/>
      </w:r>
      <w:r>
        <w:rPr>
          <w:rFonts w:ascii="Amiri" w:hAnsi="Amiri" w:eastAsia="Amiri" w:cs="Amiri"/>
          <w:color w:val="111111"/>
          <w:sz w:val="28"/>
          <w:sz w:val="28"/>
          <w:szCs w:val="28"/>
          <w:rtl w:val="true"/>
          <w:lang w:bidi="ar-SA"/>
        </w:rPr>
        <w:t xml:space="preserve">وملمّة إلماما تامّا بسجايا العرب ، وتعرف مواطن ضعفهم ، لذا كانت قادرة على تحريضهم </w:t>
      </w:r>
      <w:r>
        <w:rPr>
          <w:rFonts w:eastAsia="Amiri" w:cs="Amiri" w:ascii="Amiri" w:hAnsi="Amiri"/>
          <w:color w:val="111111"/>
          <w:sz w:val="28"/>
          <w:szCs w:val="28"/>
          <w:rtl w:val="true"/>
          <w:lang w:bidi="ar-SA"/>
        </w:rPr>
        <w:t xml:space="preserve">. </w:t>
      </w:r>
      <w:r>
        <w:rPr>
          <w:rStyle w:val="FootnoteAnchor"/>
          <w:rtl w:val="true"/>
        </w:rPr>
        <w:footnoteReference w:id="1203"/>
      </w:r>
      <w:r>
        <w:rPr>
          <w:rFonts w:ascii="Amiri" w:hAnsi="Amiri" w:eastAsia="Amiri" w:cs="Amiri"/>
          <w:color w:val="111111"/>
          <w:sz w:val="28"/>
          <w:sz w:val="28"/>
          <w:szCs w:val="28"/>
          <w:rtl w:val="true"/>
          <w:lang w:bidi="ar-SA"/>
        </w:rPr>
        <w:t xml:space="preserve">وكان طلحة والزبير يعلمان أنّ الطريق الوحيد للنصر وتسلّم الخلافة هو تعبئة الناس بواسطة عائشة ؛ فلم يضيّعا هذه الفرصة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عائشة تجاهر بعدائها للإمام أمير المؤمنين عليه السلام ، وتذكر أنّ بينها وبينه ما يكون بين المرأة وبين أحمائها </w:t>
      </w:r>
      <w:r>
        <w:rPr>
          <w:rFonts w:eastAsia="Amiri" w:cs="Amiri" w:ascii="Amiri" w:hAnsi="Amiri"/>
          <w:color w:val="111111"/>
          <w:sz w:val="28"/>
          <w:szCs w:val="28"/>
          <w:rtl w:val="true"/>
          <w:lang w:bidi="ar-SA"/>
        </w:rPr>
        <w:t xml:space="preserve">. </w:t>
      </w:r>
      <w:r>
        <w:rPr>
          <w:rStyle w:val="FootnoteAnchor"/>
          <w:rtl w:val="true"/>
        </w:rPr>
        <w:footnoteReference w:id="1204"/>
      </w:r>
      <w:r>
        <w:rPr>
          <w:rFonts w:ascii="Amiri" w:hAnsi="Amiri" w:eastAsia="Amiri" w:cs="Amiri"/>
          <w:color w:val="111111"/>
          <w:sz w:val="28"/>
          <w:sz w:val="28"/>
          <w:szCs w:val="28"/>
          <w:rtl w:val="true"/>
          <w:lang w:bidi="ar-SA"/>
        </w:rPr>
        <w:t xml:space="preserve">ولولا وجاهتها لما استطاع طلحة والزبير تعبئة الناس للحرب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فارسة الحلبة بعد مقتل طلحة والزبير </w:t>
      </w:r>
      <w:r>
        <w:rPr>
          <w:rFonts w:eastAsia="Amiri" w:cs="Amiri" w:ascii="Amiri" w:hAnsi="Amiri"/>
          <w:color w:val="111111"/>
          <w:sz w:val="28"/>
          <w:szCs w:val="28"/>
          <w:rtl w:val="true"/>
          <w:lang w:bidi="ar-SA"/>
        </w:rPr>
        <w:t xml:space="preserve">. </w:t>
      </w:r>
      <w:r>
        <w:rPr>
          <w:rStyle w:val="FootnoteAnchor"/>
          <w:rtl w:val="true"/>
        </w:rPr>
        <w:footnoteReference w:id="1205"/>
      </w:r>
      <w:r>
        <w:rPr>
          <w:rFonts w:ascii="Amiri" w:hAnsi="Amiri" w:eastAsia="Amiri" w:cs="Amiri"/>
          <w:color w:val="111111"/>
          <w:sz w:val="28"/>
          <w:sz w:val="28"/>
          <w:szCs w:val="28"/>
          <w:rtl w:val="true"/>
          <w:lang w:bidi="ar-SA"/>
        </w:rPr>
        <w:t xml:space="preserve">مع هذا كلّه ، أرجعها الإمام عليه السلام إلى المدينة باحترامٍ تامّ </w:t>
      </w:r>
      <w:r>
        <w:rPr>
          <w:rFonts w:eastAsia="Amiri" w:cs="Amiri" w:ascii="Amiri" w:hAnsi="Amiri"/>
          <w:color w:val="111111"/>
          <w:sz w:val="28"/>
          <w:szCs w:val="28"/>
          <w:rtl w:val="true"/>
          <w:lang w:bidi="ar-SA"/>
        </w:rPr>
        <w:t xml:space="preserve">. </w:t>
      </w:r>
      <w:r>
        <w:rPr>
          <w:rStyle w:val="FootnoteAnchor"/>
          <w:rtl w:val="true"/>
        </w:rPr>
        <w:footnoteReference w:id="1206"/>
      </w:r>
      <w:r>
        <w:rPr>
          <w:rFonts w:ascii="Amiri" w:hAnsi="Amiri" w:eastAsia="Amiri" w:cs="Amiri"/>
          <w:color w:val="111111"/>
          <w:sz w:val="28"/>
          <w:sz w:val="28"/>
          <w:szCs w:val="28"/>
          <w:rtl w:val="true"/>
          <w:lang w:bidi="ar-SA"/>
        </w:rPr>
        <w:t xml:space="preserve">واصلت عداءها للإمام عليه السلام على الرغم من إصحارها بالندم مرارا على ما فرّطت في جنبه يوم الجمل </w:t>
      </w:r>
      <w:r>
        <w:rPr>
          <w:rFonts w:eastAsia="Amiri" w:cs="Amiri" w:ascii="Amiri" w:hAnsi="Amiri"/>
          <w:color w:val="111111"/>
          <w:sz w:val="28"/>
          <w:szCs w:val="28"/>
          <w:rtl w:val="true"/>
          <w:lang w:bidi="ar-SA"/>
        </w:rPr>
        <w:t xml:space="preserve">. </w:t>
      </w:r>
      <w:r>
        <w:rPr>
          <w:rStyle w:val="FootnoteAnchor"/>
          <w:rtl w:val="true"/>
        </w:rPr>
        <w:footnoteReference w:id="1207"/>
      </w:r>
      <w:r>
        <w:rPr>
          <w:rFonts w:ascii="Amiri" w:hAnsi="Amiri" w:eastAsia="Amiri" w:cs="Amiri"/>
          <w:color w:val="111111"/>
          <w:sz w:val="28"/>
          <w:sz w:val="28"/>
          <w:szCs w:val="28"/>
          <w:rtl w:val="true"/>
          <w:lang w:bidi="ar-SA"/>
        </w:rPr>
        <w:t xml:space="preserve">أظهرت سرورها بعد استشهاد أمير المؤمنين عليه السلام ، </w:t>
      </w:r>
      <w:r>
        <w:rPr>
          <w:rStyle w:val="FootnoteAnchor"/>
          <w:rtl w:val="true"/>
        </w:rPr>
        <w:footnoteReference w:id="1208"/>
      </w:r>
      <w:r>
        <w:rPr>
          <w:rFonts w:ascii="Amiri" w:hAnsi="Amiri" w:eastAsia="Amiri" w:cs="Amiri"/>
          <w:color w:val="111111"/>
          <w:sz w:val="28"/>
          <w:sz w:val="28"/>
          <w:szCs w:val="28"/>
          <w:rtl w:val="true"/>
          <w:lang w:bidi="ar-SA"/>
        </w:rPr>
        <w:t xml:space="preserve">وسجدت لذلك شكرا </w:t>
      </w:r>
      <w:r>
        <w:rPr>
          <w:rFonts w:eastAsia="Amiri" w:cs="Amiri" w:ascii="Amiri" w:hAnsi="Amiri"/>
          <w:color w:val="111111"/>
          <w:sz w:val="28"/>
          <w:szCs w:val="28"/>
          <w:rtl w:val="true"/>
          <w:lang w:bidi="ar-SA"/>
        </w:rPr>
        <w:t xml:space="preserve">! </w:t>
      </w:r>
      <w:r>
        <w:rPr>
          <w:rStyle w:val="FootnoteAnchor"/>
          <w:rtl w:val="true"/>
        </w:rPr>
        <w:footnoteReference w:id="1209"/>
      </w:r>
      <w:r>
        <w:rPr>
          <w:rFonts w:ascii="Amiri" w:hAnsi="Amiri" w:eastAsia="Amiri" w:cs="Amiri"/>
          <w:color w:val="111111"/>
          <w:sz w:val="28"/>
          <w:sz w:val="28"/>
          <w:szCs w:val="28"/>
          <w:rtl w:val="true"/>
          <w:lang w:bidi="ar-SA"/>
        </w:rPr>
        <w:t xml:space="preserve">وحالت دون دفن الإمام الحسن عليه السلام عند جدّه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1210"/>
      </w:r>
      <w:r>
        <w:rPr>
          <w:rFonts w:ascii="Amiri" w:hAnsi="Amiri" w:eastAsia="Amiri" w:cs="Amiri"/>
          <w:color w:val="111111"/>
          <w:sz w:val="28"/>
          <w:sz w:val="28"/>
          <w:szCs w:val="28"/>
          <w:rtl w:val="true"/>
          <w:lang w:bidi="ar-SA"/>
        </w:rPr>
        <w:t xml:space="preserve">ماتت سنة سبع وخمسين أو ثمانٍ وخمسين من الهجرة </w:t>
      </w:r>
      <w:r>
        <w:rPr>
          <w:rFonts w:eastAsia="Amiri" w:cs="Amiri" w:ascii="Amiri" w:hAnsi="Amiri"/>
          <w:color w:val="111111"/>
          <w:sz w:val="28"/>
          <w:szCs w:val="28"/>
          <w:rtl w:val="true"/>
          <w:lang w:bidi="ar-SA"/>
        </w:rPr>
        <w:t xml:space="preserve">. </w:t>
      </w:r>
      <w:r>
        <w:rPr>
          <w:rStyle w:val="FootnoteAnchor"/>
          <w:rtl w:val="true"/>
        </w:rPr>
        <w:footnoteReference w:id="1211"/>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2" w:name="pg12812_123352"/>
    </w:p>
    <w:p>
      <w:pPr>
        <w:pStyle w:val="Heading5"/>
        <w:numPr>
          <w:ilvl w:val="4"/>
          <w:numId w:val="1"/>
        </w:numPr>
        <w:rPr/>
      </w:pPr>
      <w:bookmarkStart w:id="523" w:name="__RefHeading___Toc1703430_3224264995"/>
      <w:bookmarkStart w:id="524" w:name="_Toc192"/>
      <w:bookmarkEnd w:id="522"/>
      <w:bookmarkEnd w:id="523"/>
      <w:r>
        <w:rPr/>
        <w:t>۲</w:t>
      </w:r>
      <w:r>
        <w:rPr>
          <w:rtl w:val="true"/>
        </w:rPr>
        <w:t xml:space="preserve"> </w:t>
      </w:r>
      <w:r>
        <w:rPr>
          <w:rtl w:val="true"/>
        </w:rPr>
        <w:t xml:space="preserve">/ </w:t>
      </w:r>
      <w:r>
        <w:rPr/>
        <w:t>۲</w:t>
      </w:r>
      <w:r>
        <w:rPr>
          <w:rtl w:val="true"/>
        </w:rPr>
        <w:t xml:space="preserve"> عايشه</w:t>
      </w:r>
      <w:bookmarkEnd w:id="524"/>
    </w:p>
    <w:p>
      <w:pPr>
        <w:pStyle w:val="BookText"/>
        <w:rPr/>
      </w:pPr>
      <w:r>
        <w:rPr>
          <w:rFonts w:ascii="IRNazanin" w:hAnsi="IRNazanin" w:eastAsia="IRNazanin"/>
          <w:color w:val="111111"/>
          <w:sz w:val="28"/>
          <w:sz w:val="28"/>
          <w:szCs w:val="28"/>
          <w:lang w:bidi="fa-IR"/>
        </w:rPr>
        <w:t>۷۷۱۵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نفر با من پيكار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مُطاع ترينِ مردم در ميان مردم ، عايشه ؛ و دليرترين مردم ، زبير ؛ و مكّارترينِ مردم ، طلحة بن عبيد اللّه ـ كه هرگز هيچ مكّارى به پاى او نرسيده است ـ ؛ و عابد پيشه ترينِ مردم ، محمّد بن طلحة بن عبيد اللّه ـ كه فردى شايسته بود تا اين كه پدرش او را از راه به در كرد و او را براى جنگ ، بيرون كشيد ـ ؛ و بخشنده ترين مردم ، يَعلَى بن مُنْيه ـ كه به هر نفر ، سى دينار و اسلحه و اسبى مى داد تا با من بجنگد ـ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۷۷۱۶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گرفتار شدم به مطاع ترينِ مردم در ميان مردم ، عايشه ؛ و به زيرك ترين مردم ، طلحه ؛ و به دليرترين مردم ، زبير ؛ و به ثروتمندترينِ مردم ، يعلى بن منيه ؛ و به بخشنده ترينِ قريشيان ، عبد اللّه بن عامر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عايشهوى دختر ابو بكر و همسر پيامبر صلى الله عليه و آله است كه هنگام رحلت ايشان ، هجده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ابو بكر و عمر ، از احترام بسيارى برخوردار بود ؛ ولى عثمان از شأن و احترام او 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سبب ، بين آنان اختلاف بروز كرد تا آن پايه كه عايشه با اين سخن خود ، مردم را به قتل عثمان تحريك مى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اُقتلوا نَعثلاً فقد كَفَر ؛ پيرمردِ نادان را بكشيد كه كافر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زمانى كه شورش كنندگان، عثمان را محاصره كردند، عايشه به مكّه رفت و در آن جا ماند تا عثمان كشته شد</w:t>
      </w:r>
      <w:r>
        <w:rPr>
          <w:rFonts w:eastAsia="IRNazanin" w:cs="IRNazanin"/>
          <w:color w:val="111111"/>
          <w:sz w:val="28"/>
          <w:szCs w:val="28"/>
          <w:rtl w:val="true"/>
          <w:lang w:bidi="fa-IR"/>
        </w:rPr>
        <w:t xml:space="preserve">. </w:t>
      </w:r>
      <w:r>
        <w:rPr>
          <w:rStyle w:val="FootnoteAnchor"/>
          <w:rtl w:val="true"/>
        </w:rPr>
        <w:footnoteReference w:id="1212"/>
      </w:r>
      <w:r>
        <w:rPr>
          <w:rFonts w:ascii="IRNazanin" w:hAnsi="IRNazanin" w:eastAsia="IRNazanin"/>
          <w:color w:val="111111"/>
          <w:sz w:val="28"/>
          <w:sz w:val="28"/>
          <w:szCs w:val="28"/>
          <w:rtl w:val="true"/>
          <w:lang w:bidi="fa-IR"/>
        </w:rPr>
        <w:t xml:space="preserve">پس از قتل عثمان ، عايشه ، اميد به خلافت طلحه و زبير داشت ؛ ولى چون به گوشش رسيد كه امام على عليه السلام به خلافت برگزيده شده است ، از نيمه راه مكّه و مدينه، به مكّه بازگشت و عَلَم مظلوميّت عثمان و خونخواهى او را برافراشت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موضع او در قتل عثمان براى مردمْ روشن بود و برخى موارد را به او گوشزد هم مى كردند ؛ ليكن به احترام پيامبر صلى الله عليه و آله و امّ المؤمنين بودنش، به او احترام مى گذاردند و از وى حرف شنوى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زنى سخنران و اديب بود و با خُلقيات اعراب ، آشنايى كامل داشت و نقاط ضعف آنان را به خوبى مى دانست ، لذا قادر به تحريك آنان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 هم كه مى دانستند تنها راه پيروزى آنان و در دست گرفتن خلافت ، اين است كه به وسيله عايشه ، مردم را بشورانند ، اين فرصت را از دست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به طور آشكار با امام على عليه السلام دشمنى مى كرد و يادآورى مى كرد كه اختلاف بين او و امام ، اختلاف زن با فاميل شوهر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وجهه عايشه نبود ، طلحه و زبير ، قادر به جمع آورى نيرو براى جنگ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كشته شدن طلحه و زبير ، ميداندار جنگ بود </w:t>
      </w:r>
      <w:r>
        <w:rPr>
          <w:rFonts w:eastAsia="IRNazanin" w:cs="IRNazanin"/>
          <w:color w:val="111111"/>
          <w:sz w:val="28"/>
          <w:szCs w:val="28"/>
          <w:rtl w:val="true"/>
          <w:lang w:bidi="fa-IR"/>
        </w:rPr>
        <w:t xml:space="preserve">. </w:t>
      </w:r>
      <w:r>
        <w:rPr>
          <w:rStyle w:val="FootnoteAnchor"/>
          <w:rtl w:val="true"/>
        </w:rPr>
        <w:footnoteReference w:id="1213"/>
      </w:r>
      <w:r>
        <w:rPr>
          <w:rFonts w:ascii="IRNazanin" w:hAnsi="IRNazanin" w:eastAsia="IRNazanin"/>
          <w:color w:val="111111"/>
          <w:sz w:val="28"/>
          <w:sz w:val="28"/>
          <w:szCs w:val="28"/>
          <w:rtl w:val="true"/>
          <w:lang w:bidi="fa-IR"/>
        </w:rPr>
        <w:t xml:space="preserve">با اين همه ، پس از جنگ، امام على عليه السلام با احترام كامل، او را به مدينه برگرداند </w:t>
      </w:r>
      <w:r>
        <w:rPr>
          <w:rFonts w:eastAsia="IRNazanin" w:cs="IRNazanin"/>
          <w:color w:val="111111"/>
          <w:sz w:val="28"/>
          <w:szCs w:val="28"/>
          <w:rtl w:val="true"/>
          <w:lang w:bidi="fa-IR"/>
        </w:rPr>
        <w:t xml:space="preserve">. </w:t>
      </w:r>
      <w:r>
        <w:rPr>
          <w:rStyle w:val="FootnoteAnchor"/>
          <w:rtl w:val="true"/>
        </w:rPr>
        <w:footnoteReference w:id="1214"/>
      </w:r>
      <w:r>
        <w:rPr>
          <w:rFonts w:ascii="IRNazanin" w:hAnsi="IRNazanin" w:eastAsia="IRNazanin"/>
          <w:color w:val="111111"/>
          <w:sz w:val="28"/>
          <w:sz w:val="28"/>
          <w:szCs w:val="28"/>
          <w:rtl w:val="true"/>
          <w:lang w:bidi="fa-IR"/>
        </w:rPr>
        <w:t xml:space="preserve">اگرچه عايشه چندين بار از آنچه در برابر امام على عليه السلام در جنگ جمل از خود نشان داده بود ، اظهار ندامت كرد ، </w:t>
      </w:r>
      <w:r>
        <w:rPr>
          <w:rStyle w:val="FootnoteAnchor"/>
          <w:rtl w:val="true"/>
        </w:rPr>
        <w:footnoteReference w:id="1215"/>
      </w:r>
      <w:r>
        <w:rPr>
          <w:rFonts w:ascii="IRNazanin" w:hAnsi="IRNazanin" w:eastAsia="IRNazanin"/>
          <w:color w:val="111111"/>
          <w:sz w:val="28"/>
          <w:sz w:val="28"/>
          <w:szCs w:val="28"/>
          <w:rtl w:val="true"/>
          <w:lang w:bidi="fa-IR"/>
        </w:rPr>
        <w:t>ولى به دشمنى خود با امام عليه السلام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شهادت امام على عليه السلام ، خوش حالى خود را آشكار كرد و سجده شكر به جاى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او مانع خاك سپارى امام حسن عليه السلام در كنار جدّش پيامبر خدا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در سال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هجرى درگذشت </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طَلحَةُ بنُ عُبَيدِ اللّهِأحد السابقين إلى الإسلام ، </w:t>
      </w:r>
      <w:r>
        <w:rPr>
          <w:rStyle w:val="FootnoteAnchor"/>
          <w:rtl w:val="true"/>
        </w:rPr>
        <w:footnoteReference w:id="1216"/>
      </w:r>
      <w:r>
        <w:rPr>
          <w:rFonts w:ascii="Amiri" w:hAnsi="Amiri" w:eastAsia="Amiri" w:cs="Amiri"/>
          <w:color w:val="111111"/>
          <w:sz w:val="28"/>
          <w:sz w:val="28"/>
          <w:szCs w:val="28"/>
          <w:rtl w:val="true"/>
          <w:lang w:bidi="ar-SA"/>
        </w:rPr>
        <w:t xml:space="preserve">ومن كبار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آخى الزبيرَ قبل الهجرة </w:t>
      </w:r>
      <w:r>
        <w:rPr>
          <w:rFonts w:eastAsia="Amiri" w:cs="Amiri" w:ascii="Amiri" w:hAnsi="Amiri"/>
          <w:color w:val="111111"/>
          <w:sz w:val="28"/>
          <w:szCs w:val="28"/>
          <w:rtl w:val="true"/>
          <w:lang w:bidi="ar-SA"/>
        </w:rPr>
        <w:t xml:space="preserve">. </w:t>
      </w:r>
      <w:r>
        <w:rPr>
          <w:rStyle w:val="FootnoteAnchor"/>
          <w:rtl w:val="true"/>
        </w:rPr>
        <w:footnoteReference w:id="1217"/>
      </w:r>
      <w:r>
        <w:rPr>
          <w:rFonts w:ascii="Amiri" w:hAnsi="Amiri" w:eastAsia="Amiri" w:cs="Amiri"/>
          <w:color w:val="111111"/>
          <w:sz w:val="28"/>
          <w:sz w:val="28"/>
          <w:szCs w:val="28"/>
          <w:rtl w:val="true"/>
          <w:lang w:bidi="ar-SA"/>
        </w:rPr>
        <w:t xml:space="preserve">كان تاجرا ، وعندما وقعت معركة بدر كان قد ذهب في تجارة إلى الشام </w:t>
      </w:r>
      <w:r>
        <w:rPr>
          <w:rFonts w:eastAsia="Amiri" w:cs="Amiri" w:ascii="Amiri" w:hAnsi="Amiri"/>
          <w:color w:val="111111"/>
          <w:sz w:val="28"/>
          <w:szCs w:val="28"/>
          <w:rtl w:val="true"/>
          <w:lang w:bidi="ar-SA"/>
        </w:rPr>
        <w:t xml:space="preserve">. </w:t>
      </w:r>
      <w:r>
        <w:rPr>
          <w:rStyle w:val="FootnoteAnchor"/>
          <w:rtl w:val="true"/>
        </w:rPr>
        <w:footnoteReference w:id="1218"/>
      </w:r>
      <w:r>
        <w:rPr>
          <w:rFonts w:ascii="Amiri" w:hAnsi="Amiri" w:eastAsia="Amiri" w:cs="Amiri"/>
          <w:color w:val="111111"/>
          <w:sz w:val="28"/>
          <w:sz w:val="28"/>
          <w:szCs w:val="28"/>
          <w:rtl w:val="true"/>
          <w:lang w:bidi="ar-SA"/>
        </w:rPr>
        <w:t xml:space="preserve">أثنى عليه أهل السُّنّة ، وعَدُّوه من العشرة المبشَّرة </w:t>
      </w:r>
      <w:r>
        <w:rPr>
          <w:rFonts w:eastAsia="Amiri" w:cs="Amiri" w:ascii="Amiri" w:hAnsi="Amiri"/>
          <w:color w:val="111111"/>
          <w:sz w:val="28"/>
          <w:szCs w:val="28"/>
          <w:rtl w:val="true"/>
          <w:lang w:bidi="ar-SA"/>
        </w:rPr>
        <w:t xml:space="preserve">. </w:t>
      </w:r>
      <w:r>
        <w:rPr>
          <w:rStyle w:val="FootnoteAnchor"/>
          <w:rtl w:val="true"/>
        </w:rPr>
        <w:footnoteReference w:id="1219"/>
      </w:r>
      <w:r>
        <w:rPr>
          <w:rFonts w:ascii="Amiri" w:hAnsi="Amiri" w:eastAsia="Amiri" w:cs="Amiri"/>
          <w:color w:val="111111"/>
          <w:sz w:val="28"/>
          <w:sz w:val="28"/>
          <w:szCs w:val="28"/>
          <w:rtl w:val="true"/>
          <w:lang w:bidi="ar-SA"/>
        </w:rPr>
        <w:t xml:space="preserve">كان الخلفاء يحترمونه بعد وفاة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اختاره عمر في الشورى السداسيّة ، لكنّه اعتزل لمصلحة عثمان </w:t>
      </w:r>
      <w:r>
        <w:rPr>
          <w:rFonts w:eastAsia="Amiri" w:cs="Amiri" w:ascii="Amiri" w:hAnsi="Amiri"/>
          <w:color w:val="111111"/>
          <w:sz w:val="28"/>
          <w:szCs w:val="28"/>
          <w:rtl w:val="true"/>
          <w:lang w:bidi="ar-SA"/>
        </w:rPr>
        <w:t xml:space="preserve">. </w:t>
      </w:r>
      <w:r>
        <w:rPr>
          <w:rStyle w:val="FootnoteAnchor"/>
          <w:rtl w:val="true"/>
        </w:rPr>
        <w:footnoteReference w:id="1220"/>
      </w:r>
      <w:r>
        <w:rPr>
          <w:rFonts w:ascii="Amiri" w:hAnsi="Amiri" w:eastAsia="Amiri" w:cs="Amiri"/>
          <w:color w:val="111111"/>
          <w:sz w:val="28"/>
          <w:sz w:val="28"/>
          <w:szCs w:val="28"/>
          <w:rtl w:val="true"/>
          <w:lang w:bidi="ar-SA"/>
        </w:rPr>
        <w:t xml:space="preserve">كان في غاية الدهاء والسياسة </w:t>
      </w:r>
      <w:r>
        <w:rPr>
          <w:rFonts w:eastAsia="Amiri" w:cs="Amiri" w:ascii="Amiri" w:hAnsi="Amiri"/>
          <w:color w:val="111111"/>
          <w:sz w:val="28"/>
          <w:szCs w:val="28"/>
          <w:rtl w:val="true"/>
          <w:lang w:bidi="ar-SA"/>
        </w:rPr>
        <w:t xml:space="preserve">. </w:t>
      </w:r>
      <w:r>
        <w:rPr>
          <w:rStyle w:val="FootnoteAnchor"/>
          <w:rtl w:val="true"/>
        </w:rPr>
        <w:footnoteReference w:id="1221"/>
      </w:r>
      <w:r>
        <w:rPr>
          <w:rFonts w:ascii="Amiri" w:hAnsi="Amiri" w:eastAsia="Amiri" w:cs="Amiri"/>
          <w:color w:val="111111"/>
          <w:sz w:val="28"/>
          <w:sz w:val="28"/>
          <w:szCs w:val="28"/>
          <w:rtl w:val="true"/>
          <w:lang w:bidi="ar-SA"/>
        </w:rPr>
        <w:t xml:space="preserve">حصل على ثروة طائلة في عصر عثمان ؛ بسبب الأموال التي كان قد أعطاها إيّاه بلا حساب </w:t>
      </w:r>
      <w:r>
        <w:rPr>
          <w:rFonts w:eastAsia="Amiri" w:cs="Amiri" w:ascii="Amiri" w:hAnsi="Amiri"/>
          <w:color w:val="111111"/>
          <w:sz w:val="28"/>
          <w:szCs w:val="28"/>
          <w:rtl w:val="true"/>
          <w:lang w:bidi="ar-SA"/>
        </w:rPr>
        <w:t xml:space="preserve">. </w:t>
      </w:r>
      <w:r>
        <w:rPr>
          <w:rStyle w:val="FootnoteAnchor"/>
          <w:rtl w:val="true"/>
        </w:rPr>
        <w:footnoteReference w:id="1222"/>
      </w:r>
      <w:r>
        <w:rPr>
          <w:rFonts w:ascii="Amiri" w:hAnsi="Amiri" w:eastAsia="Amiri" w:cs="Amiri"/>
          <w:color w:val="111111"/>
          <w:sz w:val="28"/>
          <w:sz w:val="28"/>
          <w:szCs w:val="28"/>
          <w:rtl w:val="true"/>
          <w:lang w:bidi="ar-SA"/>
        </w:rPr>
        <w:t xml:space="preserve">وَهَبه عثمان مرّةً دَيْنا كان عليه بلغ خمسين ألف درهم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معونةً على مروءتك </w:t>
      </w:r>
      <w:r>
        <w:rPr>
          <w:rFonts w:eastAsia="Amiri" w:cs="Amiri" w:ascii="Amiri" w:hAnsi="Amiri"/>
          <w:color w:val="111111"/>
          <w:sz w:val="28"/>
          <w:szCs w:val="28"/>
          <w:rtl w:val="true"/>
          <w:lang w:bidi="ar-SA"/>
        </w:rPr>
        <w:t xml:space="preserve">! ! </w:t>
      </w:r>
      <w:r>
        <w:rPr>
          <w:rStyle w:val="FootnoteAnchor"/>
          <w:rtl w:val="true"/>
        </w:rPr>
        <w:footnoteReference w:id="1223"/>
      </w:r>
      <w:r>
        <w:rPr>
          <w:rFonts w:ascii="Amiri" w:hAnsi="Amiri" w:eastAsia="Amiri" w:cs="Amiri"/>
          <w:color w:val="111111"/>
          <w:sz w:val="28"/>
          <w:sz w:val="28"/>
          <w:szCs w:val="28"/>
          <w:rtl w:val="true"/>
          <w:lang w:bidi="ar-SA"/>
        </w:rPr>
        <w:t xml:space="preserve">كان من ملّاكي الأرض الكبار ، حتى كان يُغِلّ بالعراق ما بين أربعمئة ألف إلى خمسمئة ألف ، ويُغلّ بالسَّراة </w:t>
      </w:r>
      <w:r>
        <w:rPr>
          <w:rStyle w:val="FootnoteAnchor"/>
          <w:rtl w:val="true"/>
        </w:rPr>
        <w:footnoteReference w:id="1224"/>
      </w:r>
      <w:r>
        <w:rPr>
          <w:rFonts w:ascii="Amiri" w:hAnsi="Amiri" w:eastAsia="Amiri" w:cs="Amiri"/>
          <w:color w:val="111111"/>
          <w:sz w:val="28"/>
          <w:sz w:val="28"/>
          <w:szCs w:val="28"/>
          <w:rtl w:val="true"/>
          <w:lang w:bidi="ar-SA"/>
        </w:rPr>
        <w:t xml:space="preserve">شرة آلاف دينار </w:t>
      </w:r>
      <w:r>
        <w:rPr>
          <w:rFonts w:eastAsia="Amiri" w:cs="Amiri" w:ascii="Amiri" w:hAnsi="Amiri"/>
          <w:color w:val="111111"/>
          <w:sz w:val="28"/>
          <w:szCs w:val="28"/>
          <w:rtl w:val="true"/>
          <w:lang w:bidi="ar-SA"/>
        </w:rPr>
        <w:t xml:space="preserve">. </w:t>
      </w:r>
      <w:r>
        <w:rPr>
          <w:rStyle w:val="FootnoteAnchor"/>
          <w:rtl w:val="true"/>
        </w:rPr>
        <w:footnoteReference w:id="1225"/>
      </w:r>
      <w:r>
        <w:rPr>
          <w:rFonts w:ascii="Amiri" w:hAnsi="Amiri" w:eastAsia="Amiri" w:cs="Amiri"/>
          <w:color w:val="111111"/>
          <w:sz w:val="28"/>
          <w:sz w:val="28"/>
          <w:szCs w:val="28"/>
          <w:rtl w:val="true"/>
          <w:lang w:bidi="ar-SA"/>
        </w:rPr>
        <w:t xml:space="preserve">خلّف بعد موته ثروةً قدِّرت بثلاثين مليون درهم </w:t>
      </w:r>
      <w:r>
        <w:rPr>
          <w:rFonts w:eastAsia="Amiri" w:cs="Amiri" w:ascii="Amiri" w:hAnsi="Amiri"/>
          <w:color w:val="111111"/>
          <w:sz w:val="28"/>
          <w:szCs w:val="28"/>
          <w:rtl w:val="true"/>
          <w:lang w:bidi="ar-SA"/>
        </w:rPr>
        <w:t xml:space="preserve">. </w:t>
      </w:r>
      <w:r>
        <w:rPr>
          <w:rStyle w:val="FootnoteAnchor"/>
          <w:rtl w:val="true"/>
        </w:rPr>
        <w:footnoteReference w:id="1226"/>
      </w:r>
      <w:r>
        <w:rPr>
          <w:rFonts w:ascii="Amiri" w:hAnsi="Amiri" w:eastAsia="Amiri" w:cs="Amiri"/>
          <w:color w:val="111111"/>
          <w:sz w:val="28"/>
          <w:sz w:val="28"/>
          <w:szCs w:val="28"/>
          <w:rtl w:val="true"/>
          <w:lang w:bidi="ar-SA"/>
        </w:rPr>
        <w:t xml:space="preserve">لم يُولِّه عثمان على مصر من الأمصار مع أنّه كان يعظّمه ، ويعود ذلك إلى أنّه كان يهتمّ كثيرا بأقاربه وبِطانته ، ومن هنا توتّرت العلاقة بينهما ، </w:t>
      </w:r>
      <w:r>
        <w:rPr>
          <w:rStyle w:val="FootnoteAnchor"/>
          <w:rtl w:val="true"/>
        </w:rPr>
        <w:footnoteReference w:id="1227"/>
      </w:r>
      <w:r>
        <w:rPr>
          <w:rFonts w:ascii="Amiri" w:hAnsi="Amiri" w:eastAsia="Amiri" w:cs="Amiri"/>
          <w:color w:val="111111"/>
          <w:sz w:val="28"/>
          <w:sz w:val="28"/>
          <w:szCs w:val="28"/>
          <w:rtl w:val="true"/>
          <w:lang w:bidi="ar-SA"/>
        </w:rPr>
        <w:t xml:space="preserve">كما أعرض عثمان أيضا عن أهمّ سندٍ له في الماضي وهو عبد الرحمن بن عوف </w:t>
      </w:r>
      <w:r>
        <w:rPr>
          <w:rFonts w:eastAsia="Amiri" w:cs="Amiri" w:ascii="Amiri" w:hAnsi="Amiri"/>
          <w:color w:val="111111"/>
          <w:sz w:val="28"/>
          <w:szCs w:val="28"/>
          <w:rtl w:val="true"/>
          <w:lang w:bidi="ar-SA"/>
        </w:rPr>
        <w:t xml:space="preserve">. </w:t>
      </w:r>
      <w:r>
        <w:rPr>
          <w:rStyle w:val="FootnoteAnchor"/>
          <w:rtl w:val="true"/>
        </w:rPr>
        <w:footnoteReference w:id="1228"/>
      </w:r>
      <w:r>
        <w:rPr>
          <w:rFonts w:ascii="Amiri" w:hAnsi="Amiri" w:eastAsia="Amiri" w:cs="Amiri"/>
          <w:color w:val="111111"/>
          <w:sz w:val="28"/>
          <w:sz w:val="28"/>
          <w:szCs w:val="28"/>
          <w:rtl w:val="true"/>
          <w:lang w:bidi="ar-SA"/>
        </w:rPr>
        <w:t xml:space="preserve">كان طلحة يطمح إلى الخلافة ؛ </w:t>
      </w:r>
      <w:r>
        <w:rPr>
          <w:rStyle w:val="FootnoteAnchor"/>
          <w:rtl w:val="true"/>
        </w:rPr>
        <w:footnoteReference w:id="1229"/>
      </w:r>
      <w:r>
        <w:rPr>
          <w:rFonts w:ascii="Amiri" w:hAnsi="Amiri" w:eastAsia="Amiri" w:cs="Amiri"/>
          <w:color w:val="111111"/>
          <w:sz w:val="28"/>
          <w:sz w:val="28"/>
          <w:szCs w:val="28"/>
          <w:rtl w:val="true"/>
          <w:lang w:bidi="ar-SA"/>
        </w:rPr>
        <w:t xml:space="preserve">فكتب إلى البصرة ، والكوفة ، وغيرهما من الأمصار محرّضا أهلها على قتل عثمان </w:t>
      </w:r>
      <w:r>
        <w:rPr>
          <w:rFonts w:eastAsia="Amiri" w:cs="Amiri" w:ascii="Amiri" w:hAnsi="Amiri"/>
          <w:color w:val="111111"/>
          <w:sz w:val="28"/>
          <w:szCs w:val="28"/>
          <w:rtl w:val="true"/>
          <w:lang w:bidi="ar-SA"/>
        </w:rPr>
        <w:t xml:space="preserve">. </w:t>
      </w:r>
      <w:r>
        <w:rPr>
          <w:rStyle w:val="FootnoteAnchor"/>
          <w:rtl w:val="true"/>
        </w:rPr>
        <w:footnoteReference w:id="1230"/>
      </w:r>
      <w:r>
        <w:rPr>
          <w:rFonts w:ascii="Amiri" w:hAnsi="Amiri" w:eastAsia="Amiri" w:cs="Amiri"/>
          <w:color w:val="111111"/>
          <w:sz w:val="28"/>
          <w:sz w:val="28"/>
          <w:szCs w:val="28"/>
          <w:rtl w:val="true"/>
          <w:lang w:bidi="ar-SA"/>
        </w:rPr>
        <w:t xml:space="preserve">وكان بيت المال بيده في جريان قتل عثمان ، </w:t>
      </w:r>
      <w:r>
        <w:rPr>
          <w:rStyle w:val="FootnoteAnchor"/>
          <w:rtl w:val="true"/>
        </w:rPr>
        <w:footnoteReference w:id="1231"/>
      </w:r>
      <w:r>
        <w:rPr>
          <w:rFonts w:ascii="Amiri" w:hAnsi="Amiri" w:eastAsia="Amiri" w:cs="Amiri"/>
          <w:color w:val="111111"/>
          <w:sz w:val="28"/>
          <w:sz w:val="28"/>
          <w:szCs w:val="28"/>
          <w:rtl w:val="true"/>
          <w:lang w:bidi="ar-SA"/>
        </w:rPr>
        <w:t>بَيْدَ أنّه لم يستطع أن يطالب بالخلافة ؛ لاتّهامه بالمشاركة في قتله؛ فبايع أميرَ المؤمنين عليه السلام ، والعجيب أنّه أوّل شخص يبايع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يظفر طلحة بالخلافة ، ويضاف إلى ذلك أنّه حُرِمَ من الامتيازات التي كانت له في عهد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حدا به إلى إعلان معارضته للإمام أمير المؤمنين عليه السلام ، فأوقد نار الحرب مع الزبير ، وعائشة ،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داهَنّا في أمر عثمان ، فلا نجد اليوم شيئا أمثل من أن نبذل دماءنا فيه </w:t>
      </w:r>
      <w:r>
        <w:rPr>
          <w:rFonts w:eastAsia="Amiri" w:cs="Amiri" w:ascii="Amiri" w:hAnsi="Amiri"/>
          <w:color w:val="111111"/>
          <w:sz w:val="28"/>
          <w:szCs w:val="28"/>
          <w:rtl w:val="true"/>
          <w:lang w:bidi="ar-SA"/>
        </w:rPr>
        <w:t xml:space="preserve">! ! ! </w:t>
      </w:r>
      <w:r>
        <w:rPr>
          <w:rStyle w:val="FootnoteAnchor"/>
          <w:rtl w:val="true"/>
        </w:rPr>
        <w:footnoteReference w:id="1232"/>
      </w:r>
      <w:r>
        <w:rPr>
          <w:rFonts w:ascii="Amiri" w:hAnsi="Amiri" w:eastAsia="Amiri" w:cs="Amiri"/>
          <w:color w:val="111111"/>
          <w:sz w:val="28"/>
          <w:sz w:val="28"/>
          <w:szCs w:val="28"/>
          <w:rtl w:val="true"/>
          <w:lang w:bidi="ar-SA"/>
        </w:rPr>
        <w:t xml:space="preserve">قُتل طلحة في معركة الجمل سنة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ه ، بسهم رماه به مروان بن الحكم مِن خلفه </w:t>
      </w:r>
      <w:r>
        <w:rPr>
          <w:rFonts w:eastAsia="Amiri" w:cs="Amiri" w:ascii="Amiri" w:hAnsi="Amiri"/>
          <w:color w:val="111111"/>
          <w:sz w:val="28"/>
          <w:szCs w:val="28"/>
          <w:rtl w:val="true"/>
          <w:lang w:bidi="ar-SA"/>
        </w:rPr>
        <w:t xml:space="preserve">. </w:t>
      </w:r>
      <w:r>
        <w:rPr>
          <w:rStyle w:val="FootnoteAnchor"/>
          <w:rtl w:val="true"/>
        </w:rPr>
        <w:footnoteReference w:id="1233"/>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5" w:name="pg12812_123356"/>
    </w:p>
    <w:p>
      <w:pPr>
        <w:pStyle w:val="Heading5"/>
        <w:numPr>
          <w:ilvl w:val="4"/>
          <w:numId w:val="1"/>
        </w:numPr>
        <w:rPr/>
      </w:pPr>
      <w:bookmarkStart w:id="526" w:name="__RefHeading___Toc1703432_3224264995"/>
      <w:bookmarkStart w:id="527" w:name="_Toc193"/>
      <w:bookmarkEnd w:id="525"/>
      <w:bookmarkEnd w:id="526"/>
      <w:r>
        <w:rPr/>
        <w:t>۲</w:t>
      </w:r>
      <w:r>
        <w:rPr>
          <w:rtl w:val="true"/>
        </w:rPr>
        <w:t xml:space="preserve"> </w:t>
      </w:r>
      <w:r>
        <w:rPr>
          <w:rtl w:val="true"/>
        </w:rPr>
        <w:t xml:space="preserve">/ </w:t>
      </w:r>
      <w:r>
        <w:rPr/>
        <w:t>۳</w:t>
      </w:r>
      <w:r>
        <w:rPr>
          <w:rtl w:val="true"/>
        </w:rPr>
        <w:t xml:space="preserve"> طلحة بن عبيد اللّه</w:t>
      </w:r>
      <w:bookmarkEnd w:id="527"/>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طلحة بن عبيد اللّهطلحة بن عبيد اللّه از پيشتازان در اسلام بود و از بزرگان صحابيان به شمار مى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 بين او و زبير ، عقد برادرى بسته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تاجر بود و هنگام جنگ بدر ، براى تجارت به شام 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رجاليان اهل سنّت ، او را ستوده اند و از عشره مبشّره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نفر مژده داده شده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پيامبر خدا ، خلفاى سه گانه ، احترام او را نگاه 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او را به عضويت شوراى شش نفره خود درآورد ؛ ولى او به نفع عثمان ، از خلافت كناره گرفت </w:t>
      </w:r>
      <w:r>
        <w:rPr>
          <w:rFonts w:eastAsia="IRNazanin" w:cs="IRNazanin"/>
          <w:color w:val="111111"/>
          <w:sz w:val="28"/>
          <w:szCs w:val="28"/>
          <w:rtl w:val="true"/>
          <w:lang w:bidi="fa-IR"/>
        </w:rPr>
        <w:t xml:space="preserve">. </w:t>
      </w:r>
      <w:r>
        <w:rPr>
          <w:rStyle w:val="FootnoteAnchor"/>
          <w:rtl w:val="true"/>
        </w:rPr>
        <w:footnoteReference w:id="1234"/>
      </w:r>
      <w:r>
        <w:rPr>
          <w:rFonts w:ascii="Amiri" w:hAnsi="Amiri" w:eastAsia="Amiri" w:cs="Amiri"/>
          <w:color w:val="111111"/>
          <w:sz w:val="28"/>
          <w:sz w:val="28"/>
          <w:szCs w:val="28"/>
          <w:rtl w:val="true"/>
          <w:lang w:bidi="ar-SA"/>
        </w:rPr>
        <w:t xml:space="preserve">طلحه بسيار باهوش و سياستمدار بود </w:t>
      </w:r>
      <w:r>
        <w:rPr>
          <w:rStyle w:val="FootnoteAnchor"/>
          <w:rtl w:val="true"/>
        </w:rPr>
        <w:footnoteReference w:id="1235"/>
      </w:r>
      <w:r>
        <w:rPr>
          <w:rFonts w:ascii="Amiri" w:hAnsi="Amiri" w:eastAsia="Amiri" w:cs="Amiri"/>
          <w:color w:val="111111"/>
          <w:sz w:val="28"/>
          <w:sz w:val="28"/>
          <w:szCs w:val="28"/>
          <w:rtl w:val="true"/>
          <w:lang w:bidi="ar-SA"/>
        </w:rPr>
        <w:t xml:space="preserve">و در زمان عثمان ، به سبب اموال بى حسابى كه عثمان به او داده بود ، </w:t>
      </w:r>
      <w:r>
        <w:rPr>
          <w:rStyle w:val="FootnoteAnchor"/>
          <w:rtl w:val="true"/>
        </w:rPr>
        <w:footnoteReference w:id="1236"/>
      </w:r>
      <w:r>
        <w:rPr>
          <w:rFonts w:ascii="IRNazanin" w:hAnsi="IRNazanin" w:eastAsia="IRNazanin"/>
          <w:color w:val="111111"/>
          <w:sz w:val="28"/>
          <w:sz w:val="28"/>
          <w:szCs w:val="28"/>
          <w:rtl w:val="true"/>
          <w:lang w:bidi="fa-IR"/>
        </w:rPr>
        <w:t>ثروت بى شمارى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عثمان ، پنجاه هزار درهم بدهىِ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كمكى باشد به جوان مردىِ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زمينداران بزرگ بود ، به گونه اى كه درآمد غلّه او از عراق ، چهارصد تا پانصد هزار دينار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سَرات ، </w:t>
      </w:r>
      <w:r>
        <w:rPr>
          <w:rStyle w:val="FootnoteAnchor"/>
          <w:rtl w:val="true"/>
        </w:rPr>
        <w:footnoteReference w:id="1237"/>
      </w:r>
      <w:r>
        <w:rPr>
          <w:rFonts w:ascii="IRNazanin" w:hAnsi="IRNazanin" w:eastAsia="IRNazanin"/>
          <w:color w:val="111111"/>
          <w:sz w:val="28"/>
          <w:sz w:val="28"/>
          <w:szCs w:val="28"/>
          <w:rtl w:val="true"/>
          <w:lang w:bidi="fa-IR"/>
        </w:rPr>
        <w:t>ده هزار دينار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باقى مانده او پس از مرگ ، سى ميليون درهمْ تخمين زده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با اين كه او را بزرگ مى داشت ، به او مَسند و رياستى نبخشيد ؛ زيرا در اين جهت ، بيشتر به خويشان و اطرافيان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رابطه طلحه با او به سردى گراييد، همان طور كه عثمان از مهم ترين پشتيبان قبلى خود ، عبد الرحمان بن عوف نيز كناره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 خود ، ادّعاى خلافت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نامه هايى به بصره ، كوفه و ديگر نواحى نوشت و مردم را براى قتل عثمان تحريك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قبل از كشته شدن عثمان ، بيت المال را در دست گرفته بود ؛ ولى بعد از آن به دليل اتّهام شركت در قتل عثمان ، نتوانست رسماً ادعاى خلافت كند ، با امام على عليه السلام بيعت كرد ؛ و شگفت آن كه او نخستين بيعت كننده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كه علاوه بر دست نيافتن به خلافت ، از امتيازات زمان عثمان هم محروم شده بود ، با امام على عليه السلام به مخالفت برخاست و با همراهى زبير و عايشه و ديگران ، جنگ جمل را به راه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خون عثمان ، كوتاهى كرديم و امروز ، چيزى را شايسته تر از اين نمى يابيم كه خونمان را در راه عثمان بريزيم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در سال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هجرى ، در جنگ جمل و با اصابت تير از پشتِ سر ، به دست مروان بن حكم كشته شد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۷۷۲۰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 عن محمّد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طَلحَةُ بنُ عُبَيدِ اللّهِ يُغِلُّ بِالعِراقِ ما بَينَ أربَعِمِئَةِ ألفٍ إلى خَمسِمِئَةِ ألفٍ ، ويُغِلُّ بِالسَّراةِ عَشرَةَ آلافِ دينارٍ أو أقَلَّ أو أكثَرَ </w:t>
      </w:r>
      <w:r>
        <w:rPr>
          <w:rFonts w:eastAsia="Amiri" w:cs="Amiri" w:ascii="Amiri" w:hAnsi="Amiri"/>
          <w:color w:val="111111"/>
          <w:sz w:val="28"/>
          <w:szCs w:val="28"/>
          <w:rtl w:val="true"/>
          <w:lang w:bidi="ar-SA"/>
        </w:rPr>
        <w:t xml:space="preserve">.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۷۷۲۱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الكبرىـ به نقل از محمّد بن ابراهيم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 بن عبيد اللّه از سرزمين عراق، چهارصد هزار تا پانصد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داشت و از منطقه سَرات ، نزديك به ده هزار دينار سود مى كرد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۷۷۲۲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عن إسحاق بن يحيى عن موسى بن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مُعاوِيَةَ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تَرَكَ أبو مُحَمَّدٍ ـ يَرحَمُهُ اللّهُ ـ مِنَ العَينِ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ألفَي ألفِ دِرهَمٍ ومِئَتَي ألفِ دِرهَمٍ ، ومِئَتَي ألفِ دينارٍ ، وكانَ مالُهُ قَدِ اغتيلَ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يُغِلُّ كُلَّ سَنَةٍ مِنَ العِراقِ مِئَةَ ألفٍ سِوى غَلّاتِهِ مِنَ السَّراةِ وغَيرِها ، ولَقَد كانَ يُدخِلُ قُوتَ أهلِهِ بِالمَدينَةِ سَنَتَهُم مِن مَزرَعَةٍ بِقَناةٍ كانَ يَزرَعُ عَلى عِشرينَ ناضِحا ، وأَوَّلُ مَن زَرَعَ القَمحَ بِقَناةٍ هُوَ </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حَميدا سَخِيّا شَريفا ، وقُتِلَ فَقيرا ، رَحِمَهُ اللّهُ </w:t>
      </w:r>
      <w:r>
        <w:rPr>
          <w:rFonts w:eastAsia="Amiri" w:cs="Amiri" w:ascii="Amiri" w:hAnsi="Amiri"/>
          <w:color w:val="111111"/>
          <w:sz w:val="28"/>
          <w:szCs w:val="28"/>
          <w:rtl w:val="true"/>
          <w:lang w:bidi="ar-SA"/>
        </w:rPr>
        <w:t xml:space="preserve">! </w:t>
      </w:r>
      <w:r>
        <w:rPr>
          <w:rStyle w:val="FootnoteAnchor"/>
        </w:rPr>
        <w:footnoteReference w:id="1239"/>
      </w:r>
      <w:r>
        <w:rPr>
          <w:rFonts w:ascii="Amiri" w:hAnsi="Amiri" w:eastAsia="Amiri" w:cs="Amiri"/>
          <w:color w:val="111111"/>
          <w:sz w:val="28"/>
          <w:sz w:val="28"/>
          <w:szCs w:val="28"/>
          <w:lang w:bidi="ar-SA"/>
        </w:rPr>
        <w:t>۷۷۲۳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عن إبراهيم بن محمّد بن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قيمَةُ ما تَرَكَ طَلحَةُ بنُ عُبَيدِ اللّهِ مِنَ العَقارِ وَالأَموالِ وما تَرَكَ مِنَ النّاضِّ ثَلاثينَ ألفَ ألفِ دِرهَمٍ ، تَرَكَ مِنَ العَينِ ألفَي ألفٍ ومِئَتَي ألفِ دِرهَمٍ ، ومِئَتَي ألفِ دينارٍ ، وَالباقي عُروضٌ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1241"/>
      </w:r>
      <w:r>
        <w:rPr>
          <w:rFonts w:ascii="Amiri" w:hAnsi="Amiri" w:eastAsia="Amiri" w:cs="Amiri"/>
          <w:color w:val="111111"/>
          <w:sz w:val="28"/>
          <w:sz w:val="28"/>
          <w:szCs w:val="28"/>
          <w:lang w:bidi="ar-SA"/>
        </w:rPr>
        <w:t>۷۷۲۴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الذهبـ في ذِكرِ أحوالِ طَلحَةَ بنِ عُبَيدِ اللّهِ في خِلافَةِ عُثمانَ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اِبتَنى دارَهُ بِالكوفَةِ ، المَشهورَةَ بِهِ هذَا الوَقتِ ، المَعروفَةَ ـ بِالكُناسَةِ ـ بِدارِ الطَّلحِيّينَ ، وكانَ غَلَّتُهُ مِنَ العِراقِ كُلَّ يَومٍ ألفَ دينارٍ ، وقيلَ أكثَرُ مِن ذلِكَ ، وبِناحِيَةِ الشَّراةِ </w:t>
      </w:r>
      <w:r>
        <w:rPr>
          <w:rStyle w:val="FootnoteAnchor"/>
          <w:rtl w:val="true"/>
        </w:rPr>
        <w:footnoteReference w:id="1242"/>
      </w:r>
      <w:r>
        <w:rPr>
          <w:rFonts w:ascii="Amiri" w:hAnsi="Amiri" w:eastAsia="Amiri" w:cs="Amiri"/>
          <w:color w:val="111111"/>
          <w:sz w:val="28"/>
          <w:sz w:val="28"/>
          <w:szCs w:val="28"/>
          <w:rtl w:val="true"/>
          <w:lang w:bidi="ar-SA"/>
        </w:rPr>
        <w:t xml:space="preserve">أكثَرُ مِمّا ذَكَرنا ، وشَيَّد دارَهُ بِالمَدينَةِ وبَناها بِالآجُرِّ والجَصِّ وَالسّاجِ </w:t>
      </w:r>
      <w:r>
        <w:rPr>
          <w:rFonts w:eastAsia="Amiri" w:cs="Amiri" w:ascii="Amiri" w:hAnsi="Amiri"/>
          <w:color w:val="111111"/>
          <w:sz w:val="28"/>
          <w:szCs w:val="28"/>
          <w:rtl w:val="true"/>
          <w:lang w:bidi="ar-SA"/>
        </w:rPr>
        <w:t xml:space="preserve">.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۷۷۲۵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الكبرىـ به نقل از اسحاق بن يحيى ، از موسى بن طلحه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از موسى بن طلحه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 قدر نقدينه از خود به جاى گذاشت؟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دوميليون و دويست هزار درهم و دويست هزار دينار ، و البته ثروتش در آن جا به غارت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 از سرزمين عراق، يكصد هزار درآمد داشت ، بجز درآمدش از منطقه سَرات و مناطق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از عراق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خرجىِ سالانه خانواده اش را از مزرعه اى كه با قناتْ آبيارى مى شد ، به دست مى آورد كه با بيست شتر آبكش ، زراعت مى كرد و اوّلين كسى بود كه گندم را از طريق آبيارى با قنات ، كِشت كرد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ستوده ، سخاوتمند و شريفْ زندگى كرد ؛ ولى فقيرانه از پاى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او را رحمت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۷۷۲۶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عن الإمام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لأصحابِهِ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الكبرىـ به نقل از ابراهيم بن محمّد بن طلحه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آنچه طلحة بن عبيد اللّه از باغ و زمين و ثروت هاى مختلف و پول نقد بر جاى گذاشت ، سى ميليون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ميليون و دويست هزار درهم و دويست هزار دينار نقدينه بر جاى گذاشت و باقى ثروتش كالاهايى بود كه به پيمانه و وزن در نمى آمد و حيوان و زمين هم نبود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۷۷۲۴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زهرى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الذهبـ در گزارش وضعيت طلحة بن عبيد اللّه در خلافت عثمان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خانه اش را در كوفه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اين روزگار ، همچنان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دارالطلحيين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درآمد او از عراق ، هر روز ، هزار دينار بود و برخى بيشتر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درآمدش از منطقه شَرات، </w:t>
      </w:r>
      <w:r>
        <w:rPr>
          <w:rStyle w:val="FootnoteAnchor"/>
          <w:rtl w:val="true"/>
        </w:rPr>
        <w:footnoteReference w:id="1244"/>
      </w:r>
      <w:r>
        <w:rPr>
          <w:rFonts w:ascii="IRNazanin" w:hAnsi="IRNazanin" w:eastAsia="IRNazanin"/>
          <w:color w:val="111111"/>
          <w:sz w:val="28"/>
          <w:sz w:val="28"/>
          <w:szCs w:val="28"/>
          <w:rtl w:val="true"/>
          <w:lang w:bidi="fa-IR"/>
        </w:rPr>
        <w:t>بيشتر 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اش را در مدينه با آجر و گچ و از چوب درخت ساج بنا كرد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۷۷۲۵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موسى بن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لِعُثمانَ عَلى طَلحَةَ خَمسونَ ألفا ، فَخَرَجَ عُثمانُ يَوما إلَى المَسجِدِ ، فَقالَ لَهُ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تَهَيَّأَ مالُكَ فَاقبِضهُ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لَكَ يا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مَعونَةً لَكَ عَلى مُروءَتِكَ </w:t>
      </w:r>
      <w:r>
        <w:rPr>
          <w:rFonts w:eastAsia="Amiri" w:cs="Amiri" w:ascii="Amiri" w:hAnsi="Amiri"/>
          <w:color w:val="111111"/>
          <w:sz w:val="28"/>
          <w:szCs w:val="28"/>
          <w:rtl w:val="true"/>
          <w:lang w:bidi="ar-SA"/>
        </w:rPr>
        <w:t xml:space="preserve">. </w:t>
      </w:r>
      <w:r>
        <w:rPr>
          <w:rStyle w:val="FootnoteAnchor"/>
          <w:rtl w:val="true"/>
        </w:rPr>
        <w:footnoteReference w:id="1245"/>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أعطى طلحة بن عبيداللّه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تحريض طلحة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الزُّبَيرُ بنُ العَوّامِهو ابن عمّة النبيّ صلى الله عليه و آله وأمير المؤمنين عليّ عليه السلام ، وهو رابع من أسلم ، أو خامسهم ، </w:t>
      </w:r>
      <w:r>
        <w:rPr>
          <w:rStyle w:val="FootnoteAnchor"/>
          <w:rtl w:val="true"/>
        </w:rPr>
        <w:footnoteReference w:id="1246"/>
      </w:r>
      <w:r>
        <w:rPr>
          <w:rFonts w:ascii="Amiri" w:hAnsi="Amiri" w:eastAsia="Amiri" w:cs="Amiri"/>
          <w:color w:val="111111"/>
          <w:sz w:val="28"/>
          <w:sz w:val="28"/>
          <w:szCs w:val="28"/>
          <w:rtl w:val="true"/>
          <w:lang w:bidi="ar-SA"/>
        </w:rPr>
        <w:t xml:space="preserve">وكان من الصحابة الشجعان </w:t>
      </w:r>
      <w:r>
        <w:rPr>
          <w:rStyle w:val="FootnoteAnchor"/>
          <w:rtl w:val="true"/>
        </w:rPr>
        <w:footnoteReference w:id="1247"/>
      </w:r>
      <w:r>
        <w:rPr>
          <w:rFonts w:ascii="Amiri" w:hAnsi="Amiri" w:eastAsia="Amiri" w:cs="Amiri"/>
          <w:color w:val="111111"/>
          <w:sz w:val="28"/>
          <w:sz w:val="28"/>
          <w:szCs w:val="28"/>
          <w:rtl w:val="true"/>
          <w:lang w:bidi="ar-SA"/>
        </w:rPr>
        <w:t xml:space="preserve">المشهورين ، وشهد مشاهد النبيّ صلى الله عليه و آله كلّها ، </w:t>
      </w:r>
      <w:r>
        <w:rPr>
          <w:rStyle w:val="FootnoteAnchor"/>
          <w:rtl w:val="true"/>
        </w:rPr>
        <w:footnoteReference w:id="1248"/>
      </w:r>
      <w:r>
        <w:rPr>
          <w:rFonts w:ascii="Amiri" w:hAnsi="Amiri" w:eastAsia="Amiri" w:cs="Amiri"/>
          <w:color w:val="111111"/>
          <w:sz w:val="28"/>
          <w:sz w:val="28"/>
          <w:szCs w:val="28"/>
          <w:rtl w:val="true"/>
          <w:lang w:bidi="ar-SA"/>
        </w:rPr>
        <w:t xml:space="preserve">وجُرح عدّة مرّات ، عدّه أهل السنّة أحد العشرة المبشّرة بالجنّة </w:t>
      </w:r>
      <w:r>
        <w:rPr>
          <w:rFonts w:eastAsia="Amiri" w:cs="Amiri" w:ascii="Amiri" w:hAnsi="Amiri"/>
          <w:color w:val="111111"/>
          <w:sz w:val="28"/>
          <w:szCs w:val="28"/>
          <w:rtl w:val="true"/>
          <w:lang w:bidi="ar-SA"/>
        </w:rPr>
        <w:t xml:space="preserve">. </w:t>
      </w:r>
      <w:r>
        <w:rPr>
          <w:rStyle w:val="FootnoteAnchor"/>
          <w:rtl w:val="true"/>
        </w:rPr>
        <w:footnoteReference w:id="1249"/>
      </w:r>
      <w:r>
        <w:rPr>
          <w:rFonts w:ascii="Amiri" w:hAnsi="Amiri" w:eastAsia="Amiri" w:cs="Amiri"/>
          <w:color w:val="111111"/>
          <w:sz w:val="28"/>
          <w:sz w:val="28"/>
          <w:szCs w:val="28"/>
          <w:rtl w:val="true"/>
          <w:lang w:bidi="ar-SA"/>
        </w:rPr>
        <w:t xml:space="preserve">امتنع من بيعة أبي بكر ، وكان من خاصّة أمير المؤمنين عليه السلام ، وأصحابه الاُوَل ، </w:t>
      </w:r>
      <w:r>
        <w:rPr>
          <w:rStyle w:val="FootnoteAnchor"/>
          <w:rtl w:val="true"/>
        </w:rPr>
        <w:footnoteReference w:id="1250"/>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حضر دفن السيّدة فاطمة الزهراء عليهاالسلام ، </w:t>
      </w:r>
      <w:r>
        <w:rPr>
          <w:rStyle w:val="FootnoteAnchor"/>
          <w:rtl w:val="true"/>
        </w:rPr>
        <w:footnoteReference w:id="1251"/>
      </w:r>
      <w:r>
        <w:rPr>
          <w:rFonts w:ascii="Amiri" w:hAnsi="Amiri" w:eastAsia="Amiri" w:cs="Amiri"/>
          <w:color w:val="111111"/>
          <w:sz w:val="28"/>
          <w:sz w:val="28"/>
          <w:szCs w:val="28"/>
          <w:rtl w:val="true"/>
          <w:lang w:bidi="ar-SA"/>
        </w:rPr>
        <w:t xml:space="preserve">ممّا يدلّ على قربه من الإمام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أحد الستّة الذين رشّحهم عمر للشورى ، واعتزل نصرةً للإمام عليّ عليه السلام </w:t>
      </w:r>
      <w:r>
        <w:rPr>
          <w:rFonts w:eastAsia="Amiri" w:cs="Amiri" w:ascii="Amiri" w:hAnsi="Amiri"/>
          <w:color w:val="111111"/>
          <w:sz w:val="28"/>
          <w:szCs w:val="28"/>
          <w:rtl w:val="true"/>
          <w:lang w:bidi="ar-SA"/>
        </w:rPr>
        <w:t xml:space="preserve">. </w:t>
      </w:r>
      <w:r>
        <w:rPr>
          <w:rStyle w:val="FootnoteAnchor"/>
          <w:rtl w:val="true"/>
        </w:rPr>
        <w:footnoteReference w:id="1252"/>
      </w:r>
      <w:r>
        <w:rPr>
          <w:rFonts w:ascii="Amiri" w:hAnsi="Amiri" w:eastAsia="Amiri" w:cs="Amiri"/>
          <w:color w:val="111111"/>
          <w:sz w:val="28"/>
          <w:sz w:val="28"/>
          <w:szCs w:val="28"/>
          <w:rtl w:val="true"/>
          <w:lang w:bidi="ar-SA"/>
        </w:rPr>
        <w:t xml:space="preserve">وكان صهر أبي بكر ، </w:t>
      </w:r>
      <w:r>
        <w:rPr>
          <w:rStyle w:val="FootnoteAnchor"/>
          <w:rtl w:val="true"/>
        </w:rPr>
        <w:footnoteReference w:id="1253"/>
      </w:r>
      <w:r>
        <w:rPr>
          <w:rFonts w:ascii="Amiri" w:hAnsi="Amiri" w:eastAsia="Amiri" w:cs="Amiri"/>
          <w:color w:val="111111"/>
          <w:sz w:val="28"/>
          <w:sz w:val="28"/>
          <w:szCs w:val="28"/>
          <w:rtl w:val="true"/>
          <w:lang w:bidi="ar-SA"/>
        </w:rPr>
        <w:t xml:space="preserve">بيد أنّه أمضى سنوات من عمره إلى جانب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الزبير رجلاً منّا أهلَ البيت حتى نشأ ابنه المشؤوم عبد اللّه </w:t>
      </w:r>
      <w:r>
        <w:rPr>
          <w:rFonts w:eastAsia="Amiri" w:cs="Amiri" w:ascii="Amiri" w:hAnsi="Amiri"/>
          <w:color w:val="111111"/>
          <w:sz w:val="28"/>
          <w:szCs w:val="28"/>
          <w:rtl w:val="true"/>
          <w:lang w:bidi="ar-SA"/>
        </w:rPr>
        <w:t xml:space="preserve">. </w:t>
      </w:r>
      <w:r>
        <w:rPr>
          <w:rStyle w:val="FootnoteAnchor"/>
          <w:rtl w:val="true"/>
        </w:rPr>
        <w:footnoteReference w:id="1254"/>
      </w:r>
      <w:r>
        <w:rPr>
          <w:rFonts w:ascii="Amiri" w:hAnsi="Amiri" w:eastAsia="Amiri" w:cs="Amiri"/>
          <w:color w:val="111111"/>
          <w:sz w:val="28"/>
          <w:sz w:val="28"/>
          <w:szCs w:val="28"/>
          <w:rtl w:val="true"/>
          <w:lang w:bidi="ar-SA"/>
        </w:rPr>
        <w:t xml:space="preserve">وهذا يدلّ على أنّ عبد اللّه بن الزبير كان مثيرا للفتنة ، وهو ما سنشير إليه 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الزبير ثروة طائلة في عهد عثمان ، </w:t>
      </w:r>
      <w:r>
        <w:rPr>
          <w:rStyle w:val="FootnoteAnchor"/>
          <w:rtl w:val="true"/>
        </w:rPr>
        <w:footnoteReference w:id="1255"/>
      </w:r>
      <w:r>
        <w:rPr>
          <w:rFonts w:ascii="Amiri" w:hAnsi="Amiri" w:eastAsia="Amiri" w:cs="Amiri"/>
          <w:color w:val="111111"/>
          <w:sz w:val="28"/>
          <w:sz w:val="28"/>
          <w:szCs w:val="28"/>
          <w:rtl w:val="true"/>
          <w:lang w:bidi="ar-SA"/>
        </w:rPr>
        <w:t xml:space="preserve">بلغت عند موته خمسين ألف دينار ، وألف فرس ، وألف عبد وأمَة </w:t>
      </w:r>
      <w:r>
        <w:rPr>
          <w:rFonts w:eastAsia="Amiri" w:cs="Amiri" w:ascii="Amiri" w:hAnsi="Amiri"/>
          <w:color w:val="111111"/>
          <w:sz w:val="28"/>
          <w:szCs w:val="28"/>
          <w:rtl w:val="true"/>
          <w:lang w:bidi="ar-SA"/>
        </w:rPr>
        <w:t xml:space="preserve">. </w:t>
      </w:r>
      <w:r>
        <w:rPr>
          <w:rStyle w:val="FootnoteAnchor"/>
          <w:rtl w:val="true"/>
        </w:rPr>
        <w:footnoteReference w:id="1256"/>
      </w:r>
      <w:r>
        <w:rPr>
          <w:rFonts w:ascii="Amiri" w:hAnsi="Amiri" w:eastAsia="Amiri" w:cs="Amiri"/>
          <w:color w:val="111111"/>
          <w:sz w:val="28"/>
          <w:sz w:val="28"/>
          <w:szCs w:val="28"/>
          <w:rtl w:val="true"/>
          <w:lang w:bidi="ar-SA"/>
        </w:rPr>
        <w:t xml:space="preserve">لكنّه لم يتولَّ منصبا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يساعد الثوّار الذين نهضوا ضدّ عثمان ، </w:t>
      </w:r>
      <w:r>
        <w:rPr>
          <w:rStyle w:val="FootnoteAnchor"/>
          <w:rtl w:val="true"/>
        </w:rPr>
        <w:footnoteReference w:id="1257"/>
      </w:r>
      <w:r>
        <w:rPr>
          <w:rFonts w:ascii="Amiri" w:hAnsi="Amiri" w:eastAsia="Amiri" w:cs="Amiri"/>
          <w:color w:val="111111"/>
          <w:sz w:val="28"/>
          <w:sz w:val="28"/>
          <w:szCs w:val="28"/>
          <w:rtl w:val="true"/>
          <w:lang w:bidi="ar-SA"/>
        </w:rPr>
        <w:t xml:space="preserve">بل طالب بقتله ؛ علّه يتقلّد أمر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وبايع عليّا عليه السلام بعد قتل عثمان ، </w:t>
      </w:r>
      <w:r>
        <w:rPr>
          <w:rStyle w:val="FootnoteAnchor"/>
          <w:rtl w:val="true"/>
        </w:rPr>
        <w:footnoteReference w:id="1258"/>
      </w:r>
      <w:r>
        <w:rPr>
          <w:rFonts w:ascii="Amiri" w:hAnsi="Amiri" w:eastAsia="Amiri" w:cs="Amiri"/>
          <w:color w:val="111111"/>
          <w:sz w:val="28"/>
          <w:sz w:val="28"/>
          <w:szCs w:val="28"/>
          <w:rtl w:val="true"/>
          <w:lang w:bidi="ar-SA"/>
        </w:rPr>
        <w:t xml:space="preserve">ولكنّه لمّا حُرم من الإمارة ، ومن الامتيازات التي كانت له في عصر عثمان ، رفع لواء المعارضة بوجه أمير المؤمنين عليه السلام </w:t>
      </w:r>
      <w:r>
        <w:rPr>
          <w:rStyle w:val="FootnoteAnchor"/>
          <w:rtl w:val="true"/>
        </w:rPr>
        <w:footnoteReference w:id="1259"/>
      </w:r>
      <w:r>
        <w:rPr>
          <w:rFonts w:ascii="Amiri" w:hAnsi="Amiri" w:eastAsia="Amiri" w:cs="Amiri"/>
          <w:color w:val="111111"/>
          <w:sz w:val="28"/>
          <w:sz w:val="28"/>
          <w:szCs w:val="28"/>
          <w:rtl w:val="true"/>
          <w:lang w:bidi="ar-SA"/>
        </w:rPr>
        <w:t xml:space="preserve">يحرّضه على ذلك ولدُه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إلى مكّة مع طلحة متظاهرَين أنّهما يريدان العمرة ، </w:t>
      </w:r>
      <w:r>
        <w:rPr>
          <w:rStyle w:val="FootnoteAnchor"/>
          <w:rtl w:val="true"/>
        </w:rPr>
        <w:footnoteReference w:id="1260"/>
      </w:r>
      <w:r>
        <w:rPr>
          <w:rFonts w:ascii="Amiri" w:hAnsi="Amiri" w:eastAsia="Amiri" w:cs="Amiri"/>
          <w:color w:val="111111"/>
          <w:sz w:val="28"/>
          <w:sz w:val="28"/>
          <w:szCs w:val="28"/>
          <w:rtl w:val="true"/>
          <w:lang w:bidi="ar-SA"/>
        </w:rPr>
        <w:t xml:space="preserve">وهناك نسّقا مع عائشة وغيرها ، ثمّ اتّفقوا على إشعال فتيل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واعتزل الزبير الحرب بعد كلام أمير المؤمنين عليه السلام معه ، لكنّه اغتيل على يد ابن جرموز </w:t>
      </w:r>
      <w:r>
        <w:rPr>
          <w:rFonts w:eastAsia="Amiri" w:cs="Amiri" w:ascii="Amiri" w:hAnsi="Amiri"/>
          <w:color w:val="111111"/>
          <w:sz w:val="28"/>
          <w:szCs w:val="28"/>
          <w:rtl w:val="true"/>
          <w:lang w:bidi="ar-SA"/>
        </w:rPr>
        <w:t xml:space="preserve">. </w:t>
      </w:r>
      <w:r>
        <w:rPr>
          <w:rStyle w:val="FootnoteAnchor"/>
          <w:rtl w:val="true"/>
        </w:rPr>
        <w:footnoteReference w:id="1261"/>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8" w:name="pg12812_123364"/>
    </w:p>
    <w:p>
      <w:pPr>
        <w:pStyle w:val="Heading5"/>
        <w:numPr>
          <w:ilvl w:val="4"/>
          <w:numId w:val="1"/>
        </w:numPr>
        <w:rPr/>
      </w:pPr>
      <w:bookmarkStart w:id="529" w:name="__RefHeading___Toc1703434_3224264995"/>
      <w:bookmarkStart w:id="530" w:name="_Toc194"/>
      <w:bookmarkEnd w:id="528"/>
      <w:bookmarkEnd w:id="529"/>
      <w:r>
        <w:rPr/>
        <w:t>۲</w:t>
      </w:r>
      <w:r>
        <w:rPr>
          <w:rtl w:val="true"/>
        </w:rPr>
        <w:t xml:space="preserve"> </w:t>
      </w:r>
      <w:r>
        <w:rPr>
          <w:rtl w:val="true"/>
        </w:rPr>
        <w:t xml:space="preserve">/ </w:t>
      </w:r>
      <w:r>
        <w:rPr/>
        <w:t>۴</w:t>
      </w:r>
      <w:r>
        <w:rPr>
          <w:rtl w:val="true"/>
        </w:rPr>
        <w:t xml:space="preserve"> زبير بن عوّام</w:t>
      </w:r>
      <w:bookmarkEnd w:id="530"/>
    </w:p>
    <w:p>
      <w:pPr>
        <w:pStyle w:val="BookText"/>
        <w:rPr/>
      </w:pPr>
      <w:r>
        <w:rPr>
          <w:rFonts w:ascii="IRNazanin" w:hAnsi="IRNazanin" w:eastAsia="IRNazanin"/>
          <w:color w:val="111111"/>
          <w:sz w:val="28"/>
          <w:sz w:val="28"/>
          <w:szCs w:val="28"/>
          <w:lang w:bidi="fa-IR"/>
        </w:rPr>
        <w:t>۷۷۲۷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موسى بن طلحه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پنجاه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طلحه طلب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عثمان براى رفتن به مسجد ، بيرون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تو آماده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باشد ، اى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كمكى است در برابر جوان مردى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طلحة بن عبيد اللّه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تحريكات طلحه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زبير بن عوّامزُبير بن عَوّام ، پسر عمه پيامبر صلى الله عليه و آله و امام على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چهارمين يا پنجمين نفرى بود كه اسلام آورد ، از ياران شجاع </w:t>
      </w:r>
      <w:r>
        <w:rPr>
          <w:rStyle w:val="FootnoteAnchor"/>
          <w:rtl w:val="true"/>
        </w:rPr>
        <w:footnoteReference w:id="1262"/>
      </w:r>
      <w:r>
        <w:rPr>
          <w:rFonts w:ascii="IRNazanin" w:hAnsi="IRNazanin" w:eastAsia="IRNazanin"/>
          <w:color w:val="111111"/>
          <w:sz w:val="28"/>
          <w:sz w:val="28"/>
          <w:szCs w:val="28"/>
          <w:rtl w:val="true"/>
          <w:lang w:bidi="fa-IR"/>
        </w:rPr>
        <w:t>و سرشناس پيامبر اسلام بود و در تمام جنگ هاى او شركت داشت و چندين بار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رجاليان اهل سنّت ، او را از عشره مبشّره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تنِ بشارت داده شده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بعد از رحلت پيامبر صلى الله عليه و آله از بيعت با ابو بكر ، سر باز زد و در زمره ياران اوّليه و خاصّ امام على عليه السلام بود </w:t>
      </w:r>
      <w:r>
        <w:rPr>
          <w:rFonts w:eastAsia="IRNazanin" w:cs="IRNazanin"/>
          <w:color w:val="111111"/>
          <w:sz w:val="28"/>
          <w:szCs w:val="28"/>
          <w:rtl w:val="true"/>
          <w:lang w:bidi="fa-IR"/>
        </w:rPr>
        <w:t xml:space="preserve">. </w:t>
      </w:r>
      <w:r>
        <w:rPr>
          <w:rStyle w:val="FootnoteAnchor"/>
          <w:rtl w:val="true"/>
        </w:rPr>
        <w:footnoteReference w:id="1263"/>
      </w:r>
      <w:r>
        <w:rPr>
          <w:rFonts w:ascii="IRNazanin" w:hAnsi="IRNazanin" w:eastAsia="IRNazanin"/>
          <w:color w:val="111111"/>
          <w:sz w:val="28"/>
          <w:sz w:val="28"/>
          <w:szCs w:val="28"/>
          <w:rtl w:val="true"/>
          <w:lang w:bidi="fa-IR"/>
        </w:rPr>
        <w:t>زبير بنا بر بعضى اقوال ، در دفن حضرت فاطمه عليهاالسلام شركت داشت كه به گونه اى نشان دهنده نزديك بودن او به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يكى از اعضاى شوراى شش نفره اى بود كه عمر ، آنان را نامزد خلافتْ ساخته بود ؛ ولى او به نفع امام على عليه السلام كناره گرفت</w:t>
      </w:r>
      <w:r>
        <w:rPr>
          <w:rFonts w:eastAsia="IRNazanin" w:cs="IRNazanin"/>
          <w:color w:val="111111"/>
          <w:sz w:val="28"/>
          <w:szCs w:val="28"/>
          <w:rtl w:val="true"/>
          <w:lang w:bidi="fa-IR"/>
        </w:rPr>
        <w:t xml:space="preserve">. </w:t>
      </w:r>
      <w:r>
        <w:rPr>
          <w:rStyle w:val="FootnoteAnchor"/>
          <w:rtl w:val="true"/>
        </w:rPr>
        <w:footnoteReference w:id="1264"/>
      </w:r>
      <w:r>
        <w:rPr>
          <w:rFonts w:ascii="IRNazanin" w:hAnsi="IRNazanin" w:eastAsia="IRNazanin"/>
          <w:color w:val="111111"/>
          <w:sz w:val="28"/>
          <w:sz w:val="28"/>
          <w:szCs w:val="28"/>
          <w:rtl w:val="true"/>
          <w:lang w:bidi="fa-IR"/>
        </w:rPr>
        <w:t>زبير ، داماد ابو بكر بود ؛ ولى سال هاى بسيارى از عمر خود را در كنار امام على عليه السلام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درباره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زبير ، هميشه از ما اهل بيت بود تا آن زمان كه فرزند نامبارك او ، عبد اللّه ، بزرگ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 خود نشان دهنده فتنه انگيزى عبد اللّه است كه به آن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در زمان عثمان، به ثروت بسيار زيادى دست يافت، به گونه اى كه هنگام مرگ ، پنجاه هزار دينار، يك هزار اسب و يك هزار غلام و كنيز داشت ؛ ولى عهده دار مقام و منصبى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از كسانى بود كه به شورشيانى كه عليه عثمان قيام كرده بودند ، كمك مى كرد و در حقيقت ، خواهان قتل عثمان بود تا خود به خلافت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قتل عثمان ، با امام على عليه السلام بيعت كرد ؛ ولى چون امارتى به دست نياورد و افزون بر آن ، از امتيازات دوران عثمان نيز محروم شد، در برابر امام على عليه السلام پرچم اعتراض برافراشت </w:t>
      </w:r>
      <w:r>
        <w:rPr>
          <w:rFonts w:eastAsia="IRNazanin" w:cs="IRNazanin"/>
          <w:color w:val="111111"/>
          <w:sz w:val="28"/>
          <w:szCs w:val="28"/>
          <w:rtl w:val="true"/>
          <w:lang w:bidi="fa-IR"/>
        </w:rPr>
        <w:t xml:space="preserve">. </w:t>
      </w:r>
      <w:r>
        <w:rPr>
          <w:rStyle w:val="FootnoteAnchor"/>
          <w:rtl w:val="true"/>
        </w:rPr>
        <w:footnoteReference w:id="1265"/>
      </w:r>
      <w:r>
        <w:rPr>
          <w:rFonts w:ascii="IRNazanin" w:hAnsi="IRNazanin" w:eastAsia="IRNazanin"/>
          <w:color w:val="111111"/>
          <w:sz w:val="28"/>
          <w:sz w:val="28"/>
          <w:szCs w:val="28"/>
          <w:rtl w:val="true"/>
          <w:lang w:bidi="fa-IR"/>
        </w:rPr>
        <w:t>تحريك كننده او در اين موضعگيرى ، پسرش عبد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زبير به اتفاق طلحه با وانمود كردن انجام دادن عمره به سوى مكّه رفت </w:t>
      </w:r>
      <w:r>
        <w:rPr>
          <w:rStyle w:val="FootnoteAnchor"/>
          <w:rtl w:val="true"/>
        </w:rPr>
        <w:footnoteReference w:id="1266"/>
      </w:r>
      <w:r>
        <w:rPr>
          <w:rFonts w:ascii="IRNazanin" w:hAnsi="IRNazanin" w:eastAsia="IRNazanin"/>
          <w:color w:val="111111"/>
          <w:sz w:val="28"/>
          <w:sz w:val="28"/>
          <w:szCs w:val="28"/>
          <w:rtl w:val="true"/>
          <w:lang w:bidi="fa-IR"/>
        </w:rPr>
        <w:t>و در آن جا با عايشه و ديگران هماهنگ شدند و آتش جنگ جمل را برافروختند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زبير ، پس از گفتگوى امام على عليه السلام با او ، از جنگْ كناره گرفت ؛ ولى به دست ابن جرموز ، ترور شد </w:t>
      </w:r>
      <w:r>
        <w:rPr>
          <w:rFonts w:eastAsia="IRNazanin" w:cs="IRNazanin"/>
          <w:color w:val="111111"/>
          <w:sz w:val="28"/>
          <w:szCs w:val="28"/>
          <w:rtl w:val="true"/>
          <w:lang w:bidi="fa-IR"/>
        </w:rPr>
        <w:t xml:space="preserve">. </w:t>
      </w:r>
      <w:r>
        <w:rPr>
          <w:rStyle w:val="FootnoteAnchor"/>
          <w:rtl w:val="true"/>
        </w:rPr>
        <w:footnoteReference w:id="1267"/>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۷۷۳۲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الذهبـ في ذِكرِ أحوالِ الزُّبَيرِ بنِ العَوّامِ في خِلافَةِ عُثمانَ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دارَهُ بِالبَصرَةِ ؛ وهِيَ المَعروفَةُ في هذَا الوَقتِ ـ وهُوَ سَنَةُ اثنَتَينِ وثَلاثينَ وثَلاثِمَئةٍ ـ تَنزِلُها التُّجّارُ وأَربابُ الأَموالِ وأَصحابُ الجَهازِ مِنَ البَحرِيّينَ </w:t>
      </w:r>
      <w:r>
        <w:rPr>
          <w:rStyle w:val="FootnoteAnchor"/>
          <w:rtl w:val="true"/>
        </w:rPr>
        <w:footnoteReference w:id="1268"/>
      </w:r>
      <w:r>
        <w:rPr>
          <w:rFonts w:ascii="Amiri" w:hAnsi="Amiri" w:eastAsia="Amiri" w:cs="Amiri"/>
          <w:color w:val="111111"/>
          <w:sz w:val="28"/>
          <w:sz w:val="28"/>
          <w:szCs w:val="28"/>
          <w:rtl w:val="true"/>
          <w:lang w:bidi="ar-SA"/>
        </w:rPr>
        <w:t xml:space="preserve">وغَيرِهِم ، وَابتَنى أيضا دورا بِمِصرَ وَالكوفَةِ وَالإسكَندَرِيَّةِ ، وما ذَكَرنا مِن دَورِهِ وضِياعِهِ فَمَعلومٌ غَيرُ مَجهولٍ إلى هذِهِ الغايَةِ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مالُ الزُّبَيرِ بَعدَ وَفاتِهِ خَمسينَ ألفَ دينارٍ ، وخَلَّفَ الزُّبَيرُ ألفَ فَرَسٍ ، وألفَ عَبدٍ وأمَةٍ ، وخِطَطا </w:t>
      </w:r>
      <w:r>
        <w:rPr>
          <w:rStyle w:val="FootnoteAnchor"/>
          <w:rtl w:val="true"/>
        </w:rPr>
        <w:footnoteReference w:id="1269"/>
      </w:r>
      <w:r>
        <w:rPr>
          <w:rFonts w:ascii="Amiri" w:hAnsi="Amiri" w:eastAsia="Amiri" w:cs="Amiri"/>
          <w:color w:val="111111"/>
          <w:sz w:val="28"/>
          <w:sz w:val="28"/>
          <w:szCs w:val="28"/>
          <w:rtl w:val="true"/>
          <w:lang w:bidi="ar-SA"/>
        </w:rPr>
        <w:t xml:space="preserve">بِحَيثُ ذَكَرنا مِنَ الأَمصارِ </w:t>
      </w:r>
      <w:r>
        <w:rPr>
          <w:rFonts w:eastAsia="Amiri" w:cs="Amiri" w:ascii="Amiri" w:hAnsi="Amiri"/>
          <w:color w:val="111111"/>
          <w:sz w:val="28"/>
          <w:szCs w:val="28"/>
          <w:rtl w:val="true"/>
          <w:lang w:bidi="ar-SA"/>
        </w:rPr>
        <w:t xml:space="preserve">. </w:t>
      </w:r>
      <w:r>
        <w:rPr>
          <w:rStyle w:val="FootnoteAnchor"/>
        </w:rPr>
        <w:footnoteReference w:id="1270"/>
      </w:r>
      <w:r>
        <w:rPr>
          <w:rFonts w:ascii="Amiri" w:hAnsi="Amiri" w:eastAsia="Amiri" w:cs="Amiri"/>
          <w:color w:val="111111"/>
          <w:sz w:val="28"/>
          <w:sz w:val="28"/>
          <w:szCs w:val="28"/>
          <w:lang w:bidi="ar-SA"/>
        </w:rPr>
        <w:t>۷۷۳۳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وَصفِ شيعَةِ أهلِ البيتِ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لِلزُّبَيرِ أربَعُ نِسوَةٍ ، ورُبِّعَ الثُّمنُ ، فَأَصابَ كُلَّ امرَأَةٍ ألفُ ألفٍ ومِئَةُ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فَجَميعُ مالِهِ خَمسَةٌ وثَلاثونَ ألفَ ألفٍ ومِئَتا ألفٍ </w:t>
      </w:r>
      <w:r>
        <w:rPr>
          <w:rFonts w:eastAsia="Amiri" w:cs="Amiri" w:ascii="Amiri" w:hAnsi="Amiri"/>
          <w:color w:val="111111"/>
          <w:sz w:val="28"/>
          <w:szCs w:val="28"/>
          <w:rtl w:val="true"/>
          <w:lang w:bidi="ar-SA"/>
        </w:rPr>
        <w:t xml:space="preserve">. </w:t>
      </w:r>
      <w:r>
        <w:rPr>
          <w:rStyle w:val="FootnoteAnchor"/>
        </w:rPr>
        <w:footnoteReference w:id="1271"/>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عَبدُ اللّهِ بنُ الزُّبَيرِولد في السنة الاُولى من الهجرة بالمدينة ، وهو أوّل مولود من أولاد المهاجرين </w:t>
      </w:r>
      <w:r>
        <w:rPr>
          <w:rFonts w:eastAsia="Amiri" w:cs="Amiri" w:ascii="Amiri" w:hAnsi="Amiri"/>
          <w:color w:val="111111"/>
          <w:sz w:val="28"/>
          <w:szCs w:val="28"/>
          <w:rtl w:val="true"/>
          <w:lang w:bidi="ar-SA"/>
        </w:rPr>
        <w:t xml:space="preserve">. </w:t>
      </w:r>
      <w:r>
        <w:rPr>
          <w:rStyle w:val="FootnoteAnchor"/>
          <w:rtl w:val="true"/>
        </w:rPr>
        <w:footnoteReference w:id="1272"/>
      </w:r>
      <w:r>
        <w:rPr>
          <w:rFonts w:ascii="Amiri" w:hAnsi="Amiri" w:eastAsia="Amiri" w:cs="Amiri"/>
          <w:color w:val="111111"/>
          <w:sz w:val="28"/>
          <w:sz w:val="28"/>
          <w:szCs w:val="28"/>
          <w:rtl w:val="true"/>
          <w:lang w:bidi="ar-SA"/>
        </w:rPr>
        <w:t xml:space="preserve">وكان حفيد أبي بكر </w:t>
      </w:r>
      <w:r>
        <w:rPr>
          <w:rFonts w:eastAsia="Amiri" w:cs="Amiri" w:ascii="Amiri" w:hAnsi="Amiri"/>
          <w:color w:val="111111"/>
          <w:sz w:val="28"/>
          <w:szCs w:val="28"/>
          <w:rtl w:val="true"/>
          <w:lang w:bidi="ar-SA"/>
        </w:rPr>
        <w:t xml:space="preserve">. </w:t>
      </w:r>
      <w:r>
        <w:rPr>
          <w:rStyle w:val="FootnoteAnchor"/>
          <w:rtl w:val="true"/>
        </w:rPr>
        <w:footnoteReference w:id="1273"/>
      </w:r>
      <w:r>
        <w:rPr>
          <w:rFonts w:ascii="Amiri" w:hAnsi="Amiri" w:eastAsia="Amiri" w:cs="Amiri"/>
          <w:color w:val="111111"/>
          <w:sz w:val="28"/>
          <w:sz w:val="28"/>
          <w:szCs w:val="28"/>
          <w:rtl w:val="true"/>
          <w:lang w:bidi="ar-SA"/>
        </w:rPr>
        <w:t xml:space="preserve">وله دور مهمّ في انحراف أبيه ، وإيقاد حرب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أمير المؤمنين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 الزُّبَيرُ رَجُلاً مِنّا أهلَ البَيتِ حَتّى نَشَأَ ابنُهُ المَشؤومُ عَبدُ اللّهِ</w:t>
      </w:r>
      <w:r>
        <w:rPr>
          <w:rFonts w:eastAsia="Amiri" w:cs="Amiri" w:ascii="Amiri" w:hAnsi="Amiri"/>
          <w:color w:val="111111"/>
          <w:sz w:val="28"/>
          <w:szCs w:val="28"/>
          <w:rtl w:val="true"/>
          <w:lang w:bidi="ar-SA"/>
        </w:rPr>
        <w:t xml:space="preserve">» . </w:t>
      </w:r>
      <w:r>
        <w:rPr>
          <w:rStyle w:val="FootnoteAnchor"/>
          <w:rtl w:val="true"/>
        </w:rPr>
        <w:footnoteReference w:id="1274"/>
      </w:r>
      <w:r>
        <w:rPr>
          <w:rFonts w:ascii="Amiri" w:hAnsi="Amiri" w:eastAsia="Amiri" w:cs="Amiri"/>
          <w:color w:val="111111"/>
          <w:sz w:val="28"/>
          <w:sz w:val="28"/>
          <w:szCs w:val="28"/>
          <w:rtl w:val="true"/>
          <w:lang w:bidi="ar-SA"/>
        </w:rPr>
        <w:t xml:space="preserve">وبذل قصارى جهده في تولية أبيه الخلافة بعد مقتل عثمان ، إلّا أنّه لم يُفلح في ذلك ، وكان حلقة الوصل بين عائشة من جهة ، والزبير وطلحة من جهة اُخرى </w:t>
      </w:r>
      <w:r>
        <w:rPr>
          <w:rFonts w:eastAsia="Amiri" w:cs="Amiri" w:ascii="Amiri" w:hAnsi="Amiri"/>
          <w:color w:val="111111"/>
          <w:sz w:val="28"/>
          <w:szCs w:val="28"/>
          <w:rtl w:val="true"/>
          <w:lang w:bidi="ar-SA"/>
        </w:rPr>
        <w:t xml:space="preserve">. </w:t>
      </w:r>
      <w:r>
        <w:rPr>
          <w:rStyle w:val="FootnoteAnchor"/>
          <w:rtl w:val="true"/>
        </w:rPr>
        <w:footnoteReference w:id="1275"/>
      </w:r>
      <w:r>
        <w:rPr>
          <w:rFonts w:ascii="Amiri" w:hAnsi="Amiri" w:eastAsia="Amiri" w:cs="Amiri"/>
          <w:color w:val="111111"/>
          <w:sz w:val="28"/>
          <w:sz w:val="28"/>
          <w:szCs w:val="28"/>
          <w:rtl w:val="true"/>
          <w:lang w:bidi="ar-SA"/>
        </w:rPr>
        <w:t xml:space="preserve">وعندما عزم الزبير على اعتزال القتال حاول أن يُثنيه عمّا هو بسبيله مستخدما ضروب الحيل الأخلاقيّة والعاطفيّة </w:t>
      </w:r>
      <w:r>
        <w:rPr>
          <w:rFonts w:eastAsia="Amiri" w:cs="Amiri" w:ascii="Amiri" w:hAnsi="Amiri"/>
          <w:color w:val="111111"/>
          <w:sz w:val="28"/>
          <w:szCs w:val="28"/>
          <w:rtl w:val="true"/>
          <w:lang w:bidi="ar-SA"/>
        </w:rPr>
        <w:t xml:space="preserve">. </w:t>
      </w:r>
      <w:r>
        <w:rPr>
          <w:rStyle w:val="FootnoteAnchor"/>
          <w:rtl w:val="true"/>
        </w:rPr>
        <w:footnoteReference w:id="1276"/>
      </w:r>
      <w:r>
        <w:rPr>
          <w:rFonts w:ascii="Amiri" w:hAnsi="Amiri" w:eastAsia="Amiri" w:cs="Amiri"/>
          <w:color w:val="111111"/>
          <w:sz w:val="28"/>
          <w:sz w:val="28"/>
          <w:szCs w:val="28"/>
          <w:rtl w:val="true"/>
          <w:lang w:bidi="ar-SA"/>
        </w:rPr>
        <w:t xml:space="preserve">ولمّا لم يبق أحد حول جمل عائشة ، أخذ بزمامه ، وجُرح جرحا بليغا في اصطراعه مع مالك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يرغب في قتل مالك حتى لو كلّفه ذلك نفسَه ، لذا كان يقول وهما مصطرعان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اُقتُلوني ومالِكا وَاقتُلوا مالِكا مَعي </w:t>
      </w:r>
      <w:r>
        <w:rPr>
          <w:rFonts w:eastAsia="Amiri" w:cs="Amiri" w:ascii="Amiri" w:hAnsi="Amiri"/>
          <w:color w:val="111111"/>
          <w:sz w:val="28"/>
          <w:szCs w:val="28"/>
          <w:rtl w:val="true"/>
          <w:lang w:bidi="ar-SA"/>
        </w:rPr>
        <w:t xml:space="preserve">! </w:t>
      </w:r>
      <w:r>
        <w:rPr>
          <w:rStyle w:val="FootnoteAnchor"/>
          <w:rtl w:val="true"/>
        </w:rPr>
        <w:footnoteReference w:id="1277"/>
      </w:r>
      <w:r>
        <w:rPr>
          <w:rFonts w:ascii="Amiri" w:hAnsi="Amiri" w:eastAsia="Amiri" w:cs="Amiri"/>
          <w:color w:val="111111"/>
          <w:sz w:val="28"/>
          <w:sz w:val="28"/>
          <w:szCs w:val="28"/>
          <w:rtl w:val="true"/>
          <w:lang w:bidi="ar-SA"/>
        </w:rPr>
        <w:t xml:space="preserve">عفا عنه الإمام أمير المؤمنين عليه السلام بعد الحرب ، بطلبٍ من عائشة </w:t>
      </w:r>
      <w:r>
        <w:rPr>
          <w:rFonts w:eastAsia="Amiri" w:cs="Amiri" w:ascii="Amiri" w:hAnsi="Amiri"/>
          <w:color w:val="111111"/>
          <w:sz w:val="28"/>
          <w:szCs w:val="28"/>
          <w:rtl w:val="true"/>
          <w:lang w:bidi="ar-SA"/>
        </w:rPr>
        <w:t xml:space="preserve">. </w:t>
      </w:r>
      <w:r>
        <w:rPr>
          <w:rStyle w:val="FootnoteAnchor"/>
          <w:rtl w:val="true"/>
        </w:rPr>
        <w:footnoteReference w:id="1278"/>
      </w:r>
      <w:r>
        <w:rPr>
          <w:rFonts w:ascii="Amiri" w:hAnsi="Amiri" w:eastAsia="Amiri" w:cs="Amiri"/>
          <w:color w:val="111111"/>
          <w:sz w:val="28"/>
          <w:sz w:val="28"/>
          <w:szCs w:val="28"/>
          <w:rtl w:val="true"/>
          <w:lang w:bidi="ar-SA"/>
        </w:rPr>
        <w:t xml:space="preserve">وكان مغرورا منبوذا حتى إنّ معاوية لم يحترمه ولم يُبالِ به </w:t>
      </w:r>
      <w:r>
        <w:rPr>
          <w:rFonts w:eastAsia="Amiri" w:cs="Amiri" w:ascii="Amiri" w:hAnsi="Amiri"/>
          <w:color w:val="111111"/>
          <w:sz w:val="28"/>
          <w:szCs w:val="28"/>
          <w:rtl w:val="true"/>
          <w:lang w:bidi="ar-SA"/>
        </w:rPr>
        <w:t xml:space="preserve">. </w:t>
      </w:r>
      <w:r>
        <w:rPr>
          <w:rStyle w:val="FootnoteAnchor"/>
          <w:rtl w:val="true"/>
        </w:rPr>
        <w:footnoteReference w:id="1279"/>
      </w:r>
      <w:r>
        <w:rPr>
          <w:rFonts w:ascii="Amiri" w:hAnsi="Amiri" w:eastAsia="Amiri" w:cs="Amiri"/>
          <w:color w:val="111111"/>
          <w:sz w:val="28"/>
          <w:sz w:val="28"/>
          <w:szCs w:val="28"/>
          <w:rtl w:val="true"/>
          <w:lang w:bidi="ar-SA"/>
        </w:rPr>
        <w:t xml:space="preserve">ولم يبايع يزيدَ بعد هلاك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وتوطّن مكّة حفظا لنفسه </w:t>
      </w:r>
      <w:r>
        <w:rPr>
          <w:rStyle w:val="FootnoteAnchor"/>
          <w:rtl w:val="true"/>
        </w:rPr>
        <w:footnoteReference w:id="1280"/>
      </w:r>
      <w:r>
        <w:rPr>
          <w:rFonts w:ascii="Amiri" w:hAnsi="Amiri" w:eastAsia="Amiri" w:cs="Amiri"/>
          <w:color w:val="111111"/>
          <w:sz w:val="28"/>
          <w:sz w:val="28"/>
          <w:szCs w:val="28"/>
          <w:rtl w:val="true"/>
          <w:lang w:bidi="ar-SA"/>
        </w:rPr>
        <w:t xml:space="preserve">ثمّ تسلّط عليها فهاجمها جيش يزيد لدحره ، واحترقت الكعبة ، ودُمّرت في ذلك الهجوم </w:t>
      </w:r>
      <w:r>
        <w:rPr>
          <w:rFonts w:eastAsia="Amiri" w:cs="Amiri" w:ascii="Amiri" w:hAnsi="Amiri"/>
          <w:color w:val="111111"/>
          <w:sz w:val="28"/>
          <w:szCs w:val="28"/>
          <w:rtl w:val="true"/>
          <w:lang w:bidi="ar-SA"/>
        </w:rPr>
        <w:t xml:space="preserve">. </w:t>
      </w:r>
      <w:r>
        <w:rPr>
          <w:rStyle w:val="FootnoteAnchor"/>
          <w:rtl w:val="true"/>
        </w:rPr>
        <w:footnoteReference w:id="1281"/>
      </w:r>
      <w:r>
        <w:rPr>
          <w:rFonts w:ascii="Amiri" w:hAnsi="Amiri" w:eastAsia="Amiri" w:cs="Amiri"/>
          <w:color w:val="111111"/>
          <w:sz w:val="28"/>
          <w:sz w:val="28"/>
          <w:szCs w:val="28"/>
          <w:rtl w:val="true"/>
          <w:lang w:bidi="ar-SA"/>
        </w:rPr>
        <w:t xml:space="preserve">لكنّ عبد اللّه نجا عندما بلغ مكّة خبرُ هلاك يزيد </w:t>
      </w:r>
      <w:r>
        <w:rPr>
          <w:rFonts w:eastAsia="Amiri" w:cs="Amiri" w:ascii="Amiri" w:hAnsi="Amiri"/>
          <w:color w:val="111111"/>
          <w:sz w:val="28"/>
          <w:szCs w:val="28"/>
          <w:rtl w:val="true"/>
          <w:lang w:bidi="ar-SA"/>
        </w:rPr>
        <w:t xml:space="preserve">. </w:t>
      </w:r>
      <w:r>
        <w:rPr>
          <w:rStyle w:val="FootnoteAnchor"/>
          <w:rtl w:val="true"/>
        </w:rPr>
        <w:footnoteReference w:id="1282"/>
      </w:r>
      <w:r>
        <w:rPr>
          <w:rFonts w:ascii="Amiri" w:hAnsi="Amiri" w:eastAsia="Amiri" w:cs="Amiri"/>
          <w:color w:val="111111"/>
          <w:sz w:val="28"/>
          <w:sz w:val="28"/>
          <w:szCs w:val="28"/>
          <w:rtl w:val="true"/>
          <w:lang w:bidi="ar-SA"/>
        </w:rPr>
        <w:t xml:space="preserve">ثمّ ادّعى الخلافة سنة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ه ، </w:t>
      </w:r>
      <w:r>
        <w:rPr>
          <w:rStyle w:val="FootnoteAnchor"/>
          <w:rtl w:val="true"/>
        </w:rPr>
        <w:footnoteReference w:id="1283"/>
      </w:r>
      <w:r>
        <w:rPr>
          <w:rFonts w:ascii="Amiri" w:hAnsi="Amiri" w:eastAsia="Amiri" w:cs="Amiri"/>
          <w:color w:val="111111"/>
          <w:sz w:val="28"/>
          <w:sz w:val="28"/>
          <w:szCs w:val="28"/>
          <w:rtl w:val="true"/>
          <w:lang w:bidi="ar-SA"/>
        </w:rPr>
        <w:t xml:space="preserve">واستولى على الحجاز واليمن والعراق وخراسان </w:t>
      </w:r>
      <w:r>
        <w:rPr>
          <w:rFonts w:eastAsia="Amiri" w:cs="Amiri" w:ascii="Amiri" w:hAnsi="Amiri"/>
          <w:color w:val="111111"/>
          <w:sz w:val="28"/>
          <w:szCs w:val="28"/>
          <w:rtl w:val="true"/>
          <w:lang w:bidi="ar-SA"/>
        </w:rPr>
        <w:t xml:space="preserve">. </w:t>
      </w:r>
      <w:r>
        <w:rPr>
          <w:rStyle w:val="FootnoteAnchor"/>
          <w:rtl w:val="true"/>
        </w:rPr>
        <w:footnoteReference w:id="1284"/>
      </w:r>
      <w:r>
        <w:rPr>
          <w:rFonts w:ascii="Amiri" w:hAnsi="Amiri" w:eastAsia="Amiri" w:cs="Amiri"/>
          <w:color w:val="111111"/>
          <w:sz w:val="28"/>
          <w:sz w:val="28"/>
          <w:szCs w:val="28"/>
          <w:rtl w:val="true"/>
          <w:lang w:bidi="ar-SA"/>
        </w:rPr>
        <w:t xml:space="preserve">وطلب البيعة من عبد اللّه بن عبّاس ، ومحمّد ابن الحنفيّة ، فلم يستجيبا له ، فعزم على إحراقهما ، بَيْدَ أنّهما نجَوَا بعد حملة المختار </w:t>
      </w:r>
      <w:r>
        <w:rPr>
          <w:rFonts w:eastAsia="Amiri" w:cs="Amiri" w:ascii="Amiri" w:hAnsi="Amiri"/>
          <w:color w:val="111111"/>
          <w:sz w:val="28"/>
          <w:szCs w:val="28"/>
          <w:rtl w:val="true"/>
          <w:lang w:bidi="ar-SA"/>
        </w:rPr>
        <w:t xml:space="preserve">. </w:t>
      </w:r>
      <w:r>
        <w:rPr>
          <w:rStyle w:val="FootnoteAnchor"/>
          <w:rtl w:val="true"/>
        </w:rPr>
        <w:footnoteReference w:id="1285"/>
      </w:r>
      <w:r>
        <w:rPr>
          <w:rFonts w:ascii="Amiri" w:hAnsi="Amiri" w:eastAsia="Amiri" w:cs="Amiri"/>
          <w:color w:val="111111"/>
          <w:sz w:val="28"/>
          <w:sz w:val="28"/>
          <w:szCs w:val="28"/>
          <w:rtl w:val="true"/>
          <w:lang w:bidi="ar-SA"/>
        </w:rPr>
        <w:t xml:space="preserve">قُتل ابن الزبير ، ثمّ صُلب في عهد عبد الملك بن مروان سنة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ه ، بعدما أغار الحجّاج على مكّة والمسجد الحرام </w:t>
      </w:r>
      <w:r>
        <w:rPr>
          <w:rFonts w:eastAsia="Amiri" w:cs="Amiri" w:ascii="Amiri" w:hAnsi="Amiri"/>
          <w:color w:val="111111"/>
          <w:sz w:val="28"/>
          <w:szCs w:val="28"/>
          <w:rtl w:val="true"/>
          <w:lang w:bidi="ar-SA"/>
        </w:rPr>
        <w:t xml:space="preserve">. </w:t>
      </w:r>
      <w:r>
        <w:rPr>
          <w:rStyle w:val="FootnoteAnchor"/>
          <w:rtl w:val="true"/>
        </w:rPr>
        <w:footnoteReference w:id="1286"/>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1" w:name="pg12812_123368"/>
    </w:p>
    <w:p>
      <w:pPr>
        <w:pStyle w:val="Heading5"/>
        <w:numPr>
          <w:ilvl w:val="4"/>
          <w:numId w:val="1"/>
        </w:numPr>
        <w:rPr/>
      </w:pPr>
      <w:bookmarkStart w:id="532" w:name="__RefHeading___Toc1703436_3224264995"/>
      <w:bookmarkStart w:id="533" w:name="_Toc195"/>
      <w:bookmarkEnd w:id="531"/>
      <w:bookmarkEnd w:id="532"/>
      <w:r>
        <w:rPr/>
        <w:t>۲</w:t>
      </w:r>
      <w:r>
        <w:rPr>
          <w:rtl w:val="true"/>
        </w:rPr>
        <w:t xml:space="preserve"> </w:t>
      </w:r>
      <w:r>
        <w:rPr>
          <w:rtl w:val="true"/>
        </w:rPr>
        <w:t xml:space="preserve">/ </w:t>
      </w:r>
      <w:r>
        <w:rPr/>
        <w:t>۵</w:t>
      </w:r>
      <w:r>
        <w:rPr>
          <w:rtl w:val="true"/>
        </w:rPr>
        <w:t xml:space="preserve"> عبد اللّه بن زبير</w:t>
      </w:r>
      <w:bookmarkEnd w:id="533"/>
    </w:p>
    <w:p>
      <w:pPr>
        <w:pStyle w:val="BookText"/>
        <w:rPr/>
      </w:pPr>
      <w:r>
        <w:rPr>
          <w:rFonts w:ascii="IRNazanin" w:hAnsi="IRNazanin" w:eastAsia="IRNazanin"/>
          <w:color w:val="111111"/>
          <w:sz w:val="28"/>
          <w:sz w:val="28"/>
          <w:szCs w:val="28"/>
          <w:lang w:bidi="fa-IR"/>
        </w:rPr>
        <w:t>۷۷۳۱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الذهبـ در شرح وضعيت زبير بن عوّام به هنگام خلافت عثمان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اى در بصره ساخت كه در اين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سال </w:t>
      </w:r>
      <w:r>
        <w:rPr>
          <w:rFonts w:ascii="IRNazanin" w:hAnsi="IRNazanin" w:eastAsia="IRNazanin"/>
          <w:color w:val="111111"/>
          <w:sz w:val="28"/>
          <w:sz w:val="28"/>
          <w:szCs w:val="28"/>
          <w:lang w:bidi="fa-IR"/>
        </w:rPr>
        <w:t>۳۳۲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معروف است و بازرگانان ، صاحبان ثروت و صاحبان وسايل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دريانوردان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آن ، منزل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خانه هايى در مصر ، كوفه و اسكندريه ساخت و آنچه از خانه و باغ و بستان هايش گزارش كرديم ، تا اين زمان ، معروف و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 زبير پس از وفاتش پنجاه هزار دينار بود و پس از خود ، هزار اسب و هزار غلام و كنيز بر جاى نهاد و همچنين ، سرزمين هايى را در شهرها به نام خود كرد كه از آنها در بخش شهرها ياد كرديم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۷۷۳۲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زبـيـر ، چـهـار زن داشـت و يكْ هشتمِ اموالش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سهم زن در تركه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چهار تقسيم شد و به هر زن ، يك ميليون و صد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رسيد و ثروتش سى و پنج ميليون و دويست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بود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عبد اللّه بن زبيروى در سال اوّل هجرى در مدينه به دنيا آمد و اوّلين فرزند مهاجران است كه در مدينه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نوه ابوبكر بود و در انحراف پدرش از مسير حق و برپا كردن جنگ جمل ، نقشى اساسى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درباره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زبير، هميشه از مااهل بيت بود تا زمانى كه فرزند نامباركش، عبداللّه ،بزرگ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قتل عثمان ، بسيار تلاش مى كرد تا پدرش را به خلافت برساند ؛ ولى در كار خود ،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حلقه اتّصال عايشه از يك سو ، و زبير و طلحه از سوى 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حتّى هنگامى كه زبير قصد كناره گيرى از جنگ جمل را داشت ، به انواع حيله هاى اخلاقى و احساسى دست زد تا پدر را منصرف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 زمانى كه كسى اطراف شتر عايشه نمانده بود ، عبد اللّه ، خودْ زمام شتر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تن به تن با مالك اشتر ، به شدّت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كه به كشتن مالك اشتر بسيار تمايل داشت ، حتى اگر به قيمت جان خودش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مواجهه با مالك اشتر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مالك را بكُشيد و مالك را به همراه من به قتل رسانيد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پايان جنگ ، بنا به درخواست عايشه ، امام على عليه السلام او را عفو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زبير ، شخص مغرور و مطرودى بود ، به گونه اى كه حتى مورد توجّه و احترام معاويه هم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مرگ معاويه ، با يزيد ، بيعت نكرد و براى حفظ جان خود ، در مكّه ساكن شد و بعدها بر مكّه تسلّط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لشكريان يزيد به مكّه حمله بردند تا مقاومت عبد اللّه را درهم شكنند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حمله ، كعبه آتش گرفت و خراب شد؛ ليكن چون در همين زمان، خبر مرگ يزيد به مكّه رسيد ، عبد اللّه ، جان سالم به 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 پس از مرگ يزيد، در سال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هجرى، ادّعاى خلافت كرد و بر حجاز و يمن و عراق و خراسان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عبد اللّه بن عبّاس و محمّد بن حنفيه بيعت خواست ؛ ولى آنان روى برتافتند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تصميم گرفت آن دو را آتش بزند ؛ ليكن با حمله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 آن دو از مرگ نجات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عبد الملك بن مروان ، در سال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هجرى ، با حمله حَجّاج به مكّه و مسجد الحرام، عبد اللّه بن زبير ، كشته و سپس به دار كشيده شد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۷۷۳۶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فيما كَتَبَهُ للأشتَرِ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المُنحَرِفينَ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المُبغِضينَ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الزُّبَيرِ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كانَ عَلِيٌّ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 الزُّبَيرُ مِنّا أهلَ البَيتِ حَتّى نَشَأَ ابنُهُ عَبدُ اللّهِ ، فَأَفسَدَهُ</w:t>
      </w:r>
      <w:r>
        <w:rPr>
          <w:rFonts w:eastAsia="Amiri" w:cs="Amiri" w:ascii="Amiri" w:hAnsi="Amiri"/>
          <w:color w:val="111111"/>
          <w:sz w:val="28"/>
          <w:szCs w:val="28"/>
          <w:rtl w:val="true"/>
          <w:lang w:bidi="ar-SA"/>
        </w:rPr>
        <w:t>»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وَعَبدُ اللّهِ هُوَ الَّذي حَمَلَ الزُّبَيرَ عَلَى الحَربِ ، وهُوَ الَّذي زَيَّنَ لِعائِشَةَ مَسيرَها إلَى البَصرَةِ ، وكانَ سَبّابا فاحِشا ، يُبغِضُ بَني هاشِمٍ ، ويَلعَنُ ويَسُبُّ عَلِيَّ بنَ أبي 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۷۷۳۷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وَصاياهُ عليه السلام لِعُنوانِ البصريِّ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كسانى كه از على عليه السلام كناره گرفتند و در شمارِ دشمنانش درآمدند ، عبد اللّه بن زبير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زبير ، هميشه از ما اهل بيت بود تا زمانى كه فرزندش عبد اللّه ، بزرگ شد و او را تباه ساخت</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 همان كسى است كه زبير را به جنگْ وا داشت و او كسى است كه رفتن به بصره را در چشم عايشه خوب جلوه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فردى بد دهن و فحّاش بود ، با بنى هاشم دشمنى مى ورزيد و على بن ابى طالب عليه السلام را نفرين مى كرد و دشنام مى داد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۷۷۳۸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وصايا الخِضْرِ لموسى عليهما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عن مساور بن السائب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ابنَ الزُّبَيرِ خَطَبَ أربَعينَ يَوما لا يُصَلّي عَلَى النَّبِيِّ صلى الله عليه و آله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يَمنَعُني أن اُصَلِّيَ عَلَيهِ إلّا أن تَشمَخَ رِجالٌ بِآنافِها </w:t>
      </w:r>
      <w:r>
        <w:rPr>
          <w:rFonts w:eastAsia="Amiri" w:cs="Amiri" w:ascii="Amiri" w:hAnsi="Amiri"/>
          <w:color w:val="111111"/>
          <w:sz w:val="28"/>
          <w:szCs w:val="28"/>
          <w:rtl w:val="true"/>
          <w:lang w:bidi="ar-SA"/>
        </w:rPr>
        <w:t xml:space="preserve">. </w:t>
      </w:r>
      <w:r>
        <w:rPr>
          <w:rStyle w:val="FootnoteAnchor"/>
          <w:rtl w:val="true"/>
        </w:rPr>
        <w:footnoteReference w:id="1288"/>
      </w:r>
      <w:r>
        <w:rPr>
          <w:rFonts w:ascii="Amiri" w:hAnsi="Amiri" w:eastAsia="Amiri" w:cs="Amiri"/>
          <w:color w:val="111111"/>
          <w:sz w:val="28"/>
          <w:sz w:val="28"/>
          <w:szCs w:val="28"/>
          <w:rtl w:val="true"/>
          <w:lang w:bidi="ar-SA"/>
        </w:rPr>
        <w:t xml:space="preserve">قالَ ابنُ أبِي الحَديدِ بَعدَ ذِكرِهِ لِهذَا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مُحَمَّدِ بنِ حَبيبٍ وأَبي عُبَيدَةَ مُعَمَّرِ بنِ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اُهَيلَ سوءٍ يُنغِضونَ </w:t>
      </w:r>
      <w:r>
        <w:rPr>
          <w:rStyle w:val="FootnoteAnchor"/>
          <w:rtl w:val="true"/>
        </w:rPr>
        <w:footnoteReference w:id="1289"/>
      </w:r>
      <w:r>
        <w:rPr>
          <w:rFonts w:ascii="Amiri" w:hAnsi="Amiri" w:eastAsia="Amiri" w:cs="Amiri"/>
          <w:color w:val="111111"/>
          <w:sz w:val="28"/>
          <w:sz w:val="28"/>
          <w:szCs w:val="28"/>
          <w:rtl w:val="true"/>
          <w:lang w:bidi="ar-SA"/>
        </w:rPr>
        <w:t xml:space="preserve">رُؤوسَهُم عِندَ ذِكرِهِ </w:t>
      </w:r>
      <w:r>
        <w:rPr>
          <w:rFonts w:eastAsia="Amiri" w:cs="Amiri" w:ascii="Amiri" w:hAnsi="Amiri"/>
          <w:color w:val="111111"/>
          <w:sz w:val="28"/>
          <w:szCs w:val="28"/>
          <w:rtl w:val="true"/>
          <w:lang w:bidi="ar-SA"/>
        </w:rPr>
        <w:t xml:space="preserve">. </w:t>
      </w:r>
      <w:r>
        <w:rPr>
          <w:rStyle w:val="FootnoteAnchor"/>
          <w:rtl w:val="true"/>
        </w:rPr>
        <w:footnoteReference w:id="1290"/>
      </w:r>
    </w:p>
    <w:p>
      <w:pPr>
        <w:pStyle w:val="BookText"/>
        <w:rPr/>
      </w:pPr>
      <w:r>
        <w:rPr>
          <w:rFonts w:ascii="Amiri" w:hAnsi="Amiri" w:eastAsia="Amiri" w:cs="Amiri"/>
          <w:color w:val="111111"/>
          <w:sz w:val="28"/>
          <w:sz w:val="28"/>
          <w:szCs w:val="28"/>
          <w:lang w:bidi="ar-SA"/>
        </w:rPr>
        <w:t>۷۷۳۶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عهد نامه خود با مالك اشتر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الطالبيّينـ في ذِكرِ عَبدِ اللّهِ بنِ الزُّبَيرِ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بَقِيَ أربَعينَ جُمعَةً لا يُصَلّي عَلَى النَّبِيِّ صلى الله عليه و آله في خُطبَتِهِ حَتَّى التاثَ </w:t>
      </w:r>
      <w:r>
        <w:rPr>
          <w:rStyle w:val="FootnoteAnchor"/>
          <w:rtl w:val="true"/>
        </w:rPr>
        <w:footnoteReference w:id="1291"/>
      </w:r>
      <w:r>
        <w:rPr>
          <w:rFonts w:ascii="Amiri" w:hAnsi="Amiri" w:eastAsia="Amiri" w:cs="Amiri"/>
          <w:color w:val="111111"/>
          <w:sz w:val="28"/>
          <w:sz w:val="28"/>
          <w:szCs w:val="28"/>
          <w:rtl w:val="true"/>
          <w:lang w:bidi="ar-SA"/>
        </w:rPr>
        <w:t xml:space="preserve">عَلَيهِ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أهلَ بَيتِ سوءٍ إذا صَلَّيتُ عَلَيهِ أو ذَكَرتُهُ أتلَعوا </w:t>
      </w:r>
      <w:r>
        <w:rPr>
          <w:rStyle w:val="FootnoteAnchor"/>
          <w:rtl w:val="true"/>
        </w:rPr>
        <w:footnoteReference w:id="1292"/>
      </w:r>
      <w:r>
        <w:rPr>
          <w:rFonts w:ascii="Amiri" w:hAnsi="Amiri" w:eastAsia="Amiri" w:cs="Amiri"/>
          <w:color w:val="111111"/>
          <w:sz w:val="28"/>
          <w:sz w:val="28"/>
          <w:szCs w:val="28"/>
          <w:rtl w:val="true"/>
          <w:lang w:bidi="ar-SA"/>
        </w:rPr>
        <w:t>أعناقَهُم ، وَاشرَأَبّوا لِذِكرِهِ ، وفَرِحوا بِذلِكَ ، فَلا اُحِبُّ أن اُقِرَّ عَينَهُم بِذِكرِهِ</w:t>
      </w:r>
      <w:r>
        <w:rPr>
          <w:rFonts w:eastAsia="Amiri" w:cs="Amiri" w:ascii="Amiri" w:hAnsi="Amiri"/>
          <w:color w:val="111111"/>
          <w:sz w:val="28"/>
          <w:szCs w:val="28"/>
          <w:rtl w:val="true"/>
          <w:lang w:bidi="ar-SA"/>
        </w:rPr>
        <w:t xml:space="preserve">!! . </w:t>
      </w:r>
      <w:r>
        <w:rPr>
          <w:rStyle w:val="FootnoteAnchor"/>
        </w:rPr>
        <w:footnoteReference w:id="1293"/>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مَروانُ بنُ الحَكَمِكان مروان بن الحكم شخصا مشبوها ، ورجلاً انتهازيّا يميل إلى اثارة الفتن والاضطرابات ، ويمثّل تجسيدا للشخص المرسوس في أوساط حركة لا ينسجم مع مسارها ولا يعتقد بقيمها ولا يتماشى مع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 هؤلاء الأشخاص يُلحقون أضرارا فادحة بالتيّار الفكري أو السياسي الذى ينتمون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التأثير العميق الذي كان لمروان على عثمان من جهة ، والرغبة الجامحة في إيجاد حكومة مجرّدة من القيم من جهة اُخرى ، فضلاً عن عدم اعتقاده بالثقافة الإسلاميّة ، جعل له دورا مهمّا في التطوّرات التي عصفت بالمجتمع الإسلامي 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له دور جدير بالتأمّل في تأجيج نار الغضب من جديد في نفوس الثائرين على عثمان ، وتعجيل اضطرام المناحرات حول دار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والمترجَم له هو ابن عمّ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مكّة أو في الطائف ، ولكن لمّا كان النبيّ صلى الله عليه و آله قد نفى أباه الحكم بن أبي العاص إلى الطائف ، فقد ذهب معه إليها ؛ لذلك لم يَرَ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1294"/>
      </w:r>
      <w:r>
        <w:rPr>
          <w:rFonts w:ascii="Amiri" w:hAnsi="Amiri" w:eastAsia="Amiri" w:cs="Amiri"/>
          <w:color w:val="111111"/>
          <w:sz w:val="28"/>
          <w:sz w:val="28"/>
          <w:szCs w:val="28"/>
          <w:rtl w:val="true"/>
          <w:lang w:bidi="ar-SA"/>
        </w:rPr>
        <w:t xml:space="preserve">وسبب نفي الحَكَم إلى الطائف هو نظره في داخل بيت النبيّ صلى الله عليه و آله ، أو استهزاؤه بعمله وسيرته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1295"/>
      </w:r>
      <w:r>
        <w:rPr>
          <w:rFonts w:ascii="Amiri" w:hAnsi="Amiri" w:eastAsia="Amiri" w:cs="Amiri"/>
          <w:color w:val="111111"/>
          <w:sz w:val="28"/>
          <w:sz w:val="28"/>
          <w:szCs w:val="28"/>
          <w:rtl w:val="true"/>
          <w:lang w:bidi="ar-SA"/>
        </w:rPr>
        <w:t xml:space="preserve">لَعَنه رسول اللّه صلى الله عليه و آله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لِاُمَّتي مِمّا في صُلبِ هذا</w:t>
      </w:r>
      <w:r>
        <w:rPr>
          <w:rFonts w:eastAsia="Amiri" w:cs="Amiri" w:ascii="Amiri" w:hAnsi="Amiri"/>
          <w:color w:val="111111"/>
          <w:sz w:val="28"/>
          <w:szCs w:val="28"/>
          <w:rtl w:val="true"/>
          <w:lang w:bidi="ar-SA"/>
        </w:rPr>
        <w:t xml:space="preserve">» . </w:t>
      </w:r>
      <w:r>
        <w:rPr>
          <w:rStyle w:val="FootnoteAnchor"/>
          <w:rtl w:val="true"/>
        </w:rPr>
        <w:footnoteReference w:id="1296"/>
      </w:r>
      <w:r>
        <w:rPr>
          <w:rFonts w:ascii="Amiri" w:hAnsi="Amiri" w:eastAsia="Amiri" w:cs="Amiri"/>
          <w:color w:val="111111"/>
          <w:sz w:val="28"/>
          <w:sz w:val="28"/>
          <w:szCs w:val="28"/>
          <w:rtl w:val="true"/>
          <w:lang w:bidi="ar-SA"/>
        </w:rPr>
        <w:t xml:space="preserve">وعندما تقلّد عثمان أمر الخلافة ، أعاد عمّه وابن عمّه إلى المدينة ، وبالغ في إكرامهما </w:t>
      </w:r>
      <w:r>
        <w:rPr>
          <w:rStyle w:val="FootnoteAnchor"/>
          <w:rtl w:val="true"/>
        </w:rPr>
        <w:footnoteReference w:id="1297"/>
      </w:r>
      <w:r>
        <w:rPr>
          <w:rFonts w:ascii="Amiri" w:hAnsi="Amiri" w:eastAsia="Amiri" w:cs="Amiri"/>
          <w:color w:val="111111"/>
          <w:sz w:val="28"/>
          <w:sz w:val="28"/>
          <w:szCs w:val="28"/>
          <w:rtl w:val="true"/>
          <w:lang w:bidi="ar-SA"/>
        </w:rPr>
        <w:t xml:space="preserve">وأغدق عليهما الأموال </w:t>
      </w:r>
      <w:r>
        <w:rPr>
          <w:rStyle w:val="FootnoteAnchor"/>
          <w:rtl w:val="true"/>
        </w:rPr>
        <w:footnoteReference w:id="1298"/>
      </w:r>
      <w:r>
        <w:rPr>
          <w:rFonts w:ascii="Amiri" w:hAnsi="Amiri" w:eastAsia="Amiri" w:cs="Amiri"/>
          <w:color w:val="111111"/>
          <w:sz w:val="28"/>
          <w:sz w:val="28"/>
          <w:szCs w:val="28"/>
          <w:rtl w:val="true"/>
          <w:lang w:bidi="ar-SA"/>
        </w:rPr>
        <w:t xml:space="preserve">وفسح المجال لمروان أن يتدخّل في شؤون الخلافة ؛ فأصبح كاتبه ، بل منظّر حكومته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ركون عثمان إلى مروان ، وطاعته طاعةً مطلقة كان لها دور مهمّ في قتله </w:t>
      </w:r>
      <w:r>
        <w:rPr>
          <w:rFonts w:eastAsia="Amiri" w:cs="Amiri" w:ascii="Amiri" w:hAnsi="Amiri"/>
          <w:color w:val="111111"/>
          <w:sz w:val="28"/>
          <w:szCs w:val="28"/>
          <w:rtl w:val="true"/>
          <w:lang w:bidi="ar-SA"/>
        </w:rPr>
        <w:t xml:space="preserve">. </w:t>
      </w:r>
      <w:r>
        <w:rPr>
          <w:rStyle w:val="FootnoteAnchor"/>
          <w:rtl w:val="true"/>
        </w:rPr>
        <w:footnoteReference w:id="1299"/>
      </w:r>
      <w:r>
        <w:rPr>
          <w:rFonts w:ascii="Amiri" w:hAnsi="Amiri" w:eastAsia="Amiri" w:cs="Amiri"/>
          <w:color w:val="111111"/>
          <w:sz w:val="28"/>
          <w:sz w:val="28"/>
          <w:szCs w:val="28"/>
          <w:rtl w:val="true"/>
          <w:lang w:bidi="ar-SA"/>
        </w:rPr>
        <w:t xml:space="preserve">وكان مروان غِرّا لا حظّ له من آداب الإسلام في المعاشرة ؛ لأنّه كان يعيش خارج المدينة منذ طفولته بوصفه طريدَ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وجُرح أثناء دفاعه عن عثمان ، </w:t>
      </w:r>
      <w:r>
        <w:rPr>
          <w:rStyle w:val="FootnoteAnchor"/>
          <w:rtl w:val="true"/>
        </w:rPr>
        <w:footnoteReference w:id="1300"/>
      </w:r>
      <w:r>
        <w:rPr>
          <w:rFonts w:ascii="Amiri" w:hAnsi="Amiri" w:eastAsia="Amiri" w:cs="Amiri"/>
          <w:color w:val="111111"/>
          <w:sz w:val="28"/>
          <w:sz w:val="28"/>
          <w:szCs w:val="28"/>
          <w:rtl w:val="true"/>
          <w:lang w:bidi="ar-SA"/>
        </w:rPr>
        <w:t xml:space="preserve">وضرب على قفاه فقُطع أحد علباويه ، فعاش بعد ذلك أوقص ، </w:t>
      </w:r>
      <w:r>
        <w:rPr>
          <w:rStyle w:val="FootnoteAnchor"/>
          <w:rtl w:val="true"/>
        </w:rPr>
        <w:footnoteReference w:id="1301"/>
      </w:r>
      <w:r>
        <w:rPr>
          <w:rFonts w:ascii="Amiri" w:hAnsi="Amiri" w:eastAsia="Amiri" w:cs="Amiri"/>
          <w:color w:val="111111"/>
          <w:sz w:val="28"/>
          <w:sz w:val="28"/>
          <w:szCs w:val="28"/>
          <w:rtl w:val="true"/>
          <w:lang w:bidi="ar-SA"/>
        </w:rPr>
        <w:t xml:space="preserve">وكان يلقّب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خيط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لدقّة عنقه </w:t>
      </w:r>
      <w:r>
        <w:rPr>
          <w:rStyle w:val="FootnoteAnchor"/>
          <w:rtl w:val="true"/>
        </w:rPr>
        <w:footnoteReference w:id="1302"/>
      </w:r>
      <w:r>
        <w:rPr>
          <w:rFonts w:ascii="Amiri" w:hAnsi="Amiri" w:eastAsia="Amiri" w:cs="Amiri"/>
          <w:color w:val="111111"/>
          <w:sz w:val="28"/>
          <w:sz w:val="28"/>
          <w:szCs w:val="28"/>
          <w:rtl w:val="true"/>
          <w:lang w:bidi="ar-SA"/>
        </w:rPr>
        <w:t xml:space="preserve">ثمّ فرّ بعد مقتل عثمان إلى مكّة ، ولحق بالمتمرّدين ؛ أي أصحاب الجمل </w:t>
      </w:r>
      <w:r>
        <w:rPr>
          <w:rFonts w:eastAsia="Amiri" w:cs="Amiri" w:ascii="Amiri" w:hAnsi="Amiri"/>
          <w:color w:val="111111"/>
          <w:sz w:val="28"/>
          <w:szCs w:val="28"/>
          <w:rtl w:val="true"/>
          <w:lang w:bidi="ar-SA"/>
        </w:rPr>
        <w:t xml:space="preserve">. </w:t>
      </w:r>
      <w:r>
        <w:rPr>
          <w:rStyle w:val="FootnoteAnchor"/>
          <w:rtl w:val="true"/>
        </w:rPr>
        <w:footnoteReference w:id="1303"/>
      </w:r>
      <w:r>
        <w:rPr>
          <w:rFonts w:ascii="Amiri" w:hAnsi="Amiri" w:eastAsia="Amiri" w:cs="Amiri"/>
          <w:color w:val="111111"/>
          <w:sz w:val="28"/>
          <w:sz w:val="28"/>
          <w:szCs w:val="28"/>
          <w:rtl w:val="true"/>
          <w:lang w:bidi="ar-SA"/>
        </w:rPr>
        <w:t xml:space="preserve">وكان على الميمنة في حرب الجمل ، </w:t>
      </w:r>
      <w:r>
        <w:rPr>
          <w:rStyle w:val="FootnoteAnchor"/>
          <w:rtl w:val="true"/>
        </w:rPr>
        <w:footnoteReference w:id="1304"/>
      </w:r>
      <w:r>
        <w:rPr>
          <w:rFonts w:ascii="Amiri" w:hAnsi="Amiri" w:eastAsia="Amiri" w:cs="Amiri"/>
          <w:color w:val="111111"/>
          <w:sz w:val="28"/>
          <w:sz w:val="28"/>
          <w:szCs w:val="28"/>
          <w:rtl w:val="true"/>
          <w:lang w:bidi="ar-SA"/>
        </w:rPr>
        <w:t xml:space="preserve">وله فيها دور ماكر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في مَعْمعتها طلحةَ ؛ لأنّه كان يحسبهُ قاتلَ عثمان ، </w:t>
      </w:r>
      <w:r>
        <w:rPr>
          <w:rStyle w:val="FootnoteAnchor"/>
          <w:rtl w:val="true"/>
        </w:rPr>
        <w:footnoteReference w:id="1305"/>
      </w:r>
      <w:r>
        <w:rPr>
          <w:rFonts w:ascii="Amiri" w:hAnsi="Amiri" w:eastAsia="Amiri" w:cs="Amiri"/>
          <w:color w:val="111111"/>
          <w:sz w:val="28"/>
          <w:sz w:val="28"/>
          <w:szCs w:val="28"/>
          <w:rtl w:val="true"/>
          <w:lang w:bidi="ar-SA"/>
        </w:rPr>
        <w:t xml:space="preserve">وجُرح في الحرب ، </w:t>
      </w:r>
      <w:r>
        <w:rPr>
          <w:rStyle w:val="FootnoteAnchor"/>
          <w:rtl w:val="true"/>
        </w:rPr>
        <w:footnoteReference w:id="1306"/>
      </w:r>
      <w:r>
        <w:rPr>
          <w:rFonts w:ascii="Amiri" w:hAnsi="Amiri" w:eastAsia="Amiri" w:cs="Amiri"/>
          <w:color w:val="111111"/>
          <w:sz w:val="28"/>
          <w:sz w:val="28"/>
          <w:szCs w:val="28"/>
          <w:rtl w:val="true"/>
          <w:lang w:bidi="ar-SA"/>
        </w:rPr>
        <w:t xml:space="preserve">بيد أنّ الإمام عليه السلام عفا عنه ، </w:t>
      </w:r>
      <w:r>
        <w:rPr>
          <w:rStyle w:val="FootnoteAnchor"/>
          <w:rtl w:val="true"/>
        </w:rPr>
        <w:footnoteReference w:id="1307"/>
      </w:r>
      <w:r>
        <w:rPr>
          <w:rFonts w:ascii="Amiri" w:hAnsi="Amiri" w:eastAsia="Amiri" w:cs="Amiri"/>
          <w:color w:val="111111"/>
          <w:sz w:val="28"/>
          <w:sz w:val="28"/>
          <w:szCs w:val="28"/>
          <w:rtl w:val="true"/>
          <w:lang w:bidi="ar-SA"/>
        </w:rPr>
        <w:t xml:space="preserve">ثمّ التحق بمعاوية ، </w:t>
      </w:r>
      <w:r>
        <w:rPr>
          <w:rStyle w:val="FootnoteAnchor"/>
          <w:rtl w:val="true"/>
        </w:rPr>
        <w:footnoteReference w:id="1308"/>
      </w:r>
      <w:r>
        <w:rPr>
          <w:rFonts w:ascii="Amiri" w:hAnsi="Amiri" w:eastAsia="Amiri" w:cs="Amiri"/>
          <w:color w:val="111111"/>
          <w:sz w:val="28"/>
          <w:sz w:val="28"/>
          <w:szCs w:val="28"/>
          <w:rtl w:val="true"/>
          <w:lang w:bidi="ar-SA"/>
        </w:rPr>
        <w:t xml:space="preserve">واشترك معه في حرب صفّين </w:t>
      </w:r>
      <w:r>
        <w:rPr>
          <w:rFonts w:eastAsia="Amiri" w:cs="Amiri" w:ascii="Amiri" w:hAnsi="Amiri"/>
          <w:color w:val="111111"/>
          <w:sz w:val="28"/>
          <w:szCs w:val="28"/>
          <w:rtl w:val="true"/>
          <w:lang w:bidi="ar-SA"/>
        </w:rPr>
        <w:t xml:space="preserve">. </w:t>
      </w:r>
      <w:r>
        <w:rPr>
          <w:rStyle w:val="FootnoteAnchor"/>
          <w:rtl w:val="true"/>
        </w:rPr>
        <w:footnoteReference w:id="1309"/>
      </w:r>
      <w:r>
        <w:rPr>
          <w:rFonts w:ascii="Amiri" w:hAnsi="Amiri" w:eastAsia="Amiri" w:cs="Amiri"/>
          <w:color w:val="111111"/>
          <w:sz w:val="28"/>
          <w:sz w:val="28"/>
          <w:szCs w:val="28"/>
          <w:rtl w:val="true"/>
          <w:lang w:bidi="ar-SA"/>
        </w:rPr>
        <w:t xml:space="preserve">تولّى حكم المدينة سنة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ه ، </w:t>
      </w:r>
      <w:r>
        <w:rPr>
          <w:rStyle w:val="FootnoteAnchor"/>
          <w:rtl w:val="true"/>
        </w:rPr>
        <w:footnoteReference w:id="1310"/>
      </w:r>
      <w:r>
        <w:rPr>
          <w:rFonts w:ascii="Amiri" w:hAnsi="Amiri" w:eastAsia="Amiri" w:cs="Amiri"/>
          <w:color w:val="111111"/>
          <w:sz w:val="28"/>
          <w:sz w:val="28"/>
          <w:szCs w:val="28"/>
          <w:rtl w:val="true"/>
          <w:lang w:bidi="ar-SA"/>
        </w:rPr>
        <w:t xml:space="preserve">وهو الذي حال دون دفن الإمام الحسن عليه السلام عند جدّه المصطفى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1311"/>
      </w:r>
      <w:r>
        <w:rPr>
          <w:rFonts w:ascii="Amiri" w:hAnsi="Amiri" w:eastAsia="Amiri" w:cs="Amiri"/>
          <w:color w:val="111111"/>
          <w:sz w:val="28"/>
          <w:sz w:val="28"/>
          <w:szCs w:val="28"/>
          <w:rtl w:val="true"/>
          <w:lang w:bidi="ar-SA"/>
        </w:rPr>
        <w:t xml:space="preserve">تأمّر مروان على المسلمين بعد يزيد بن معاوية ، لكنّه لم يحكم أكثر من تسعة أو عشرة أشهر ، </w:t>
      </w:r>
      <w:r>
        <w:rPr>
          <w:rStyle w:val="FootnoteAnchor"/>
          <w:rtl w:val="true"/>
        </w:rPr>
        <w:footnoteReference w:id="1312"/>
      </w:r>
      <w:r>
        <w:rPr>
          <w:rFonts w:ascii="Amiri" w:hAnsi="Amiri" w:eastAsia="Amiri" w:cs="Amiri"/>
          <w:color w:val="111111"/>
          <w:sz w:val="28"/>
          <w:sz w:val="28"/>
          <w:szCs w:val="28"/>
          <w:rtl w:val="true"/>
          <w:lang w:bidi="ar-SA"/>
        </w:rPr>
        <w:t xml:space="preserve">فتحقّق فيه كلام الإمام أمير المؤمنين صلوات اللّه عليه ؛ إذ كان قد شبّه قِصَرَ إمارته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لَعْقَةِ الكَلبِ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313"/>
      </w:r>
      <w:r>
        <w:rPr>
          <w:rFonts w:ascii="Amiri" w:hAnsi="Amiri" w:eastAsia="Amiri" w:cs="Amiri"/>
          <w:color w:val="111111"/>
          <w:sz w:val="28"/>
          <w:sz w:val="28"/>
          <w:szCs w:val="28"/>
          <w:rtl w:val="true"/>
          <w:lang w:bidi="ar-SA"/>
        </w:rPr>
        <w:t xml:space="preserve">ثمّ تسلّط أبناؤه من بعده ، فتأسّس الكيان المروانيّ الذي كان له دور خبيث سيّئ في تشويه المعارف الإسلاميّة ودمار المجتمع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مروان سنة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Style w:val="FootnoteAnchor"/>
          <w:rtl w:val="true"/>
        </w:rPr>
        <w:footnoteReference w:id="1314"/>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4" w:name="pg12812_123374"/>
    </w:p>
    <w:p>
      <w:pPr>
        <w:pStyle w:val="Heading5"/>
        <w:numPr>
          <w:ilvl w:val="4"/>
          <w:numId w:val="1"/>
        </w:numPr>
        <w:rPr/>
      </w:pPr>
      <w:bookmarkStart w:id="535" w:name="__RefHeading___Toc1703438_3224264995"/>
      <w:bookmarkStart w:id="536" w:name="_Toc196"/>
      <w:bookmarkEnd w:id="534"/>
      <w:bookmarkEnd w:id="535"/>
      <w:r>
        <w:rPr/>
        <w:t>۲</w:t>
      </w:r>
      <w:r>
        <w:rPr>
          <w:rtl w:val="true"/>
        </w:rPr>
        <w:t xml:space="preserve"> </w:t>
      </w:r>
      <w:r>
        <w:rPr>
          <w:rtl w:val="true"/>
        </w:rPr>
        <w:t xml:space="preserve">/ </w:t>
      </w:r>
      <w:r>
        <w:rPr/>
        <w:t>۶</w:t>
      </w:r>
      <w:r>
        <w:rPr>
          <w:rtl w:val="true"/>
        </w:rPr>
        <w:t xml:space="preserve"> مروان بن حكم</w:t>
      </w:r>
      <w:bookmarkEnd w:id="536"/>
    </w:p>
    <w:p>
      <w:pPr>
        <w:pStyle w:val="BookText"/>
        <w:rPr/>
      </w:pPr>
      <w:r>
        <w:rPr>
          <w:rFonts w:ascii="IRNazanin" w:hAnsi="IRNazanin" w:eastAsia="IRNazanin"/>
          <w:color w:val="111111"/>
          <w:sz w:val="28"/>
          <w:sz w:val="28"/>
          <w:szCs w:val="28"/>
          <w:lang w:bidi="fa-IR"/>
        </w:rPr>
        <w:t>۷۷۴۰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الذهبـ به نقل از مساور بن سائب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زبير ، چهل روز خطبه خواند و بر پيامبر صلى الله عليه و آله درود نفرستاد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مرا از اين كه بر پيامبر خدا درود فرستم ، باز نمى دارد ، جز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سبب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مردانى خود را برتر ببينند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الحديد ، پس از نقل اين روايت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محمّد بن حبيب و ابو عبيده معمّر بن مثنّى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عبد اللّه 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تعدادى خويشاوند نااهل دارد كه وقتى از پيامبر خدا نام برده مى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مى جنبانند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۷۷۴۰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الطالبيينـ در شرح حال عبد اللّه بن زبير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است كه چهل جمعه در خطبه اش بر پيامبر صلى الله عليه و آله درود نفرستاد تا اين كه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اطرافش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اعتراض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تعدادى خويشاوند نااهل دارد كه اگر بر او درود فرستم يا از او يادى كنم ، گردن برمى افرازند و از ياد او احساس عزّت مى كنند و بدان خشنود مى گردند و من دوست ندارم ياد و نام او مايه چشمْ روشنى آنان باشد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مروان بن حكممروان بن حَكَم ، چهره مرموز ، فتنه انگيز و فرصت طلبى بود كه تمايل بسيارى به ايجاد فتنه ها و درگيرى 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نمونه عينى نفوذيان در يك نهضت است كه نه با روح جريان ، همگونى دارند و نه به ارزش هاى آن باور دارند و نه با اسوه هاى آن ، همراه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كسان ، بيشترين ضررها را به آن جريان فكرى و سياسى كه در آن رشد مى كنند ، وارد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 با نفوذ بسيارى كه در عثمان داشت ، و تمايل بى اندازه اش به سلطنت و سرانجام ، بى اعتقادى اش به فرهنگ اسلامى ، نقش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تخريبى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مهمّى در تحوّلات جامعه اسلامى بازى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او در شعله ورسازى دوباره آتش قهر شورشيان عليه عثمان و شتاب گرفتن درگيرى هاى اطراف دارالخلافه نيز تأمّل برانگيز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 از خاندان اُموى و پسر عموى عثمان بود كه در مكّه يا طائف متولّد شد ؛ ليكن چون پيامبر خدا ، پدر او حَكم بن ابى العاص را به طائف تبعيد كرده بود ، او نيز به همراه پدرش در طائف بود و لذا پيامبر خدا را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تبعيد حكم بن ابى العاص به طائف ، نگاه كردن او به داخل خانه پيامبر صلى الله عليه و آله و يا به سخره گرفتن اعمال و رفتار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يك بار ، حَكَم را نفرين كرده و 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امّت من از دست نسل اين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عثمان به خلافت رسيد ، عمو و پسر عموى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و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مدينه بازگرداند و اكرام بسيار كرد ، اموال زيادى به آنان داد و به مروانْ فرصت داد تا در تمام شئون خلافت ، دخالت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 مُنشى خليفه ، ولى در واقع ، گرداننده اصلى كار حكومت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عثمان به مروان و اطاعت بى چون و چرا از او ، بى گمان در قتل عثمان ، نقش مهمى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 افزون بر آن كه جوان و خام بود ، از آداب معاشرت اسلامى نيز بهره اى نداشت ؛ زيرا از آغاز زندگى ، خارج از مدينه و به عنوان تبعيدى و مطرود پيامبر صلى الله عليه و آله زندگى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ضربتى كه بر پشت گردن او خورده بود ، زخمى شده بود و تا آخر عمر را با گردنى كج و خميده گذراند و چون گردنى باريك داشت ،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خَيطُ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ريسمان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كشته شدن عثمان به مكّه گريخت و به شورشيان جمل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در جنگ جمل ، فرمانده سوارگان سمت راست سپاه بود </w:t>
      </w:r>
      <w:r>
        <w:rPr>
          <w:rFonts w:eastAsia="IRNazanin" w:cs="IRNazanin"/>
          <w:color w:val="111111"/>
          <w:sz w:val="28"/>
          <w:szCs w:val="28"/>
          <w:rtl w:val="true"/>
          <w:lang w:bidi="fa-IR"/>
        </w:rPr>
        <w:t xml:space="preserve">. </w:t>
      </w:r>
      <w:r>
        <w:rPr>
          <w:rStyle w:val="FootnoteAnchor"/>
          <w:rtl w:val="true"/>
        </w:rPr>
        <w:footnoteReference w:id="1315"/>
      </w:r>
      <w:r>
        <w:rPr>
          <w:rFonts w:ascii="IRNazanin" w:hAnsi="IRNazanin" w:eastAsia="IRNazanin"/>
          <w:color w:val="111111"/>
          <w:sz w:val="28"/>
          <w:sz w:val="28"/>
          <w:szCs w:val="28"/>
          <w:rtl w:val="true"/>
          <w:lang w:bidi="fa-IR"/>
        </w:rPr>
        <w:t xml:space="preserve">او در اين جنگ ، نقشى مزوّرانه داشت و در بحبوحه جنگ ، طلحه را كشت ؛ چون او را قاتل عثمان مى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همين جنگ ، مجروح شد ؛ ولى امام على عليه السلام او را عفو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به معاويه ملحق شد و در جنگ صِفّينْ شركت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پس از شهادت امام على عليه السلام در سال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هجرى از سوى معاويه حاكم مدينه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مانع به خاك سپارىِ امام حسن عليه السلام در كنار جدّش پيامبر خدا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 از يزيد بن معاويه به خلافت رسيد ؛ ليكن نُه يا دَه ماه بيشتر حكومت نكرد و اين سخن امام على عليه السلام كه مدّت زمان حكومت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لعقةُ الكلبِ أنفَه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اى كه سگ ، دماغش را مى ليسد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 كرده بود، تحقّق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فرزندانش خلافت را در دست گرفتند و بدين سان ، سلسله مروانيانْ بنياد نهاده شد كه در ناهنجار جلوه دادن معارف اسلام و سقوط جامعه اسلامى ، نقش بسيار بد و خبيثانه اى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در سال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هجرى كشته شد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۷۷۴۴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ثوبان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اُريتُ بَني مَروانَ يَتَعاوَرونَ </w:t>
      </w:r>
      <w:r>
        <w:rPr>
          <w:rStyle w:val="FootnoteAnchor"/>
          <w:rtl w:val="true"/>
        </w:rPr>
        <w:footnoteReference w:id="1316"/>
      </w:r>
      <w:r>
        <w:rPr>
          <w:rFonts w:ascii="Amiri" w:hAnsi="Amiri" w:eastAsia="Amiri" w:cs="Amiri"/>
          <w:color w:val="111111"/>
          <w:sz w:val="28"/>
          <w:sz w:val="28"/>
          <w:szCs w:val="28"/>
          <w:rtl w:val="true"/>
          <w:lang w:bidi="ar-SA"/>
        </w:rPr>
        <w:t xml:space="preserve">مِنبَري ، فَساءَني ذلِكَ </w:t>
      </w:r>
      <w:r>
        <w:rPr>
          <w:rFonts w:eastAsia="Amiri" w:cs="Amiri" w:ascii="Amiri" w:hAnsi="Amiri"/>
          <w:color w:val="111111"/>
          <w:sz w:val="28"/>
          <w:szCs w:val="28"/>
          <w:rtl w:val="true"/>
          <w:lang w:bidi="ar-SA"/>
        </w:rPr>
        <w:t xml:space="preserve">. </w:t>
      </w:r>
      <w:r>
        <w:rPr>
          <w:rStyle w:val="FootnoteAnchor"/>
        </w:rPr>
        <w:footnoteReference w:id="1317"/>
      </w:r>
      <w:r>
        <w:rPr>
          <w:rFonts w:ascii="Amiri" w:hAnsi="Amiri" w:eastAsia="Amiri" w:cs="Amiri"/>
          <w:color w:val="111111"/>
          <w:sz w:val="28"/>
          <w:sz w:val="28"/>
          <w:szCs w:val="28"/>
          <w:lang w:bidi="ar-SA"/>
        </w:rPr>
        <w:t>۷۷۴۲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اُريتُ في مَنامي كَأَنَّ بَنِي الحَكَمِ بنِ أبِي العاصِ يَنزونَ </w:t>
      </w:r>
      <w:r>
        <w:rPr>
          <w:rStyle w:val="FootnoteAnchor"/>
          <w:rtl w:val="true"/>
        </w:rPr>
        <w:footnoteReference w:id="1318"/>
      </w:r>
      <w:r>
        <w:rPr>
          <w:rFonts w:ascii="Amiri" w:hAnsi="Amiri" w:eastAsia="Amiri" w:cs="Amiri"/>
          <w:color w:val="111111"/>
          <w:sz w:val="28"/>
          <w:sz w:val="28"/>
          <w:szCs w:val="28"/>
          <w:rtl w:val="true"/>
          <w:lang w:bidi="ar-SA"/>
        </w:rPr>
        <w:t>عَلى مِنبَري كَما تَنزُو القِرَدَةُ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رُؤِيَ النَّبِيُّ صلى الله عليه و آله مُستَجمِعا ضاحِكا حَتّى تُوُفِّيَ </w:t>
      </w:r>
      <w:r>
        <w:rPr>
          <w:rFonts w:eastAsia="Amiri" w:cs="Amiri" w:ascii="Amiri" w:hAnsi="Amiri"/>
          <w:color w:val="111111"/>
          <w:sz w:val="28"/>
          <w:szCs w:val="28"/>
          <w:rtl w:val="true"/>
          <w:lang w:bidi="ar-SA"/>
        </w:rPr>
        <w:t xml:space="preserve">.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۷۷۴۳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الكبيرـ به نقل از ثوبان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نشان داده شد كه فرزندان مروان ، منبر مرا دست به دست مى چرخانند و اين ، مرا ناراحت كرد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۷۷۴۴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 على الصحيحينـ 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خواب به من نشان داده شد كه گويا فرزندان حَكَم بن ابى العاص بر منبرِ من مى جَستند ، آن گونه كه بوزينه ها بالا مى جهند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صلى الله عليه و آله از آن پس تا هنگام وفات ، خندان ديده نشد</w:t>
      </w:r>
      <w:r>
        <w:rPr>
          <w:rFonts w:eastAsia="IRNazanin" w:cs="IRNazanin"/>
          <w:color w:val="111111"/>
          <w:sz w:val="28"/>
          <w:szCs w:val="28"/>
          <w:rtl w:val="true"/>
          <w:lang w:bidi="fa-IR"/>
        </w:rPr>
        <w:t>.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۷۷۴۵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أبي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 مَوهَبٍ أخبَرَهُ أنَّهُ كانَ عِندَ مُعاوِيَةَ بنِ أبي سُفيانَ ، فَدَخَلَ عَلَيهِ مَروانُ ، فَكَلَّمَهُ في حَوائِجِهِ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 حاجَتي يا أميرَ المُؤمِنينَ ، فَوَاللّهِ إنَّ مُؤنَتي لَعَظيمَةٌ؛ إنّي أصبَحتُ أبا عَشرَةٍ ، وأخا عَشرَةٍ ، وعَمَّ عَشرَةٍ ، فَلَمّا أدبَرَ مَروانُ وَابنُ عَبّاسٍ جالِسٌ مَعَ مُعاوِيَةَ عَلى سَريرِهِ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يَابنَ عَبّاسٍ ، أما تَعلَمُ أنَّ رَسولَ اللّهِ صلى الله عليه و 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بَلَغَ بَنُو الحَكَمِ ثَلاثينَ رَجُلاً اتّخَذوا مالَ اللّهِ بَينَهُم دُوَلاً ، وعِبادَهُ خَوَلاً ، وكِتابَهُ دَغَلاً ، </w:t>
      </w:r>
      <w:r>
        <w:rPr>
          <w:rStyle w:val="FootnoteAnchor"/>
          <w:rtl w:val="true"/>
        </w:rPr>
        <w:footnoteReference w:id="1320"/>
      </w:r>
      <w:r>
        <w:rPr>
          <w:rFonts w:ascii="Amiri" w:hAnsi="Amiri" w:eastAsia="Amiri" w:cs="Amiri"/>
          <w:color w:val="111111"/>
          <w:sz w:val="28"/>
          <w:sz w:val="28"/>
          <w:szCs w:val="28"/>
          <w:rtl w:val="true"/>
          <w:lang w:bidi="ar-SA"/>
        </w:rPr>
        <w:t>فَإِذا بَلَغوا تِسعَةً وتِسعينَ وأربَعَمِئَةٍ كانَ هَلاكُهُم أسرَعَ مِنَ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يَابنَ عَبّاسٍ ، أما تَعلَمُ أنَّ رَسولَ اللّهِ صلى الله عليه و آله ذَكَرَ هذا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الجَبابِرَةِ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Style w:val="FootnoteAnchor"/>
        </w:rPr>
        <w:footnoteReference w:id="1321"/>
      </w:r>
      <w:r>
        <w:rPr>
          <w:rFonts w:ascii="Amiri" w:hAnsi="Amiri" w:eastAsia="Amiri" w:cs="Amiri"/>
          <w:color w:val="111111"/>
          <w:sz w:val="28"/>
          <w:sz w:val="28"/>
          <w:szCs w:val="28"/>
          <w:lang w:bidi="ar-SA"/>
        </w:rPr>
        <w:t>۷۷۴۶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 مَروانُ بنُ الحَكَمِ أسيرا يَومَ الجَمَلِ، فَاستَشفَعَ الحَسَنَ وَالحُسَينَ عليهماالسلامإلى أميرِ المُؤمِنينَ عليه السلام ، فَكَلَّماهُ فيهِ ، فَخَلّى سَبيلَهُ ، 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يُبايِعُكَ يا أميرَ المُؤمِنينَ؟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وَلَم يُبايِعني بَعدَ قَتلِ عُثمانَ ؟ لا حاجَةَ لي في 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كَفٌّ يَهودِيَّةٌ، لَو بايَعَني بِكَفِّهِ لَغَدَرَ بِسُبَّتِهِ ، </w:t>
      </w:r>
      <w:r>
        <w:rPr>
          <w:rStyle w:val="FootnoteAnchor"/>
          <w:rtl w:val="true"/>
        </w:rPr>
        <w:footnoteReference w:id="1322"/>
      </w:r>
      <w:r>
        <w:rPr>
          <w:rFonts w:ascii="Amiri" w:hAnsi="Amiri" w:eastAsia="Amiri" w:cs="Amiri"/>
          <w:color w:val="111111"/>
          <w:sz w:val="28"/>
          <w:sz w:val="28"/>
          <w:szCs w:val="28"/>
          <w:rtl w:val="true"/>
          <w:lang w:bidi="ar-SA"/>
        </w:rPr>
        <w:t xml:space="preserve">أما إنَّ لَهُ إمرَةً كَلَعقَةِ الكَلبِ أنفَهُ ، وهُوَ أبُو الأكبُشِ الأَربَعَةِ ، وسَتَلقَى الاُمَّةُ مِنهُ ومِن وُلدِهِ يَوما أحمَرَ </w:t>
      </w:r>
      <w:r>
        <w:rPr>
          <w:rFonts w:eastAsia="Amiri" w:cs="Amiri" w:ascii="Amiri" w:hAnsi="Amiri"/>
          <w:color w:val="111111"/>
          <w:sz w:val="28"/>
          <w:szCs w:val="28"/>
          <w:rtl w:val="true"/>
          <w:lang w:bidi="ar-SA"/>
        </w:rPr>
        <w:t xml:space="preserve">!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۷۷۴۷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الكبيرـ به نقل از ابو قبيل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موهب براى وى نقل كرد كه نزد معاوية بن ابى سفيان بودم كه مروان بر او وارد شد و درباره خواسته هايش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ام را برآور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خرجم سنگين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ده نفر و برادر ده نفر و عموى ده نفرم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مروان رفت ـ و ابن عبّاس در آن مجلس بود و معاويه نيز بر تختش نشسته بود ـ ،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مى دهم ، آيا مى دانى كه 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فرزندان حَكَم به سى مرد برسند ، مالِ خدا را ميان خود دست به دست مى گردانند و بندگان خدا را برده خويش مى سازند و كتاب خدا را وسيله فريب دادن مردم قرار مى دهند ، و اگر به </w:t>
      </w:r>
      <w:r>
        <w:rPr>
          <w:rFonts w:ascii="IRNazanin" w:hAnsi="IRNazanin" w:eastAsia="IRNazanin"/>
          <w:color w:val="111111"/>
          <w:sz w:val="28"/>
          <w:sz w:val="28"/>
          <w:szCs w:val="28"/>
          <w:lang w:bidi="fa-IR"/>
        </w:rPr>
        <w:t>۴۹۹</w:t>
      </w:r>
      <w:r>
        <w:rPr>
          <w:rFonts w:ascii="IRNazanin" w:hAnsi="IRNazanin" w:eastAsia="IRNazanin"/>
          <w:color w:val="111111"/>
          <w:sz w:val="28"/>
          <w:sz w:val="28"/>
          <w:szCs w:val="28"/>
          <w:rtl w:val="true"/>
          <w:lang w:bidi="fa-IR"/>
        </w:rPr>
        <w:t xml:space="preserve"> نفر رسند ، هلاكت آنان زودتر از گنديدن ميوه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مى دهم، آيا مى دانى كه پيامبر خدا اين مطلب را بيان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جبّاران چهارگانه؟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به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۷۷۴۸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كه مروان بن حكم ، در روز جنگ جمل به اسارت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حسن و حسين عليهماالسلام را نزد امير مؤمنان به شفاعت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با امير مؤمنان صحبت كردند و او را رها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به على عليه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تو بيعت مى كند؟</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پس از كشته شدن عثمان با من بيعت نكرد؟ مرا نيازى به بيعت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 ، دست يهودى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دستش بيعت كند ، با نشيمنگاهش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 مى زَنَد</w:t>
      </w:r>
      <w:r>
        <w:rPr>
          <w:rFonts w:eastAsia="IRNazanin" w:cs="IRNazanin"/>
          <w:color w:val="111111"/>
          <w:sz w:val="28"/>
          <w:szCs w:val="28"/>
          <w:rtl w:val="true"/>
          <w:lang w:bidi="fa-IR"/>
        </w:rPr>
        <w:t xml:space="preserve">. </w:t>
      </w:r>
      <w:r>
        <w:rPr>
          <w:rStyle w:val="FootnoteAnchor"/>
          <w:rtl w:val="true"/>
        </w:rPr>
        <w:footnoteReference w:id="1324"/>
      </w:r>
      <w:r>
        <w:rPr>
          <w:rFonts w:ascii="IRNazanin" w:hAnsi="IRNazanin" w:eastAsia="IRNazanin"/>
          <w:color w:val="111111"/>
          <w:sz w:val="28"/>
          <w:sz w:val="28"/>
          <w:szCs w:val="28"/>
          <w:rtl w:val="true"/>
          <w:lang w:bidi="fa-IR"/>
        </w:rPr>
        <w:t xml:space="preserve">بدانيد كه او را حكومتى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اندازه اى كه سگى دماغ خود را بليسَد و او پدرِ چهار فرمان رواست و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او و فرزندانش روزگارى خون رنگ خواهند داشت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عَبدُ اللّهِ بنُ عامِرٍعبد اللّه بن عامر بن كُرَيْز ، ابن خال عثمان ، </w:t>
      </w:r>
      <w:r>
        <w:rPr>
          <w:rStyle w:val="FootnoteAnchor"/>
          <w:rtl w:val="true"/>
        </w:rPr>
        <w:footnoteReference w:id="1325"/>
      </w:r>
      <w:r>
        <w:rPr>
          <w:rFonts w:ascii="Amiri" w:hAnsi="Amiri" w:eastAsia="Amiri" w:cs="Amiri"/>
          <w:color w:val="111111"/>
          <w:sz w:val="28"/>
          <w:sz w:val="28"/>
          <w:szCs w:val="28"/>
          <w:rtl w:val="true"/>
          <w:lang w:bidi="ar-SA"/>
        </w:rPr>
        <w:t xml:space="preserve">عيّنةٌ ماثلة من الذين تمرّغوا في الرفاه ، فانْبَرَوا للقيم الإنسانيّة مُشاكِسين لها ومُخاصمين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ولّاه عثمان على البصرة وهو ابن أربع وعشرين أو خمس وعشرين سنة ، </w:t>
      </w:r>
      <w:r>
        <w:rPr>
          <w:rStyle w:val="FootnoteAnchor"/>
          <w:rtl w:val="true"/>
        </w:rPr>
        <w:footnoteReference w:id="1326"/>
      </w:r>
      <w:r>
        <w:rPr>
          <w:rFonts w:ascii="Amiri" w:hAnsi="Amiri" w:eastAsia="Amiri" w:cs="Amiri"/>
          <w:color w:val="111111"/>
          <w:sz w:val="28"/>
          <w:sz w:val="28"/>
          <w:szCs w:val="28"/>
          <w:rtl w:val="true"/>
          <w:lang w:bidi="ar-SA"/>
        </w:rPr>
        <w:t xml:space="preserve">كما كان يلي بلاد فارس أيضا </w:t>
      </w:r>
      <w:r>
        <w:rPr>
          <w:rFonts w:eastAsia="Amiri" w:cs="Amiri" w:ascii="Amiri" w:hAnsi="Amiri"/>
          <w:color w:val="111111"/>
          <w:sz w:val="28"/>
          <w:szCs w:val="28"/>
          <w:rtl w:val="true"/>
          <w:lang w:bidi="ar-SA"/>
        </w:rPr>
        <w:t xml:space="preserve">. </w:t>
      </w:r>
      <w:r>
        <w:rPr>
          <w:rStyle w:val="FootnoteAnchor"/>
          <w:rtl w:val="true"/>
        </w:rPr>
        <w:footnoteReference w:id="1327"/>
      </w:r>
      <w:r>
        <w:rPr>
          <w:rFonts w:ascii="Amiri" w:hAnsi="Amiri" w:eastAsia="Amiri" w:cs="Amiri"/>
          <w:color w:val="111111"/>
          <w:sz w:val="28"/>
          <w:sz w:val="28"/>
          <w:szCs w:val="28"/>
          <w:rtl w:val="true"/>
          <w:lang w:bidi="ar-SA"/>
        </w:rPr>
        <w:t xml:space="preserve">عزله أمير المؤمنين عليه السلام بعد مقتل عثمان ، فَنَهب بيتَ مال البصرة ، وفرّ إلى مكّة ، </w:t>
      </w:r>
      <w:r>
        <w:rPr>
          <w:rStyle w:val="FootnoteAnchor"/>
          <w:rtl w:val="true"/>
        </w:rPr>
        <w:footnoteReference w:id="1328"/>
      </w:r>
      <w:r>
        <w:rPr>
          <w:rFonts w:ascii="Amiri" w:hAnsi="Amiri" w:eastAsia="Amiri" w:cs="Amiri"/>
          <w:color w:val="111111"/>
          <w:sz w:val="28"/>
          <w:sz w:val="28"/>
          <w:szCs w:val="28"/>
          <w:rtl w:val="true"/>
          <w:lang w:bidi="ar-SA"/>
        </w:rPr>
        <w:t xml:space="preserve">وكانت معرفته بالبصرة هي التي دفعت أصحاب الجمل إلى التوجّه نحوها ، </w:t>
      </w:r>
      <w:r>
        <w:rPr>
          <w:rStyle w:val="FootnoteAnchor"/>
          <w:rtl w:val="true"/>
        </w:rPr>
        <w:footnoteReference w:id="1329"/>
      </w:r>
      <w:r>
        <w:rPr>
          <w:rFonts w:ascii="Amiri" w:hAnsi="Amiri" w:eastAsia="Amiri" w:cs="Amiri"/>
          <w:color w:val="111111"/>
          <w:sz w:val="28"/>
          <w:sz w:val="28"/>
          <w:szCs w:val="28"/>
          <w:rtl w:val="true"/>
          <w:lang w:bidi="ar-SA"/>
        </w:rPr>
        <w:t xml:space="preserve">وهو أحد الذين جهّزوا الجيش بالمال الذي سرقه من خزانة البصرة ، فأنفق مليون درهم ، وتبرّع بمائة بعير لقتال أمير المؤمنين عليه السلام </w:t>
      </w:r>
      <w:r>
        <w:rPr>
          <w:rFonts w:eastAsia="Amiri" w:cs="Amiri" w:ascii="Amiri" w:hAnsi="Amiri"/>
          <w:color w:val="111111"/>
          <w:sz w:val="28"/>
          <w:szCs w:val="28"/>
          <w:rtl w:val="true"/>
          <w:lang w:bidi="ar-SA"/>
        </w:rPr>
        <w:t xml:space="preserve">. </w:t>
      </w:r>
      <w:r>
        <w:rPr>
          <w:rStyle w:val="FootnoteAnchor"/>
          <w:rtl w:val="true"/>
        </w:rPr>
        <w:footnoteReference w:id="1330"/>
      </w:r>
      <w:r>
        <w:rPr>
          <w:rFonts w:ascii="Amiri" w:hAnsi="Amiri" w:eastAsia="Amiri" w:cs="Amiri"/>
          <w:color w:val="111111"/>
          <w:sz w:val="28"/>
          <w:sz w:val="28"/>
          <w:szCs w:val="28"/>
          <w:rtl w:val="true"/>
          <w:lang w:bidi="ar-SA"/>
        </w:rPr>
        <w:t xml:space="preserve">لاذ بالفرار بعد معركة الجمل قاصدا الشام ، </w:t>
      </w:r>
      <w:r>
        <w:rPr>
          <w:rStyle w:val="FootnoteAnchor"/>
          <w:rtl w:val="true"/>
        </w:rPr>
        <w:footnoteReference w:id="1331"/>
      </w:r>
      <w:r>
        <w:rPr>
          <w:rFonts w:ascii="Amiri" w:hAnsi="Amiri" w:eastAsia="Amiri" w:cs="Amiri"/>
          <w:color w:val="111111"/>
          <w:sz w:val="28"/>
          <w:sz w:val="28"/>
          <w:szCs w:val="28"/>
          <w:rtl w:val="true"/>
          <w:lang w:bidi="ar-SA"/>
        </w:rPr>
        <w:t xml:space="preserve">وفيها صاهر معاوية ، </w:t>
      </w:r>
      <w:r>
        <w:rPr>
          <w:rStyle w:val="FootnoteAnchor"/>
          <w:rtl w:val="true"/>
        </w:rPr>
        <w:footnoteReference w:id="1332"/>
      </w:r>
      <w:r>
        <w:rPr>
          <w:rFonts w:ascii="Amiri" w:hAnsi="Amiri" w:eastAsia="Amiri" w:cs="Amiri"/>
          <w:color w:val="111111"/>
          <w:sz w:val="28"/>
          <w:sz w:val="28"/>
          <w:szCs w:val="28"/>
          <w:rtl w:val="true"/>
          <w:lang w:bidi="ar-SA"/>
        </w:rPr>
        <w:t xml:space="preserve">وكان معه في حرب صفّين ، </w:t>
      </w:r>
      <w:r>
        <w:rPr>
          <w:rStyle w:val="FootnoteAnchor"/>
          <w:rtl w:val="true"/>
        </w:rPr>
        <w:footnoteReference w:id="1333"/>
      </w:r>
      <w:r>
        <w:rPr>
          <w:rFonts w:ascii="Amiri" w:hAnsi="Amiri" w:eastAsia="Amiri" w:cs="Amiri"/>
          <w:color w:val="111111"/>
          <w:sz w:val="28"/>
          <w:sz w:val="28"/>
          <w:szCs w:val="28"/>
          <w:rtl w:val="true"/>
          <w:lang w:bidi="ar-SA"/>
        </w:rPr>
        <w:t xml:space="preserve">كما شارك في قتال الإمام الحسن عليه السلام ، وصار واسطة في الصلح ، </w:t>
      </w:r>
      <w:r>
        <w:rPr>
          <w:rStyle w:val="FootnoteAnchor"/>
          <w:rtl w:val="true"/>
        </w:rPr>
        <w:footnoteReference w:id="1334"/>
      </w:r>
      <w:r>
        <w:rPr>
          <w:rFonts w:ascii="Amiri" w:hAnsi="Amiri" w:eastAsia="Amiri" w:cs="Amiri"/>
          <w:color w:val="111111"/>
          <w:sz w:val="28"/>
          <w:sz w:val="28"/>
          <w:szCs w:val="28"/>
          <w:rtl w:val="true"/>
          <w:lang w:bidi="ar-SA"/>
        </w:rPr>
        <w:t xml:space="preserve">ثمّ ولي البصرة ثلاث سنوات اُخرى في عهد معاوية </w:t>
      </w:r>
      <w:r>
        <w:rPr>
          <w:rFonts w:eastAsia="Amiri" w:cs="Amiri" w:ascii="Amiri" w:hAnsi="Amiri"/>
          <w:color w:val="111111"/>
          <w:sz w:val="28"/>
          <w:szCs w:val="28"/>
          <w:rtl w:val="true"/>
          <w:lang w:bidi="ar-SA"/>
        </w:rPr>
        <w:t xml:space="preserve">. </w:t>
      </w:r>
      <w:r>
        <w:rPr>
          <w:rStyle w:val="FootnoteAnchor"/>
          <w:rtl w:val="true"/>
        </w:rPr>
        <w:footnoteReference w:id="1335"/>
      </w:r>
      <w:r>
        <w:rPr>
          <w:rFonts w:ascii="Amiri" w:hAnsi="Amiri" w:eastAsia="Amiri" w:cs="Amiri"/>
          <w:color w:val="111111"/>
          <w:sz w:val="28"/>
          <w:sz w:val="28"/>
          <w:szCs w:val="28"/>
          <w:rtl w:val="true"/>
          <w:lang w:bidi="ar-SA"/>
        </w:rPr>
        <w:t xml:space="preserve">حياته مَعْلَم على عبادته للدنيا وجشعه في استغلال بيت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 ليس عجيبا أن يذكروا في ترجمته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أحد الأجواد الممدوحين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1336"/>
      </w:r>
      <w:r>
        <w:rPr>
          <w:rFonts w:ascii="Amiri" w:hAnsi="Amiri" w:eastAsia="Amiri" w:cs="Amiri"/>
          <w:color w:val="111111"/>
          <w:sz w:val="28"/>
          <w:sz w:val="28"/>
          <w:szCs w:val="28"/>
          <w:rtl w:val="true"/>
          <w:lang w:bidi="ar-SA"/>
        </w:rPr>
        <w:t xml:space="preserve">هلك ما بين سنة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إلى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Style w:val="FootnoteAnchor"/>
          <w:rtl w:val="true"/>
        </w:rPr>
        <w:footnoteReference w:id="1337"/>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7" w:name="pg12812_123384"/>
    </w:p>
    <w:p>
      <w:pPr>
        <w:pStyle w:val="Heading5"/>
        <w:numPr>
          <w:ilvl w:val="4"/>
          <w:numId w:val="1"/>
        </w:numPr>
        <w:rPr/>
      </w:pPr>
      <w:bookmarkStart w:id="538" w:name="__RefHeading___Toc1703440_3224264995"/>
      <w:bookmarkStart w:id="539" w:name="_Toc197"/>
      <w:bookmarkEnd w:id="537"/>
      <w:bookmarkEnd w:id="538"/>
      <w:r>
        <w:rPr/>
        <w:t>۲</w:t>
      </w:r>
      <w:r>
        <w:rPr>
          <w:rtl w:val="true"/>
        </w:rPr>
        <w:t xml:space="preserve"> </w:t>
      </w:r>
      <w:r>
        <w:rPr>
          <w:rtl w:val="true"/>
        </w:rPr>
        <w:t xml:space="preserve">/ </w:t>
      </w:r>
      <w:r>
        <w:rPr/>
        <w:t>۷</w:t>
      </w:r>
      <w:r>
        <w:rPr>
          <w:rtl w:val="true"/>
        </w:rPr>
        <w:t xml:space="preserve"> عبد اللّه بن عامر</w:t>
      </w:r>
      <w:bookmarkEnd w:id="539"/>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عبد اللّه بن عامرعبد اللّه بن عامر بن كُرَيز ، پسر دايى عثمان است و نمونه عينى رفاه زدگانى است كه با هر آنچه ارزش انسانى است ، به ستيزه جويى و دشمنى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سالگى از طرف عثمان به حكومت بصره منصوب شد و افزون بر آن ، حكومت منطقه فارس را نيز در دست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قتل عثمان ، امام على عليه السلام او را معزول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نيز موجودى خزانه بصره را دزديد و به مكّه فرار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شناخت او از بصره بود كه اهل جملْ تصميم گرفتند به بصره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يكى از كسانى بود كه با پولى كه از بيت المال دزديده بود ، به تجهيز لشكر پرداخت و يك ميليون درهم و يكصد شتر براى جنگ با امام على عليه السلام هزينه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جمل هم به شام فرار كرد و داماد معاويه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جنگ صِفّين در لشكر شام بود، چنان كه در جنگ با امام حسن عليه السلام نيز شركت داشت و واسطه صلح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زمان خلافت معاويه ، سه سال ديگر فرماندار بصره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زندگانى او نشانگر دنياپرستى و آزمندى در بهره جويى از بيت المال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 آيا شگفت انگيز نيست كه در شرح حال او بنويسند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بخشندگانِ ستايش شده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عامر در سال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هجرى درگذشت </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يَعلَى بنُ مُنيَةَ </w:t>
      </w:r>
      <w:r>
        <w:rPr>
          <w:rStyle w:val="FootnoteAnchor"/>
          <w:rtl w:val="true"/>
        </w:rPr>
        <w:footnoteReference w:id="1338"/>
      </w:r>
      <w:r>
        <w:rPr>
          <w:rFonts w:ascii="Amiri" w:hAnsi="Amiri" w:eastAsia="Amiri" w:cs="Amiri"/>
          <w:color w:val="111111"/>
          <w:sz w:val="28"/>
          <w:sz w:val="28"/>
          <w:szCs w:val="28"/>
          <w:rtl w:val="true"/>
          <w:lang w:bidi="ar-SA"/>
        </w:rPr>
        <w:t xml:space="preserve">صهر الزبير ، </w:t>
      </w:r>
      <w:r>
        <w:rPr>
          <w:rStyle w:val="FootnoteAnchor"/>
          <w:rtl w:val="true"/>
        </w:rPr>
        <w:footnoteReference w:id="1339"/>
      </w:r>
      <w:r>
        <w:rPr>
          <w:rFonts w:ascii="Amiri" w:hAnsi="Amiri" w:eastAsia="Amiri" w:cs="Amiri"/>
          <w:color w:val="111111"/>
          <w:sz w:val="28"/>
          <w:sz w:val="28"/>
          <w:szCs w:val="28"/>
          <w:rtl w:val="true"/>
          <w:lang w:bidi="ar-SA"/>
        </w:rPr>
        <w:t xml:space="preserve">وعامل أبو بكر </w:t>
      </w:r>
      <w:r>
        <w:rPr>
          <w:rStyle w:val="FootnoteAnchor"/>
          <w:rtl w:val="true"/>
        </w:rPr>
        <w:footnoteReference w:id="1340"/>
      </w:r>
      <w:r>
        <w:rPr>
          <w:rFonts w:ascii="Amiri" w:hAnsi="Amiri" w:eastAsia="Amiri" w:cs="Amiri"/>
          <w:color w:val="111111"/>
          <w:sz w:val="28"/>
          <w:sz w:val="28"/>
          <w:szCs w:val="28"/>
          <w:rtl w:val="true"/>
          <w:lang w:bidi="ar-SA"/>
        </w:rPr>
        <w:t xml:space="preserve">وعمر وعثمان على اليمن ، </w:t>
      </w:r>
      <w:r>
        <w:rPr>
          <w:rStyle w:val="FootnoteAnchor"/>
          <w:rtl w:val="true"/>
        </w:rPr>
        <w:footnoteReference w:id="1341"/>
      </w:r>
      <w:r>
        <w:rPr>
          <w:rFonts w:ascii="Amiri" w:hAnsi="Amiri" w:eastAsia="Amiri" w:cs="Amiri"/>
          <w:color w:val="111111"/>
          <w:sz w:val="28"/>
          <w:sz w:val="28"/>
          <w:szCs w:val="28"/>
          <w:rtl w:val="true"/>
          <w:lang w:bidi="ar-SA"/>
        </w:rPr>
        <w:t xml:space="preserve">عزله أمير المؤمنين عليه السلام بعد مقتل عثمان ، فنهب بيت مال اليمن </w:t>
      </w:r>
      <w:r>
        <w:rPr>
          <w:rStyle w:val="FootnoteAnchor"/>
          <w:rtl w:val="true"/>
        </w:rPr>
        <w:footnoteReference w:id="1342"/>
      </w:r>
      <w:r>
        <w:rPr>
          <w:rFonts w:ascii="Amiri" w:hAnsi="Amiri" w:eastAsia="Amiri" w:cs="Amiri"/>
          <w:color w:val="111111"/>
          <w:sz w:val="28"/>
          <w:sz w:val="28"/>
          <w:szCs w:val="28"/>
          <w:rtl w:val="true"/>
          <w:lang w:bidi="ar-SA"/>
        </w:rPr>
        <w:t xml:space="preserve">ولجأ إلى مكّة ومعه ستّمئة ألف درهم وستّمئة بعير ، </w:t>
      </w:r>
      <w:r>
        <w:rPr>
          <w:rStyle w:val="FootnoteAnchor"/>
          <w:rtl w:val="true"/>
        </w:rPr>
        <w:footnoteReference w:id="1343"/>
      </w:r>
      <w:r>
        <w:rPr>
          <w:rFonts w:ascii="Amiri" w:hAnsi="Amiri" w:eastAsia="Amiri" w:cs="Amiri"/>
          <w:color w:val="111111"/>
          <w:sz w:val="28"/>
          <w:sz w:val="28"/>
          <w:szCs w:val="28"/>
          <w:rtl w:val="true"/>
          <w:lang w:bidi="ar-SA"/>
        </w:rPr>
        <w:t xml:space="preserve">فالتحق فيها بعائشة وطلحة والزبير ، وتعهّد بنفقات الحرب ، فدفع أربعمائة ألف درهم للمحاربين ، وجعل الإبل تحت تصرّفهم </w:t>
      </w:r>
      <w:r>
        <w:rPr>
          <w:rFonts w:eastAsia="Amiri" w:cs="Amiri" w:ascii="Amiri" w:hAnsi="Amiri"/>
          <w:color w:val="111111"/>
          <w:sz w:val="28"/>
          <w:szCs w:val="28"/>
          <w:rtl w:val="true"/>
          <w:lang w:bidi="ar-SA"/>
        </w:rPr>
        <w:t xml:space="preserve">. </w:t>
      </w:r>
      <w:r>
        <w:rPr>
          <w:rStyle w:val="FootnoteAnchor"/>
          <w:rtl w:val="true"/>
        </w:rPr>
        <w:footnoteReference w:id="1344"/>
      </w:r>
      <w:r>
        <w:rPr>
          <w:rFonts w:ascii="Amiri" w:hAnsi="Amiri" w:eastAsia="Amiri" w:cs="Amiri"/>
          <w:color w:val="111111"/>
          <w:sz w:val="28"/>
          <w:sz w:val="28"/>
          <w:szCs w:val="28"/>
          <w:rtl w:val="true"/>
          <w:lang w:bidi="ar-SA"/>
        </w:rPr>
        <w:t xml:space="preserve">وهو الذي اشترى الجمل الذي كانت عليه عائشة </w:t>
      </w:r>
      <w:r>
        <w:rPr>
          <w:rFonts w:eastAsia="Amiri" w:cs="Amiri" w:ascii="Amiri" w:hAnsi="Amiri"/>
          <w:color w:val="111111"/>
          <w:sz w:val="28"/>
          <w:szCs w:val="28"/>
          <w:rtl w:val="true"/>
          <w:lang w:bidi="ar-SA"/>
        </w:rPr>
        <w:t xml:space="preserve">. </w:t>
      </w:r>
      <w:r>
        <w:rPr>
          <w:rStyle w:val="FootnoteAnchor"/>
          <w:rtl w:val="true"/>
        </w:rPr>
        <w:footnoteReference w:id="1345"/>
      </w:r>
      <w:r>
        <w:rPr>
          <w:rFonts w:ascii="Amiri" w:hAnsi="Amiri" w:eastAsia="Amiri" w:cs="Amiri"/>
          <w:color w:val="111111"/>
          <w:sz w:val="28"/>
          <w:sz w:val="28"/>
          <w:szCs w:val="28"/>
          <w:rtl w:val="true"/>
          <w:lang w:bidi="ar-SA"/>
        </w:rPr>
        <w:t xml:space="preserve">وله ثروة طائلة أيضا ، وكان أحد الصحابة الذين سَطَوا على بيت المال ، فملؤوا جيوبهم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عجبا إذا اشتهر بالجود والكرم </w:t>
      </w:r>
      <w:r>
        <w:rPr>
          <w:rStyle w:val="FootnoteAnchor"/>
          <w:rtl w:val="true"/>
        </w:rPr>
        <w:footnoteReference w:id="134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المحتمل أنّه مات في أيّام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0" w:name="pg12812_123386"/>
    </w:p>
    <w:p>
      <w:pPr>
        <w:pStyle w:val="Heading5"/>
        <w:numPr>
          <w:ilvl w:val="4"/>
          <w:numId w:val="1"/>
        </w:numPr>
        <w:rPr/>
      </w:pPr>
      <w:bookmarkStart w:id="541" w:name="__RefHeading___Toc1703442_3224264995"/>
      <w:bookmarkStart w:id="542" w:name="_Toc198"/>
      <w:bookmarkEnd w:id="540"/>
      <w:bookmarkEnd w:id="541"/>
      <w:r>
        <w:rPr/>
        <w:t>۲</w:t>
      </w:r>
      <w:r>
        <w:rPr>
          <w:rtl w:val="true"/>
        </w:rPr>
        <w:t xml:space="preserve"> </w:t>
      </w:r>
      <w:r>
        <w:rPr>
          <w:rtl w:val="true"/>
        </w:rPr>
        <w:t xml:space="preserve">/ </w:t>
      </w:r>
      <w:r>
        <w:rPr/>
        <w:t>۸</w:t>
      </w:r>
      <w:r>
        <w:rPr>
          <w:rtl w:val="true"/>
        </w:rPr>
        <w:t xml:space="preserve"> يَعْلَى بن مُنْيَه</w:t>
      </w:r>
      <w:bookmarkEnd w:id="542"/>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يَعْلَى بن مُنْيَه </w:t>
      </w:r>
      <w:r>
        <w:rPr>
          <w:rStyle w:val="FootnoteAnchor"/>
          <w:rtl w:val="true"/>
        </w:rPr>
        <w:footnoteReference w:id="1347"/>
      </w:r>
      <w:r>
        <w:rPr>
          <w:rFonts w:ascii="IRNazanin" w:hAnsi="IRNazanin" w:eastAsia="IRNazanin"/>
          <w:color w:val="111111"/>
          <w:sz w:val="28"/>
          <w:sz w:val="28"/>
          <w:szCs w:val="28"/>
          <w:rtl w:val="true"/>
          <w:lang w:bidi="fa-IR"/>
        </w:rPr>
        <w:t xml:space="preserve">يعلى بن منيه ، داماد زبير و كارگزار عمر و عثمان در يمن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 پس از قتل عثمان ، او را معزول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بيت المال يمن را كه ششصد هزار درهم و ششصد شتر بود ، دزديد و به مكّه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مكّه به عايشه ، طلحه و زبير ملحق شد و مخارج جنگ را به عهده گرفت ، چهارصد هزار درهم براى جنگ طلبان جمل خرج كرد و شترها را هم در اختيار آنان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شترى را كه عايشه در جنگ جمل سوار بود ، او خريده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يعلى بن منيه ، ثروتى بسيار داشت و از صحابيانى بود كه با چنگ اندازى به بيت المال ، زندگى شان را از ثروتْ آكنده بودند و شگفتا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بسيار ، وى در زمان خلافت معاويه مُرده است</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۷۷۵۲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اتَّصَلَ بِأَميرِ المُؤمِنينَ عليه السلام خَبَرُ ابنِ أبي رَبيعَةَ وَابنِ مُنيَةَ وما بَذَلاهُ مِنَ المالِ في شِقاقِهِ وَالفَسادِ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ظَفِرتُ بِابنِ مُنيَةَ وَابنِ أبي رَبيعَةَ لَأَجعَلَنَّ أموالَهُما في مالِ اللّهِ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ابنَ مُنيَةَ بَذَلَ عَشرَةَ آلافِ دينارٍ في حَربي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لَهُ عَشرَةُ آلافِ دينارٍ ؟ سَرَقَها مِنَ اليَمَنِ ثُمَّ جاءَ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وَجَدتُهُ لَاخُذَنَّهُ بِما أقَرَّ بِهِ </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يَومُ الجَمَلِ وَانكَشَفَ النّاسُ هَرَبَ يَعلَى بنُ مُنيَةَ </w:t>
      </w:r>
      <w:r>
        <w:rPr>
          <w:rFonts w:eastAsia="Amiri" w:cs="Amiri" w:ascii="Amiri" w:hAnsi="Amiri"/>
          <w:color w:val="111111"/>
          <w:sz w:val="28"/>
          <w:szCs w:val="28"/>
          <w:rtl w:val="true"/>
          <w:lang w:bidi="ar-SA"/>
        </w:rPr>
        <w:t xml:space="preserve">.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۷۷۵۳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يزيد بن هارون واسطى كه از ايشان دربا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خـبر ابـن ابـى ربيعه و ابـن مُـنْيه و ثروتى كه در راه ايجاد شكاف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دشمنى با امير مؤمنانْ مصرف كرده اند، به ايشان رسيد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اگر بر ابن منيه و ابن ابى ربيعه دست يابم ، ثروتشان را جزو اموال خداوند عز و جل قرار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خبر رسيده است كه ابن منيه ، ده هزار دينار در راه جنگ با من خرج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كجا ده هزار دينار آورده است؟ آنها را از يمن دزديده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بيابم ، بدانچه اقرار كند ، مؤاخذه اش خواهم نمود</w:t>
      </w:r>
      <w:r>
        <w:rPr>
          <w:rFonts w:eastAsia="IRNazanin" w:cs="IRNazanin"/>
          <w:color w:val="111111"/>
          <w:sz w:val="28"/>
          <w:szCs w:val="28"/>
          <w:rtl w:val="true"/>
          <w:lang w:bidi="fa-IR"/>
        </w:rPr>
        <w:t>» .</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روز جنگْ فرا رسيد و لشكر جمل از هم پراكنده شدند ، يعلى بن منيه پا به فرار گذاشت</w:t>
      </w:r>
      <w:r>
        <w:rPr>
          <w:rFonts w:eastAsia="IRNazanin" w:cs="IRNazanin"/>
          <w:color w:val="111111"/>
          <w:sz w:val="28"/>
          <w:szCs w:val="28"/>
          <w:rtl w:val="true"/>
          <w:lang w:bidi="fa-IR"/>
        </w:rPr>
        <w:t>.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تأهّب الناكثين للخروج على الإمام</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دَسائِسُ مُعاوِيَةَ</w:t>
      </w:r>
      <w:r>
        <w:rPr>
          <w:rFonts w:ascii="Amiri" w:hAnsi="Amiri" w:eastAsia="Amiri" w:cs="Amiri"/>
          <w:color w:val="111111"/>
          <w:sz w:val="28"/>
          <w:sz w:val="28"/>
          <w:szCs w:val="28"/>
          <w:lang w:bidi="ar-SA"/>
        </w:rPr>
        <w:t>۷۷۵۵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عن قيس بن عرفجة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حُصِرَ عُثمانُ أبرَدَ مَروانُ بنُ الحَكَمِ بِخَبَرِهِ بَريدَينِ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إلَى الشّامِ وَالآخَرَ إلَى اليَمَنِ ـ وبِها يَومَئِذٍ يَعلَى بنُ مُنيَةَ ـ ومَعَ كُلِّ واحِدٍ مِنهُما كِتابٌ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بَني اُمَيَّةَ فِي النّاسِ كَالشّامَةِ الحَمراءِ ، وإِنَّ النّاسَ قَد قَعَدوا لَهُم بِرَأسِ كُلِّ مَحَجَّةٍ ، وعَلى كُلِّ طَريقٍ ، فَجَعَلوهُم مَرمَى العُرّ </w:t>
      </w:r>
      <w:r>
        <w:rPr>
          <w:rStyle w:val="FootnoteAnchor"/>
          <w:rtl w:val="true"/>
        </w:rPr>
        <w:footnoteReference w:id="1349"/>
      </w:r>
      <w:r>
        <w:rPr>
          <w:rFonts w:ascii="Amiri" w:hAnsi="Amiri" w:eastAsia="Amiri" w:cs="Amiri"/>
          <w:color w:val="111111"/>
          <w:sz w:val="28"/>
          <w:sz w:val="28"/>
          <w:szCs w:val="28"/>
          <w:rtl w:val="true"/>
          <w:lang w:bidi="ar-SA"/>
        </w:rPr>
        <w:t xml:space="preserve">وَالعَضيهَةِ ، </w:t>
      </w:r>
      <w:r>
        <w:rPr>
          <w:rStyle w:val="FootnoteAnchor"/>
          <w:rtl w:val="true"/>
        </w:rPr>
        <w:footnoteReference w:id="1350"/>
      </w:r>
      <w:r>
        <w:rPr>
          <w:rFonts w:ascii="Amiri" w:hAnsi="Amiri" w:eastAsia="Amiri" w:cs="Amiri"/>
          <w:color w:val="111111"/>
          <w:sz w:val="28"/>
          <w:sz w:val="28"/>
          <w:szCs w:val="28"/>
          <w:rtl w:val="true"/>
          <w:lang w:bidi="ar-SA"/>
        </w:rPr>
        <w:t xml:space="preserve">ومَقذَفَ القَشبِ </w:t>
      </w:r>
      <w:r>
        <w:rPr>
          <w:rStyle w:val="FootnoteAnchor"/>
          <w:rtl w:val="true"/>
        </w:rPr>
        <w:footnoteReference w:id="1351"/>
      </w:r>
      <w:r>
        <w:rPr>
          <w:rFonts w:ascii="Amiri" w:hAnsi="Amiri" w:eastAsia="Amiri" w:cs="Amiri"/>
          <w:color w:val="111111"/>
          <w:sz w:val="28"/>
          <w:sz w:val="28"/>
          <w:szCs w:val="28"/>
          <w:rtl w:val="true"/>
          <w:lang w:bidi="ar-SA"/>
        </w:rPr>
        <w:t xml:space="preserve">وَالأَفيكَةِ ، وقَد عَلِمتُم أنَّها لَم تَأتِ عُثمانَ إلّا كَرها تُجبَذُ </w:t>
      </w:r>
      <w:r>
        <w:rPr>
          <w:rStyle w:val="FootnoteAnchor"/>
          <w:rtl w:val="true"/>
        </w:rPr>
        <w:footnoteReference w:id="1352"/>
      </w:r>
      <w:r>
        <w:rPr>
          <w:rFonts w:ascii="Amiri" w:hAnsi="Amiri" w:eastAsia="Amiri" w:cs="Amiri"/>
          <w:color w:val="111111"/>
          <w:sz w:val="28"/>
          <w:sz w:val="28"/>
          <w:szCs w:val="28"/>
          <w:rtl w:val="true"/>
          <w:lang w:bidi="ar-SA"/>
        </w:rPr>
        <w:t xml:space="preserve">من وَرائِها ، وإنّي خائِفٌ إن قُتِلَ أن تَكونَ مِن بَني اُمَيَّةَ بِمَناطِ الثُّرَيّا إن لَم نَصِر كَرَصيفِ الأَساسِ المُحكَمِ ، ولَئِن وَهى عَمودُ البَيتِ لَتَتَداعَيَنَّ جُدرانُهُ ، وَالَّذي عيبَ عَلَيهِ إطعامُكُمَا الشّامَ وَاليَمَنَ ، ولاشَكَّ أنَّكُما تابِعاهُ إن لَم تَحذَرا ، وأَمّا أنَا فَمُساعِفٌ كُلَّ مُستَشيرٍ ، ومُعينٌ كُلَّ مُستَصرِخٍ ، ومُجيبٌ كُلَّ داعٍ ، أتَوَقَّعُ الفُرصَةَ فَأَثِبُ وَثبَةَ الفَهدِ أبصَرَ غَفلَةَ مُقتَنَصِهِ ، ولَولا مَخافَةُ عَطَبِ البَريدِ وضَياعِ الكُتُبِ لَشَرَحتُ لَكُما مِنَ الأَمرِ ما لا تَفزَعانِ مَعَهُ إلى أن يَحدُثَ الأَمرُ ، فَجِدّا في طَلَبِ ما أنتُما وَلِيّاهُ ، وعَلى ذلِكَ فَليَكُنِ العَمَلُ إن شاءَاللّهُ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وَرَدَ الكِتابُ عَلى مُعاوِيَةَ أذَّنَ فِي النّاسِ الصَّلاةَ جامِعَةً ، ثُمَّ خَطَبَهُم خُطبَةَ المُستَنصِرِ المُستَصرِخِ ، وفي أثناءِ ذلِكَ وَرَدَ عَلَيهِ قَبلَ أن يَكتُبَ الجَوابَ كِتابُ مَروانَ بِقَتلِ عُثمانَ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فَلَمّا وَرَدَ الكِتابُ عَلى مُعاوِيَةَ أمَرَ بِجَمعِ النّاسِ ، ثُمَّ خَطَبَهُم خُطبَةً أبكى مِنهَا العُيونَ ، وقَلقَلَ القُلوبَ ، حَتّى عَلَتِ الرَّنَّةُ ، وَارتَفَعَ الضَّجيجُ ، وهَمَّ النِّساءُ أن يَتَسَلَّحنَ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إلى طَلحَةَ بنِ عُبَيدِ اللّهِ ، وَالزُّبَيرِ بنِ العَوّامِ ، وسَعيدِ بنِ العاصِ ، وعَبدِ اللّهِ بنِ عامِرِ بنِ كُرَيزٍ ، وَالوَليدِ بنِ عُقبَةَ ، ويَعلَى بنِ مُنيَةَ ؛ وهُوَ اسمُ اُمِّهِ ، وإنَمَّا اسمُ أبيهِ 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كِتابُ طَلحَةَ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فَإِنَّكَ أقَلُّ قُرَيشٍ في قُرَيشٍ وِترا ، مَعَ صَباحَةِ وَجهِكَ ، وسَماحَةِ كَفِّكَ ، وفَصاحَةِ لِسانِكَ ؛ فَأَنتَ بِإزاءِ مَن تَقَدَمَّكَ فِي السّابِقَةِ ، وخامِسُ المُبَشَّرينَ بِالجَنَّةِ ، ولَكَ يومُ أُحُدٍ وشَرَفُهُ وفَضلُهُ ، فَسارِع رَحِمَكَ اللّهُ إلى ما تُقَلِّدُكَ الرَّعِيَّةُ مِن أمرِها مِمّا لا يَسَعُكَ التَّخَلُّفَ عَنهُ ، ولا يَرضَى اللّهُ مِنكَ إلّا بِالقِيامِ بِهِ ، فَقَد أحكَمتُ لَكَ الأمرَ قِبَلي ، وَالزُّبَيرُ فَغَيرُ مُتَقَدِّمٍ عَلَيكَ بِفَضلٍ ، وأَيُّكُما قَدَّمَ صاحِبَهُ فَالمُقَدَّمُ الإِمامُ، وَالأَمرُ مِن بَعدِهِ لِلمُقَدِّمِ لَهُ ، سَلَكَ اللّهُ بِكَ قَصدَ المُهتَدينَ ، ووَهَبَ لَكَ رُشدَ المُوَفَّقينَ ،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إلَى 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فَإِنَّكَ الزُّبَيرُ بنُ العَوّامِ بنِ أبي خَديجَةَ ، وَابنُ عَمَّةِ رَسولِ اللّهِ صلى الله عليه و آله ، وحَوارِيُّهُ وسَلَفُهُ ، وصِهرُ أبي بَكرٍ ، وفارِسُ المُسلِمينَ ، وأَنتَ الباذِلُ فِي اللّهِ مُهجَتَهُ بِمَكَّةَ عِندَ صَيحَةِ الشَّيطانِ ، بَعَثَكَ المُنبَعِثُ فَخَرَجتَ كَالثُّعبانِ المُنسَلِخِ بِالسَّيفِ المُنصَلِتِ ، تَخبِطُ خَبطَ الجَمَلِ الرَّديعِ ، </w:t>
      </w:r>
      <w:r>
        <w:rPr>
          <w:rStyle w:val="FootnoteAnchor"/>
          <w:rtl w:val="true"/>
        </w:rPr>
        <w:footnoteReference w:id="1353"/>
      </w:r>
      <w:r>
        <w:rPr>
          <w:rFonts w:ascii="Amiri" w:hAnsi="Amiri" w:eastAsia="Amiri" w:cs="Amiri"/>
          <w:color w:val="111111"/>
          <w:sz w:val="28"/>
          <w:sz w:val="28"/>
          <w:szCs w:val="28"/>
          <w:rtl w:val="true"/>
          <w:lang w:bidi="ar-SA"/>
        </w:rPr>
        <w:t xml:space="preserve">كُلُّ ذلِكَ قُوَّةُ إيمانٍ وصِدقُ يَقينٍ ، وسَبَقَت لَكَ مِن رَسولِ اللّهِ صلى الله عليه و آله البِشارَةُ بِالجَنَّةِ ، وجَعَلَكَ عُمَرُ أحَدَ المُستَخلَفينَ عَلَى الاُمَّةِ </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يا أبا عَبدِ اللّهِ ، أنَّ الرَّعِيَّةَ أصبَحَت كَالغَنَمِ المُتَفَرِّقَةِ لِغَيبَةِ الرّاعي ، فَسارِع رَحِمَكَ اللّهُ إلى حَقنِ الدِّماءِ ، ولَمِّ الشَعَثِ ، وجَمعِ الكَلِمَةِ ، وصَلاحِ ذَاتِ البَينِ قَبلَ تَفاقُمِ الأَمرِ ، وَانتِشارِ الاُمَّةِ ؛ فَقَد أصبَحَ النّاسُ عَلى شَفا جُرُفٍ هارٍ عَمّا قَليلٍ يَنهارُ إن لَم يُرأَب ، </w:t>
      </w:r>
      <w:r>
        <w:rPr>
          <w:rStyle w:val="FootnoteAnchor"/>
          <w:rtl w:val="true"/>
        </w:rPr>
        <w:footnoteReference w:id="1354"/>
      </w:r>
      <w:r>
        <w:rPr>
          <w:rFonts w:ascii="Amiri" w:hAnsi="Amiri" w:eastAsia="Amiri" w:cs="Amiri"/>
          <w:color w:val="111111"/>
          <w:sz w:val="28"/>
          <w:sz w:val="28"/>
          <w:szCs w:val="28"/>
          <w:rtl w:val="true"/>
          <w:lang w:bidi="ar-SA"/>
        </w:rPr>
        <w:t xml:space="preserve">فَشَمِّر لِتَأليفِ الاُمَّةِ ، وَابتَغِ إلى رَبِّكَ سَبيلاً ، فَقَد أحكَمتُ الأَمرَ عَلى مَن قِبَلي لَكَ ولِصاحِبِكَ ، عَلى أنَّ الأَمرَ لِلمُقدَّمِ ، ثُمَّ لِصاحِبِهِ مِن بَعدِهِ ، جَعَلَكَ اللّهُ مِن أئِمَّةِ الهُدى ، وبُغاةِ الخَيرِ وَالتَّقوى ، وَالسَّلامُ </w:t>
      </w:r>
      <w:r>
        <w:rPr>
          <w:rFonts w:eastAsia="Amiri" w:cs="Amiri" w:ascii="Amiri" w:hAnsi="Amiri"/>
          <w:color w:val="111111"/>
          <w:sz w:val="28"/>
          <w:szCs w:val="28"/>
          <w:rtl w:val="true"/>
          <w:lang w:bidi="ar-SA"/>
        </w:rPr>
        <w:t xml:space="preserve">.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bookmarkStart w:id="543" w:name="pg12812_123392"/>
    </w:p>
    <w:p>
      <w:pPr>
        <w:pStyle w:val="Heading4"/>
        <w:numPr>
          <w:ilvl w:val="3"/>
          <w:numId w:val="1"/>
        </w:numPr>
        <w:rPr/>
      </w:pPr>
      <w:bookmarkStart w:id="544" w:name="__RefHeading___Toc1703444_3224264995"/>
      <w:bookmarkStart w:id="545" w:name="_Toc199"/>
      <w:bookmarkEnd w:id="543"/>
      <w:bookmarkEnd w:id="544"/>
      <w:r>
        <w:rPr>
          <w:rtl w:val="true"/>
        </w:rPr>
        <w:t xml:space="preserve">فصل سوم </w:t>
      </w:r>
      <w:r>
        <w:rPr>
          <w:rtl w:val="true"/>
        </w:rPr>
        <w:t xml:space="preserve">: </w:t>
      </w:r>
      <w:r>
        <w:rPr>
          <w:rtl w:val="true"/>
        </w:rPr>
        <w:t>آمادگى ناكثين براى شورش بر ضد امام</w:t>
      </w:r>
      <w:bookmarkEnd w:id="545"/>
    </w:p>
    <w:p>
      <w:pPr>
        <w:pStyle w:val="Heading5"/>
        <w:numPr>
          <w:ilvl w:val="4"/>
          <w:numId w:val="1"/>
        </w:numPr>
        <w:rPr/>
      </w:pPr>
      <w:bookmarkStart w:id="546" w:name="__RefHeading___Toc1703446_3224264995"/>
      <w:bookmarkStart w:id="547" w:name="_Toc200"/>
      <w:bookmarkEnd w:id="546"/>
      <w:r>
        <w:rPr/>
        <w:t>۳</w:t>
      </w:r>
      <w:r>
        <w:rPr>
          <w:rtl w:val="true"/>
        </w:rPr>
        <w:t xml:space="preserve"> </w:t>
      </w:r>
      <w:r>
        <w:rPr>
          <w:rtl w:val="true"/>
        </w:rPr>
        <w:t xml:space="preserve">/ </w:t>
      </w:r>
      <w:r>
        <w:rPr/>
        <w:t>۱</w:t>
      </w:r>
      <w:r>
        <w:rPr>
          <w:rtl w:val="true"/>
        </w:rPr>
        <w:t xml:space="preserve"> نيرنگ هاى معاويه</w:t>
      </w:r>
      <w:bookmarkEnd w:id="547"/>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آمادگى ناكثين براى شورش بر ضد امام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نيرنگ هاى معاويه</w:t>
      </w:r>
      <w:r>
        <w:rPr>
          <w:rFonts w:ascii="IRNazanin" w:hAnsi="IRNazanin" w:eastAsia="IRNazanin"/>
          <w:color w:val="111111"/>
          <w:sz w:val="28"/>
          <w:sz w:val="28"/>
          <w:szCs w:val="28"/>
          <w:lang w:bidi="fa-IR"/>
        </w:rPr>
        <w:t>۷۷۵۹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البلاغةـ به نقل از قيس بن عرفجه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عثمان به محاصره درآمد ، مروان بن حَكَم ، دو پيك براى رساندن خبر فرستاد ، يكى به سوى شام و ديگرى به يمن ـ كه در آن زمان ، يعلى بن منيه بر آن حكم مى راند ـ و با هريك از پيك ها نامه اى ارسال كرد كه در آن ،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بنى اميّه در ميان مردم ، مانند خالِ گوشتىِ سرخ اند كه مردم بر سر هر گذرگاهى به صحبت كردن از آنان نشسته اند و آنان را در تيررس افترا و طعنه و عيبجويى قرار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دانيد كه اين حادثه براى عثمان پيش نيامد،جز آن كه ناگوارى هايى در پى خواهد داشت و من ترس آن دارم كه اگر او كشته شود ، حكومت از بنى اميّه به اندازه ثريّا دور شود، چنانچه ما همچون پايه هايى استوار و محكم نباشيم و اگر اين ستون هاى خانه سست شود، ديوارها فرو 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عثمان اين بود كه شام ويمن را طعمه شما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ويعلى بن منيه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و شكّى نيست كه اگر برحذر نباشيد ، آنچه بر سر او آمد ، بر سرِ شما نيز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من براى هر مشورت خواهى يار ، و براى هر فريادخواهى ياور ، و براى هر فراخواننده اى اجابت كننده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ها را به انتظار مى نشينم تا مانند يوزپلنگى كه غفلت شكار خود را ديده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كمينگاه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بِجَهَم و اگر ترس هلاكت نامه رسان و تباه شدن نوشته ها نبود ، برايتان از كار عثمانْ شرحى مى دادم كه تا روز حادثه ، بى تابى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تحقّق آنچه بر آن گماشته شده ايد ، تلاش كنيد و كارها بايد اين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اين نامه به معاويه رسيد ، همگان را فراخواند و مانند كسى كه يارى مى طلبد و فريادخواهى مى كند ، برايشان سخنرانى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هنگام ، پيش از آن كه پاسخ نامه را بنويسد، نامه ديگر مروان با خبر كشته شدن عثمان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نامه به معاويه رسيد ، دستور داد مردم را جمع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براى آنان سخنرانى كرد ، به گونه اى كه چشم ها را به گريه درآورد و دل ها را به تپش انداخت ، آن چنان كه ناله ها بالا گرفت و شيون ها بلند شد ، به طورى كه زنان نيز تصميم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سلاح برگيرند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براى طلحة بن عبيد اللّه ، زبير بن عوّام ، سعيد بن عاص ، عبد اللّه بن عامر بن كُرَيز ، وليد بن عُقْبه و يَعلَى بن مُنْيه </w:t>
      </w:r>
      <w:r>
        <w:rPr>
          <w:rStyle w:val="FootnoteAnchor"/>
          <w:rtl w:val="true"/>
        </w:rPr>
        <w:footnoteReference w:id="1356"/>
      </w:r>
      <w:r>
        <w:rPr>
          <w:rFonts w:ascii="IRNazanin" w:hAnsi="IRNazanin" w:eastAsia="IRNazanin"/>
          <w:color w:val="111111"/>
          <w:sz w:val="28"/>
          <w:sz w:val="28"/>
          <w:szCs w:val="28"/>
          <w:rtl w:val="true"/>
          <w:lang w:bidi="fa-IR"/>
        </w:rPr>
        <w:t>نامه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 به راستى كه تو تنهاترينِ قريش در ميان قريشيانى، با اين كه سيمايى درخشان و دستى بخشنده و زبانى رسا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نظر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همسان كسانى هستى كه از تو پيش افتاده اند و پنجمين بشارت داده شده به 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افتخار جنگ اُحد و فضيلت آن را با خود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ـ خدايت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سوى حكومتى بشتاب كه مردمْ آن را بر گردنت افكنده اند كه مجالى براى سر باز زدن از آن نيست و خداوند ، از تو خشنود نخواهد شد ، مگر اين كه براى آن به پا خيزى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جانب من كارها استوار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در هيچ فضيلتى بر تو تقدّم ندارد ؛ و هر يك از شما كه رفيقش را مقدّم بدارد ، پيشوا همان است كه حكومت به او تقديم شده است و پس از او فرد تقديم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تو را در مسير هدايت شدگان قرار دهد و رشد انسان هاى موفّق را به تو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همچنين به زبير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 به راستى كه تو زبير بن عوّام ، فرزند ابو خديجه اى و پسر عمّه پيامبر خدا و از همراهان او و هم تبار اويى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ابو بكر و جنگاور مسلمانانى و تويى كه خونت را در راه خدا در مكّه به هنگام فريادگرىِ شيطان بخشيدى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تو را برانگيخت و تو همچون اژدهايى كه شمشير از نيام بركشيده ، بيرون رفتى و مانند شترى كه او را باز دارند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مضروب ساختى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اينها نشانه نيرومندى ايمان و يقين راستين است و پيامبر خدا نيز پيش از آن ، بشارت بهشت به تو داد و عمر ، تو را يكى از نامزدهاى خلافتِ بر امّت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ـ 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مردم ، مانند رَمه اى پراكنده به سبب نبودِ چوپان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ـ خدايت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براى حفظ خون ها و به سامان آوردن كارها و اتّحاد كلمه و اصلاح ميان مردم ، پيش از وخيم شدن كارها و پراكندگى امّت، بشتاب ؛ زيرا مردم بر لب پرتگاه قرار گرفته اند و اگر به آرامى جمع نشوند ، زود است كه سقوط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جمع كردن امّت ، آماده شو و راهى به خشنودى پروردگار ، برگزين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كارها از طرف من براى تو و رفيقت استوار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زودتر جلو اُفتد ، حكومت از آنِ اوست و پس از او، براى رفيقش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تو را از پيشوايان هدايت و طالبان خير و پرهيزگارى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۷۷۵۶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مِن بَني عُمَيسٍ، وكَتَبَ مَعَهُ كِتابا إلَى الزُّبَيرِ بنِ العَوّامِ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لِعَبدِ اللّهِ الزُبَيرِ أميرِ المُؤمِنينَ مِن مُعاوِيَةَ بنِ أبي سُفيانَ ، سَلامٌ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فَإِنّي قَد بايَعتُ لَكَ أهلَ الشّامِ ، فَأَجابوا وَاستَوسَقوا </w:t>
      </w:r>
      <w:r>
        <w:rPr>
          <w:rStyle w:val="FootnoteAnchor"/>
          <w:rtl w:val="true"/>
        </w:rPr>
        <w:footnoteReference w:id="1357"/>
      </w:r>
      <w:r>
        <w:rPr>
          <w:rFonts w:ascii="Amiri" w:hAnsi="Amiri" w:eastAsia="Amiri" w:cs="Amiri"/>
          <w:color w:val="111111"/>
          <w:sz w:val="28"/>
          <w:sz w:val="28"/>
          <w:szCs w:val="28"/>
          <w:rtl w:val="true"/>
          <w:lang w:bidi="ar-SA"/>
        </w:rPr>
        <w:t xml:space="preserve">كَما يَستَوسِقُ الجَلَبُ ، </w:t>
      </w:r>
      <w:r>
        <w:rPr>
          <w:rStyle w:val="FootnoteAnchor"/>
          <w:rtl w:val="true"/>
        </w:rPr>
        <w:footnoteReference w:id="1358"/>
      </w:r>
      <w:r>
        <w:rPr>
          <w:rFonts w:ascii="Amiri" w:hAnsi="Amiri" w:eastAsia="Amiri" w:cs="Amiri"/>
          <w:color w:val="111111"/>
          <w:sz w:val="28"/>
          <w:sz w:val="28"/>
          <w:szCs w:val="28"/>
          <w:rtl w:val="true"/>
          <w:lang w:bidi="ar-SA"/>
        </w:rPr>
        <w:t xml:space="preserve">فَدونَكَ الكوفَةَ والبَصرَةَ ، لا يَسبِقكَ إلَيها ابنُ أبي طالِبٍ ؛ فَإِنَّه لا شَيءَ بَعدَ هذَينِ المِصرَينِ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بايَعتُ لِطَلحَةَ بنِ عُبَيدِ اللّهِ مِن بَعدِكَ ، فَأَظهِرَا الطَّلَبَ بِدَمِ عُثمانَ ، وَادعُوَا النّاسَ إلى ذلِكَ ، وَليَكُن مِنكُمَا الجِدُّ والتَّشميرُ ، أظفَرَكُمَا اللّهُ ، وخَذَلَ مُناوِئَكُما </w:t>
      </w:r>
      <w:r>
        <w:rPr>
          <w:rFonts w:eastAsia="Amiri" w:cs="Amiri" w:ascii="Amiri" w:hAnsi="Amiri"/>
          <w:color w:val="111111"/>
          <w:sz w:val="28"/>
          <w:szCs w:val="28"/>
          <w:rtl w:val="true"/>
          <w:lang w:bidi="ar-SA"/>
        </w:rPr>
        <w:t>! !</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وَصَلَ هذَا الكِتابُ إلَى الزُّبَيرِ سُرَّ بِهِ ، وأَعلَمَ بِهِ طَلحَةَ وأَقرَأَهُ إيّاهُ ، فَلَم يَشُكّا في النُّصحِ لَهُما مِن قِبَلِ مُعاوِيَةَ ، وأَجمَعا عِندَ ذلِكَ عَلى خِلافِ عَلِيٍّ عليه السلام </w:t>
      </w:r>
      <w:r>
        <w:rPr>
          <w:rFonts w:eastAsia="Amiri" w:cs="Amiri" w:ascii="Amiri" w:hAnsi="Amiri"/>
          <w:color w:val="111111"/>
          <w:sz w:val="28"/>
          <w:szCs w:val="28"/>
          <w:rtl w:val="true"/>
          <w:lang w:bidi="ar-SA"/>
        </w:rPr>
        <w:t xml:space="preserve">.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۷۷۵۷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طايفه بنى عُمَيس را به همراه نامه اى نزد زبير بن عوّام فرستاد و در نامه چنين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 خدا زبير ، اميرمؤمنان ، از معاوية بن ابى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سپاس خداوند ؛ به درستى كه از شاميان براى تو بيعت خواستم و آنان اجابت كردند و چنان كه اسبان و شترانْ جمع مى شوند،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كوفه و بصره بشتاب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ابو طالب بر تو پيشى نگيرد ؛ زيرا پس از اين دو شهر ، چيزى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براى طلحة بن عبيد اللّه ، پس از تو بيعت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خونخواهى عثمان را عَلَم كنيد و مردم را بدان فرا خوانيد و مى بايد شما دو نفر ، جدّيت و آمادگى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خـداوند ، شـما را پـيروز گردانَد و بـدخواه شما را درمانده سازد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اين نامه به زبير رسيد ، خشنود شد و طلحه را از آن آگاه كرد و برايش نامه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در خيرخواهى معاويه ترديد نكردند و از اين رو ، در مخالفت با على عليه السلام هم رأى شدند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۷۷۵۸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مِن خُطبَةٍ لَهُ قَبلَ حَربِ الجَمَلِ في شَأنِ طَلحَةَ وَالزُّبَيرِ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ويا عَجَبا لِاستِقامَتِهِما لِأَبي بَكرٍ وعُمَرَ وبَغيِهِما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يَعلَمانِ أنّي لَستُ دونَ أحَدِهِما ، ولَو شِئتُ أن أقولَ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مُعاوِيَةُ كَتَبَ إلَيهِما مِنَ الشّامِ كِتابا يَخدَعُهُما فيهِ ، فَكَتَماهُ عَنّي ، وخَرَجا يوهِمانِ الطَّغامَ </w:t>
      </w:r>
      <w:r>
        <w:rPr>
          <w:rStyle w:val="FootnoteAnchor"/>
          <w:rtl w:val="true"/>
        </w:rPr>
        <w:footnoteReference w:id="1360"/>
      </w:r>
      <w:r>
        <w:rPr>
          <w:rFonts w:ascii="Amiri" w:hAnsi="Amiri" w:eastAsia="Amiri" w:cs="Amiri"/>
          <w:color w:val="111111"/>
          <w:sz w:val="28"/>
          <w:sz w:val="28"/>
          <w:szCs w:val="28"/>
          <w:rtl w:val="true"/>
          <w:lang w:bidi="ar-SA"/>
        </w:rPr>
        <w:t xml:space="preserve">أنَّهُما يَطلُبانِ بِدَمِ عُثمانَ </w:t>
      </w:r>
      <w:r>
        <w:rPr>
          <w:rFonts w:eastAsia="Amiri" w:cs="Amiri" w:ascii="Amiri" w:hAnsi="Amiri"/>
          <w:color w:val="111111"/>
          <w:sz w:val="28"/>
          <w:szCs w:val="28"/>
          <w:rtl w:val="true"/>
          <w:lang w:bidi="ar-SA"/>
        </w:rPr>
        <w:t xml:space="preserve">. </w:t>
      </w:r>
      <w:r>
        <w:rPr>
          <w:rStyle w:val="FootnoteAnchor"/>
        </w:rPr>
        <w:footnoteReference w:id="1361"/>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بَدءُ الخِلافِ</w:t>
      </w:r>
      <w:r>
        <w:rPr>
          <w:rFonts w:ascii="Amiri" w:hAnsi="Amiri" w:eastAsia="Amiri" w:cs="Amiri"/>
          <w:color w:val="111111"/>
          <w:sz w:val="28"/>
          <w:sz w:val="28"/>
          <w:szCs w:val="28"/>
          <w:lang w:bidi="ar-SA"/>
        </w:rPr>
        <w:t>۷۷۶۱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ذَكَروا أنَّ الزُّبَيرَ وطَلحَةَ أتَيا عَلِيّا ـ بَعدَ فَراغِ البَيعَةِ ـ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عَلى ما بايعَناكَ يا أميرَ المُؤمِنينَ ؟</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عَلَى السَّمِع وَالطّاعَةِ ، وعَلى ما بايَعتُم عَلَيهِ أبا بَكرٍ وعُمَرَ وعُثمانَ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ولكِنّا بايَعناكَ عَلى أنّا شَريكاكَ فِي الأَمرِ </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ولكِنَّكُما شَريكانِ فِي القَولِ وَالاِستِقامَةِ وَالعَونِ عَلَى العَجزِ وَالأَوَدِ </w:t>
      </w:r>
      <w:r>
        <w:rPr>
          <w:rFonts w:eastAsia="Amiri" w:cs="Amiri" w:ascii="Amiri" w:hAnsi="Amiri"/>
          <w:color w:val="111111"/>
          <w:sz w:val="28"/>
          <w:szCs w:val="28"/>
          <w:rtl w:val="true"/>
          <w:lang w:bidi="ar-SA"/>
        </w:rPr>
        <w:t xml:space="preserve">. </w:t>
      </w:r>
      <w:r>
        <w:rPr>
          <w:rStyle w:val="FootnoteAnchor"/>
          <w:rtl w:val="true"/>
        </w:rPr>
        <w:footnoteReference w:id="1362"/>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bookmarkStart w:id="548" w:name="pg12812_123398"/>
    </w:p>
    <w:p>
      <w:pPr>
        <w:pStyle w:val="Heading5"/>
        <w:numPr>
          <w:ilvl w:val="4"/>
          <w:numId w:val="1"/>
        </w:numPr>
        <w:rPr/>
      </w:pPr>
      <w:bookmarkStart w:id="549" w:name="__RefHeading___Toc1703448_3224264995"/>
      <w:bookmarkStart w:id="550" w:name="_Toc201"/>
      <w:bookmarkEnd w:id="548"/>
      <w:bookmarkEnd w:id="549"/>
      <w:r>
        <w:rPr/>
        <w:t>۳</w:t>
      </w:r>
      <w:r>
        <w:rPr>
          <w:rtl w:val="true"/>
        </w:rPr>
        <w:t xml:space="preserve"> </w:t>
      </w:r>
      <w:r>
        <w:rPr>
          <w:rtl w:val="true"/>
        </w:rPr>
        <w:t xml:space="preserve">/ </w:t>
      </w:r>
      <w:r>
        <w:rPr/>
        <w:t>۲</w:t>
      </w:r>
      <w:r>
        <w:rPr>
          <w:rtl w:val="true"/>
        </w:rPr>
        <w:t xml:space="preserve"> آغاز اختلاف</w:t>
      </w:r>
      <w:bookmarkEnd w:id="550"/>
    </w:p>
    <w:p>
      <w:pPr>
        <w:pStyle w:val="BookText"/>
        <w:rPr/>
      </w:pPr>
      <w:r>
        <w:rPr>
          <w:rFonts w:ascii="IRNazanin" w:hAnsi="IRNazanin" w:eastAsia="IRNazanin"/>
          <w:color w:val="111111"/>
          <w:sz w:val="28"/>
          <w:sz w:val="28"/>
          <w:szCs w:val="28"/>
          <w:lang w:bidi="fa-IR"/>
        </w:rPr>
        <w:t>۷۷۶۲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از سخنرانى اش درباره طلحه و زبير ، پيش از جنگ جمل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از همراهى آن دو با ابو بكر و عمر و ستم آنان بر من ، با آن كه مى دانند كه من كم تر از آن دو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بخواهم بگويم،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براى آنان از شام ، نامه اى نوشت و آن دو را فريفت و آن دو نفر از من كتمان كردند و بيرون رفتند و براى بى خِرَدان چنين وا نمود كردند كه خونخواهى عثمان مى كنند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آغاز اختلاف</w:t>
      </w:r>
      <w:r>
        <w:rPr>
          <w:rFonts w:ascii="IRNazanin" w:hAnsi="IRNazanin" w:eastAsia="IRNazanin"/>
          <w:color w:val="111111"/>
          <w:sz w:val="28"/>
          <w:sz w:val="28"/>
          <w:szCs w:val="28"/>
          <w:lang w:bidi="fa-IR"/>
        </w:rPr>
        <w:t>۷۷۶۲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والسياسة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اند زبير و طلحه ، پس از انجام دادن بيعت ، نزد على عليه السلام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بر چه چيزى با تو بيعت كرديم؟</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بر پيروى و اطاعت و بر همان چه كه با ابو بكر، عمر و عثمان ، بيعت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 بيعت كرديم كه شريك تو در حكومت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 ولى شما شريكيد در سخن ، پايدارى و كمك در ناتوانى ها و كجى ها</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۷۷۶۳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السلامـ لَمّا قالَ طَلحَةُ وَالزُّبَيرُ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نُبايِعُكَ عَلى أنّا شُرَكاؤُكَ في هذَا الأَمرِ ،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ولكِنَّكُما شَريكانِ فِي القُوَّةِ وَالاِستِعانَةِ ، وعَونانِ عَلَى العَجزِ وَالأَوَدِ </w:t>
      </w:r>
      <w:r>
        <w:rPr>
          <w:rFonts w:eastAsia="Amiri" w:cs="Amiri" w:ascii="Amiri" w:hAnsi="Amiri"/>
          <w:color w:val="111111"/>
          <w:sz w:val="28"/>
          <w:szCs w:val="28"/>
          <w:rtl w:val="true"/>
          <w:lang w:bidi="ar-SA"/>
        </w:rPr>
        <w:t xml:space="preserve">. </w:t>
      </w:r>
      <w:r>
        <w:rPr>
          <w:rStyle w:val="FootnoteAnchor"/>
        </w:rPr>
        <w:footnoteReference w:id="1364"/>
      </w:r>
      <w:r>
        <w:rPr>
          <w:rFonts w:ascii="Amiri" w:hAnsi="Amiri" w:eastAsia="Amiri" w:cs="Amiri"/>
          <w:color w:val="111111"/>
          <w:sz w:val="28"/>
          <w:sz w:val="28"/>
          <w:szCs w:val="28"/>
          <w:lang w:bidi="ar-SA"/>
        </w:rPr>
        <w:t>۷۷۶۴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أتاهُ طَلحَةُ وَالزُّبَيرُ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نالَتنا بَعدَ رَسولِ اللّهِ جَفوةٌ ، </w:t>
      </w:r>
      <w:r>
        <w:rPr>
          <w:rStyle w:val="FootnoteAnchor"/>
          <w:rtl w:val="true"/>
        </w:rPr>
        <w:footnoteReference w:id="1365"/>
      </w:r>
      <w:r>
        <w:rPr>
          <w:rFonts w:ascii="Amiri" w:hAnsi="Amiri" w:eastAsia="Amiri" w:cs="Amiri"/>
          <w:color w:val="111111"/>
          <w:sz w:val="28"/>
          <w:sz w:val="28"/>
          <w:szCs w:val="28"/>
          <w:rtl w:val="true"/>
          <w:lang w:bidi="ar-SA"/>
        </w:rPr>
        <w:t xml:space="preserve">فَأَشرِكنا في أمرِكَ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أنتُما شَريكايَ فِي القُوَّةِ وَالاِستِقامَةِ ، وعَونايَ عَلَى العَجزِ وَالأَوَدِ </w:t>
      </w:r>
      <w:r>
        <w:rPr>
          <w:rFonts w:eastAsia="Amiri" w:cs="Amiri" w:ascii="Amiri" w:hAnsi="Amiri"/>
          <w:color w:val="111111"/>
          <w:sz w:val="28"/>
          <w:szCs w:val="28"/>
          <w:rtl w:val="true"/>
          <w:lang w:bidi="ar-SA"/>
        </w:rPr>
        <w:t xml:space="preserve">. </w:t>
      </w:r>
      <w:r>
        <w:rPr>
          <w:rStyle w:val="FootnoteAnchor"/>
          <w:rtl w:val="true"/>
        </w:rPr>
        <w:footnoteReference w:id="1366"/>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دوافع البغاة في قتال الإمام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إظهارُ الشَّكاةِ</w:t>
      </w:r>
      <w:r>
        <w:rPr>
          <w:rFonts w:ascii="Amiri" w:hAnsi="Amiri" w:eastAsia="Amiri" w:cs="Amiri"/>
          <w:color w:val="111111"/>
          <w:sz w:val="28"/>
          <w:sz w:val="28"/>
          <w:szCs w:val="28"/>
          <w:lang w:bidi="ar-SA"/>
        </w:rPr>
        <w:t>۷۷۶۶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الزُّبَيرُ لا يَشُكُّ فِي وِلايَةِ العِراقِ ، وطَلحَةُ فِي اليَمَنِ ، فَلَمّا استَبانَ لَهُما أنَّ عَلِيّا غَيرُ مُوَلّيهِما شَيئا ، أظهَرا الشَّكاةَ ؛ فَتَكَلَّمَ الزُّبَيرُ في مَلَاءٍ مِن قُرَيشٍ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جَزاؤُنا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قُمنا لَهُ في أمرِ عُثمانَ ، حَتّى أثبَتنا عَلَيهِ الذَّنبَ ، وسَبَّبنا لَهُ القَتلَ ، وهُوَ جالِسٌ في بَيتِهِ وكُفِيَ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نالَ بِنا ما أرادَ ، جَعَلَ دونَنا غَيرَنا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اللَّومُ إلّا أنّا كُنّا ثَلاثَةً مِن أهلِ الشّورى ، كَرِهَهُ أحَدُنا وبايَعناهُ ، وأَعطَيناهُ ما في أيدينا ، ومَنَعَنا ما في يَدِهِ ؛ فَأَصبَحنا قَد أخطَأنا ما رَجَونا </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فَانتَهى قَولُهُما إلى عَلِيٍّ ، فَدَعا عَبدَ اللّهِ بنَ عَبّاسٍ وكانَ استَوزَرَهُ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بَلَغَكَ قَولُ هذَينِ الرَّجُلَينِ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بَلَغَني قَولُهُما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أنَّهُما أحَبَّا الوِلايَةَ ؛ فَوَلِّ البَصرَةَ الزُّبَيرَ ، ووَلِّ طَلحَةَ الكوفَةَ ؛ فَإِنَّهما لَيسا بِأَقربَ إلَيكَ مِنَ الوَليدِ وَابنِ عامِرٍ مِن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عَلِيٌّ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 إنّ العِراقَينِ بِهِمَا الرِّجالُ وَالأَموالُ ، ومَتى تَمَلَّكا رِقابَ النّاسِ يَستَميلَا السَّفيهَ بِالطَّمَعِ ، ويَضرِبَا الضَّعيفَ بِالبَلاءِ ، ويَقوَيا عَلَى القَوِيِّ بِالسُّلطانِ ، ولَو كُنتُ مُستَعمِلاً أحَدا لِضُرِّهِ وَنَفعِهِ لَاستَعمَلتُ مُعاوِيَةَ عَلَى الشّامِ ، ولولا ما ظَهَرَ لي مِن حِرصِهِما عَلَى الوِلايَةِ ، لَكانَ لي فيهِما رَأيٌ </w:t>
      </w:r>
      <w:r>
        <w:rPr>
          <w:rFonts w:eastAsia="Amiri" w:cs="Amiri" w:ascii="Amiri" w:hAnsi="Amiri"/>
          <w:color w:val="111111"/>
          <w:sz w:val="28"/>
          <w:szCs w:val="28"/>
          <w:rtl w:val="true"/>
          <w:lang w:bidi="ar-SA"/>
        </w:rPr>
        <w:t xml:space="preserve">.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bookmarkStart w:id="551" w:name="pg12812_123400"/>
    </w:p>
    <w:p>
      <w:pPr>
        <w:pStyle w:val="Heading5"/>
        <w:numPr>
          <w:ilvl w:val="4"/>
          <w:numId w:val="1"/>
        </w:numPr>
        <w:rPr/>
      </w:pPr>
      <w:bookmarkStart w:id="552" w:name="__RefHeading___Toc1703450_3224264995"/>
      <w:bookmarkStart w:id="553" w:name="_Toc202"/>
      <w:bookmarkEnd w:id="551"/>
      <w:bookmarkEnd w:id="552"/>
      <w:r>
        <w:rPr/>
        <w:t>۳</w:t>
      </w:r>
      <w:r>
        <w:rPr>
          <w:rtl w:val="true"/>
        </w:rPr>
        <w:t xml:space="preserve"> </w:t>
      </w:r>
      <w:r>
        <w:rPr>
          <w:rtl w:val="true"/>
        </w:rPr>
        <w:t xml:space="preserve">/ </w:t>
      </w:r>
      <w:r>
        <w:rPr/>
        <w:t>۳</w:t>
      </w:r>
      <w:r>
        <w:rPr>
          <w:rtl w:val="true"/>
        </w:rPr>
        <w:t xml:space="preserve"> اظهار شِكوِه</w:t>
      </w:r>
      <w:bookmarkEnd w:id="553"/>
    </w:p>
    <w:p>
      <w:pPr>
        <w:pStyle w:val="BookText"/>
        <w:rPr/>
      </w:pPr>
      <w:r>
        <w:rPr>
          <w:rFonts w:ascii="IRNazanin" w:hAnsi="IRNazanin" w:eastAsia="IRNazanin"/>
          <w:color w:val="111111"/>
          <w:sz w:val="28"/>
          <w:sz w:val="28"/>
          <w:szCs w:val="28"/>
          <w:lang w:bidi="fa-IR"/>
        </w:rPr>
        <w:t>۷۷۶۷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السلامـ هنگامى كه طلحه و زبير بدو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بيعت مى كنيم تا در حكومت ، شريك تو باشيم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 ولى شما دو شريكيد در توان و كمك ، و دو ياوريد در ناتوانى ها و كجى 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۷۷۶۸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اليعقوبى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طلحه و زبير ، نزد على عليه السلام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پيامبر خدا به ما بى مهرى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حكومت ، شريك 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شريكانِ منيد در توان و پايدارى ، و ياوران منيد در ناتوانى ها و كجى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انگيزه هاى تجاوزكاران در نبرد با امام على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اظهار شِكوِه</w:t>
      </w:r>
      <w:r>
        <w:rPr>
          <w:rFonts w:ascii="IRNazanin" w:hAnsi="IRNazanin" w:eastAsia="IRNazanin"/>
          <w:color w:val="111111"/>
          <w:sz w:val="28"/>
          <w:sz w:val="28"/>
          <w:szCs w:val="28"/>
          <w:lang w:bidi="fa-IR"/>
        </w:rPr>
        <w:t>۷۷۶۵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 السياسة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 در زمامدارى عراق و طلحه در زمامدارى يمن ، ترديدى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برايشان آشكار شد كه على عليه السلام آن دو را به كارى نمى گمارَد، به شِكوه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زبير در حضور جمعى از قريش ، سخن راند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پاداش ما از سوى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ماجراى عثمان به سود او دست به كار شديم و عثمان را گناهكار دانستيم و زمينه هاى قتل او را فراهم آورديم و على در خانه اش نشسته بود و خواسته اش برآورده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به دست ما به خواسته اش رسيده ، ديگران را به جاى ما برگزيده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طلحه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روا نيست ، جز اين كه ما سه نفر از اهل شورا بوديم كه يكى از ما با او موافق نبود ، ولى ما دو نفر با او بيعت كرديم و آنچه در اختيار داشتيم ، به وى بخشيديم ؛ امّا او ما را از آنچه دارد ، منع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آنچه را بدان اميد داشتيم ، از دست رفته مى بينيم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سخن آن دو به على عليه السلام رسيد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عبّاس را كه مشاور خود كرده بود ، فرا خواند و بدو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سخن اين دو را شنيده اى؟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شنيده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نظرت 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مى كنم كه آن دو حكومت را دوست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را بر بصره و طلحه را بر كوفه بگمار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به تو نزديك تر از وليد و ابن عامر به عثمان نيستند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خنديد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شهر عراق ، مردان جنگى و ثروت ها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دو مالك رقاب مردم شوند ، دل سفيه را با طمع به دست آورند و ناتوان را با سختى از ميان بَرَنْد و با توانمندان با قدرتْ پيروز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كسى را به خاطر محاسبه زيان و نفعش به كار گيرم ، معاويه را بر شام به كار مى گماردم ، و اگر نبود كه طمع آنان در حكومت ، بر من آشكار گشت، درباره آنان رأيى ديگر داشتم</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۷۷۶۶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مِن كَلامٍ لَهُ عليه السلام كَلَّمَ بِهِ طَلحَةَ وَالزُّبَيرَ بَعدَ بَيعَتِهِ بِالخِلافَةِ ، وقَد عَتَبا عَلَيهِ مِن تَركِ مَشورَتِهِما وَالِاستِعانَةِ فِي الاُمورِ بِهِما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نَقَمتُما يَسيرا ، وأَرجَأتُما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تُخبِرانّي ، أيُّ شَيءٍ كانَ لَكُما فيهِ حَقٌّ دَفَعتُكُما عَنهُ ؟ أم أيُّ قِسمٍ استَأثَرتُ عَلَيكُما بِهِ ؟ أم أيُّ حَقٍّ رَفَعَهُ إلَيَّ أحَدٌ مِنَ المُسلِمينَ ضَعُفتُ عَنهُ ، أم جَهِلتُهُ ، أم أخطَأتُ بابَهُ ؟</w:t>
      </w:r>
    </w:p>
    <w:p>
      <w:pPr>
        <w:pStyle w:val="BookText"/>
        <w:rPr/>
      </w:pPr>
      <w:r>
        <w:rPr>
          <w:rFonts w:ascii="Amiri" w:hAnsi="Amiri" w:eastAsia="Amiri" w:cs="Amiri"/>
          <w:color w:val="111111"/>
          <w:sz w:val="28"/>
          <w:sz w:val="28"/>
          <w:szCs w:val="28"/>
          <w:rtl w:val="true"/>
          <w:lang w:bidi="ar-SA"/>
        </w:rPr>
        <w:t xml:space="preserve">وَاللّهِ ، ما كانَت لي فِي الخِلافَةِ رَغبَةٌ ، ولا فِي الوِلايَةِ إربَةٌ ، </w:t>
      </w:r>
      <w:r>
        <w:rPr>
          <w:rStyle w:val="FootnoteAnchor"/>
          <w:rtl w:val="true"/>
        </w:rPr>
        <w:footnoteReference w:id="1368"/>
      </w:r>
      <w:r>
        <w:rPr>
          <w:rFonts w:ascii="Amiri" w:hAnsi="Amiri" w:eastAsia="Amiri" w:cs="Amiri"/>
          <w:color w:val="111111"/>
          <w:sz w:val="28"/>
          <w:sz w:val="28"/>
          <w:szCs w:val="28"/>
          <w:rtl w:val="true"/>
          <w:lang w:bidi="ar-SA"/>
        </w:rPr>
        <w:t xml:space="preserve">ولكِنَّكُم دَعَوتُموني إلَيها ، وحَمَلتُموني عَلَيها ، فَلَمّا أفضَت إلَيَّ نَظرتُ إلى كِتابِ اللّهِ وما وَضَعَ لَنا ، وأَمَرَنا بِالحُكمِ بِهِ فَاتَّبَعتُهُ ، ومَا استَنَّ النَّبِيُّ صلى الله عليه و آله فَاقتَدَيتُهُ ، فَلَم أحتَج في ذلِكَ إلى رَأيِكُما ، ولا رَأيِ غَيرِكُما ، ولا وَقَعَ حُكمٌ جَهِلتُهُ فَأَستَشيرَكُما وإِخواني مِنَ المُسلِمينَ ، ولَو كانَ ذلِكَ لَم أرغَب عَنكُما ، ولا عَن غَيرِكُما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ذَكَرتُما مِن أمرِ الاُسوَةِ ؛ فَإِنَّ ذلِكَ أمرٌ لَم أحكُم أنَا فيهِ بِرَأيي ، ولا وَلَيتُهُ هَوىً مِنّي ، بَل وَجَدتُ أنَا وأَنتُما ما جاءَ بِهِ رَسولُ اللّهِ صلى الله عليه و آله قَد فُرِغَ مِنهُ ، فَلَم أحتَج إلَيكُما فيما قَد فَرَغَ اللّهُ مِن قَسمِهِ ، وأَمضى فيهِ حُكمُهُ ، فَلَيسَ لَكُما ـ وَاللّهِ ـ عِندي ولا لِغَيرِكُما في هَذا عُتبى </w:t>
      </w:r>
      <w:r>
        <w:rPr>
          <w:rFonts w:eastAsia="Amiri" w:cs="Amiri" w:ascii="Amiri" w:hAnsi="Amiri"/>
          <w:color w:val="111111"/>
          <w:sz w:val="28"/>
          <w:szCs w:val="28"/>
          <w:rtl w:val="true"/>
          <w:lang w:bidi="ar-SA"/>
        </w:rPr>
        <w:t xml:space="preserve">. </w:t>
      </w:r>
      <w:r>
        <w:rPr>
          <w:rStyle w:val="FootnoteAnchor"/>
          <w:rtl w:val="true"/>
        </w:rPr>
        <w:footnoteReference w:id="1369"/>
      </w:r>
      <w:r>
        <w:rPr>
          <w:rFonts w:ascii="Amiri" w:hAnsi="Amiri" w:eastAsia="Amiri" w:cs="Amiri"/>
          <w:color w:val="111111"/>
          <w:sz w:val="28"/>
          <w:sz w:val="28"/>
          <w:szCs w:val="28"/>
          <w:rtl w:val="true"/>
          <w:lang w:bidi="ar-SA"/>
        </w:rPr>
        <w:t xml:space="preserve">أخَذَ اللّهُ بِقُلوبِنا وقُلوبِكُم إلَى الحَقِّ ، وأَلهَمَنا وإِيّاكُمُ الصَّبرَ </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رَحِمَ اللّهُ رَجُلاً رَأى حَقّا فَأَعانَ عَلَيهِ ، أو رَأى جَورا فَرَدَّهُ ، وكانَ عَونا بِالحَقِّ عَلى صاحِبِهِ </w:t>
      </w:r>
      <w:r>
        <w:rPr>
          <w:rFonts w:eastAsia="Amiri" w:cs="Amiri" w:ascii="Amiri" w:hAnsi="Amiri"/>
          <w:color w:val="111111"/>
          <w:sz w:val="28"/>
          <w:szCs w:val="28"/>
          <w:rtl w:val="true"/>
          <w:lang w:bidi="ar-SA"/>
        </w:rPr>
        <w:t xml:space="preserve">.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۷۷۶۷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از سخنانى كه با طلحه و زبير ، پس از بيعت گفت ، در حالى كه آن دو وى را به جهت مشورت نكردن با آنان و كمك نگرفتن از آنان سرزنش مى كردند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دو تن ، اندكى ناخشنود شديد و كارهاى بسيارى را به تأخير انداختيد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نمى گوييد كه شما را در چه چيزى حقّى بوده و من آن را از شما دريغ داشته ام؟ و در كدام نصيب، خود را بر شما ترجيح داده ام؟ يا كدام حقّى بود كه يكى از مسلمانان ، نزد من آورده و من در اداى آن ناتوان بوده ام يا حكم آن را ندانسته ام يا در آن خطا نموده ام؟</w:t>
      </w:r>
    </w:p>
    <w:p>
      <w:pPr>
        <w:pStyle w:val="BookText"/>
        <w:rPr/>
      </w:pPr>
      <w:r>
        <w:rPr>
          <w:rFonts w:ascii="IRNazanin" w:hAnsi="IRNazanin" w:eastAsia="IRNazanin"/>
          <w:color w:val="111111"/>
          <w:sz w:val="28"/>
          <w:sz w:val="28"/>
          <w:szCs w:val="28"/>
          <w:rtl w:val="true"/>
          <w:lang w:bidi="fa-IR"/>
        </w:rPr>
        <w:t>به خدا سوگند، نه به خلافتْ رغبتى داشتم و نه به حكومت ، نيازى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شما بوديد كه مرا بدان فراخوانديد و مرا بر آن وا داشتيد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خلافت به من رسيد ، در كتاب خدا و آنچه براى ما در آن مقرّر داشته و بدان فرمانمان داده ، نظر كردم و از آن پيروى نمودم و به سنّتى كه پيامبر صلى الله عليه و آله نهاده بود ، اقتدا كردم و در اين زمينه ، به رأى شما و جز شما نيازى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حكمى پيش نيامد كه ندانم و با شما و ديگر برادران مسلمان ، مشورت كنم و اگر چنين چيزى اتّفاق مى افتاد ، از مشورت با شما و ديگران ، روى نمى گردانيدم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درباره اين كه چرا در تقسيم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 مى كنم، اين هم چيزى است كه من بر پايه رأى خود و هواى نفْس بدان حكم نكردم ؛ بلكه من و شما دو تن ديده ايم كه پيامبر خدا در اين باب ، چه حكمى آورده و چگونه عمل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كارى كه خداوند حكمش را مقرّر داشته و امضا كرده ، نيازى به رأى شما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 شما دو تن و ديگران را در اين مسئله ، حقّى بر من نيست تا پوزش بخواهم و خشنودى تان را بجويم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دل هاى ما و شما را به حق ، متمايل سازد و در دل هاى ما و شما شكيبايى اندازد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خداىْ رحمت كند كسى را كه چون حقّى را بيند ، آن را يارى دهد و چون ستمى را بيند ، آن را دور سازد و براى صاحب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ستاندن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ياور باشد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خُروجُ طَلحَةَ وَالزُّبَيرِ إلى مَكَّةَفي أعقاب عدّة أيّام من المداولات التي أجراها طلحة والزبير مع الإمام في سبيل الحصول على بعض المناصب الحكوميّة ، </w:t>
      </w:r>
      <w:r>
        <w:rPr>
          <w:rStyle w:val="FootnoteAnchor"/>
          <w:rtl w:val="true"/>
        </w:rPr>
        <w:footnoteReference w:id="1371"/>
      </w:r>
      <w:r>
        <w:rPr>
          <w:rFonts w:ascii="Amiri" w:hAnsi="Amiri" w:eastAsia="Amiri" w:cs="Amiri"/>
          <w:color w:val="111111"/>
          <w:sz w:val="28"/>
          <w:sz w:val="28"/>
          <w:szCs w:val="28"/>
          <w:rtl w:val="true"/>
          <w:lang w:bidi="ar-SA"/>
        </w:rPr>
        <w:t xml:space="preserve">وكسب الامتيازات الاقتصاديّة ، ولم تتمخّض هذه المباحثات إلّا عن رفضه الانصياع لمطاليبهم ، تناهى إليهم خبر إعلان عائشة في مكّة عن معارضتها للإمام ، والبراءة من قتلة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جهة اُخرى فقد فرّ بعض عمّال عثمان برفقة الأموال التي نهبوها من بيت المال إلى مكّة خوفا من حساب الإمام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فقد عزم كلّ من طلحة والزبير على الذهاب إلى مكّة ، والإعلان عن معارضتهما لحكومة الإمام من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فجاءاه وهما يضمران هذه النيّة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۷۷۷۱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دَخَلا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جِئناكَ نَستَأذِنُكَ لِلخُروجِ فِي 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يَأذَن 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بَعيدُو العَهدِ بِها ، اِئذَن لَنا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تُريدانِ العُمرَةَ ، ولكِنَّكُما تُريدانِ الغُدرَةَ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تُريدانِ البَصرَةَ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غَفرا ، ما نُريدُ إلَا العُمرَةَ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اِحلِفا لي بِاللّهِ العَظيمِ أنَّكُما لا تُفسِدانِ عَلَيَّ اُمورَ المُسلِمينَ ، ولا تَنكُثانِ لي بَيعَةً ، ولا تَسعَيانِ في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فَبَذَلا ألسِنَتُهُما بِالأَيمانِ الوَكيدَةِ فيمَا استَحلَفَهُما عَلَيهِ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خَرَجا مِن عِندِهِ لَقِيَهُمَا ابنُ عَبّاسٍ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لَكُما أميرُ المُؤمِنينَ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عَلى أميرِ المُؤمِنينَ عليه السلام فَابتَدَأَهُ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 أ عِندَكَ خَبَرٌ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 طَلحَةَ وَالزُّبَيرَ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استَأذَناني فِي العُمرَةِ ، فَأَذِنتُ لَهُما بَعدَ أنِ استَوثَقتُ مِنهُما بِالأَيمانِ ألّا لا يَغدِرا ولا يَنكُثا ولا يُحدِثا فَسادا ، وَاللّهِ يَا بنَ عَبّاسٍ ما قَصَدا إلَا الفِتنَةَ ، فَكَأَنّي بِهِما وقَد صارا إلى مَكَّةَ لِيَستَعينا عَلى حَربي ؛ فَإِنَّ يَعلَى بنَ مُنيَةَ الخائِنَ الفاجِرَ قَد حَمَلَ أموالَ العِراقِ وفارِسَ لَيُنفِقَ ذلِكَ ، وسَيُفسِدُ هذانِ الرَّجُلانِ عَلَيَّ أمري ، ويَسفِكانِ دِماءَ شيعَتي وأَنصاري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عِندَكَ الأَمرُ كَذلِكَ فَلِمَ أذِنتَ لَهُما ؟ وهَلّا حَبَستَهُما وأوثَقتَهُما بِالحَديدِ ، وكَفَيتَ المُسلِمينَ شَرَّهُما </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تَأمُرُني أن أبدَأَ بِالظُّلمِ ، وبِالسَّيِّئَةِ قَبلَ الحَسَنَةِ ، واُعاقِبَ عَلَى الظِّنَّةِ وَالتُّهَمَةِ ، وآخُذَ بِالفِعلِ قَبلَ كَونِهِ ؟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عَدَلتُ عَمّا أخَذَ اللّهُ عَلَيَّ مِنَ الحُكمِ بِالعَدلِ ، ولَا القَولِ بِالفَصلِ </w:t>
      </w:r>
      <w:r>
        <w:rPr>
          <w:rFonts w:eastAsia="Amiri" w:cs="Amiri" w:ascii="Amiri" w:hAnsi="Amiri"/>
          <w:color w:val="111111"/>
          <w:sz w:val="28"/>
          <w:szCs w:val="28"/>
          <w:rtl w:val="true"/>
          <w:lang w:bidi="ar-SA"/>
        </w:rPr>
        <w:t xml:space="preserve">.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bookmarkStart w:id="554" w:name="pg12812_123404"/>
    </w:p>
    <w:p>
      <w:pPr>
        <w:pStyle w:val="Heading5"/>
        <w:numPr>
          <w:ilvl w:val="4"/>
          <w:numId w:val="1"/>
        </w:numPr>
        <w:rPr/>
      </w:pPr>
      <w:bookmarkStart w:id="555" w:name="__RefHeading___Toc1703452_3224264995"/>
      <w:bookmarkStart w:id="556" w:name="_Toc203"/>
      <w:bookmarkEnd w:id="554"/>
      <w:bookmarkEnd w:id="555"/>
      <w:r>
        <w:rPr/>
        <w:t>۳</w:t>
      </w:r>
      <w:r>
        <w:rPr>
          <w:rtl w:val="true"/>
        </w:rPr>
        <w:t xml:space="preserve"> </w:t>
      </w:r>
      <w:r>
        <w:rPr>
          <w:rtl w:val="true"/>
        </w:rPr>
        <w:t xml:space="preserve">/ </w:t>
      </w:r>
      <w:r>
        <w:rPr/>
        <w:t>۴</w:t>
      </w:r>
      <w:r>
        <w:rPr>
          <w:rtl w:val="true"/>
        </w:rPr>
        <w:t xml:space="preserve"> بيرون رفتن طلحه و زبير به قصد مكّه</w:t>
      </w:r>
      <w:bookmarkEnd w:id="556"/>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بيرون رفتن طلحه و زبير به قصد مكّهدر پى رفت و آمدهاى چند روزه طلحه و زبير به نزد امام على عليه السلام براى دستيابى به پاره اى از سِمَت هاى حكومتى </w:t>
      </w:r>
      <w:r>
        <w:rPr>
          <w:rStyle w:val="FootnoteAnchor"/>
          <w:rtl w:val="true"/>
        </w:rPr>
        <w:footnoteReference w:id="1373"/>
      </w:r>
      <w:r>
        <w:rPr>
          <w:rFonts w:ascii="IRNazanin" w:hAnsi="IRNazanin" w:eastAsia="IRNazanin"/>
          <w:color w:val="111111"/>
          <w:sz w:val="28"/>
          <w:sz w:val="28"/>
          <w:szCs w:val="28"/>
          <w:rtl w:val="true"/>
          <w:lang w:bidi="fa-IR"/>
        </w:rPr>
        <w:t>و گرفتن امتيازهاى مالى و در حالى كه اين گفتگوها نتيجه اى جز تن ندادن امام عليه السلام به خواسته هاى آنان دربرنداشت ، بدانان خبر رسيد كه عايشه در مكّه اعلان رويارويى با امام عليه السلام كرده و از كُشندگان عثمان ، برائت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 برخى از كارگزاران عثمان ، از ترس حسابرسى امام عليه السلام به همراه اموالى كه از بيت المالْ غارت كرده بودند ، به سوى مكّه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طلحه و زبير نيز تصميم گرفتند به مكّه بروند و در آن جا رويارويى خود را با حكومت امام عليه السلام اعلام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نزد امام عليه السلام آمده بودند و اين نيّت را در دل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۷۷۷۵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على عليه السلام آمدند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آمده ايم تا براى رفتن به عمره ، كسب اجازه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بدانان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هاست كه عمره نرفته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اجازه رفتن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شما قصد عمره نداريد ؛ بلكه قصد پيمان شكنى داريد و مى خواهيد به بصره برويد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بيامرز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قصدى جز عمره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من به خداوند بزرگ ، سوگند ياد كنيد كه نسبت به امور مسلمانان ، در كار من فساد نمى كنيد و بيعتى را كه با من كرديد ، نمى شكنيد و در فتنه جويى تلاش نخواهيد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زبان به سوگندهاى غليظ در آنچه از آنان خواسته بود،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از نزد او بيرون آمدند ، ابن عبّاس ، آن دو را ديد و بدانان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اميرمؤمنان به شما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عبّاس ، نزد اميرمؤمنان رفت و ايشان شروع به سخن كرد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خبرى دارى؟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 را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از من اجازه عمره خواستند و من ، بدانان اجازه دادم ، البته پس از آن كه با سوگند از آنان تعهّد گرفتم كه حيله نكنند ، بيعت نشكنند و فساد ، ايجاد ننمايند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ـ اى ابن عبّاس ـ كه آنان قصدى جز فتنه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مى بينم آن دو را كه به مكّه رفته اند تا به پيكار با من كمك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يعلى بن منيه ، آن خيانت پيشه فاسد ، ثروت هاى عراق و فارس را با خود بُرد تا در اين راه مصرف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اين دو در كار حكومت من فساد مى كنند و خون پيروان و ياران مرا مى 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 در نظرت چنين بود ، چرا به آنان اجازه دادى؟ و چرا آنان را در حبس نكردى و به آهن نبستى تا مسلمانان را از شرّ آنان باز دارى؟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وا مى دارى كه ستمْ آغاز كنم و بدى را پيش از نيكى بياغازم و بر گمان و تهمت ، كيفر دهم و پيش از انجام دادن جرم ، دستگيرشان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از آنچه خداوند بر من لازم دانسته ـ كه داورى بر پايه عدالت و سخن جداكننده حقّ و باطل باشد ـ عدول نمى كنم</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۷۷۷۶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عن بكر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 السلام أخَذَ عَلَيهِمَا العَهدَ وَالميثاقَ أعظَمَ ما أخَذَهُ عَلى أحَدٍ مِن خَلقِهِ ألّا يُخالِفا ولا يَنكُثا ، ولا يَتَوَجَّها وَجها غَيرَ العُمرَةِ حَتّى يَرجِعا إلَيهِ ، فَأَعطَياهُ ذلِكَ مِن أنفُسِهِما ، ثُمَّ أذِن لَهُما فَخَرَجا </w:t>
      </w:r>
      <w:r>
        <w:rPr>
          <w:rFonts w:eastAsia="Amiri" w:cs="Amiri" w:ascii="Amiri" w:hAnsi="Amiri"/>
          <w:color w:val="111111"/>
          <w:sz w:val="28"/>
          <w:szCs w:val="28"/>
          <w:rtl w:val="true"/>
          <w:lang w:bidi="ar-SA"/>
        </w:rPr>
        <w:t xml:space="preserve">.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۷۷۷۷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الجملـ به نقل از بكر بن عيسى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على عليه السلام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ترين پيمان و ميثاقى را كه از كسى مى توان گرفت، گرفت تا با وى مخالفت نورزند و بيعت نشكنند و جز عمره ، به سوى ديگر نروند تا نزد وى بازگردند و آن دو نيز چنين تعهّدى را از طرف خودشان به او سپردند، تا اين كه به آنان اجازه داد و آنان بيرون رفتند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دَعوَةُ طَلحَةَ وَالزُّبَيرِ عائِشَةَ إلَى الخُروجِ </w:t>
      </w:r>
      <w:r>
        <w:rPr>
          <w:rStyle w:val="FootnoteAnchor"/>
        </w:rPr>
        <w:footnoteReference w:id="1375"/>
      </w:r>
      <w:r>
        <w:rPr>
          <w:rFonts w:ascii="Amiri" w:hAnsi="Amiri" w:eastAsia="Amiri" w:cs="Amiri"/>
          <w:color w:val="111111"/>
          <w:sz w:val="28"/>
          <w:sz w:val="28"/>
          <w:szCs w:val="28"/>
          <w:lang w:bidi="ar-SA"/>
        </w:rPr>
        <w:t>۷۷۷۴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 عن صالح بن كيسان وأبي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طَلحَةُ وَالزُّبَيرُ عَلى عائِشَةَ ، فَدَعَواها إلَى الخُروجِ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تَأمُرانّي أن اُقاتِلَ ؟</w:t>
      </w:r>
    </w:p>
    <w:p>
      <w:p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تُعلِمينَ النّاسَ أنَّ عُثمانَ قُتِلَ مَظلوما ، وتَدعيهِم إلى أن يَجعَلُوا الأمرَ شورى بَينَ المُسلِمينَ ؛ فَيَكونوا عَلَى الحالَةِ الَّتي تَرَكَهُم عَلَيها عُمَرُ بنُ الخَطّابِ ، وتُصلِحينَ بَينَهُم </w:t>
      </w:r>
      <w:r>
        <w:rPr>
          <w:rFonts w:eastAsia="Amiri" w:cs="Amiri" w:ascii="Amiri" w:hAnsi="Amiri"/>
          <w:color w:val="111111"/>
          <w:sz w:val="28"/>
          <w:szCs w:val="28"/>
          <w:rtl w:val="true"/>
          <w:lang w:bidi="ar-SA"/>
        </w:rPr>
        <w:t xml:space="preserve">. </w:t>
      </w:r>
      <w:r>
        <w:rPr>
          <w:rStyle w:val="FootnoteAnchor"/>
        </w:rPr>
        <w:footnoteReference w:id="1376"/>
      </w:r>
      <w:r>
        <w:rPr>
          <w:rFonts w:ascii="Amiri" w:hAnsi="Amiri" w:eastAsia="Amiri" w:cs="Amiri"/>
          <w:color w:val="111111"/>
          <w:sz w:val="28"/>
          <w:sz w:val="28"/>
          <w:szCs w:val="28"/>
          <w:lang w:bidi="ar-SA"/>
        </w:rPr>
        <w:t>۷۷۷۵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الزُّبَيرُ وطَلحَةُ إلى مَكَّةَ ، وخَرَجَ مَعَهُما عَبدُ اللّهِ بنُ عامِرِ بنِ كُرَيزٍ؛ وهُوَ ابنُ خالِ عُثمانَ ، فَجَعَلَ يَقولُ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نِلتُما حاجَتَكُما ، وَاللّهِ لَأَمُدَّنَّكُما بِمِئَةِ ألفِ سَيفٍ </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وقَدِموا مَكَّةَ وبِها يَومَئِذٍ عائِشَةُ ، وحَرَّضوها عَلَى الطَّلَبِ بِدَمِ عُثمانَ ، وكانَ مَعَها جَماعَةٌ مِن بَني اُمَيَّةَ ، فَلَمّا عَلِمَت بِقُدومِ طَلحَةَ وَالزُّبَيرِ فَرِحَت بِذلِكَ وَاستَبشَرَت ، وعَزَمَت عَلى ما أرادَت مِن أمرِها </w:t>
      </w:r>
      <w:r>
        <w:rPr>
          <w:rFonts w:eastAsia="Amiri" w:cs="Amiri" w:ascii="Amiri" w:hAnsi="Amiri"/>
          <w:color w:val="111111"/>
          <w:sz w:val="28"/>
          <w:szCs w:val="28"/>
          <w:rtl w:val="true"/>
          <w:lang w:bidi="ar-SA"/>
        </w:rPr>
        <w:t xml:space="preserve">.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bookmarkStart w:id="557" w:name="pg12812_123408"/>
    </w:p>
    <w:p>
      <w:pPr>
        <w:pStyle w:val="Heading5"/>
        <w:numPr>
          <w:ilvl w:val="4"/>
          <w:numId w:val="1"/>
        </w:numPr>
        <w:rPr/>
      </w:pPr>
      <w:bookmarkStart w:id="558" w:name="__RefHeading___Toc1703454_3224264995"/>
      <w:bookmarkStart w:id="559" w:name="_Toc204"/>
      <w:bookmarkEnd w:id="557"/>
      <w:bookmarkEnd w:id="558"/>
      <w:r>
        <w:rPr/>
        <w:t>۳</w:t>
      </w:r>
      <w:r>
        <w:rPr>
          <w:rtl w:val="true"/>
        </w:rPr>
        <w:t xml:space="preserve"> </w:t>
      </w:r>
      <w:r>
        <w:rPr>
          <w:rtl w:val="true"/>
        </w:rPr>
        <w:t xml:space="preserve">/ </w:t>
      </w:r>
      <w:r>
        <w:rPr/>
        <w:t>۵</w:t>
      </w:r>
      <w:r>
        <w:rPr>
          <w:rtl w:val="true"/>
        </w:rPr>
        <w:t xml:space="preserve"> دعوت طلحه و زبير از عايشه براى قيام</w:t>
      </w:r>
      <w:bookmarkEnd w:id="559"/>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دعوت طلحه و زبير از عايشه براى قيام </w:t>
      </w:r>
      <w:r>
        <w:rPr>
          <w:rFonts w:ascii="IRNazanin" w:hAnsi="IRNazanin" w:eastAsia="IRNazanin"/>
          <w:color w:val="111111"/>
          <w:sz w:val="28"/>
          <w:sz w:val="28"/>
          <w:szCs w:val="28"/>
          <w:lang w:bidi="fa-IR"/>
        </w:rPr>
        <w:t>۱۷۷۷۸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الأشرافـ بـه نـقل از صـالح بن كـيسان و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 ، نزد عايشه رفتند و او را به قيام فرا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وا گرمى داريد كه پيكار كنم؟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امّا به مردمْ اعلام كن كه عثمان ، مظلومانه كشته شده است و آنها را دعوت كن كه مسئله حكومت را شورايى ميان مسلمانان قرار دهند تا بر همان روشى باشد كه عمر بن خطّاب ، آنان را در آن رها كرد تا تو ميان آنها صلح برقرار كنى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۷۷۷۹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طلحه و زبير به سوى مكّه بيرون رفتند و عبد اللّه بن عامر بن كُرَيز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پسردايى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 آنان بيرون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 پيوسته به آن دو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بر شما كه به خواسته هاى خود ، دست يافتيد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شما را با صد هزار شمشير ، يارى مى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 وارد مكّه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 عايشه نيز در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او را بر خونخواهى عثمان ، تشويق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بنى اميّه نيز همراه وى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عايشه خبر آمدن طلحه و زبير را شنيد، شادمان گشت و مژده داد و برخواسته خود در مسئله حكومت ، مصمّم شد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۷۷۸۰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عَرَفَ طَلحَةُ وَالزُّبَيرُ مِن حالِها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وحالِ القَومِ عَمِلا عَلَى اللَّحاقِ بِها وَالتَّعاضُدِ عَلى شِقاقِ أميرِ المُؤمِنينَ عليه السلام ، فَاستَأذَناهُ فِي 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وسارا إلى مَكَّةَ خالِعَينِ الطّاعَةَ ، ومُفارِقَينِ الجَماعَةَ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وَرَدا إلَيها فيمَن تَبِعَهُما مِن أولادِهِما وخاصَّتِهِما وخالِصَتِهِما طافا بِالبَيتِ طَوافَ العُمرَةِ ، وسَعَيا بَينَ الصَّفا والمَروَةِ ، وبَعَثا إلى عائِشَةَ عَبدَ اللّهِ بنَ الزُّبَيرِ وقالا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إلى خالَتِكَ ، فَأَهدِ إلَيهَا السَّلامَ مِنّا وقُل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طَلحَةَ والزُّبَيرَ يُقرِئانِكِ السَّلامَ ويَقولانِ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عُثمانَ قُتِلَ مَظلوما ، وإِنَّ عَلِيَّ بنَ أبي طالِبٍ ابتَزَّ النّاسَ أمرَهُم ، وغَلَبَهُم عَلَيهِ بِالسُّفَهاءِ الَّذينَ تَوَلَّوا قَتلَ عُثمانَ ، ونَحنُ نَخافُ انتِشارَ الأَمرِ بِهِ ؛ فَإِن رَأَيتِ أن تَسيري مَعَنا لَعَلَّ اللّهَ يَرتُقُ بِكِ فَتقَ هذِهِ الاُمَّةِ ، و يَشعَبُ بِكِ صَدعَهُم ، وَيلُمُّ بِكِ شَعَثَهُم ، </w:t>
      </w:r>
      <w:r>
        <w:rPr>
          <w:rStyle w:val="FootnoteAnchor"/>
          <w:rtl w:val="true"/>
        </w:rPr>
        <w:footnoteReference w:id="1378"/>
      </w:r>
      <w:r>
        <w:rPr>
          <w:rFonts w:ascii="Amiri" w:hAnsi="Amiri" w:eastAsia="Amiri" w:cs="Amiri"/>
          <w:color w:val="111111"/>
          <w:sz w:val="28"/>
          <w:sz w:val="28"/>
          <w:szCs w:val="28"/>
          <w:rtl w:val="true"/>
          <w:lang w:bidi="ar-SA"/>
        </w:rPr>
        <w:t xml:space="preserve">ويُصلِحُ بِكِ اُمورَهُم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فَأَتاها عَبدُ اللّهِ ، فَبَلَّغَها ما أرسَلاهُ بِهِ ، فَأَظهَرَتِ الاِمتِناعَ مِن إجابَتِهِما إلَى الخُروجِ عَن مَكَّةَ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لَم آمُر بِالخُروجِ ، لكِنّي رَجَعتُ إلى مَكَّةَ لِاُعلِمَ النّاسَ ما فُعِلَ بِعُثمانَ إمامِهِم ، وأَنَّهُ أعطاهُمُ التَّوبَةَ ، فَقَتَلوهُ تَقِيّا نَقِيّا بَرِيّا ، ويَرَونَ في ذلِكَ رَأيَهُم ، ويُشيرونَ إلى مَنِ ابتَزَّهُم أمرَهُم وغَصَبَهُم مِن غَيرِ مَشورَةٍ مِنَ المُسلِمينَ ولا مُؤامَرَةٍ ، بِتَكَبُّرٍ وتَجَبُّرٍ ، ويَظُنُّ أنَّ النّاسَ يَرَونَ لَهُ حَقّا كَما كانوا يَرَونَهُ لِغَيرِهِ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هَيهاتَ 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يَظُنُّ ابنُ أبي طالِبٍ يَكونُ في هذَا الأَمرِ كَابنِ أبي قُحافَةَ ، لا وَاللّهِ ، ومَن فِي النّاسِ مِثلُ ابنِ أبي قُحافَةَ ؟ تَخضَعُ إلَيهِ الرِّقابُ ، ويُلقى إلَيهِ المَقادُ ، ولِيَها وَاللّهِ ابنُ أبي قُحافَةَ فَخَرَجَ مِنها كَما دَخَلَ ، ثُمَّ وَلِيَها أخو بَني عَدِيٍّ ، فَسَلَكَ طَريقَهُ ، ثُمَّ مَضَيا فَوَلِيَهَا ابنُ عَفّانٍ ؛ فَرَكِبَها رَجُلٌ لَهُ سابِقَةٌ ومُصاهَرَةٌ بِرَسولِ اللّهِ صلى الله عليه و آله ، وأَفعالٌ مَعَ النَّبِيِّ صلى الله عليه و آله مَذكورَةٌ ، لا يَعمَلُ أحَدٌ مِنَ الصَّحابَةِ مِثلَ ما عَمِلَهُ في ذاتِ اللّهِ ، وكانَ مُحِبّا لِقَومِهِ ، فَمالَ بَعضَ المَيلِ ، فَاستَتَبناهُ فَتابَ ثُمَّ قُتِلَ ، فَيَحِقُّ لِلمُسلِمينَ أن يَطلُبوا بِدَمِهِ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هذا قُولَكِ في عَلِيٍّ يا اُمَّه ، ورَأيَكِ في قاتِلي عُثمانَ ، فَمَا الَّذي يُقعِدُكِ عَنِ المُساعَدَةِ عَلى جِهادِ عَلِيِّ بنِ أبي طالِبٍ وقَد حَضَرَكِ مِنَ المُسلِمينَ مَن فيهِ غِنىً وكِفايَةٌ فيما تُريدينَ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اُفَكِّرُ فيما قُلتَ وتَعودُ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عَبدُ اللّهِ إَلى طَلحَةَ وَالزُّبَيرِ بِالخَبَرِ ، 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أجابَت اُمُّنا ـ وَالحَمدُ للّهِِ ـ إلى ما نُريدُ ، ثُمَّ 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باكِرها فِي الغَدِ ، فَذَكِّرها أمرَ المُسلِمينَ ، وأَعلِمها أنّا قاصِدانِ إلَيها لِنُجَدِّدَ بِها عَهدا ، ونُحكِمُ مَعَها عَقدا ، فَباكَرَها عَبدُ اللّهِ ، وأَعادَ عَلَيها بَعضَ ما أسلَفَهُ مِنَ القَولِ إلَيها ، فَأَجابَت إلَى الخُروجِ ونادى مُناديها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 المُؤمِنينَ تُريدُ أن تَخرُجَ تَطلُبَ بِدَمِ عُثمانَ ، فَمَن كانَ يُريدُ أن يَخرُجَ فَليَتَهَيَّأ لِلخُروجِ مَعَها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وصارَ إلَيها طَلحَةُ ، فَلَمّا بَصُرَت بِهِ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قَتَلتَ عُثمانَ وبايَعتَ عَلِيّا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اُمَّه ، ما مَثَلي إلّا كَما قالَ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نَدِمتُ نَدامَةَ الكُسَعِيِّ </w:t>
      </w:r>
      <w:r>
        <w:rPr>
          <w:rStyle w:val="FootnoteAnchor"/>
          <w:rtl w:val="true"/>
        </w:rPr>
        <w:footnoteReference w:id="1379"/>
      </w:r>
      <w:r>
        <w:rPr>
          <w:rFonts w:ascii="Amiri" w:hAnsi="Amiri" w:eastAsia="Amiri" w:cs="Amiri"/>
          <w:color w:val="111111"/>
          <w:sz w:val="28"/>
          <w:sz w:val="28"/>
          <w:szCs w:val="28"/>
          <w:rtl w:val="true"/>
          <w:lang w:bidi="ar-SA"/>
        </w:rPr>
        <w:t>لَمّا</w:t>
      </w:r>
    </w:p>
    <w:p>
      <w:pPr>
        <w:pStyle w:val="BookText"/>
        <w:rPr/>
      </w:pPr>
      <w:r>
        <w:rPr>
          <w:rFonts w:ascii="Amiri" w:hAnsi="Amiri" w:eastAsia="Amiri" w:cs="Amiri"/>
          <w:color w:val="111111"/>
          <w:sz w:val="28"/>
          <w:sz w:val="28"/>
          <w:szCs w:val="28"/>
          <w:rtl w:val="true"/>
          <w:lang w:bidi="ar-SA"/>
        </w:rPr>
        <w:t>رَأَت عَيناهُ ما صَنَعَت يَداهُ</w:t>
      </w:r>
    </w:p>
    <w:p>
      <w:pPr>
        <w:pStyle w:val="BookText"/>
        <w:rPr/>
      </w:pPr>
      <w:r>
        <w:rPr>
          <w:rFonts w:ascii="Amiri" w:hAnsi="Amiri" w:eastAsia="Amiri" w:cs="Amiri"/>
          <w:color w:val="111111"/>
          <w:sz w:val="28"/>
          <w:sz w:val="28"/>
          <w:szCs w:val="28"/>
          <w:rtl w:val="true"/>
          <w:lang w:bidi="ar-SA"/>
        </w:rPr>
        <w:t xml:space="preserve">و جاءَهَا الزُّبَيرُ فَسَلَّمَ عَلَيها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شَرِكتَ في دَمِ عُثمانَ ، ثُمَّ بايَعتَ عَلِيّا ، وأَنتَ وَاللّهِ أحَقُّ مِنهُ بِالأَمرِ ؟</w:t>
      </w:r>
    </w:p>
    <w:p>
      <w:pPr>
        <w:pStyle w:val="BookText"/>
        <w:rPr/>
      </w:pPr>
      <w:r>
        <w:rPr>
          <w:rFonts w:ascii="Amiri" w:hAnsi="Amiri" w:eastAsia="Amiri" w:cs="Amiri"/>
          <w:color w:val="111111"/>
          <w:sz w:val="28"/>
          <w:sz w:val="28"/>
          <w:szCs w:val="28"/>
          <w:rtl w:val="true"/>
          <w:lang w:bidi="ar-SA"/>
        </w:rPr>
        <w:t>فَقالَ لَهَا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صَنَعتُ مَعَ عُثمانَ فَقَد نَدِمتُ مِنهُ وهَرَبتُ إلى رَبّي مِن ذَنبي في ذلِكَ ، ولَن أترُكَ الطَّلَبَ بِدَمِ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بايَعتُ عَلِيّا إلّا مُكرَها ، اِلتَفَّ بِهِ السُّفَهاءُ مِن أهلِ مِصرَ وَالعِراقِ ، وسَلّوا سُيوفَهُم وأَخافُوا النّاسَ حَتّى بايَعوهُ </w:t>
      </w:r>
      <w:r>
        <w:rPr>
          <w:rFonts w:eastAsia="Amiri" w:cs="Amiri" w:ascii="Amiri" w:hAnsi="Amiri"/>
          <w:color w:val="111111"/>
          <w:sz w:val="28"/>
          <w:szCs w:val="28"/>
          <w:rtl w:val="true"/>
          <w:lang w:bidi="ar-SA"/>
        </w:rPr>
        <w:t xml:space="preserve">. </w:t>
      </w:r>
      <w:r>
        <w:rPr>
          <w:rStyle w:val="FootnoteAnchor"/>
          <w:rtl w:val="true"/>
        </w:rPr>
        <w:footnoteReference w:id="1380"/>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وصارَ إلى مَكَّةَ عَبدُ اللّهِ بنُ أبي رَبيعَةَ ـ وكانَ عامِلَ عُثمانَ عَلى صَنعاءَ ـ فَدَخَلَها وقَدِ انكَسَرَ فَخِذُهُ ، وكانَ سَبَبُ ذلِكَ ما رَواهُ الواقِدِيُّ عَن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اتَّصَلَ بِابنِ أبي رَبيعَةَ حَصرُ النّاسِ لِعُثمانَ أقبَلَ سَريعا لِنُصرَتِهِ ، فَلَقِيَهُ صَفوانُ بنُ اُمَيَّةَ ، وهُوَ عَلى فَرَسٍ يَجري وعَبدُ اللّه بنُ أبي رَبيعَةَ علَى بَغلَةٍ ، فَدَنا مَنهَا الفَرَسُ ، فَحادَت فَطَرَحَتِ ابنَ أبي رَبيعَةَ وكَسَرَت فَخِذَهُ ، وعَرَفَ أنَّ النّاسَ قَد قَتَلوا عُثمانَ ، فَصارَ إلى مَكَّةَ بَعدَ الظُّهرِ ، فَوَجَدَ عائِشَةَ يَومَئِذٍ بِها تَدعو إلَى الخُروجِ لِلطَّلَبِ بِدَمِ عُثمانَ ، فَأَمَرَ بِسَريرٍ، فَوُضِعَ لَهُ سَريرٌ فِي المَسجِدِ ، ثُمَّ حُمِلَ وَوُضِعَ عَلَيهِ وقالَ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لِلطَّلَبِ بِدَمِ عُثمانَ فَعَلَيَّ جَهازُهُ ، فَجَهَّزَ ناسا كَثيرا ، فَحَمَلَهُم ولَم يَستَطِعِ الخُروجَ مَعَهُم لِما كانَ بِرِجلِهِ </w:t>
      </w:r>
      <w:r>
        <w:rPr>
          <w:rFonts w:eastAsia="Amiri" w:cs="Amiri" w:ascii="Amiri" w:hAnsi="Amiri"/>
          <w:color w:val="111111"/>
          <w:sz w:val="28"/>
          <w:szCs w:val="28"/>
          <w:rtl w:val="true"/>
          <w:lang w:bidi="ar-SA"/>
        </w:rPr>
        <w:t xml:space="preserve">.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۷۷۷۸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طـلحه و زبير از وضعيت عايشه و مردمْ باخبر شدند ، براى پيوستن به وى و كمك به رويايى با امير مؤمنان ، تلاش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بود كه از امير مؤمنان براى سفر عمره ، اجازه خواستند و به سوى مكّه راه افتادند ، در حالى كه جامه اطاعت از تن به درآورده ، از توده مسلمانان ، جدا مى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با همراهان خود ، از جمله فرزندان و نزديكان و خواصّ خود به مكّه وارد شدند ، طواف عمره به جاى آوردند و سعى ميان صفا و مروه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 اللّه بن زبير را نزد عايشه فرستادند و به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خاله ات برو ، از سوى ما به وى اهداى سلام كن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طلحه و زبير ، بر تو درود مى فرستند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 عثمان ، مظلومانه كشته شد و على بن ابى طالب ، كار مردم را از دستشان رُبود و به يارى نابخردانى كه عهده دار كشتن عثمان شدند، بر مردم ، پيروز شد و ما مى ترسيم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سيطره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وى گسترش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 اگر با رأى ما موافقى ، با ما حركت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خداوند به واسطه تو ، تفرقه هاى ميان اين امّت را به اتّحاد ، و پراكندگى شان را به سامان ، و پريشانى هايشان را به وحدت ، مبدّل سازد و امور مسلمانان را اصلاح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زبير ، نزد عايشه آمد و آنچه را آن دو تنْ پيغام داده بودند ، به وى رساند ؛ ولى عايشه از پذيرفتن خواسته آنان در خروج از مكّه ، امتناع ورزيد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فرمان به خروج نمى دهم ؛ امّا خود به مكّه بازگشتم تا مردم را از آنچه بر پيشوايشان عثمان رفته است ، باخبر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عثمان در برابر مردمْ توبه كرد ؛ ولى آنان او را در نيكى ، پاكى و بى گناهى كُشتند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بينديشند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كسى كه بدون رايزنى مسلمانان و بدون تبادل نظر با آنان خلافت را غصب نموده و با زور و قلدرى چيره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پندارد كه مردم براى او در خلافت ، حقّى مى بينند ، همان گونه كه براى ديگران مى ديدند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ابوطالب گمان مى بَرَد كه در كار خلافت ، مانند پسر ابو قُحافه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در ميان مردم همچون پسر ابو قحافه است كه گردن ها براى او خضوع كنند و در برابرش سر تسليم فرود آورند؟ به خدا سوگند،پسر ابو قُحافه ، حكومت را بر عهده گرفت و همان گونه كه آن را به دست گرفت ، از آن بيرون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از تبار و خاندان عدى بود ، خلافت را بر عهده گرفت و راه ابو بكر را پيمود و پس از آن دو، پسر عفّان به خلافت رسيد و بدين گونه ، مردى بر مَركب حكومت سوار شد كه داراى سابقه در اسلام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كارهايى در خدمت پيامبر انجام داد كه مشهور است و هيچ يك از اصحاب ، كارهايى همچون او براى خدا انجام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شيفته خويشان خود بود و اندكْ كژى اى پيدا كرد و ما او را به توبه كردن ، فراخوانديم و او نيز توبه كرد و سپس كشته شد ، و اين ، حقّ مسلمانان است كه خونخواه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زبير به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نظرى درباره على بن ابى طالب و قاتلان عثمان دارى، چه چيزْ تو را از مساعدت بر جنگ با على بن ابى طالبْ باز مى دارد ، حالْ آن كه آن اندازه از مسلمانان پيش تو جمع شده اند كه براى اجراى نيّت تو كافى و بسنده اند؟</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آنچه گفتى مى انديشم و تو دوباره نزد من باز آى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 خبر را به اطّلاع طلحه و زبير رساند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كه مادر ما با آنچه كه ما مى خواهيم ، موافقت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زود ، نزد عايشه باش و كار مسلمانان را به وى گوشزد كن و به او اعلام كن كه ما مى خواهيم پيش او بياييم تا تجديد عهدى كنيم و با او پيمان ببنديم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زبير ، فرداى آن روز ، صبحِ زود پيش عايشه برگشت و برخى از سخنان ديروز خود را تكرار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با خروج از مكّه موافقت كرد و جارچى او جار زد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المؤمنين،قصد دارد براى خونخواهى عثمان، قيام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مى خواهد با او قيام كند ، خود را آماده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طلحه نزد عايشه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عايشه به وى افتاد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كشتى و با على بيعت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من چيزى نيست ، جز همان كه آن شاعر جاهلى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پشيمان شدم ، همچون پشيمانى آن مرد قبيله كُسَع </w:t>
      </w:r>
      <w:r>
        <w:rPr>
          <w:rStyle w:val="FootnoteAnchor"/>
          <w:rtl w:val="true"/>
        </w:rPr>
        <w:footnoteReference w:id="1382"/>
      </w:r>
    </w:p>
    <w:p>
      <w:pPr>
        <w:pStyle w:val="BookText"/>
        <w:rPr/>
      </w:pPr>
      <w:r>
        <w:rPr>
          <w:rFonts w:ascii="IRNazanin" w:hAnsi="IRNazanin" w:eastAsia="IRNazanin"/>
          <w:color w:val="111111"/>
          <w:sz w:val="28"/>
          <w:sz w:val="28"/>
          <w:szCs w:val="28"/>
          <w:rtl w:val="true"/>
          <w:lang w:bidi="fa-IR"/>
        </w:rPr>
        <w:t>هنگامى كه چشمانش ديد كه دستانش چه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زبير هم نزد عايشه آمد و بر او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ريختن خون عثمان ، شركت جُستى و آن گاه با على بيعت كردى ، در حالى كه به خدا سوگند ، از او به خلافتْ سزاوارتر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درباره عثمان انجام دادم ، از آن پشيمانم و از گناه خويش ، به پيشگاه خداى خود ، پناه مى برم و هرگز خونخواهى عثمان را رها نخواهم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 با على جز با اكراهْ بيعت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نابخردان مصرى و عراقى ، اطراف او را گرفته بودند و شمشيرهاى خود را كشيده بودند و مردم را مى ترساندند تا آن كه مردم با على بيعت كردند</w:t>
      </w:r>
      <w:r>
        <w:rPr>
          <w:rFonts w:eastAsia="IRNazanin" w:cs="IRNazanin"/>
          <w:color w:val="111111"/>
          <w:sz w:val="28"/>
          <w:szCs w:val="28"/>
          <w:rtl w:val="true"/>
          <w:lang w:bidi="fa-IR"/>
        </w:rPr>
        <w:t xml:space="preserve">! </w:t>
      </w:r>
      <w:r>
        <w:rPr>
          <w:rStyle w:val="FootnoteAnchor"/>
          <w:rtl w:val="true"/>
        </w:rPr>
        <w:footnoteReference w:id="1383"/>
      </w:r>
    </w:p>
    <w:p>
      <w:pPr>
        <w:pStyle w:val="BookText"/>
        <w:rPr/>
      </w:pPr>
      <w:r>
        <w:rPr>
          <w:rFonts w:ascii="IRNazanin" w:hAnsi="IRNazanin" w:eastAsia="IRNazanin"/>
          <w:color w:val="111111"/>
          <w:sz w:val="28"/>
          <w:sz w:val="28"/>
          <w:szCs w:val="28"/>
          <w:rtl w:val="true"/>
          <w:lang w:bidi="fa-IR"/>
        </w:rPr>
        <w:t>عبد اللّه بن ابى ربيعه ـ كه كارگزار عثمان در صنعا بود ـ ، با رانى شكسته به مكّه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واقدى ، سبب آن را چنين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محاصره شدن عثمان توسط مردم به وى رسيد ، به سرعت براى يارى عثمان به سوى او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اُميّه كه بر اسبى سوار بود ، او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ابى ربيعه بر استرى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صفوان به استرِ عبد اللّه نزديك شد استر ، منحرف شد و عبد اللّه را به زمين زد و رانش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يافت كه عثمان ، كشته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بعد از ظهر ، به سوى مكّه روانه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 عايشه را در مكّه ديد كه مردم را براى قيام به خونخواهى عثمان ، فرا مى خواند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دستور داد برايش تختى فراهم آوردند و در مسجد الحرام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 جا منتقل شد و بر تخت ، نهاده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براى خونخواهى عثمان بيرون رود ، ساز و برگش را من فراهم مى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گروه بسيارى را آماده ساخت ؛ ولى خود به سبب شكستگى رانش نتوانست با آنان حركت كند</w:t>
      </w:r>
      <w:r>
        <w:rPr>
          <w:rFonts w:eastAsia="IRNazanin" w:cs="IRNazanin"/>
          <w:color w:val="111111"/>
          <w:sz w:val="28"/>
          <w:szCs w:val="28"/>
          <w:rtl w:val="true"/>
          <w:lang w:bidi="fa-IR"/>
        </w:rPr>
        <w:t>. .</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تَخطيطُ النّاكِثينَ لِلحَربِإنّ شورى الناكثين جديرة بالتأمّل ، فقد اجتمعوا في مكّة من أجل التخطيط لمواجهة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وجلس طلحة ، والزبير ، وعائشة ، ومروان بن الحكم ، ويعلى بن منية ، وعبد اللّه بن عامر ، وعبد اللّه بن الزبير ، ونظائرهم ليعيّنوا موضع القتال ، ويرسموا خطّة الحرب ، وأساليب المواجهة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لكلّ واحدٍ من هؤلاء مواصفاته الخاصّة ؛ فطلحة والزبير كانا لاهثَين وراء السلطة ، وفي أنفسهما هوى الرئاسة والخلافة ، ومروان رجل ماكر ، مريب ، بعيد عن الدين ، وعبد اللّه بن عامر شخص موتور فَقَدَ سلطته بعد أن ملأ جيوبه بدنانير بيت المال ودراهمه ، وهكذا كان يعلى بن منية ؛ فامتزج حبّ السلطة ، ونزعة الترف ، وبلبلة الهوَس بفتنة عمياء تمخّضت عنها معركة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واختارت هذه الشرذمة البصرة بعد مداولات كثيرة ، ذلك أنّهم من جهة لم يثقوا بمعاوية ؛ فيذهبوا إلى الشام ، ومن جهة اخرى إنّهم كانوا يبتغون مدينة هي في الوقت نفسه قاعدة عسكرية ولم تكن مدينة غير الكوفة والبصرة لها هذه الخصوصيّة ، فاختاروا البصرة لميل أهل الكوفة للإمام عليّ عليه السلام ، وميل أهل البصرة إلى عثمان ، مضافا إلى نفوذ ابن عامر في البصرة لأنّه كان حاكما عليها ، وهذا ما يساعدهم في استقطاب الناس والحصول على معلومات ضروريّة تخدم موقف الحرب </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0" w:name="pg12812_123414"/>
    </w:p>
    <w:p>
      <w:pPr>
        <w:pStyle w:val="Heading5"/>
        <w:numPr>
          <w:ilvl w:val="4"/>
          <w:numId w:val="1"/>
        </w:numPr>
        <w:rPr/>
      </w:pPr>
      <w:bookmarkStart w:id="561" w:name="__RefHeading___Toc1703456_3224264995"/>
      <w:bookmarkStart w:id="562" w:name="_Toc205"/>
      <w:bookmarkEnd w:id="560"/>
      <w:bookmarkEnd w:id="561"/>
      <w:r>
        <w:rPr/>
        <w:t>۳</w:t>
      </w:r>
      <w:r>
        <w:rPr>
          <w:rtl w:val="true"/>
        </w:rPr>
        <w:t xml:space="preserve"> </w:t>
      </w:r>
      <w:r>
        <w:rPr>
          <w:rtl w:val="true"/>
        </w:rPr>
        <w:t xml:space="preserve">/ </w:t>
      </w:r>
      <w:r>
        <w:rPr/>
        <w:t>۶</w:t>
      </w:r>
      <w:r>
        <w:rPr>
          <w:rtl w:val="true"/>
        </w:rPr>
        <w:t xml:space="preserve"> برنامه ريزى ناكثين براى پيكار</w:t>
      </w:r>
      <w:bookmarkEnd w:id="562"/>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برنامه ريزى ناكثين براى پيكاراساسِ شوراى ناكثين ، جاى درنگ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جهت برنامه ريزى براى رويارويى با امير مؤمنان در مكّه اجتماع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زبير ، عايشه ، مروان بن حكم ، يعلى بن منيه ، عبد اللّه بن عامر ، عبد اللّه بن زبير و افرادى از اين دست ، نشستند تا محلّ جنگ را معيّن سازند و نقشه جنگ و راه هاى رويايى را طرّاحى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اينها ويژگى هاى خود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زبير ، شيفته قدرت بودند و در سر ، هواى رياست و خلافت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 مردى فريبكار ، وسوسه گر و به دور از ديانت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عامر ، حاكمى بركنار شده بود كه جيب هايش را از دينار و درهم بيت المال ، پُر كرده بود و همين طور ، يعلى بن منيه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 قدرت طلبى ، رفاه جويى و هوا و هوس ها با فتنه اى كورْ به هم آميختند و از دل آنها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پيكار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 پس از بررسى هاى فراوان ، بصره را برگزيدند ؛ زيرا از يك سو به معاويه اطمينان نداشتند تا به سوى شام روند و از سوى ديگر ، به دنبال مكانى بودند كه هم زمان ، پايگاه نظامى نيز باشد و هيچ شهرى جز كوفه و بصره ، اين ويژگى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جهت تمايل كوفيان به امام على عليه السلام و تمايل بصريان به عثمان ، بصره را برگزيدند ؛ افزون بر آن كه ابن عامر ، در بصره نفوذ داشت ؛ زيرا وى زمانى حاكم آن ديار بود و اين ، همان چيزى بود كه آنان را براى گِردآوردن مردم و دستيابى به آگاهى هاى لازمى كه در جنگ مفيد مى افتاد ، كمك مى كرد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۷۷۸۱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الإمامة والسياسة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الشّامُ بِهَا الرِّجالُ وَالأَموالُ ، وعَلَيها مُعاوِيَةُ ، وهُوَ ابنُ عَمِّ الرَّجُلِ ، ومَتى نَجتَمِع يُوَلِّنا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عَبدُ اللّهِ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البَصرَةُ ؛ فَإِن غَلَبتُم عَلِيّا فَلَكُمُ الشّامُ ، وإِن غَلَبَكُم عَلِيٌّ كانَ مُعاوِيَةُ لَكُم جُنَّةً ، وهذِهِ كُتُبُ أهلِ البَصرَةِ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يَعلَى بنُ مُنيَةَ </w:t>
      </w:r>
      <w:r>
        <w:rPr>
          <w:rStyle w:val="FootnoteAnchor"/>
          <w:rtl w:val="true"/>
        </w:rPr>
        <w:footnoteReference w:id="1384"/>
      </w:r>
      <w:r>
        <w:rPr>
          <w:rFonts w:ascii="Amiri" w:hAnsi="Amiri" w:eastAsia="Amiri" w:cs="Amiri"/>
          <w:color w:val="111111"/>
          <w:sz w:val="28"/>
          <w:sz w:val="28"/>
          <w:szCs w:val="28"/>
          <w:rtl w:val="true"/>
          <w:lang w:bidi="ar-SA"/>
        </w:rPr>
        <w:t xml:space="preserve">ـ وكانَ داهِيا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الشَّيخانِ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قَدِّرا قَبلَ أن تَرحَلا أنَّ مُعاوِيَةَ قَد سَبَقَكُم إلَى الشّامِ وفيهَا الجَماعَةُ ، وأنتُم تَقدَمونَ عَلَيهِ غَدا في فُرقَةٍ ، وهُوَ ابنُ عَمِّ عُثمانَ دونَكُم ؛ أ رَأَيتُم إن دَفَعَكُم عَنِ الشّامِ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أجعَلُها شورى ، ما أنتُم صانِعونَ ؟ أ تُقاتِلونَهُ أم تَجعَلونَها شورى فَتَخرُجا مِنها ؟ وأَقبَحُ مِن ذلِكَ أن تأتِيا رَجُلاً في يَدَيهِ أمرٌ قَد سَبَقَكُما إلَيهِ ، وتُريدا أن تُخرِجاهُ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أينَ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البَصرَةِ </w:t>
      </w:r>
      <w:r>
        <w:rPr>
          <w:rFonts w:eastAsia="Amiri" w:cs="Amiri" w:ascii="Amiri" w:hAnsi="Amiri"/>
          <w:color w:val="111111"/>
          <w:sz w:val="28"/>
          <w:szCs w:val="28"/>
          <w:rtl w:val="true"/>
          <w:lang w:bidi="ar-SA"/>
        </w:rPr>
        <w:t xml:space="preserve">.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۷۷۸۲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والسياسة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جنگ ، مناسب تر است ؛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جنگى و ثروت بسيار دارد و معاويه بر آن حكومت مى كند كه پسرعموى عثمان است و هرگاه اجتماع كنيم، ما را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 على پيروز گشتيد ، شام هم از آنِ شماست و اگر على بر شما پيروز گشت ، معاويه سپر شماست، و اين هم نامه هاى بصريان است كه براى من فرستاده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يعلى بن منيه ـ كه فردى زيرك بود 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دو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عزيمت ، كار را بسنجيد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پيش از شما در شام بوده است و در آن جا اجتماع و اتّحاد است و شما فردا با پراكندگى بدان جا مى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عموزاده عثمان است و شما چنين نسبتى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از شام بيرون رانَد يا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را به شورا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شما چه مى كنيد؟ آيا با او پيكار مى كنيد يا كار خلافت را به شورا وا مى گذاريد و از شامْ بيرون مى رويد؟ زشت تر آن كه شما سراغ مردى مى رويد كه از پيش ، حكومت در دستش بوده و شما مى خواهيد او را از آن منصبْ بيرون 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كجا برويم؟</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بصره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۷۷۸۳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شاوَروا فِي المَسيرِ فَقالَ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الرِّجالُ والأَموالُ ، وبِها مُعاوِيَةُ ؛ وهُوَ عَدُوٌّ لِعَلِيٍّ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الوَليدُ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في أيديكُم مِنَ الشّامِ قَليلٌ ولا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عُثمانَ بنَ عَفّانٍ قَد كانَ استَعانَ بِمُعاوِيَةَ لِيَنصُرَهُ وقَد حوصِرَ ، فَلَم يَفعَل وتَرَبَّصَ حَتّى قُتِلَ ، لِذلِكَ يَتَخَلَّصُ لَهُ الشّامُ ، أفَتَطمَعُ أن يُسَلِّمَها </w:t>
      </w:r>
      <w:r>
        <w:rPr>
          <w:rStyle w:val="FootnoteAnchor"/>
          <w:rtl w:val="true"/>
        </w:rPr>
        <w:footnoteReference w:id="1386"/>
      </w:r>
      <w:r>
        <w:rPr>
          <w:rFonts w:ascii="Amiri" w:hAnsi="Amiri" w:eastAsia="Amiri" w:cs="Amiri"/>
          <w:color w:val="111111"/>
          <w:sz w:val="28"/>
          <w:sz w:val="28"/>
          <w:szCs w:val="28"/>
          <w:rtl w:val="true"/>
          <w:lang w:bidi="ar-SA"/>
        </w:rPr>
        <w:t xml:space="preserve">إلَيكُم ؟ مَهلاً عَن ذِكرِ الشّامِ وعَلَيكُم بِغَيرِها </w:t>
      </w:r>
      <w:r>
        <w:rPr>
          <w:rFonts w:eastAsia="Amiri" w:cs="Amiri" w:ascii="Amiri" w:hAnsi="Amiri"/>
          <w:color w:val="111111"/>
          <w:sz w:val="28"/>
          <w:szCs w:val="28"/>
          <w:rtl w:val="true"/>
          <w:lang w:bidi="ar-SA"/>
        </w:rPr>
        <w:t xml:space="preserve">. </w:t>
      </w:r>
      <w:r>
        <w:rPr>
          <w:rStyle w:val="FootnoteAnchor"/>
        </w:rPr>
        <w:footnoteReference w:id="1387"/>
      </w:r>
      <w:r>
        <w:rPr>
          <w:rFonts w:ascii="IRNazanin" w:hAnsi="IRNazanin" w:eastAsia="IRNazanin"/>
          <w:color w:val="111111"/>
          <w:sz w:val="28"/>
          <w:sz w:val="28"/>
          <w:szCs w:val="28"/>
          <w:lang w:bidi="fa-IR"/>
        </w:rPr>
        <w:t>۷۷۸۴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ظَهَرا ـ يَعني طَلحَةَ وَالزُّبَيرَ ـ إلى مَكَّةَ بَعدَ قَتلِ عُثمانَ بِأَربَعَةِ أشهُرٍ وَابنُ عامِرٍ بِها يَجُرُّ الدُّنيا ، وقَدِمَ يَعلَى بنُ اُمَيَّةَ مَعَهُ بِمالٍ كَثيرٍ ، وزِيادَةٍ عَلى أربَعِمِئَةِ بَعيرٍ ، فَاجتَمَعوا في بَيتِ عائِشَةَ ، فَأَرادُوا الرَّأيَ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نَسيرُ إلى عَلِيٍّ فَنُقاتِلُهُ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لَكُم طاقَةٌ بِأَهلِ المَدينَةِ ، ولكِنّا نَسيرُ حَتّى نَدخُلَ البَصرَةَ وَالكوفَةَ ، ولِطَلحَةَ بِالكوفَةِ شيعَةٌ وهَوىً ، ولِلزُّبَيرِ بِالبَصرَةِ هَوىً ومَعونَةٌ </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فَاجتَمَعَ رَأيُهُم عَلى أن يَسيروا إلَى البَصرَةِ وإلَى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فَأَعطاهُم عَبدُ اللّهِ بنُ عامِرٍ مالاً كَثيرا وإِبِلاً ، فَخَرَجوا في سَبعِمِئَةِ رَجُلٍ مِن أهلِ المَدينَةِ ومَكَّةَ ، ولَحِقَهُمُ النّاسُ حَتّى كانوا ثَلاثَةَ آلافِ رَجُلٍ </w:t>
      </w:r>
      <w:r>
        <w:rPr>
          <w:rFonts w:eastAsia="Amiri" w:cs="Amiri" w:ascii="Amiri" w:hAnsi="Amiri"/>
          <w:color w:val="111111"/>
          <w:sz w:val="28"/>
          <w:szCs w:val="28"/>
          <w:rtl w:val="true"/>
          <w:lang w:bidi="ar-SA"/>
        </w:rPr>
        <w:t xml:space="preserve">.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۷۷۸۵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محل جنگ ، مشورت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شماست كه به شام برويد ؛ زيرا در آن ، مردان جنگى و ثروت است و در آن ، معاويه حكومت مى كند كه دشمن على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بن عقبه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 چيزى در دست شما نيست ، نه اندك و نه بسيار ؛ چرا كه عثمان بن عفّان ، به هنگام محاصره شدنش از معاويه كمك خواست تا او را يارى رساند ؛ ولى معاويه كمك نكرد و منتظر ماند تا عثمان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شام كاملاً در اختيار او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چشم اميد داريد كه آن را به شما تقديم كند؟ از شام درگذريد و به جاى ديگر بينديشيد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۷۷۸۶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طلحه و زبير ، چهارماه پس از كشته شدن عثمان به مكّه رفتند و ابن عامر ، در مكّه حضور داشت و در جستجوى مال دنيا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يعلى بن منيه نيز با ثروت بسيار كه بيش از چهارصد شتر بود، وارد مكّه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خانه عايشه گِرد آمدند و به رايزنى نشستند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على مى رويم و با وى پيكار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ياراى برخورد با اهل مدينه نيست ؛ ولى به سوى بصره و كوفه حركت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در كوفه ، دوستان و هوادارانى دارد و زبير نيز در بصره ، داراى طرفداران و ياورانى است</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رأيشان بر آن قرار گرفت كه به سوى بصره و كوفه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عبد اللّه بن عامر ، ثروت فراوان و شترانى در اختيار آنان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هفتصد مرد جنگى از اهل مدينه و مكّه ، حركت كردند و مردمان ديگر نيز به آنان پيوستند تا اين كه شمارشان به سه هزار نفر رسيد</w:t>
      </w:r>
      <w:r>
        <w:rPr>
          <w:rFonts w:eastAsia="IRNazanin" w:cs="IRNazanin"/>
          <w:color w:val="111111"/>
          <w:sz w:val="28"/>
          <w:szCs w:val="28"/>
          <w:rtl w:val="true"/>
          <w:lang w:bidi="fa-IR"/>
        </w:rPr>
        <w:t xml:space="preserve">.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تَحذيرُ اُمِّ سَلَمَةَ عائِشَةَ عَنِ الخُروجِ</w:t>
      </w:r>
      <w:r>
        <w:rPr>
          <w:rFonts w:ascii="Amiri" w:hAnsi="Amiri" w:eastAsia="Amiri" w:cs="Amiri"/>
          <w:color w:val="111111"/>
          <w:sz w:val="28"/>
          <w:sz w:val="28"/>
          <w:szCs w:val="28"/>
          <w:lang w:bidi="ar-SA"/>
        </w:rPr>
        <w:t>۷۷۸۶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 اُمَّ سَلَمَةَ اجتِماعُ القَومِ وما خاضوا فيهِ ، فَبَكَت حَتَّى اخضَلَّ خِمارُها ، ثُمَّ دَعَت بِثِيابِها ، فَلَبِسَتها وتَخَفَّرَت ومَشَت إلى عائِشَةَ لِتَعِظَها وتَصُدَّها عَن رأيِها في مُظاهَرَةِ أميرِ المُؤمِنينَ عليه السلام بِالخِلافِ ، وتَقعُدَ بِها عَنِ الخُروجِ مَعَ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دَخَلَت عَلَيها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سُدَّةُ رَسولِ اللّهِ صلى الله عليه و آله بَينَ اُمَّتِهِ ، وحِجابُكِ مَضروبٌ عَلى حُرمَتِهِ ، وقَد جَمَعَ القُرآنُ ذَيلَكِ ؛ فَلا تَندَحيهِ ، ومَكَّنَكِ خُفرَتَكِ ؛ فَلا تُضحيها ، اللّهَ اللّهَ مِن وَراءِ هذِهِ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 رَسولُ اللّهِ صلى الله عليه و آله مَكانَكِ ؛ فَلَو أرادَ أن يَعهَدَ إلَيكِ لَفَعَلَ ، بَل نَهاكِ عَن الفَرطَةِ فِي البِلادِ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عَمودَ الدّينِ لا يُقامُ بِالنِّساءِ إن مالَ ، ولا يُرأَبُ بِهِنَّ إن صُدِعَ ، حُمادَياتُ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 الأَطرافِ ، وخَفُّ الأعطافِ ، وقَصرُ الوَهازَةِ ، وضَمُّ الذُّيولِ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كُنتِ قائِلَةً لَو أنَّ رَسولَ اللّهِ صلى الله عليه و آله عارَضَكِ بِبَعضِ الفَلَواتِ ، ناصَّةً قَلوصا مِن مَنهَلٍ إلى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هَتَكتِ صَداقَتَهُ ، وتَرَكتِ حُرمَتَهُ وعُهدَتَهُ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بِعَينِ اللّهِ مَهواكِ ، وعَلى رَسولِ اللّهِ صلى الله عليه و آله ترِدينَ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لَو سِرتُ مَسيرَكِ هذا ثُمَّ 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اُدخُلِي الفِردَوسَ ، لَاستَحيَيتُ أن ألقى مُحَمَّدا صلى الله عليه و آله هاتِكَةً حِجابا قَد سَتَرَهُ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اِجعَلي حِصنَكِ بَيتَكِ ، وقاعَةَ البَيتِ قَبرَكِ ، حَتّى تَلقَينَهُ ، وأَنتِ عَلى ذلِكَ أطوَعُ ما تَكونينَ للّهِِ ما لَزِمتيهِ ، </w:t>
      </w:r>
      <w:r>
        <w:rPr>
          <w:rStyle w:val="FootnoteAnchor"/>
          <w:rtl w:val="true"/>
        </w:rPr>
        <w:footnoteReference w:id="1390"/>
      </w:r>
      <w:r>
        <w:rPr>
          <w:rFonts w:ascii="Amiri" w:hAnsi="Amiri" w:eastAsia="Amiri" w:cs="Amiri"/>
          <w:color w:val="111111"/>
          <w:sz w:val="28"/>
          <w:sz w:val="28"/>
          <w:szCs w:val="28"/>
          <w:rtl w:val="true"/>
          <w:lang w:bidi="ar-SA"/>
        </w:rPr>
        <w:t xml:space="preserve">وأَنصَرُ ما تَكونينَ لِلدِّينِ ما جَلَستِ عَنهُ </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لَها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أعرَفَني بِوَعظِكِ ، وأَقبَلَني لِنُصحِكِ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ولَنِعمَ المَسيرُ مَسيرٌ فَزِعتُ إلَيهِ ، وأَنَا بَينَ سائِرَةٍ أو مُتَأَخِّرَةٍ ، فَإِن أقعُد فَعَن غَيرِ حَرَجٍ ، وإن أسِر فَإلى ما لابُدَّ مِنَ الِازدِيادِ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bookmarkStart w:id="563" w:name="pg12812_123420"/>
    </w:p>
    <w:p>
      <w:pPr>
        <w:pStyle w:val="Heading5"/>
        <w:numPr>
          <w:ilvl w:val="4"/>
          <w:numId w:val="1"/>
        </w:numPr>
        <w:rPr/>
      </w:pPr>
      <w:bookmarkStart w:id="564" w:name="__RefHeading___Toc1703458_3224264995"/>
      <w:bookmarkStart w:id="565" w:name="_Toc206"/>
      <w:bookmarkEnd w:id="563"/>
      <w:bookmarkEnd w:id="564"/>
      <w:r>
        <w:rPr/>
        <w:t>۳</w:t>
      </w:r>
      <w:r>
        <w:rPr>
          <w:rtl w:val="true"/>
        </w:rPr>
        <w:t xml:space="preserve"> </w:t>
      </w:r>
      <w:r>
        <w:rPr>
          <w:rtl w:val="true"/>
        </w:rPr>
        <w:t xml:space="preserve">/ </w:t>
      </w:r>
      <w:r>
        <w:rPr/>
        <w:t>۷</w:t>
      </w:r>
      <w:r>
        <w:rPr>
          <w:rtl w:val="true"/>
        </w:rPr>
        <w:t xml:space="preserve"> پرهيزاندن امّ سلمه ، عايشه را از حركت</w:t>
      </w:r>
      <w:bookmarkEnd w:id="565"/>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پرهيزاندن امّ سلمه ، عايشه را از حركت</w:t>
      </w:r>
      <w:r>
        <w:rPr>
          <w:rFonts w:ascii="IRNazanin" w:hAnsi="IRNazanin" w:eastAsia="IRNazanin"/>
          <w:color w:val="111111"/>
          <w:sz w:val="28"/>
          <w:sz w:val="28"/>
          <w:szCs w:val="28"/>
          <w:lang w:bidi="fa-IR"/>
        </w:rPr>
        <w:t>۷۷۸۸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گِردآمدن مردمان و اهدافشان ، به اُمّ سلمه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گريست كه چارقدش پُر از اشك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لباس هايش را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 تن كرد و خود را به شدّت پوشاند و به سوى عايشه روانه شد تا او را اندرز دهد و او را از تصميمش در مخالفت با اميرمؤمنان باز دارد و از همراهى اش با جمعيت ، منصرف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 عايشه وارد شد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تو درى ميان پيامبر خدا و امّت اويى و حجاب تو بر پايه حُرمت او زده شده است و قرآن كريم ، دامان تو را جمع كرده است </w:t>
      </w:r>
      <w:r>
        <w:rPr>
          <w:rFonts w:eastAsia="IRNazanin" w:cs="IRNazanin"/>
          <w:color w:val="111111"/>
          <w:sz w:val="28"/>
          <w:szCs w:val="28"/>
          <w:rtl w:val="true"/>
          <w:lang w:bidi="fa-IR"/>
        </w:rPr>
        <w:t xml:space="preserve">. </w:t>
      </w:r>
      <w:r>
        <w:rPr>
          <w:rStyle w:val="FootnoteAnchor"/>
          <w:rtl w:val="true"/>
        </w:rPr>
        <w:footnoteReference w:id="1392"/>
      </w:r>
      <w:r>
        <w:rPr>
          <w:rFonts w:ascii="IRNazanin" w:hAnsi="IRNazanin" w:eastAsia="IRNazanin"/>
          <w:color w:val="111111"/>
          <w:sz w:val="28"/>
          <w:sz w:val="28"/>
          <w:szCs w:val="28"/>
          <w:rtl w:val="true"/>
          <w:lang w:bidi="fa-IR"/>
        </w:rPr>
        <w:t xml:space="preserve">پس پرده درى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جايگاه امن را نيز خدا به تو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از ميان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 خدا را در مورد پيامد اين آيه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بگير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 موقعيت تو را مى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خواست به تو سفارش كند، مى كرد ؛ بلكه تو را از گشت و گذار در شهرها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دين ، اگر كج شود و شكافى بردارد، به دست زنان ، استوار نمى شود و ترميم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نهايت كوشش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حريم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چشم برگرفتن از نامحرم و دامن برچيدن از كبر و نخوت و كوتاه گام برداشتن و جمع كردن دامان خويش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صحراها و سوار بر شتران جوان ببيند كه از آبشخورى به آبشخور ديگر مى روى ، چه پاسخ خواهى داد؟ تو صداقت او را دريدى و حرمت و عهدش را وا نهادى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كارهايت در محضر خداست و بر پيامبر خدا وارد خواهى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 اگر من اين كار تو را انجام دهم و به من گفته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بهشت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شرم مى كنم كه محمّد صلى الله عليه و آله را ملاقات كنم ؛ چون حجابى كه بر من انداخته بود ، دريده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ات را حصار خويش كن و كُنج خانه ات را گور خود بدان تا پيامبر صلى الله عليه و آله را ديدار كنى كه تو بدين روش ، با آنچه بدان پايبند بوده اى ، خداوند را بيشتر اطاعت كرده اى ، و با آنچه دست از آن نگه داشته اى ، دين را بيشتر يارى رسانده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به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و اندرز تو را نمى فهمم و خيرخواهى ات را نمى پذيرم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كه برگزيده ام، راه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سرِ دو 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برجاى نشستن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بنشينم ، از روى نياز و ناچارى نيست ، و اگر به راه افتم ، به سوى چيزى رفته ام كه چاره اى از ادامه دادن آن نيست</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رَسائِلُ عائِشَةَ إلى وُجوهِ البِلادِ</w:t>
      </w:r>
      <w:r>
        <w:rPr>
          <w:rFonts w:ascii="Amiri" w:hAnsi="Amiri" w:eastAsia="Amiri" w:cs="Amiri"/>
          <w:color w:val="111111"/>
          <w:sz w:val="28"/>
          <w:sz w:val="28"/>
          <w:szCs w:val="28"/>
          <w:lang w:bidi="ar-SA"/>
        </w:rPr>
        <w:t>۷۷۹۰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عائِشَةُ إلى رِجالٍ مِن أهلِ البَصرَةِ ، وكَتَبَت إلَى الأَحنَفِ بنِ قَيسٍ ، وصَبرَةَ بنِ شَيمانَ ، وأَمثالِهِم مِنَ الوُجوهِ ، ومَضَت حَتّى إذا كانَت بِالحُفَيرِ </w:t>
      </w:r>
      <w:r>
        <w:rPr>
          <w:rStyle w:val="FootnoteAnchor"/>
          <w:rtl w:val="true"/>
        </w:rPr>
        <w:footnoteReference w:id="1393"/>
      </w:r>
      <w:r>
        <w:rPr>
          <w:rFonts w:ascii="Amiri" w:hAnsi="Amiri" w:eastAsia="Amiri" w:cs="Amiri"/>
          <w:color w:val="111111"/>
          <w:sz w:val="28"/>
          <w:sz w:val="28"/>
          <w:szCs w:val="28"/>
          <w:rtl w:val="true"/>
          <w:lang w:bidi="ar-SA"/>
        </w:rPr>
        <w:t xml:space="preserve">انتَظَرَتِ الجَوابَ بِالخَبَرِ </w:t>
      </w:r>
      <w:r>
        <w:rPr>
          <w:rFonts w:eastAsia="Amiri" w:cs="Amiri" w:ascii="Amiri" w:hAnsi="Amiri"/>
          <w:color w:val="111111"/>
          <w:sz w:val="28"/>
          <w:szCs w:val="28"/>
          <w:rtl w:val="true"/>
          <w:lang w:bidi="ar-SA"/>
        </w:rPr>
        <w:t xml:space="preserve">. </w:t>
      </w:r>
      <w:r>
        <w:rPr>
          <w:rStyle w:val="FootnoteAnchor"/>
        </w:rPr>
        <w:footnoteReference w:id="1394"/>
      </w:r>
      <w:r>
        <w:rPr>
          <w:rFonts w:ascii="Amiri" w:hAnsi="Amiri" w:eastAsia="Amiri" w:cs="Amiri"/>
          <w:color w:val="111111"/>
          <w:sz w:val="28"/>
          <w:sz w:val="28"/>
          <w:szCs w:val="28"/>
          <w:lang w:bidi="ar-SA"/>
        </w:rPr>
        <w:t>۷۷۹۱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قولِهِ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إنّما الصَّدَقاتُ للفُقَ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عائِشَةُ إلى أهلِ الكوفَةِ بِما كانَ مِنهُم ، وتَأمُرُهُم أن يُثَبِّطُوا النّاسَ عَن عَلِيٍّ ، وتَحُثُّهُم عَلى طَلَبِ قَتَلَةِ عُثمانَ ، وكَتَبَت إلى أهلِ اليَمامَةِ وإِلى أهلِ المَدينَةِ بِما كانَ مِنهُم أيضا </w:t>
      </w:r>
      <w:r>
        <w:rPr>
          <w:rFonts w:eastAsia="Amiri" w:cs="Amiri" w:ascii="Amiri" w:hAnsi="Amiri"/>
          <w:color w:val="111111"/>
          <w:sz w:val="28"/>
          <w:szCs w:val="28"/>
          <w:rtl w:val="true"/>
          <w:lang w:bidi="ar-SA"/>
        </w:rPr>
        <w:t xml:space="preserve">.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bookmarkStart w:id="566" w:name="pg12812_123422"/>
    </w:p>
    <w:p>
      <w:pPr>
        <w:pStyle w:val="Heading5"/>
        <w:numPr>
          <w:ilvl w:val="4"/>
          <w:numId w:val="1"/>
        </w:numPr>
        <w:rPr/>
      </w:pPr>
      <w:bookmarkStart w:id="567" w:name="__RefHeading___Toc1703460_3224264995"/>
      <w:bookmarkStart w:id="568" w:name="_Toc207"/>
      <w:bookmarkEnd w:id="566"/>
      <w:bookmarkEnd w:id="567"/>
      <w:r>
        <w:rPr/>
        <w:t>۳</w:t>
      </w:r>
      <w:r>
        <w:rPr>
          <w:rtl w:val="true"/>
        </w:rPr>
        <w:t xml:space="preserve"> </w:t>
      </w:r>
      <w:r>
        <w:rPr>
          <w:rtl w:val="true"/>
        </w:rPr>
        <w:t xml:space="preserve">/ </w:t>
      </w:r>
      <w:r>
        <w:rPr/>
        <w:t>۸</w:t>
      </w:r>
      <w:r>
        <w:rPr>
          <w:rtl w:val="true"/>
        </w:rPr>
        <w:t xml:space="preserve"> نامه هاى عايشه به سران شهرها</w:t>
      </w:r>
      <w:bookmarkEnd w:id="568"/>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نامه هاى عايشه به سران شهرها</w:t>
      </w:r>
      <w:r>
        <w:rPr>
          <w:rFonts w:ascii="IRNazanin" w:hAnsi="IRNazanin" w:eastAsia="IRNazanin"/>
          <w:color w:val="111111"/>
          <w:sz w:val="28"/>
          <w:sz w:val="28"/>
          <w:szCs w:val="28"/>
          <w:lang w:bidi="fa-IR"/>
        </w:rPr>
        <w:t>۷۷۹۱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اين نيست كه صدقات براى فقيران 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عايشه براى افراد سرشناس بصره نامه نگاشت و نيز براى احنف بن قيس، صبرة بن شيمان وسرشناسانى همانند آنان ، نامه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مكّه بيرون رفت تا به چاهى در منطقه 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 ميلى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منتظر جواب ماند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۷۷۹۲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مفضّل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الكامل فى التاريخ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عـايـشه بـراى كـوفـيان نامه اى نوشت و افتخاراتشان را برشمرد و به آنان فرمان داد كه مردم را از على عليه السلام دور سازند و آنان را به جستجوى قاتلان عثمان برانگيخت ، و براى مـردم يمامه و مدينه نيز نامه هايى در باب افتخاراتشان نوشت</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۷۷۹۳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مجالد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قَدِمَت عائِشَةُ البَصرَةَ كَتَبَت إلى زَيدِ بنِ صوحانَ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عائِشَةَ بِنتِ أبي بَكرٍ اُمِّ المُؤمِنينَ حَبيبَةِ رَسولِ اللّهِ صلى الله عليه و آله إلَى ابنِها الخالِصِ زَيدِ بنِ صوحانَ ، 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أتاكَ كِتابي هذا فَاقدَم ، فَانصُرنا عَلى أمِرنا هذا ؛ فَإِن لَم تَفعَل فَخَذِّلِ النّاسَ عَن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زَيدِ بنِ صوحانَ إلى عائِشَةَ بِنتِ أبي بَكرٍ الصِدّيقِ حَبيبَةِ رَسولِ اللّهِ صلى الله عليه و آله ، 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ابنُكِ الخالِصُ إنِ اعتَزَلتِ هذَا الأَمرَ ، ورَجَعتِ إلى بَيتِكِ ، وإِلّا فَأَنَا أوَّلُ مَن نابَذَكِ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زَيدُ بنُ صوحانَ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اُمَّ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اُمِرَت أن تَلزَمَ بَيتَها ، واُمِرنا أن نُقاتِلَ ، فَتَرَكَت ما اُمِرَت بِهِ وأَمَرَتنا بِهِ ، وصَنَعَت ما اُمِرنا بِهِ ونَهَتنا عَنهُ </w:t>
      </w:r>
      <w:r>
        <w:rPr>
          <w:rFonts w:eastAsia="Amiri" w:cs="Amiri" w:ascii="Amiri" w:hAnsi="Amiri"/>
          <w:color w:val="111111"/>
          <w:sz w:val="28"/>
          <w:szCs w:val="28"/>
          <w:rtl w:val="true"/>
          <w:lang w:bidi="ar-SA"/>
        </w:rPr>
        <w:t xml:space="preserve">! </w:t>
      </w:r>
      <w:r>
        <w:rPr>
          <w:rStyle w:val="FootnoteAnchor"/>
        </w:rPr>
        <w:footnoteReference w:id="1396"/>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تَأَهُّبُ عائِشَةَ لِلخرُوجِ</w:t>
      </w:r>
      <w:r>
        <w:rPr>
          <w:rFonts w:ascii="Amiri" w:hAnsi="Amiri" w:eastAsia="Amiri" w:cs="Amiri"/>
          <w:color w:val="111111"/>
          <w:sz w:val="28"/>
          <w:sz w:val="28"/>
          <w:szCs w:val="28"/>
          <w:lang w:bidi="ar-SA"/>
        </w:rPr>
        <w:t>۷۷۹۶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رَأَت عائِشَةُ اجتِماعَ مَنِ اجتَمَعَ إلَيها بِمَكَّةَ عَلى مُخالَفَةِ أميرِ المُؤمِنينَ عليه السلام ، والمُبايَنَةِ لَهُ وَالطّاعَةِ لَها في حَربِهِ تَأَهَّبَت لِلخُروجِ </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في كُلِّ يَومٍ تُقيمُ مُنادِيَها يُنادي بِالتَّأَهُّبِ لِلمَسيرِ ، وكانَ المُنادي يُنادي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يُريدُ المَسيرَ فَليَسِر ؛ فَإِنَّ اُمَّ المُؤمِنينَ سائِرَةٌ إلَى البَصرَةِ تَطلُبُ بِدَمِ عُثمانَ بنِ عَفّانَ المَظلومِ </w:t>
      </w:r>
      <w:r>
        <w:rPr>
          <w:rFonts w:eastAsia="Amiri" w:cs="Amiri" w:ascii="Amiri" w:hAnsi="Amiri"/>
          <w:color w:val="111111"/>
          <w:sz w:val="28"/>
          <w:szCs w:val="28"/>
          <w:rtl w:val="true"/>
          <w:lang w:bidi="ar-SA"/>
        </w:rPr>
        <w:t xml:space="preserve">.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bookmarkStart w:id="569" w:name="pg12812_123424"/>
    </w:p>
    <w:p>
      <w:pPr>
        <w:pStyle w:val="Heading5"/>
        <w:numPr>
          <w:ilvl w:val="4"/>
          <w:numId w:val="1"/>
        </w:numPr>
        <w:rPr/>
      </w:pPr>
      <w:bookmarkStart w:id="570" w:name="__RefHeading___Toc1703462_3224264995"/>
      <w:bookmarkStart w:id="571" w:name="_Toc208"/>
      <w:bookmarkEnd w:id="569"/>
      <w:bookmarkEnd w:id="570"/>
      <w:r>
        <w:rPr/>
        <w:t>۳</w:t>
      </w:r>
      <w:r>
        <w:rPr>
          <w:rtl w:val="true"/>
        </w:rPr>
        <w:t xml:space="preserve"> </w:t>
      </w:r>
      <w:r>
        <w:rPr>
          <w:rtl w:val="true"/>
        </w:rPr>
        <w:t xml:space="preserve">/ </w:t>
      </w:r>
      <w:r>
        <w:rPr/>
        <w:t>۹</w:t>
      </w:r>
      <w:r>
        <w:rPr>
          <w:rtl w:val="true"/>
        </w:rPr>
        <w:t xml:space="preserve"> آمادگى عايشه براى قيام</w:t>
      </w:r>
      <w:bookmarkEnd w:id="571"/>
    </w:p>
    <w:p>
      <w:pPr>
        <w:pStyle w:val="BookText"/>
        <w:rPr/>
      </w:pPr>
      <w:r>
        <w:rPr>
          <w:rFonts w:ascii="Amiri" w:hAnsi="Amiri" w:eastAsia="Amiri" w:cs="Amiri"/>
          <w:color w:val="111111"/>
          <w:sz w:val="28"/>
          <w:sz w:val="28"/>
          <w:szCs w:val="28"/>
          <w:lang w:bidi="ar-SA"/>
        </w:rPr>
        <w:t>۷۷۹۷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الطبرىـ به نقل از مُجالد بن سعيد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عايشه وارد بصره شد ، نامه اى بدين مضمون به زيد بن صَوحان نوشت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 المؤمنين عايشه دختر ابو بكر ، محبوبه پيامبر خدا ، به فرزند بااخلاصش زيد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هرگاه اين نامه ام به دستت رسيد ، به سوى ما حركت كن و ما را در اين كار ، يارى رسان و اگر چنين نكردى ،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از يارى رساندن به على ، بازدار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زيد در جواب او نوشت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زيد بن صوحان ، به عايشه دختر ابو بكرِ صدّيق، محبوبه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 من فرزند با اخلاص توام ، اگر از اين كار ، كناره گيرى نمايى و به خانه ات برگردى ؛ وگرنه نخستين كسى خواهم بود كه تو را طرد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بن صوحان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اُمّ المؤمنين را رحمت كند كه دستور يافت در خانه اش بنشيند و ما مأمور پيكار شديم ؛ ولى او دستورى را كه به او داده شده بود ، كنار نهاد و ما را نيز بدان فرمان داد ، و آنچه را ما بدان مأمور شده بوديم ، او انجام داد و ما را از انجام دادن آن باز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بن سعد و زيد بن صوحان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آمادگى عايشه براى قيام</w:t>
      </w:r>
      <w:r>
        <w:rPr>
          <w:rFonts w:ascii="IRNazanin" w:hAnsi="IRNazanin" w:eastAsia="IRNazanin"/>
          <w:color w:val="111111"/>
          <w:sz w:val="28"/>
          <w:sz w:val="28"/>
          <w:szCs w:val="28"/>
          <w:lang w:bidi="fa-IR"/>
        </w:rPr>
        <w:t>۷۷۹۳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عايشه اجتماع كسانى را كه در مخالفت با اميرمؤمنان و جدا شدن از او در مكّه گرد آمده بودند ، ديد و پيرويشان را از خويش در جنگ با ايشان مشاهده كرد ، براى پيكارْ مهيّا گشت و هر روز ، جارچى او براى آمادگى حركت ، جار مى زد و چنين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قصد حركت دارد ، حركت كند كه اُمّ المؤمنين به سوى بصره در حركت است و براى عثمان بن عفّان مظلوم ، خونخواهى مى كند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۷۷۹۴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محمّد وطلحة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نادَى المُنادي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 المُؤمِنينَ وطَلحَةَ وَالزُّبَيرَ شاخِصونَ إلَى البَصرَةِ ، فَمَن كانَ يُريدُ إعزازَ الإِسلامِ ، وقِتالَ المُحِلّينَ ، وَالطَّلَبَ بِثَأرِ عُثمانَ، ولَم يَكُن </w:t>
      </w:r>
      <w:r>
        <w:rPr>
          <w:rStyle w:val="FootnoteAnchor"/>
          <w:rtl w:val="true"/>
        </w:rPr>
        <w:footnoteReference w:id="1398"/>
      </w:r>
      <w:r>
        <w:rPr>
          <w:rFonts w:ascii="Amiri" w:hAnsi="Amiri" w:eastAsia="Amiri" w:cs="Amiri"/>
          <w:color w:val="111111"/>
          <w:sz w:val="28"/>
          <w:sz w:val="28"/>
          <w:szCs w:val="28"/>
          <w:rtl w:val="true"/>
          <w:lang w:bidi="ar-SA"/>
        </w:rPr>
        <w:t xml:space="preserve">عِندَهُ مَركَبٌ ، ولَم يَكُن لَهُ جَهازٌ ؛ فَهذا جَهازٌ ، وهذِهِ نَفَقَةٌ </w:t>
      </w:r>
      <w:r>
        <w:rPr>
          <w:rFonts w:eastAsia="Amiri" w:cs="Amiri" w:ascii="Amiri" w:hAnsi="Amiri"/>
          <w:color w:val="111111"/>
          <w:sz w:val="28"/>
          <w:szCs w:val="28"/>
          <w:rtl w:val="true"/>
          <w:lang w:bidi="ar-SA"/>
        </w:rPr>
        <w:t xml:space="preserve">. </w:t>
      </w:r>
      <w:r>
        <w:rPr>
          <w:rStyle w:val="FootnoteAnchor"/>
        </w:rPr>
        <w:footnoteReference w:id="1399"/>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اِستِرجاعُ عائِشَةَ لَمّا سَمِعَت بِاسمِ جَمَلِها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۷۷۹۷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عَزَمَت عائِشَةُ عَلَى الخُروجِ إلَى البَصرَةِ طَلَبوا لَها بَعيرا أيِّدا </w:t>
      </w:r>
      <w:r>
        <w:rPr>
          <w:rStyle w:val="FootnoteAnchor"/>
          <w:rtl w:val="true"/>
        </w:rPr>
        <w:footnoteReference w:id="1400"/>
      </w:r>
      <w:r>
        <w:rPr>
          <w:rFonts w:ascii="Amiri" w:hAnsi="Amiri" w:eastAsia="Amiri" w:cs="Amiri"/>
          <w:color w:val="111111"/>
          <w:sz w:val="28"/>
          <w:sz w:val="28"/>
          <w:szCs w:val="28"/>
          <w:rtl w:val="true"/>
          <w:lang w:bidi="ar-SA"/>
        </w:rPr>
        <w:t xml:space="preserve">يَحمِلُ هَودَجَها ، فَجاءَهُم يَعلَى بنَ اُمَيَّةَ بِبَعيرِهِ المُسَمّى عَسكَرا ؛ وكانَ عَظيمَ الخَلقِ شَديدا ، فَلَمّا رَأَتهُ أعجَبَها ، وأنشَأَ الجَمّالُ يُحَدِّثُها بِقُوَّتِهِ وشِدَّتِهِ ، ويَقولُ في أثناءِ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 هذِهِ اللَّفظَةَ استَرجَعَت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رُدّوهُ لا حاجَةَ لي فيهِ ، وذَكَرَت حَيثُ سُئِلَت أنَّ رَسولَ اللّهِ صلى الله عليه و آله ذَكَرَ لَها هذَا الاِسمَ ، ونَهاها عَن رُكوبِهِ ، وأمَرَت أن يُطلَبَ لَها غَيرُهُ ، فَلَم يوجَد لَها ما يُشبِهُهُ ، فَغُيِّرَ لَها بِجِلالٍ </w:t>
      </w:r>
      <w:r>
        <w:rPr>
          <w:rStyle w:val="FootnoteAnchor"/>
          <w:rtl w:val="true"/>
        </w:rPr>
        <w:footnoteReference w:id="1401"/>
      </w:r>
      <w:r>
        <w:rPr>
          <w:rFonts w:ascii="Amiri" w:hAnsi="Amiri" w:eastAsia="Amiri" w:cs="Amiri"/>
          <w:color w:val="111111"/>
          <w:sz w:val="28"/>
          <w:sz w:val="28"/>
          <w:szCs w:val="28"/>
          <w:rtl w:val="true"/>
          <w:lang w:bidi="ar-SA"/>
        </w:rPr>
        <w:t xml:space="preserve">غَيرَ جِلالِهِ وقيلَ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أصَبنا لَكِ أعظَمَ مِنهُ خَلقا ، وأَشَدَّ قُوَّةً ، واُتِيَت بِهِ فَرَضِيَت </w:t>
      </w:r>
      <w:r>
        <w:rPr>
          <w:rFonts w:eastAsia="Amiri" w:cs="Amiri" w:ascii="Amiri" w:hAnsi="Amiri"/>
          <w:color w:val="111111"/>
          <w:sz w:val="28"/>
          <w:szCs w:val="28"/>
          <w:rtl w:val="true"/>
          <w:lang w:bidi="ar-SA"/>
        </w:rPr>
        <w:t xml:space="preserve">. </w:t>
      </w:r>
      <w:r>
        <w:rPr>
          <w:rStyle w:val="FootnoteAnchor"/>
        </w:rPr>
        <w:footnoteReference w:id="1402"/>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اِستِرجاعُ عائِشَةَ لَمّا وَصَلَت إلى ماءِ الحَوأَبِ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۷۸۰۰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القَومُ فِي اللَّيلِ بِماءٍ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الحَوأَبِ ، </w:t>
      </w:r>
      <w:r>
        <w:rPr>
          <w:rStyle w:val="FootnoteAnchor"/>
          <w:rtl w:val="true"/>
        </w:rPr>
        <w:footnoteReference w:id="1403"/>
      </w:r>
      <w:r>
        <w:rPr>
          <w:rFonts w:ascii="Amiri" w:hAnsi="Amiri" w:eastAsia="Amiri" w:cs="Amiri"/>
          <w:color w:val="111111"/>
          <w:sz w:val="28"/>
          <w:sz w:val="28"/>
          <w:szCs w:val="28"/>
          <w:rtl w:val="true"/>
          <w:lang w:bidi="ar-SA"/>
        </w:rPr>
        <w:t xml:space="preserve">فَنَبَحَتهُم كِلابُهُ ، 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الماءُ ؟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الحَوأَبِ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رُدّوني رُدّوني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الماءُ الَّذي قالَ لي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تَكونِي الَّتي تَنبَحُكِ كِلابُ الحَوأَبِ</w:t>
      </w:r>
      <w:r>
        <w:rPr>
          <w:rFonts w:eastAsia="Amiri" w:cs="Amiri" w:ascii="Amiri" w:hAnsi="Amiri"/>
          <w:color w:val="111111"/>
          <w:sz w:val="28"/>
          <w:szCs w:val="28"/>
          <w:rtl w:val="true"/>
          <w:lang w:bidi="ar-SA"/>
        </w:rPr>
        <w:t>» .</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فَأَتاهَا القَومُ بِأَربَعينَ رَجُلاً ، فَأَقسَموا بِاللّهِ أنَّهُ لَيسَ بِماءِ الحَوأَبِ</w:t>
      </w:r>
      <w:r>
        <w:rPr>
          <w:rFonts w:eastAsia="Amiri" w:cs="Amiri" w:ascii="Amiri" w:hAnsi="Amiri"/>
          <w:color w:val="111111"/>
          <w:sz w:val="28"/>
          <w:szCs w:val="28"/>
          <w:rtl w:val="true"/>
          <w:lang w:bidi="ar-SA"/>
        </w:rPr>
        <w:t xml:space="preserve">!!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bookmarkStart w:id="572" w:name="pg12812_123426"/>
    </w:p>
    <w:p>
      <w:pPr>
        <w:pStyle w:val="Heading5"/>
        <w:numPr>
          <w:ilvl w:val="4"/>
          <w:numId w:val="1"/>
        </w:numPr>
        <w:rPr/>
      </w:pPr>
      <w:bookmarkStart w:id="573" w:name="__RefHeading___Toc1703464_3224264995"/>
      <w:bookmarkStart w:id="574" w:name="_Toc209"/>
      <w:bookmarkEnd w:id="572"/>
      <w:bookmarkEnd w:id="573"/>
      <w:r>
        <w:rPr/>
        <w:t>۳</w:t>
      </w:r>
      <w:r>
        <w:rPr>
          <w:rtl w:val="true"/>
        </w:rPr>
        <w:t xml:space="preserve"> </w:t>
      </w:r>
      <w:r>
        <w:rPr>
          <w:rtl w:val="true"/>
        </w:rPr>
        <w:t xml:space="preserve">/ </w:t>
      </w:r>
      <w:r>
        <w:rPr/>
        <w:t>۱۰</w:t>
      </w:r>
      <w:r>
        <w:rPr>
          <w:rtl w:val="true"/>
        </w:rPr>
        <w:t xml:space="preserve"> استرجاع عايشه به هنگام شنيدن نام شترش</w:t>
      </w:r>
      <w:bookmarkEnd w:id="574"/>
    </w:p>
    <w:p>
      <w:pPr>
        <w:pStyle w:val="Heading5"/>
        <w:numPr>
          <w:ilvl w:val="4"/>
          <w:numId w:val="1"/>
        </w:numPr>
        <w:rPr/>
      </w:pPr>
      <w:bookmarkStart w:id="575" w:name="__RefHeading___Toc1703466_3224264995"/>
      <w:bookmarkStart w:id="576" w:name="_Toc210"/>
      <w:bookmarkEnd w:id="575"/>
      <w:r>
        <w:rPr/>
        <w:t>۳</w:t>
      </w:r>
      <w:r>
        <w:rPr>
          <w:rtl w:val="true"/>
        </w:rPr>
        <w:t xml:space="preserve"> </w:t>
      </w:r>
      <w:r>
        <w:rPr>
          <w:rtl w:val="true"/>
        </w:rPr>
        <w:t xml:space="preserve">/ </w:t>
      </w:r>
      <w:r>
        <w:rPr/>
        <w:t>۱۱</w:t>
      </w:r>
      <w:r>
        <w:rPr>
          <w:rtl w:val="true"/>
        </w:rPr>
        <w:t xml:space="preserve"> استرجاع عايشه به هنگام رسيدن به آبگاه حَوأب</w:t>
      </w:r>
      <w:bookmarkEnd w:id="576"/>
    </w:p>
    <w:p>
      <w:pPr>
        <w:pStyle w:val="BookText"/>
        <w:rPr/>
      </w:pPr>
      <w:r>
        <w:rPr>
          <w:rFonts w:ascii="IRNazanin" w:hAnsi="IRNazanin" w:eastAsia="IRNazanin"/>
          <w:color w:val="111111"/>
          <w:sz w:val="28"/>
          <w:sz w:val="28"/>
          <w:szCs w:val="28"/>
          <w:lang w:bidi="fa-IR"/>
        </w:rPr>
        <w:t>۷۸۰۱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محمّد و طلحه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جارچى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المؤمنين و طلحه و زبير ، به سوى بصره در حركت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قصد سربلند ساختن اسلام و پيكار با حلال كنندگان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خليفه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خونخواهى عثمان را 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 كس كه مَركب و تجهيزات جنگى ندارد ، اين تجهيزات و اين هم زاد و توشه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استرجاع عايشه به هنگام شنيدن نام شترش</w:t>
      </w:r>
      <w:r>
        <w:rPr>
          <w:rFonts w:ascii="IRNazanin" w:hAnsi="IRNazanin" w:eastAsia="IRNazanin"/>
          <w:color w:val="111111"/>
          <w:sz w:val="28"/>
          <w:sz w:val="28"/>
          <w:szCs w:val="28"/>
          <w:lang w:bidi="fa-IR"/>
        </w:rPr>
        <w:t>۷۸۰۴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عايشه تصميم حركت به سوى بصره گرفت ، برايش شترى نيرومند درخواست كردند تا كجاوه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يَعلَى بن اُميّه ، شتر خود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 بسيار تنومند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چون آن را ديد ، خوشش آمد و ساربان ، شروع كرد از نيرومندى و تيزرو بودن آن ، سخن گفتن و در لا به لاى سخنش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عايشه چون اين نام را شنيد ، استرجاع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إِنَّـآ إِلَيْهِ رَ 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بازگردانيد ؛ مرا بدان نيازى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سببش را از او پرسيدند،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اين نام را برايش ذكر كرده و او را از سوار شدن بر آن ، نهى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 داد شترى ديگر برايش مهيّا گردد ؛ ولى شترى مانند آن ، يافت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روكش شتر را عوض كردند و به وى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شترى تنومندتر و نيرومندتر برايت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برايش آوردند و او بدان ، راضى 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استرجاع عايشه به هنگام رسيدن به آبگاه حَوأب</w:t>
      </w:r>
      <w:r>
        <w:rPr>
          <w:rFonts w:ascii="IRNazanin" w:hAnsi="IRNazanin" w:eastAsia="IRNazanin"/>
          <w:color w:val="111111"/>
          <w:sz w:val="28"/>
          <w:sz w:val="28"/>
          <w:szCs w:val="28"/>
          <w:lang w:bidi="fa-IR"/>
        </w:rPr>
        <w:t>۷۸۰۱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اليعقوبى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جمعيّت، شبانگاه از كنار آبگاهى گذشتند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سگان منطقه به روى آنان پارس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آبگاه چيست؟</w:t>
      </w:r>
    </w:p>
    <w:p>
      <w:pPr>
        <w:pStyle w:val="BookText"/>
        <w:rPr/>
      </w:pPr>
      <w:r>
        <w:rPr>
          <w:rFonts w:ascii="IRNazanin" w:hAnsi="IRNazanin" w:eastAsia="IRNazanin"/>
          <w:color w:val="111111"/>
          <w:sz w:val="28"/>
          <w:sz w:val="28"/>
          <w:szCs w:val="28"/>
          <w:rtl w:val="true"/>
          <w:lang w:bidi="fa-IR"/>
        </w:rPr>
        <w:t xml:space="preserve">يكى از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آبگاه حَوْأب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عايشه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إليه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همان آبى است كه پيامبر خدا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آن كس مباش كه سگ هاى حَوْأب به رويش پارس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چهل مرد را نزد او آوردند و آنان به خدا سوگند خوردند كه اين آبگاه ، آبگاهِ حوأب نيست </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۷۸۰۲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عن ابن عبّاس وعامر الشعبي وحبيب بن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خَرَجَت عائِشَةُ وطَلَحَةُ وَالزُّبَيرُ مِن مَكَّةَ إلَى البَصرَةِ ، طَرَقَت ماءَ الحَوأَبِ ـ وهُوَ ماءٌ لِبَني عامِرِ بنِ صَعصَعَةَ ـ فَنَبَحَتهُمُ الكِلابُ ، فَنَفَرَت صِعابُ إ بِلِهِم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قائِلٌ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الحَوأَبَ ؛ فَما أكثَرَ كِلابَها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 عائِشَةُ ذِكرَ الحَوأَبِ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هذا ماءُ الحَوأَبِ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رُدّوني رُدّوني ، فَسَأَلوها ما شَأنُها ؟ ما بَدا لَها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رَسولَ اللّهِ صلى الله عليه و 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بِكِلابِ ماءٍ يُدعَى الحَوأَبَ ، قَد نَبَحَت بَعضَ 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 يا حُميراءُ أن تَكونيها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لَهَا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يَرحَمُكِ اللّهُ ؛ فَإِنّا قَد جُزنا ماءَ الحَوأَبِ بِفَراسِخَ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عِندَكَ مَن يَشهَدُ بِأَنَّ هذِهِ الكِلابَ النابِحَةَ لَيسَت عَلى ماءِ الحَوأَبِ ؟</w:t>
      </w:r>
    </w:p>
    <w:p>
      <w:pPr>
        <w:pStyle w:val="BookText"/>
        <w:rPr/>
      </w:pPr>
      <w:r>
        <w:rPr>
          <w:rFonts w:ascii="Amiri" w:hAnsi="Amiri" w:eastAsia="Amiri" w:cs="Amiri"/>
          <w:color w:val="111111"/>
          <w:sz w:val="28"/>
          <w:sz w:val="28"/>
          <w:szCs w:val="28"/>
          <w:rtl w:val="true"/>
          <w:lang w:bidi="ar-SA"/>
        </w:rPr>
        <w:t xml:space="preserve">فَلَفَّقَ لَهَا الزُّبَيرُ وطَلحَةُ خَمسينَ أعرابِيّا جَعَلا لَهُم جُعلاً ، فَحَلَفوا لَها ، وشَهِدوا أنَّ هذَا الماءَ لَيسَ بِماءِ الحَوأَبِ ، فَكانَت هذِهِ أوَّلُ شَهادَةِ زورٍ فِي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فَسارَت عائِشَةُ لِوَجهِها </w:t>
      </w:r>
      <w:r>
        <w:rPr>
          <w:rFonts w:eastAsia="Amiri" w:cs="Amiri" w:ascii="Amiri" w:hAnsi="Amiri"/>
          <w:color w:val="111111"/>
          <w:sz w:val="28"/>
          <w:szCs w:val="28"/>
          <w:rtl w:val="true"/>
          <w:lang w:bidi="ar-SA"/>
        </w:rPr>
        <w:t xml:space="preserve">. </w:t>
      </w:r>
      <w:r>
        <w:rPr>
          <w:rStyle w:val="FootnoteAnchor"/>
        </w:rPr>
        <w:footnoteReference w:id="1405"/>
      </w:r>
      <w:r>
        <w:rPr>
          <w:rFonts w:ascii="Amiri" w:hAnsi="Amiri" w:eastAsia="Amiri" w:cs="Amiri"/>
          <w:color w:val="111111"/>
          <w:sz w:val="28"/>
          <w:sz w:val="28"/>
          <w:szCs w:val="28"/>
          <w:lang w:bidi="ar-SA"/>
        </w:rPr>
        <w:t>۷۸۰۳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 عن العرنيـ دَليلُ أصحابِ الجَمَلِ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مَعَهُم فَلا أمُرُّ عَلى وادٍ ولا ماءٍ إلّا سَأَلوني عَنهُ ، حَتّى طَرَقنا ماءَ الحَوأَبِ ، فَنَبَحَتنا كِلابُها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ماءٍ هذا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الحَوأَبِ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فَصَرَخَت عائِشَةُ بِأَعلى صَوتِها ، ثُمَّ ضَرَبَت عَضُدَ بَعيرِها فَأَناخَتهُ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وَاللّهِ صاحِبَةُ كِلابِ الحَوأَبِ طُروقا ، رُدّوني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ذلِكَ ثَلاثا ، فَأَناخَت وأَناخوا حَولَها وهُم عَلى ذلِكَ ، وهِيَ تَأبى ، حَتّى كانَتِ السّاعَةُ الَّتي أناخوا فيها مِنَ الغَدِ </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فَجاءَهَا ابنُ الزُّبَيرِ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النَّجاءَ النَّجاءَ </w:t>
      </w:r>
      <w:r>
        <w:rPr>
          <w:rStyle w:val="FootnoteAnchor"/>
          <w:rtl w:val="true"/>
        </w:rPr>
        <w:footnoteReference w:id="140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أدرَكَكُم وَاللّهِ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فَارتَحَلوا وشَتَموني ، فَانصَرَفتُ </w:t>
      </w:r>
      <w:r>
        <w:rPr>
          <w:rFonts w:eastAsia="Amiri" w:cs="Amiri" w:ascii="Amiri" w:hAnsi="Amiri"/>
          <w:color w:val="111111"/>
          <w:sz w:val="28"/>
          <w:szCs w:val="28"/>
          <w:rtl w:val="true"/>
          <w:lang w:bidi="ar-SA"/>
        </w:rPr>
        <w:t xml:space="preserve">.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۷۸۰۴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البلاغةـ به نقل از ابن عبّاس و عامر شعبى و حبيب بن عُمَير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عايشه به همراه طلحه و زبير از مكّه به بصره حركت كرد و از راه آبگاه حَوأب ـ همان آبى كه از آنِ بنى عامر بن صعصعه است ـ گذشتند ، سگان به روى آنان پارس كردند و شترهاى چموش آنان ، رَم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حَوأب را لعنت كند ؛ چه قدر سگانش بسيارند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عايشه نام حَوأب را 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آبگاه حَوأب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وى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چه حادثه اى پيش آمده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شنيدم كه پيامبر خدا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گويا مى بينم سگان آبگاهى كه حَوأب ناميده مى شود ، بر روى يكى از زنانم پارس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رو به من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حُمَيرا ، مبادا كه تو آن زن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زبير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تو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آبگاه حَوأب ، فرسنگ هاى بسيارى گذشته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هست كه به گفته تو شهادت دهد كه اينها سگانِ پارس كننده بر آبگاه حَوأب نيستند؟</w:t>
      </w:r>
    </w:p>
    <w:p>
      <w:pPr>
        <w:pStyle w:val="BookText"/>
        <w:rPr/>
      </w:pPr>
      <w:r>
        <w:rPr>
          <w:rFonts w:ascii="IRNazanin" w:hAnsi="IRNazanin" w:eastAsia="IRNazanin"/>
          <w:color w:val="111111"/>
          <w:sz w:val="28"/>
          <w:sz w:val="28"/>
          <w:szCs w:val="28"/>
          <w:rtl w:val="true"/>
          <w:lang w:bidi="fa-IR"/>
        </w:rPr>
        <w:t>زبير و طلحه با كمك هم ، پنجاه باديه نشين براى او گِرد آوردند و مبلغى را نيز براى آنها مقرّر داشتند و آنان براى عايشه سوگند ياد كردند و شهادت دادند كه اين آب در منطقه حَوأب نيست ، و اين ، نخستين شهادت دادن دروغ در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عايشه به راه خود ادامه داد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الجملـ به نقل از عرنى ، كه راهنماى جمليان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آنان حركت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هيچ وادى و آبگاهى نگذشتم ، جز آن كه نامش را از من مى پرسيدند تا اين كه به آبگاه حَوأب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سگان آن به روى ما پارس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جمليان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آبگاهى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آبگاه حَوأب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با صدايى بلند ، فرياد كرد و بر پهلوى شترش زد و او را خواباند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 كننده بر سگان 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سه مرتبه گفت و سپس شترش را خوابانيد و آنها نيز شترانشان را گِرد شتر عايشه خواباندند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نظر خود ، اصرار مى ورزيدند و عايشه نظرشان را نمى پذيرفت و تا روز بعد در همين وقت برجاى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زبير ، نزد عايشه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نجات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نجات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على بن ابى طالب به شما نزديك شده است</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حركت كردند و مرا دشنام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بازگشتم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۷۸۰۶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آلهـ لِنِسائِهِ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شِعري، أيَّتُكُنَّ صاحِبَةُ الجَمَلِ الأَدَببِ ، </w:t>
      </w:r>
      <w:r>
        <w:rPr>
          <w:rStyle w:val="FootnoteAnchor"/>
          <w:rtl w:val="true"/>
        </w:rPr>
        <w:footnoteReference w:id="1408"/>
      </w:r>
      <w:r>
        <w:rPr>
          <w:rFonts w:ascii="Amiri" w:hAnsi="Amiri" w:eastAsia="Amiri" w:cs="Amiri"/>
          <w:color w:val="111111"/>
          <w:sz w:val="28"/>
          <w:sz w:val="28"/>
          <w:szCs w:val="28"/>
          <w:rtl w:val="true"/>
          <w:lang w:bidi="ar-SA"/>
        </w:rPr>
        <w:t xml:space="preserve">الَّتي تَنبَحُها كِلابُ الحَوأَبِ ، فَيُقتَلُ عَن يَمينِها وعَن يَسارِها قَتلى كَثيرَةٌ ، ثُمَّ تَنجو بَعدَما كادَت ؟ </w:t>
      </w:r>
      <w:r>
        <w:rPr>
          <w:rFonts w:eastAsia="Amiri" w:cs="Amiri" w:ascii="Amiri" w:hAnsi="Amiri"/>
          <w:color w:val="111111"/>
          <w:sz w:val="28"/>
          <w:szCs w:val="28"/>
          <w:rtl w:val="true"/>
          <w:lang w:bidi="ar-SA"/>
        </w:rPr>
        <w:t xml:space="preserve">! </w:t>
      </w:r>
      <w:r>
        <w:rPr>
          <w:rStyle w:val="FootnoteAnchor"/>
        </w:rPr>
        <w:footnoteReference w:id="1409"/>
      </w:r>
      <w:r>
        <w:rPr>
          <w:rFonts w:ascii="Amiri" w:hAnsi="Amiri" w:eastAsia="Amiri" w:cs="Amiri"/>
          <w:color w:val="111111"/>
          <w:sz w:val="28"/>
          <w:sz w:val="28"/>
          <w:szCs w:val="28"/>
          <w:lang w:bidi="ar-SA"/>
        </w:rPr>
        <w:t>۷۸۰۷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النَّبِيُّ صلى الله عليه و آله خُروجَ بَعضِ اُمَّهاتِ المُؤمِنينَ ، فَضَحِكَت عائِشَةُ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اُنظُري يا حُمَيراءُ أن لا تَكوني أنتِ </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التَفَتَ إلى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وَليتَ مِن أمرِها شَيئا فَارفُق بِها </w:t>
      </w:r>
      <w:r>
        <w:rPr>
          <w:rFonts w:eastAsia="Amiri" w:cs="Amiri" w:ascii="Amiri" w:hAnsi="Amiri"/>
          <w:color w:val="111111"/>
          <w:sz w:val="28"/>
          <w:szCs w:val="28"/>
          <w:rtl w:val="true"/>
          <w:lang w:bidi="ar-SA"/>
        </w:rPr>
        <w:t xml:space="preserve">.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۷۸۰۸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به زنانش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كـاش مى دانستـم كدام يك از شما همراه شترِ پركُركْ صورت هستيد كه سگان حوأب بر روى او پارس مى كنند و در چپ و راست او ، بسيارى كشته مى شوند و پس از آنچه نزديك شده بود ، نجات مى يابد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 على الصحيحينـ به نقل از اُمّ سَلَمه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از قيام يكى از همسران خود ،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خنديد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مواظب باش ـ اى حُميرا ـ كه تو آن فرد نباشى</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به على عليه السلام رو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عهده دار كار او شدى ، با وى مدارا كن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تَعليقٌ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ناصر الدين الألباني </w:t>
      </w:r>
      <w:r>
        <w:rPr>
          <w:rStyle w:val="FootnoteAnchor"/>
          <w:rtl w:val="true"/>
        </w:rPr>
        <w:footnoteReference w:id="1411"/>
      </w:r>
      <w:r>
        <w:rPr>
          <w:rFonts w:ascii="Amiri" w:hAnsi="Amiri" w:eastAsia="Amiri" w:cs="Amiri"/>
          <w:color w:val="111111"/>
          <w:sz w:val="28"/>
          <w:sz w:val="28"/>
          <w:szCs w:val="28"/>
          <w:rtl w:val="true"/>
          <w:lang w:bidi="ar-SA"/>
        </w:rPr>
        <w:t xml:space="preserve">في كتاب سلسلة الأحاديث الصحيحة ـ بعد ذكر حديث كلاب الحوأب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صحيح الإسناد ، ولا إشكال في متنه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غاية ما فيه أنّ عائشة لمّا علمت بالحوأب كان عليها أن ترجع ، والحديث يدلّ أنّها لم ترجع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لا يليق أن يُنسب لاُمّ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وجوابنا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كلّ ما يقع من الكُمّل يكون لائقا بهم ؛ إذ لا عصمة إلّا للّه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والسنّي لاينبغي له أن يغالي فيمن يحترمه حتى يرفعه إلى مصافّ الأئمّة الشيعة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نشكّ أنّ خروج اُمّ المؤمنين كان خطأً من أصله ، ولذلك همّت بالرجوع حين علمت بتحقّق نبوءة النبيّ صلى الله عليه و آله عند الحوأب ، ولكنّ الزبير أقنعها بترك الرجوع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اللّه أن يُصلح بكِ 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نشكّ أنّه كان مخطئا في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والعقل يقطع بأنّه لا مناص من القول بتخطئة إحدى الطائفتين المتقاتلتين اللتين وقع فيهما مئات القتلى ، ولا شكّ أنّ عائشة هي المخطئة لأسباب كثيرة وأدلّة واضحة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ندمها على خروجها ، وذلك هو اللائق بفضلها وكمالها ، وذلك ممّا يدلّ على أنّ خطأها من الخطأ المغفور ، بل المأجور </w:t>
      </w:r>
      <w:r>
        <w:rPr>
          <w:rFonts w:eastAsia="Amiri" w:cs="Amiri" w:ascii="Amiri" w:hAnsi="Amiri"/>
          <w:color w:val="111111"/>
          <w:sz w:val="28"/>
          <w:szCs w:val="28"/>
          <w:rtl w:val="true"/>
          <w:lang w:bidi="ar-SA"/>
        </w:rPr>
        <w:t xml:space="preserve">! ! </w:t>
      </w:r>
      <w:r>
        <w:rPr>
          <w:rStyle w:val="FootnoteAnchor"/>
          <w:rtl w:val="true"/>
        </w:rPr>
        <w:footnoteReference w:id="1412"/>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نقلنا هذا الكلام للاستدلال على اتّفاق الشيعة والسنّة على خطأ عائشة في إشعال معركة الجمل ، بحيث إنّ شخصا مثل الألباني قبل بهذا الأمر وسلّم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 تبريراتِهِ لهذا الخطأ من قبل عائشة </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7" w:name="pg12812_123432"/>
    </w:p>
    <w:p>
      <w:pPr>
        <w:pStyle w:val="Heading5"/>
        <w:numPr>
          <w:ilvl w:val="4"/>
          <w:numId w:val="1"/>
        </w:numPr>
        <w:rPr/>
      </w:pPr>
      <w:bookmarkStart w:id="578" w:name="__RefHeading___Toc1703468_3224264995"/>
      <w:bookmarkStart w:id="579" w:name="_Toc211"/>
      <w:bookmarkEnd w:id="577"/>
      <w:bookmarkEnd w:id="578"/>
      <w:r>
        <w:rPr>
          <w:rtl w:val="true"/>
        </w:rPr>
        <w:t>يادداشت</w:t>
      </w:r>
      <w:bookmarkEnd w:id="579"/>
    </w:p>
    <w:p>
      <w:pPr>
        <w:pStyle w:val="BookText"/>
        <w:rPr/>
      </w:pPr>
      <w:r>
        <w:rPr>
          <w:rFonts w:ascii="Amiri" w:hAnsi="Amiri" w:eastAsia="Amiri" w:cs="Amiri"/>
          <w:color w:val="111111"/>
          <w:sz w:val="28"/>
          <w:sz w:val="28"/>
          <w:szCs w:val="28"/>
          <w:rtl w:val="true"/>
          <w:lang w:bidi="ar-SA"/>
        </w:rPr>
        <w:t xml:space="preserve">يادداشتناصر الدين آلبانى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۱۴۱۷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1413"/>
      </w:r>
      <w:r>
        <w:rPr>
          <w:rFonts w:ascii="IRNazanin" w:hAnsi="IRNazanin" w:eastAsia="IRNazanin"/>
          <w:color w:val="111111"/>
          <w:sz w:val="28"/>
          <w:sz w:val="28"/>
          <w:szCs w:val="28"/>
          <w:rtl w:val="true"/>
          <w:lang w:bidi="fa-IR"/>
        </w:rPr>
        <w:t xml:space="preserve">در كتاب سلسلة الأحاديث الصحيحة، پـس از گـزارش حـديث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سـگان 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اين حديث ، داراى سند درست است و در متن آن ، ايرادى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اشكالى كه در آن به چشم مى خورد ، اين است كه عايشه ، آن گاه كه دانست در منطقه حوأب است ، مى بايست باز مى گشت و اين حديث ، دلالت دارد بر اين كه او بازنگشت ؛ ولى اين امر در شأن اُمّ المؤمنين نيست كه به وى نسبت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پاسخ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هر آنچه از بزرگان سر مى زند، در شأن آنان باشد ؛ زيرا عصمت و پاكى ، تنها از آنِ خداوند 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اهل سنّت ، شايسته نيست درباره افرادى كه نزدشان محترم اند ، غلو كنند تا آن جا كه آنان را هم تراز امامان معصوم شيعه قرار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ترديد نداريم كه بيرون آمدن عايشه ، از اصل ، خطا بود و از اين رو ، وقتى تصميم به بازگشت گرفت كه فهميد خبر پيامبر صلى الله عليه و آله در سرزمين حوأب ، تحقّق يافته است ؛ ليكن زبير با اين سخن ، او را قانع ساخت تا از بازگشت ، صرف نظر 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اميد است كه خداوند ، به واسطه تو در ميان مردمان ، صلح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ولى ما ترديد نداريم كه زبير نيز در اين كار ، خطاكار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 به طور قطع ، حكم مى كند كه ناچار بايد يكى از دو گروه جنگ كننده ـ كه صدها كشته در ميان آنان به جا ماند ـ محكوم شوند و بى ترديد ، عايشه به ادلّه فراوان و روشن ، خطاكار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شورش بود و اين ، شايسته فضايل و كمالات وى است و دلالت دارد كه اشتباه او قابل بخشش ، بلكه سزاوار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آورديم تا روشن شود كه شيعه و اهل سنّت ، بر خطاى عايشه در شعله ور ساختن جنگ جمل ، اتّفاق نظر دارند تا آن جا كه شخصى مانند آلبانى نيز آن را پذيرفته و بدان تسليم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توجيه او براى خطاى عايشه ، خالى از اشكال نيست</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مُناقَشاتُ عَائِشَةَ وسَعيدٍ</w:t>
      </w:r>
      <w:r>
        <w:rPr>
          <w:rFonts w:ascii="Amiri" w:hAnsi="Amiri" w:eastAsia="Amiri" w:cs="Amiri"/>
          <w:color w:val="111111"/>
          <w:sz w:val="28"/>
          <w:sz w:val="28"/>
          <w:szCs w:val="28"/>
          <w:lang w:bidi="ar-SA"/>
        </w:rPr>
        <w:t>۷۸۱۰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 طَلحَةُ وَالزُّبَيرُ وعائِشَةُ بِأَوطاسٍ مِن أرضِ خَيبَرَ ، أقبَلَ عَلَيهِم سَعيدُ بنُ العاصي عَلى نَجيبٍ </w:t>
      </w:r>
      <w:r>
        <w:rPr>
          <w:rStyle w:val="FootnoteAnchor"/>
          <w:rtl w:val="true"/>
        </w:rPr>
        <w:footnoteReference w:id="1414"/>
      </w:r>
      <w:r>
        <w:rPr>
          <w:rFonts w:ascii="Amiri" w:hAnsi="Amiri" w:eastAsia="Amiri" w:cs="Amiri"/>
          <w:color w:val="111111"/>
          <w:sz w:val="28"/>
          <w:sz w:val="28"/>
          <w:szCs w:val="28"/>
          <w:rtl w:val="true"/>
          <w:lang w:bidi="ar-SA"/>
        </w:rPr>
        <w:t xml:space="preserve">لَهُ ، فَأَشرَفَ عَلَى النّاسِ ومَعَهُ المُغيرَةُ بنُ شُعبَةَ ، فَنَزَلَ وتَوَكَّأَ عَلى قَوسٍ لَهُ سَوداءَ ، فَأَتى عائِشَةَ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تُريدينَ يا اُمَّ المُؤمِنينَ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البَصرَةَ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تَصنَعينَ بِالبَصرَةِ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 بِدَمِ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قَتَلَةُ عُثمانَ مَعَكِ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عَلى مَروانَ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أينَ تُريدُ أيضا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تَصنَعُ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 قَتَلَةَ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قَتَلَةُ عُثمانَ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هذَينِ الرَّجُلَينِ قَتَلا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وهُما يُريدانِ الأَمرَ لِأَنفُسِهِما ، فَلَمّا غَلَبا عَلَيهِ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نَغسِلُ الدَّمَ بِالدَّمِ ، وَالحَوبَةَ بِالتَّوبَةِ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المُغيرَةُ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إنَّما خَرَجتُم مَعَ اُمِّكُم ؛ فَارجِعوا بِها خَيرا لَكُم ، وإن كُنتُم غَضِبتُم لِعُثمانَ ؛ فَرُؤَساؤُكُم قَتَلوا عُثمانَ ، وإن كُنتُم نَقَمتُم عَلى عَلِيٍّ شَيئا ؛ فَبَيِّنوا ما نَقَمتُم عَلَيهِ ، أنشُدُكُمُ اللّهَ فِتنَتَينِ في عامٍ واحِدٍ </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فَأَبَوا إلّا أن يَمضوا بِالنّاسِ ، فَلَحِقَ سَعيدُ بنُ العاصي بِاليَمَنِ ، ولَحِقَ المُغيرَةُ بِالطّائِفِ ، فَلَم يَشهَدا شَيئا مِن حُروبِ الجَمَلِ ولا صِفّينَ </w:t>
      </w:r>
      <w:r>
        <w:rPr>
          <w:rFonts w:eastAsia="Amiri" w:cs="Amiri" w:ascii="Amiri" w:hAnsi="Amiri"/>
          <w:color w:val="111111"/>
          <w:sz w:val="28"/>
          <w:szCs w:val="28"/>
          <w:rtl w:val="true"/>
          <w:lang w:bidi="ar-SA"/>
        </w:rPr>
        <w:t xml:space="preserve">.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bookmarkStart w:id="580" w:name="pg12812_123434"/>
    </w:p>
    <w:p>
      <w:pPr>
        <w:pStyle w:val="Heading5"/>
        <w:numPr>
          <w:ilvl w:val="4"/>
          <w:numId w:val="1"/>
        </w:numPr>
        <w:rPr/>
      </w:pPr>
      <w:bookmarkStart w:id="581" w:name="__RefHeading___Toc1703470_3224264995"/>
      <w:bookmarkStart w:id="582" w:name="_Toc212"/>
      <w:bookmarkEnd w:id="580"/>
      <w:bookmarkEnd w:id="581"/>
      <w:r>
        <w:rPr/>
        <w:t>۳</w:t>
      </w:r>
      <w:r>
        <w:rPr>
          <w:rtl w:val="true"/>
        </w:rPr>
        <w:t xml:space="preserve"> </w:t>
      </w:r>
      <w:r>
        <w:rPr>
          <w:rtl w:val="true"/>
        </w:rPr>
        <w:t xml:space="preserve">/ </w:t>
      </w:r>
      <w:r>
        <w:rPr/>
        <w:t>۱۲</w:t>
      </w:r>
      <w:r>
        <w:rPr>
          <w:rtl w:val="true"/>
        </w:rPr>
        <w:t xml:space="preserve"> گفتگوهاى عايشه و سعيد</w:t>
      </w:r>
      <w:bookmarkEnd w:id="582"/>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گفتگوهاى عايشه و سعيد</w:t>
      </w:r>
      <w:r>
        <w:rPr>
          <w:rFonts w:ascii="IRNazanin" w:hAnsi="IRNazanin" w:eastAsia="IRNazanin"/>
          <w:color w:val="111111"/>
          <w:sz w:val="28"/>
          <w:sz w:val="28"/>
          <w:szCs w:val="28"/>
          <w:lang w:bidi="fa-IR"/>
        </w:rPr>
        <w:t>۷۸۱۳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قولهِ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قَدْ أفْلَحَ مَنْ تَزَكّى</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الإمامة والسياسة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كه طلحه و زبير و عايشه در منطقه اَوطاس از سرزمين خيبر اُتراق كردند ، سعيد بن عاصى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سوار بر شترى نيرومند و تندرو و به همراه مغيرة بن شعبه ، به سمت آنان آمد و با تكيه بر كمان سياهش از شتر پياده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عايشه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كجا دارى؟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بصره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چه كار دارى؟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خونخواهى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كه همراه تواند ، خودشان قاتلان عثمان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سوى مروان آمد و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قصد كجا دارى؟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چه كار دارى؟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قاتلان عثمان را مى جويم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همراهان تو، قاتلان عثمان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اين دو مرد، طلحه و زبير، عثمان را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 حكومت را براى خود 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 عثمانْ پيروز شدند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را با خون مى شوييم و گناه را با 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مغيرة بن شعبه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فقط به خاطر مادرتان بيرون آمده ايد ، او را بازگردانيد كه براى خودتان بهتر است ؛ و اگر به 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خشمگين هستيد، سردمدارانِ خودتان عثمان را كشته اند ؛ و اگر بر على خُرده مى گيريد، روشن سازيد كه از چه چيزى خُرده مى 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 در يك سال ، دو فتنه به پا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رضايت ندادند ، جز آن كه 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پيش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عاصى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يمن رفت و مغيرة بن شعبه به طائف ، و اين دو در جنگ هاى جمل و صفّين ، حضور نداشتند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عليه السلام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۱۰۰۴۱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 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الوخامة وسوء العاقبة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وبل</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خاسَ عهده وبعهده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نقضه وخانه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خيس</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خدعه وراوغه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ختل</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كَرَثَه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اشتدّ عليه وبلغ منه المشقّة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كرث</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نحوه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كلاهما عن شريح بن هاني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۱۰۳۲۸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۴۳۵۲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۸۶۴۶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۸۶۵۱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۱۵۴۷</w:t>
      </w:r>
      <w:r>
        <w:rPr>
          <w:rFonts w:ascii="IRNazanin" w:hAnsi="IRNazanin" w:eastAsia="IRNazanin"/>
          <w:b w:val="false"/>
          <w:b w:val="false"/>
          <w:bCs w:val="false"/>
          <w:i w:val="false"/>
          <w:i w:val="false"/>
          <w:iCs w:val="false"/>
          <w:color w:val="333333"/>
          <w:sz w:val="20"/>
          <w:sz w:val="20"/>
          <w:szCs w:val="20"/>
          <w:rtl w:val="true"/>
        </w:rPr>
        <w:t xml:space="preserve">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وراجع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۱۱۸۱۷</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۱۰۰۳۲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يخادع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نحوه وكلّها عن ابن عبّاس وراجع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۱۲۹۸</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الرواشح السماويّة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نَبا فُلان عن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ينقَد له ، ونَبابي فلان نَبْوا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جَفاني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استنام إلى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استأنس به ، واستنام فلان إلى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أنس به واطمأنّ إليه وسكن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نوم</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تغابى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تغافلَ وتبالَهَ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غبا</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من سورة الكهف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عن الجرجاني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وراجع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والاختصاص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حَفَل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اجتمعوا واحتشدوا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حفل</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۱۸۹۰</w:t>
      </w:r>
      <w:r>
        <w:rPr>
          <w:rFonts w:ascii="IRNazanin" w:hAnsi="IRNazanin" w:eastAsia="IRNazanin"/>
          <w:b w:val="false"/>
          <w:b w:val="false"/>
          <w:bCs w:val="false"/>
          <w:i w:val="false"/>
          <w:i w:val="false"/>
          <w:iCs w:val="false"/>
          <w:color w:val="333333"/>
          <w:sz w:val="20"/>
          <w:sz w:val="20"/>
          <w:szCs w:val="20"/>
          <w:rtl w:val="true"/>
        </w:rPr>
        <w:t xml:space="preserve"> ، نهج السعادة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از سوره كهف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المَقاطِع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مقطع وهو ما ينتهي الحقّ إليه ، أي لا تصل الحقوق إلى أربابها لأجل ما أخذ من الرشوة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tl w:val="true"/>
        </w:rPr>
        <w:t>)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وراجع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۳۹۵۸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۱۰۲۰۵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۸۰۵۴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۷۲۵۹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ممكن است به انديشه برخى خطور كند كه چرا امام على عليه السلام ـ كه خود بر گزينش كارگزاران صادق تأكيد مى ورزيد و از به كار گرفتن ناتوانان و خيانت پيشگان بر حذر مى داشت ـ ، كارگزاران و فرماندارانى غير صالح را به كار گرفت و كسانى چون زياد بن ابيه ، منذر بن جارود ، نعمان بن عجلان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كه خيانت پيشه بودند و عبيد اللّه بن عباس و ابو ايوب و ديگران را كه ناتوان بودند ، به كار گمارد؟ و از سوى ديگر ، چرا مردى ديندار و با كفايت چون قيس بن سعد را كنار نهاد و محمّد بن ابى بكر را كه جوانى بى تجربه بود ، بر جايش نشاند؟ پاسخ پرسش نخست ، در درآمد بخش شانزدهم داده شده و پاسخ پرسش دوم نيز در همان بخش در ضمن سيره قيس بن سعد ، آمده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حدوة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باعث ومحرّض لهم ، والحدو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سَوق الإبل والغناء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۶۲۵</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حسب ظاهر ، بايد مالك بن كعب درست باشد ؛ زيرا امام على عليه السلام ، كارگزارى به نام كعب بن مالك نداشت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كعب بن مالك با امام عليه السلام بيعت نكرد ، در حالى كه مالك بن كعب از كارگزاران مورد اعتماد امام در منطقه عين تمر و بِهقبادات در اطراف بغداد بود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سواد از سرزمين ها و روستاهاى عراق است كه در زمان عمر بن خطاب به دست مسلمانان فتح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رو آن را سواد گويند كه پوشيده از نخلستان و درخت و كشت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عُذَيْب ، آبگاه بنى تميم است و اولين آبى است كه مسافران در بيابان ، به هنگام حركت از كوفه به سمت مكّه ، با آن مواجه مى 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تقويم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بِهْقُبادات ، نام سه آبادى بغداد در اطراف شطّ فرات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۵۱۶</w:t>
      </w:r>
      <w:r>
        <w:rPr>
          <w:rFonts w:eastAsia="IRNazanin" w:cs="IRNazanin"/>
          <w:b w:val="false"/>
          <w:bCs w:val="false"/>
          <w:i w:val="false"/>
          <w:iCs w:val="false"/>
          <w:color w:val="333333"/>
          <w:sz w:val="20"/>
          <w:szCs w:val="20"/>
          <w:rtl w:val="true"/>
        </w:rPr>
        <w:t>)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يُبعث ليتَجسّس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الخوالف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لا يغزون والخلوف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الأشعث هو عامل عثمان ، عزله الإمام عليه السلام عقيب خلافته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أذربيجان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لمنطقة كبيرة ؛ وهي اليوم قسمان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الجنوبي ؛ وهو يشكّل ثلاث محافظات من محافظات شمال غربي إيران ،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أذربيجان الشرقيّة ، وأذربيجان الغربيّة ، وأردبيل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والقسم الشمالي الَّذي كان ضمن دول الاتّحاد السوفيتي السابق وقد استقلّ وصار يعرف اليوم بأذربيجان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افتات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انفرد برأيه دونه في التصرّف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فوت</w:t>
      </w:r>
      <w:r>
        <w:rPr>
          <w:rFonts w:eastAsia="IRNazanin" w:cs="IRNazanin"/>
          <w:b w:val="false"/>
          <w:bCs w:val="false"/>
          <w:i w:val="false"/>
          <w:iCs w:val="false"/>
          <w:color w:val="333333"/>
          <w:sz w:val="20"/>
          <w:szCs w:val="20"/>
          <w:rtl w:val="true"/>
        </w:rPr>
        <w:t>»)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 الجرجاني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وكلّها نحوه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كارگزار عثمان بود كه امام على عليه السلام پس از خلافتش او را عزل كرد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 الكثير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وفر</w:t>
      </w:r>
      <w:r>
        <w:rPr>
          <w:rFonts w:eastAsia="IRNazanin" w:cs="IRNazanin"/>
          <w:b w:val="false"/>
          <w:bCs w:val="false"/>
          <w:i w:val="false"/>
          <w:iCs w:val="false"/>
          <w:color w:val="333333"/>
          <w:sz w:val="20"/>
          <w:szCs w:val="20"/>
          <w:rtl w:val="true"/>
        </w:rPr>
        <w:t>»)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التنجيد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التزيين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إشخاصُهم ، مبتدأ مرفوع ، وخبره الجار والمجرور المقدّم ؛ وهو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فعلى مُبلبل أجسام الملوك</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ربع الرجل يربع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وقف وتحبَّس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 على نفسك ، واربَعْ على ظلعِك ، أي ارفق بنفسك وكُفَّ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فال يفيل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أخطأ وضعُف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فيل</w:t>
      </w:r>
      <w:r>
        <w:rPr>
          <w:rFonts w:eastAsia="IRNazanin" w:cs="IRNazanin"/>
          <w:b w:val="false"/>
          <w:bCs w:val="false"/>
          <w:i w:val="false"/>
          <w:iCs w:val="false"/>
          <w:color w:val="333333"/>
          <w:sz w:val="20"/>
          <w:szCs w:val="20"/>
          <w:rtl w:val="true"/>
        </w:rPr>
        <w:t>»)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عربى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كه كُنيه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بعض عمّاله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عبد اللّه بن عبّاس</w:t>
      </w:r>
      <w:r>
        <w:rPr>
          <w:rFonts w:eastAsia="IRNazanin" w:cs="IRNazanin"/>
          <w:b w:val="false"/>
          <w:bCs w:val="false"/>
          <w:i w:val="false"/>
          <w:iCs w:val="false"/>
          <w:color w:val="333333"/>
          <w:sz w:val="20"/>
          <w:szCs w:val="20"/>
          <w:rtl w:val="true"/>
        </w:rPr>
        <w:t>»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الأكل بأطراف الأسنان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قضم</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طمر</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وهي الَّتي عُقر ظهرها ، فقلّ أكلُها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العَفصُ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شجرة البلّوط ، وطَعامٌ عَفِص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بشع فيه مرارة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الصبر ؛ وهو هذا الدواء المرّ المعروف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w:t>
      </w:r>
      <w:r>
        <w:rPr>
          <w:rFonts w:eastAsia="IRNazanin" w:cs="IRNazanin"/>
          <w:b w:val="false"/>
          <w:bCs w:val="false"/>
          <w:i w:val="false"/>
          <w:iCs w:val="false"/>
          <w:color w:val="333333"/>
          <w:sz w:val="20"/>
          <w:szCs w:val="20"/>
          <w:rtl w:val="true"/>
        </w:rPr>
        <w:t>»)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تتبّع القُمام في الكُناسات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هشّ لهذا الأمر يَهِشّ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فرح واستبشر وارتاح له وخفَّ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هشش</w:t>
      </w:r>
      <w:r>
        <w:rPr>
          <w:rFonts w:eastAsia="IRNazanin" w:cs="IRNazanin"/>
          <w:b w:val="false"/>
          <w:bCs w:val="false"/>
          <w:i w:val="false"/>
          <w:iCs w:val="false"/>
          <w:color w:val="333333"/>
          <w:sz w:val="20"/>
          <w:szCs w:val="20"/>
          <w:rtl w:val="true"/>
        </w:rPr>
        <w:t>»)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ربض في المكان يربِض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لصق به وأقام ملازما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ربض</w:t>
      </w:r>
      <w:r>
        <w:rPr>
          <w:rFonts w:eastAsia="IRNazanin" w:cs="IRNazanin"/>
          <w:b w:val="false"/>
          <w:bCs w:val="false"/>
          <w:i w:val="false"/>
          <w:iCs w:val="false"/>
          <w:color w:val="333333"/>
          <w:sz w:val="20"/>
          <w:szCs w:val="20"/>
          <w:rtl w:val="true"/>
        </w:rPr>
        <w:t>»)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النوم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۷۱۹</w:t>
      </w:r>
      <w:r>
        <w:rPr>
          <w:rFonts w:ascii="IRNazanin" w:hAnsi="IRNazanin" w:eastAsia="IRNazanin"/>
          <w:b w:val="false"/>
          <w:b w:val="false"/>
          <w:bCs w:val="false"/>
          <w:i w:val="false"/>
          <w:i w:val="false"/>
          <w:iCs w:val="false"/>
          <w:color w:val="333333"/>
          <w:sz w:val="20"/>
          <w:sz w:val="20"/>
          <w:szCs w:val="20"/>
          <w:rtl w:val="true"/>
        </w:rPr>
        <w:t xml:space="preserve"> نحوه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وتلهو عمّا يراد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الفظيع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أدد</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شهرى بزرگ در عراق كه ميان كوفه و بصره قرار دارد و به عمّاره و كوت ، نزديك تر از بصره و كوفه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وراجع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الفرح وهو الهلاك والانقطاع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ترح</w:t>
      </w:r>
      <w:r>
        <w:rPr>
          <w:rFonts w:eastAsia="IRNazanin" w:cs="IRNazanin"/>
          <w:b w:val="false"/>
          <w:bCs w:val="false"/>
          <w:i w:val="false"/>
          <w:iCs w:val="false"/>
          <w:color w:val="333333"/>
          <w:sz w:val="20"/>
          <w:szCs w:val="20"/>
          <w:rtl w:val="true"/>
        </w:rPr>
        <w:t>»)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۷۴۵۰</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وراجع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والفتوح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اِصْطَخر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استخر ، وهي من أقدم مدن فارس ، وبها كان سرير الملك دارا بن داراب ، وبها آثار عظيمة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وبينها وبين شيراز اثنا عشر فرسخا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تقويم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اصطخر ، معرّب استخر و از شهرهاى قديمى فارس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پايتخت شاه دارا فرزند داراب آن جا بود و آثار بزرگى در آن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فاصله اين شهر تا شيراز ، دوازده فرسنگ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تقويم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اقتباس من 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وهود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عن أبي إسحاق السبيعي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اقتباس از سوره اعراف ، آيه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وهود ، آيه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عن عامر الشعبي ، بلاغات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عن محمّد بن عبيد اللّه وكلاهما نحوه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المنبوح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المشتوم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نبحتني كلابُك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لحقتني شتائمك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نبح</w:t>
      </w:r>
      <w:r>
        <w:rPr>
          <w:rFonts w:eastAsia="IRNazanin" w:cs="IRNazanin"/>
          <w:b w:val="false"/>
          <w:bCs w:val="false"/>
          <w:i w:val="false"/>
          <w:iCs w:val="false"/>
          <w:color w:val="333333"/>
          <w:sz w:val="20"/>
          <w:szCs w:val="20"/>
          <w:rtl w:val="true"/>
        </w:rPr>
        <w:t>»)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الخصومة الشديدة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لدد</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الغُلول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الخيانة في المغنم ، والسرقة من الغنيمة قبل القسمة ، وكلّ من خان في شيء خفية فقد غلّ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غلل</w:t>
      </w:r>
      <w:r>
        <w:rPr>
          <w:rFonts w:eastAsia="IRNazanin" w:cs="IRNazanin"/>
          <w:b w:val="false"/>
          <w:bCs w:val="false"/>
          <w:i w:val="false"/>
          <w:iCs w:val="false"/>
          <w:color w:val="333333"/>
          <w:sz w:val="20"/>
          <w:szCs w:val="20"/>
          <w:rtl w:val="true"/>
        </w:rPr>
        <w:t>»)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الأصبغ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القضاة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ثكلتْك الثكول؛ وهي من النساء الَّتي لا يبقى لها 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هبل</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الدهقان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رئيس القرية ومُقدَّم التُّنّاء وأصحاب الزراعة ، وهو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دهقن</w:t>
      </w:r>
      <w:r>
        <w:rPr>
          <w:rFonts w:eastAsia="IRNazanin" w:cs="IRNazanin"/>
          <w:b w:val="false"/>
          <w:bCs w:val="false"/>
          <w:i w:val="false"/>
          <w:iCs w:val="false"/>
          <w:color w:val="333333"/>
          <w:sz w:val="20"/>
          <w:szCs w:val="20"/>
          <w:rtl w:val="true"/>
        </w:rPr>
        <w:t>»)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۶۹۴</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نحوه ، وذكر أنّه عليه السلام كتبه إلى عمرو بن سلمة الأرحبي ،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غير ما أن يظلموا ، ولا ينقض لهم عهد ، ولكن تفرّغوا لخراجهم ، ويقاتل من ورائهم ، ولا يؤخذ منهم فوق طاقتهم ، فبذلك أمرتك ، واللّه المستعان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وداول لهم </w:t>
      </w:r>
      <w:r>
        <w:rPr>
          <w:rFonts w:eastAsia="IRNazanin" w:cs="IRNazanin"/>
          <w:b w:val="false"/>
          <w:bCs w:val="false"/>
          <w:i w:val="false"/>
          <w:iCs w:val="false"/>
          <w:color w:val="333333"/>
          <w:sz w:val="20"/>
          <w:szCs w:val="20"/>
          <w:rtl w:val="true"/>
        </w:rPr>
        <w:t>... »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كتاب أنساب الأشراف آمده كه اين نامه را براى عمرو بن سلمه نوشت و در آن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درباره آنان درشتى و نرمى را در هم آميز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بدون آن كه مورد ستم قرار گيرند و پيمانشان شكسته شود ؛ ليكن خراج بپردازند و براى حفظ آنان نبرد بيش از توانشان از آنان ستانده نشود ، بدين مطلب تو را فرمان دادم و خداوند ، كمك كار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eastAsia="IRNazanin" w:cs="IRNazanin"/>
          <w:b w:val="false"/>
          <w:bCs w:val="false"/>
          <w:i w:val="false"/>
          <w:iCs w:val="false"/>
          <w:color w:val="333333"/>
          <w:sz w:val="20"/>
          <w:szCs w:val="20"/>
          <w:rtl w:val="true"/>
        </w:rPr>
        <w:t>)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نحوه ، وفيه أنّه عليه السلام كتبه إلى الأشتر بعد قتل محمّد بن أبي بكر وهو غير صحيح ظاهرا لأنّ شهادة محمّد بن أبي بكر وقعت بعد شهادة مالك الأشتر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وليس فيهما صدره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تغني عنك إلّا الشدّة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عليه السلام كتبه إلى محمّد بن أبي بكر</w:t>
      </w:r>
      <w:r>
        <w:rPr>
          <w:rFonts w:eastAsia="IRNazanin" w:cs="IRNazanin"/>
          <w:b w:val="false"/>
          <w:bCs w:val="false"/>
          <w:i w:val="false"/>
          <w:iCs w:val="false"/>
          <w:color w:val="333333"/>
          <w:sz w:val="20"/>
          <w:szCs w:val="20"/>
          <w:rtl w:val="true"/>
        </w:rPr>
        <w:t>»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الأمالى ، مفيد نوشته شده كه اين نامه را پس از كشته شدن محمّد بن ابى بكر به مالك اشتر نوشت ؛ ولى بر حسب ظاهر درست نيست ؛ چرا كه شهادت محمّد بن ابى بكر ، پس از شهادت مالك رُخ داده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۶۱۹۹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۳۵۹۰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كلّها نحوه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فالنصيحة في ذات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فالنصيحة لكم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عن أعين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وراجع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۴۱۸۶</w:t>
      </w:r>
      <w:r>
        <w:rPr>
          <w:rFonts w:ascii="IRNazanin" w:hAnsi="IRNazanin" w:eastAsia="IRNazanin"/>
          <w:b w:val="false"/>
          <w:b w:val="false"/>
          <w:bCs w:val="false"/>
          <w:i w:val="false"/>
          <w:i w:val="false"/>
          <w:iCs w:val="false"/>
          <w:color w:val="333333"/>
          <w:sz w:val="20"/>
          <w:sz w:val="20"/>
          <w:szCs w:val="20"/>
          <w:rtl w:val="true"/>
        </w:rPr>
        <w:t xml:space="preserve"> نقلاً عن شعب الإيمان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وكان أبي </w:t>
      </w:r>
      <w:r>
        <w:rPr>
          <w:rFonts w:eastAsia="IRNazanin" w:cs="IRNazanin"/>
          <w:b w:val="false"/>
          <w:bCs w:val="false"/>
          <w:i w:val="false"/>
          <w:iCs w:val="false"/>
          <w:color w:val="333333"/>
          <w:sz w:val="20"/>
          <w:szCs w:val="20"/>
          <w:rtl w:val="true"/>
        </w:rPr>
        <w:t>...»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۴۰۲۶</w:t>
      </w:r>
      <w:r>
        <w:rPr>
          <w:rFonts w:ascii="IRNazanin" w:hAnsi="IRNazanin" w:eastAsia="IRNazanin"/>
          <w:b w:val="false"/>
          <w:b w:val="false"/>
          <w:bCs w:val="false"/>
          <w:i w:val="false"/>
          <w:i w:val="false"/>
          <w:iCs w:val="false"/>
          <w:color w:val="333333"/>
          <w:sz w:val="20"/>
          <w:sz w:val="20"/>
          <w:szCs w:val="20"/>
          <w:rtl w:val="true"/>
        </w:rPr>
        <w:t xml:space="preserve"> نقلاً عن ابن الأنباري في المصاحف والدينوري عن الفرزدق نحوه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۲۹۸۰</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نحوه وراجع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المُثافِن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المواظِب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ثافَنتُ فلاناً إذا حابَبته تحادِثُه وتلازِمه وتكَلّمه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ثفن</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عن ابن دأب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محمّد عن أبيه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عن ابن دأب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وإنّ السنن لنيّرة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عن الفضل بن أبي قرّة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عن النوكي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وراجع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الشبام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 من اليمن من همدان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شبم</w:t>
      </w:r>
      <w:r>
        <w:rPr>
          <w:rFonts w:eastAsia="IRNazanin" w:cs="IRNazanin"/>
          <w:b w:val="false"/>
          <w:bCs w:val="false"/>
          <w:i w:val="false"/>
          <w:iCs w:val="false"/>
          <w:color w:val="333333"/>
          <w:sz w:val="20"/>
          <w:szCs w:val="20"/>
          <w:rtl w:val="true"/>
        </w:rPr>
        <w:t>»)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عن عبد اللّه بن عاصم الفائشي ؛ 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النَّوكى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نوك</w:t>
      </w:r>
      <w:r>
        <w:rPr>
          <w:rFonts w:eastAsia="IRNazanin" w:cs="IRNazanin"/>
          <w:b w:val="false"/>
          <w:bCs w:val="false"/>
          <w:i w:val="false"/>
          <w:iCs w:val="false"/>
          <w:color w:val="333333"/>
          <w:sz w:val="20"/>
          <w:szCs w:val="20"/>
          <w:rtl w:val="true"/>
        </w:rPr>
        <w:t>»)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۲۶۳۲</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وليس فيه ذيله وكلاهما عن هشام بن سالم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نحوه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۱۱۸۹</w:t>
      </w:r>
      <w:r>
        <w:rPr>
          <w:rFonts w:ascii="IRNazanin" w:hAnsi="IRNazanin" w:eastAsia="IRNazanin"/>
          <w:b w:val="false"/>
          <w:b w:val="false"/>
          <w:bCs w:val="false"/>
          <w:i w:val="false"/>
          <w:i w:val="false"/>
          <w:iCs w:val="false"/>
          <w:color w:val="333333"/>
          <w:sz w:val="20"/>
          <w:sz w:val="20"/>
          <w:szCs w:val="20"/>
          <w:rtl w:val="true"/>
        </w:rPr>
        <w:t xml:space="preserve"> عن هشام بن سالم رفعه إلى الإمام عليّ عليه السلام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وارجعوا ، النعال خلف أعقاب الرجال مفسدة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 خفق </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شباميان ، تيره اى از همْدانيان كه از يمن بودند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يَبْجَحوك أو كما في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يُبَجِّحوك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يجعلوك ممّن يبجَح أي يفخر بباطل لم يفعله كما يبجِّح أصحابُ الاُمراء الاُمراء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الحِدّة ؛ وهو ما يَبدر من حِدّة الرجل عند غضبه من قول أو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البقيّة</w:t>
      </w:r>
      <w:r>
        <w:rPr>
          <w:rFonts w:eastAsia="IRNazanin" w:cs="IRNazanin"/>
          <w:b w:val="false"/>
          <w:bCs w:val="false"/>
          <w:i w:val="false"/>
          <w:iCs w:val="false"/>
          <w:color w:val="333333"/>
          <w:sz w:val="20"/>
          <w:szCs w:val="20"/>
          <w:rtl w:val="true"/>
        </w:rPr>
        <w:t>»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جمله هاى بعد ، معلوم مى شود كه امام على عليه السلام ، عصمت خود را موهبتى الهى مى داند و لذا مى گويد كه اگر خداوند ، او را حفظ نكند ، خطاكار خواهد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اين ، اين جمله با مقام عصمت امام ، مخالفتى ندارد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خبط</w:t>
      </w:r>
      <w:r>
        <w:rPr>
          <w:rFonts w:eastAsia="IRNazanin" w:cs="IRNazanin"/>
          <w:b w:val="false"/>
          <w:bCs w:val="false"/>
          <w:i w:val="false"/>
          <w:iCs w:val="false"/>
          <w:color w:val="333333"/>
          <w:sz w:val="20"/>
          <w:szCs w:val="20"/>
          <w:rtl w:val="true"/>
        </w:rPr>
        <w:t>»)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 مُعقّفة الرأس كالصولجان ، والميم زائدة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حجن</w:t>
      </w:r>
      <w:r>
        <w:rPr>
          <w:rFonts w:eastAsia="IRNazanin" w:cs="IRNazanin"/>
          <w:b w:val="false"/>
          <w:bCs w:val="false"/>
          <w:i w:val="false"/>
          <w:iCs w:val="false"/>
          <w:color w:val="333333"/>
          <w:sz w:val="20"/>
          <w:szCs w:val="20"/>
          <w:rtl w:val="true"/>
        </w:rPr>
        <w:t>»)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الاُوار ـ بالضمّ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حرارة النار والشمس والعطش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هنا كناية عن الإيلام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حَسْب ، ويقال للمخاطب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حَسْبك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شأنك والبليّة من قبلك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فيك وفي الثلاثة من قبلك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كلاهما نحوه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الحميري</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نحوه وراجع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وروضة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تحف العقول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فنُتِج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ولعلّه أصوب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عليّ بن محمّد رفعه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عن هشام بن الحكم عن الإمام الكاظم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الحسن بن أبي الحسن البصري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۴۴۲۱۵</w:t>
      </w:r>
      <w:r>
        <w:rPr>
          <w:rFonts w:ascii="IRNazanin" w:hAnsi="IRNazanin" w:eastAsia="IRNazanin"/>
          <w:b w:val="false"/>
          <w:b w:val="false"/>
          <w:bCs w:val="false"/>
          <w:i w:val="false"/>
          <w:i w:val="false"/>
          <w:iCs w:val="false"/>
          <w:color w:val="333333"/>
          <w:sz w:val="20"/>
          <w:sz w:val="20"/>
          <w:szCs w:val="20"/>
          <w:rtl w:val="true"/>
        </w:rPr>
        <w:t xml:space="preserve"> نقلاً عن وكيع والعسكري في المواعظ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رَمَّ الشيء يَرُمّه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رمم</w:t>
      </w:r>
      <w:r>
        <w:rPr>
          <w:rFonts w:eastAsia="IRNazanin" w:cs="IRNazanin"/>
          <w:b w:val="false"/>
          <w:bCs w:val="false"/>
          <w:i w:val="false"/>
          <w:iCs w:val="false"/>
          <w:color w:val="333333"/>
          <w:sz w:val="20"/>
          <w:szCs w:val="20"/>
          <w:rtl w:val="true"/>
        </w:rPr>
        <w:t>»)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عن أبي وجزة السعدي عن أبيه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ساعة يحاسب فيها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ساعة يرمّ معاشه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العمارة ـ لغةً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نقيض الخراب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وعمارة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كلّ عمل ما من شأنه توفير الراحة والحياة الإنسانيّة الكريمة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بعباره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عمارة البلاد فيقاموس الثقافة المعاصرة تعني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بمفهومها العامّ الشامل للتنمية الزراعيّة والصناعيّة والتجاريّة ، وكلّ ما يضمن رفاهيّة العيش لدى الإنسان من قبيل توفير الماء و الكهرباء وحماية البيئة ، و 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هنا فالعناوين التالية تُعدّ من قبيل ذكر الخاص بعد العامّ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۶۵۶۲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عن الحسين بن علوان عن الإمام الصادق عن أبيه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آبادانى شهرها به هر كارى گفته مى شود كه سبب ازدياد رفاه و زندگى انسانى با كرامت گردد ؛ يعنى همان توسعه به معناى عام كه شامل توسعه كشاورزى ، صنعت ، بازرگانى و هر چيزى است كه تأمين كننده رفاه زندگى باشد ، از قبيل آب ، برق ، محيط زيست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رو ، عنوان هاى بعدى خاص هستند و مصداق هاى اين توسعه اند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نقلاً عن تفسير النعماني عن غياث بن إبراهيم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عن أبي البختري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من الاحتراف ؛ وهو الاكتساب بالصناعة والتجارة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eastAsia="IRNazanin" w:cs="IRNazanin"/>
          <w:b w:val="false"/>
          <w:bCs w:val="false"/>
          <w:i w:val="false"/>
          <w:iCs w:val="false"/>
          <w:color w:val="333333"/>
          <w:sz w:val="20"/>
          <w:szCs w:val="20"/>
          <w:rtl w:val="true"/>
        </w:rPr>
        <w:t>)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الإمام الصادق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۳۵۸۰</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عنه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الإمام الصادق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۳۷۲۳</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عنه عليهم السلام 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اللّه عزّوجلّ يحبّ العبد المحترف الأمين</w:t>
      </w:r>
      <w:r>
        <w:rPr>
          <w:rFonts w:eastAsia="IRNazanin" w:cs="IRNazanin"/>
          <w:b w:val="false"/>
          <w:bCs w:val="false"/>
          <w:i w:val="false"/>
          <w:iCs w:val="false"/>
          <w:color w:val="333333"/>
          <w:sz w:val="20"/>
          <w:szCs w:val="20"/>
          <w:rtl w:val="true"/>
        </w:rPr>
        <w:t>»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عن الفضل بن أبي قرّة عن الإمام الصادق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۳۷۲۲</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البُعد والمكان البعيد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طرح</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المضطرب بماله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المتردّد به بين البلدان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أرعى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استمع ، وأرعَيتُ فلانا سمعي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استمعتَ إلى ما يقول وأصغيت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رعي</w:t>
      </w:r>
      <w:r>
        <w:rPr>
          <w:rFonts w:eastAsia="IRNazanin" w:cs="IRNazanin"/>
          <w:b w:val="false"/>
          <w:bCs w:val="false"/>
          <w:i w:val="false"/>
          <w:iCs w:val="false"/>
          <w:color w:val="333333"/>
          <w:sz w:val="20"/>
          <w:szCs w:val="20"/>
          <w:rtl w:val="true"/>
        </w:rPr>
        <w:t>»)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كلّها عن جابر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۳۷۲۶</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۸۰۹</w:t>
      </w:r>
      <w:r>
        <w:rPr>
          <w:rFonts w:ascii="IRNazanin" w:hAnsi="IRNazanin" w:eastAsia="IRNazanin"/>
          <w:b w:val="false"/>
          <w:b w:val="false"/>
          <w:bCs w:val="false"/>
          <w:i w:val="false"/>
          <w:i w:val="false"/>
          <w:iCs w:val="false"/>
          <w:color w:val="333333"/>
          <w:sz w:val="20"/>
          <w:sz w:val="20"/>
          <w:szCs w:val="20"/>
          <w:rtl w:val="true"/>
        </w:rPr>
        <w:t xml:space="preserve"> وليس في الثلاثة الأخيرة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اتّقوا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بآذانهم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تبيعون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 والصحيح ما أثبتناه كما في دعائم الإسلام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حلفا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دعائم الإسلام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۱۹۱۳</w:t>
      </w:r>
      <w:r>
        <w:rPr>
          <w:rFonts w:ascii="IRNazanin" w:hAnsi="IRNazanin" w:eastAsia="IRNazanin"/>
          <w:b w:val="false"/>
          <w:b w:val="false"/>
          <w:bCs w:val="false"/>
          <w:i w:val="false"/>
          <w:i w:val="false"/>
          <w:iCs w:val="false"/>
          <w:color w:val="333333"/>
          <w:sz w:val="20"/>
          <w:sz w:val="20"/>
          <w:szCs w:val="20"/>
          <w:rtl w:val="true"/>
        </w:rPr>
        <w:t xml:space="preserve"> عن الأصبغ نحوه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 محلّه اى در كوفه ، در همين محلّه بود كه يوسف بن عمر ثقفى و زيد بن على بن الحسين با يكديگر جنگيدند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eastAsia="IRNazanin" w:cs="IRNazanin"/>
          <w:b w:val="false"/>
          <w:bCs w:val="false"/>
          <w:i w:val="false"/>
          <w:iCs w:val="false"/>
          <w:color w:val="333333"/>
          <w:sz w:val="20"/>
          <w:szCs w:val="20"/>
          <w:rtl w:val="true"/>
        </w:rPr>
        <w:t>)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۹۱۹</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زاذان نحوه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التاجر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نحوه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وراجع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۱۰۶۲</w:t>
      </w:r>
      <w:r>
        <w:rPr>
          <w:rFonts w:ascii="IRNazanin" w:hAnsi="IRNazanin" w:eastAsia="IRNazanin"/>
          <w:b w:val="false"/>
          <w:b w:val="false"/>
          <w:bCs w:val="false"/>
          <w:i w:val="false"/>
          <w:i w:val="false"/>
          <w:iCs w:val="false"/>
          <w:color w:val="333333"/>
          <w:sz w:val="20"/>
          <w:sz w:val="20"/>
          <w:szCs w:val="20"/>
          <w:rtl w:val="true"/>
        </w:rPr>
        <w:t xml:space="preserve">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نحوه وراجع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۶۵۹</w:t>
      </w:r>
      <w:r>
        <w:rPr>
          <w:rFonts w:ascii="IRNazanin" w:hAnsi="IRNazanin" w:eastAsia="IRNazanin"/>
          <w:b w:val="false"/>
          <w:b w:val="false"/>
          <w:bCs w:val="false"/>
          <w:i w:val="false"/>
          <w:i w:val="false"/>
          <w:iCs w:val="false"/>
          <w:color w:val="333333"/>
          <w:sz w:val="20"/>
          <w:sz w:val="20"/>
          <w:szCs w:val="20"/>
          <w:rtl w:val="true"/>
        </w:rPr>
        <w:t xml:space="preserve"> وراجع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والمناقب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۱۱۰۳</w:t>
      </w:r>
      <w:r>
        <w:rPr>
          <w:rFonts w:ascii="IRNazanin" w:hAnsi="IRNazanin" w:eastAsia="IRNazanin"/>
          <w:b w:val="false"/>
          <w:b w:val="false"/>
          <w:bCs w:val="false"/>
          <w:i w:val="false"/>
          <w:i w:val="false"/>
          <w:iCs w:val="false"/>
          <w:color w:val="333333"/>
          <w:sz w:val="20"/>
          <w:sz w:val="20"/>
          <w:szCs w:val="20"/>
          <w:rtl w:val="true"/>
        </w:rPr>
        <w:t xml:space="preserve"> وفضائل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۸۷۸</w:t>
      </w:r>
      <w:r>
        <w:rPr>
          <w:rFonts w:ascii="IRNazanin" w:hAnsi="IRNazanin" w:eastAsia="IRNazanin"/>
          <w:b w:val="false"/>
          <w:b w:val="false"/>
          <w:bCs w:val="false"/>
          <w:i w:val="false"/>
          <w:i w:val="false"/>
          <w:iCs w:val="false"/>
          <w:color w:val="333333"/>
          <w:sz w:val="20"/>
          <w:sz w:val="20"/>
          <w:szCs w:val="20"/>
          <w:rtl w:val="true"/>
        </w:rPr>
        <w:t xml:space="preserve"> والمنتخب من مسند عبد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وتاريخ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وصفة الصفوة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والمناقب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فيه مغْمَزَة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۱۳۳۵</w:t>
      </w:r>
      <w:r>
        <w:rPr>
          <w:rFonts w:eastAsia="IRNazanin" w:cs="IRNazanin"/>
          <w:b w:val="false"/>
          <w:bCs w:val="false"/>
          <w:i w:val="false"/>
          <w:iCs w:val="false"/>
          <w:color w:val="333333"/>
          <w:sz w:val="20"/>
          <w:szCs w:val="20"/>
          <w:rtl w:val="true"/>
        </w:rPr>
        <w:t>)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فئتين</w:t>
      </w:r>
      <w:r>
        <w:rPr>
          <w:rFonts w:eastAsia="IRNazanin" w:cs="IRNazanin"/>
          <w:b w:val="false"/>
          <w:bCs w:val="false"/>
          <w:i w:val="false"/>
          <w:iCs w:val="false"/>
          <w:color w:val="333333"/>
          <w:sz w:val="20"/>
          <w:szCs w:val="20"/>
          <w:rtl w:val="true"/>
        </w:rPr>
        <w:t>»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نحوه وراجع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بانقيا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ناحية من نواحي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tl w:val="true"/>
        </w:rPr>
        <w:t>)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عن إسماعيل بن إبراهيم بن مهاجر عن رجل من ثقيف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بُزُرْجَسابور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طساسيج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eastAsia="IRNazanin" w:cs="IRNazanin"/>
          <w:b w:val="false"/>
          <w:bCs w:val="false"/>
          <w:i w:val="false"/>
          <w:iCs w:val="false"/>
          <w:color w:val="333333"/>
          <w:sz w:val="20"/>
          <w:szCs w:val="20"/>
          <w:rtl w:val="true"/>
        </w:rPr>
        <w:t>)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۱۸۷۳۶</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مدرج 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بُزُرْجسابور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۱۱۴۸۸</w:t>
      </w:r>
      <w:r>
        <w:rPr>
          <w:rFonts w:ascii="IRNazanin" w:hAnsi="IRNazanin" w:eastAsia="IRNazanin"/>
          <w:b w:val="false"/>
          <w:b w:val="false"/>
          <w:bCs w:val="false"/>
          <w:i w:val="false"/>
          <w:i w:val="false"/>
          <w:iCs w:val="false"/>
          <w:color w:val="333333"/>
          <w:sz w:val="20"/>
          <w:sz w:val="20"/>
          <w:szCs w:val="20"/>
          <w:rtl w:val="true"/>
        </w:rPr>
        <w:t xml:space="preserve"> نقلاً عن سنن سعيد بن منصور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برج سابور</w:t>
      </w:r>
      <w:r>
        <w:rPr>
          <w:rFonts w:eastAsia="IRNazanin" w:cs="IRNazanin"/>
          <w:b w:val="false"/>
          <w:bCs w:val="false"/>
          <w:i w:val="false"/>
          <w:iCs w:val="false"/>
          <w:color w:val="333333"/>
          <w:sz w:val="20"/>
          <w:szCs w:val="20"/>
          <w:rtl w:val="true"/>
        </w:rPr>
        <w:t>»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ناحيه اى از منطقه كوفه بوده است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توابع بغداد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وفي حلية الأولياء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هامشه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بظبية ، ولعلّه الصحيح ، والظبية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جراب صغير أو هي شبه الخريطة والكيس</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حلية الأولياء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حلية الأولياء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فأخاف أن يغنى فيُصنع من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أظهر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يتبعنّ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 والتصحيح من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باقر المحمودي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۱۲۴۹</w:t>
      </w:r>
      <w:r>
        <w:rPr>
          <w:rFonts w:eastAsia="IRNazanin" w:cs="IRNazanin"/>
          <w:b w:val="false"/>
          <w:bCs w:val="false"/>
          <w:i w:val="false"/>
          <w:iCs w:val="false"/>
          <w:color w:val="333333"/>
          <w:sz w:val="20"/>
          <w:szCs w:val="20"/>
          <w:rtl w:val="true"/>
        </w:rPr>
        <w:t>)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۱۴۳۴۶</w:t>
      </w:r>
      <w:r>
        <w:rPr>
          <w:rFonts w:ascii="IRNazanin" w:hAnsi="IRNazanin" w:eastAsia="IRNazanin"/>
          <w:b w:val="false"/>
          <w:b w:val="false"/>
          <w:bCs w:val="false"/>
          <w:i w:val="false"/>
          <w:i w:val="false"/>
          <w:iCs w:val="false"/>
          <w:color w:val="333333"/>
          <w:sz w:val="20"/>
          <w:sz w:val="20"/>
          <w:szCs w:val="20"/>
          <w:rtl w:val="true"/>
        </w:rPr>
        <w:t xml:space="preserve"> وشرح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حمزه اصفهانى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عُكْبَرا نام سريانى منطقه بزرگ شاپور است كه در اطراف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نزديك صريفين و اَوانا قرار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فاصله عكبرا تا بغداد ده فرسخ مى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غذايى كه از آرد گندم و جو تهيّه مى شود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مراد ، آن است كه اگر اين غذا زيادتر باشد ، ممكن است دوستان و بستگان ، غذاى بهترى بر آن بيفزايند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رو ، به اندازه مى خرم و درِ ظرف را مُهر مى نمايم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العَضَهُ والعِضَهُ والعَضيهةُ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القالة القبيحة ، وهي الإفك والبهتان والنميمة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عضه</w:t>
      </w:r>
      <w:r>
        <w:rPr>
          <w:rFonts w:eastAsia="IRNazanin" w:cs="IRNazanin"/>
          <w:b w:val="false"/>
          <w:bCs w:val="false"/>
          <w:i w:val="false"/>
          <w:iCs w:val="false"/>
          <w:color w:val="333333"/>
          <w:sz w:val="20"/>
          <w:szCs w:val="20"/>
          <w:rtl w:val="true"/>
        </w:rPr>
        <w:t>»)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۷۱۹</w:t>
      </w:r>
      <w:r>
        <w:rPr>
          <w:rFonts w:ascii="IRNazanin" w:hAnsi="IRNazanin" w:eastAsia="IRNazanin"/>
          <w:b w:val="false"/>
          <w:b w:val="false"/>
          <w:bCs w:val="false"/>
          <w:i w:val="false"/>
          <w:i w:val="false"/>
          <w:iCs w:val="false"/>
          <w:color w:val="333333"/>
          <w:sz w:val="20"/>
          <w:sz w:val="20"/>
          <w:szCs w:val="20"/>
          <w:rtl w:val="true"/>
        </w:rPr>
        <w:t xml:space="preserve"> وراجع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الشريف الرضي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ذكرنا هنا جملاً ليعلم بها أنّه عليه السلام كان يقيم عماد الحقّ ويشرع أمثلة العدل في صغير الاُمور وكبيرها ودقيقها وجليلها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الخداج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النقصان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خدج</w:t>
      </w:r>
      <w:r>
        <w:rPr>
          <w:rFonts w:eastAsia="IRNazanin" w:cs="IRNazanin"/>
          <w:b w:val="false"/>
          <w:bCs w:val="false"/>
          <w:i w:val="false"/>
          <w:iCs w:val="false"/>
          <w:color w:val="333333"/>
          <w:sz w:val="20"/>
          <w:szCs w:val="20"/>
          <w:rtl w:val="true"/>
        </w:rPr>
        <w:t>»)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المُسِنّ وفيه بقيّة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عود</w:t>
      </w:r>
      <w:r>
        <w:rPr>
          <w:rFonts w:eastAsia="IRNazanin" w:cs="IRNazanin"/>
          <w:b w:val="false"/>
          <w:bCs w:val="false"/>
          <w:i w:val="false"/>
          <w:iCs w:val="false"/>
          <w:color w:val="333333"/>
          <w:sz w:val="20"/>
          <w:szCs w:val="20"/>
          <w:rtl w:val="true"/>
        </w:rPr>
        <w:t>»)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الرفق ، والعنيف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رِفق له بركوب الخيل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لايُحسن الركوب ، والعنيف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من السَّير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وأجحف بهم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كلّفهم ما لايطيقون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جحف</w:t>
      </w:r>
      <w:r>
        <w:rPr>
          <w:rFonts w:eastAsia="IRNazanin" w:cs="IRNazanin"/>
          <w:b w:val="false"/>
          <w:bCs w:val="false"/>
          <w:i w:val="false"/>
          <w:iCs w:val="false"/>
          <w:color w:val="333333"/>
          <w:sz w:val="20"/>
          <w:szCs w:val="20"/>
          <w:rtl w:val="true"/>
        </w:rPr>
        <w:t>»)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اللغوب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 والإعياء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لغب</w:t>
      </w:r>
      <w:r>
        <w:rPr>
          <w:rFonts w:eastAsia="IRNazanin" w:cs="IRNazanin"/>
          <w:b w:val="false"/>
          <w:bCs w:val="false"/>
          <w:i w:val="false"/>
          <w:iCs w:val="false"/>
          <w:color w:val="333333"/>
          <w:sz w:val="20"/>
          <w:szCs w:val="20"/>
          <w:rtl w:val="true"/>
        </w:rPr>
        <w:t>»)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 كلّ ما في الضرع ، وفي حديث عليّ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يمصر لبنها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لايكثر من أخذ لبنها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رقّة الأخفاف ، نَقِبَ البعيرُ ينقَبُ فهو نَقِبٌ ، وفي حديث علي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وليستأنِ بالنَّقِب والظالِع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يَرفُق بهما ، ويجوز أن يكون من الجَرَب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w:t>
      </w:r>
      <w:r>
        <w:rPr>
          <w:rFonts w:eastAsia="IRNazanin" w:cs="IRNazanin"/>
          <w:b w:val="false"/>
          <w:bCs w:val="false"/>
          <w:i w:val="false"/>
          <w:iCs w:val="false"/>
          <w:color w:val="333333"/>
          <w:sz w:val="20"/>
          <w:szCs w:val="20"/>
          <w:rtl w:val="true"/>
        </w:rPr>
        <w:t>»)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المائل ، والظَّالَع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الاعوجاج خِلقة يكون في المشي مع المَيل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ضلع</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النُّطفة والنُّطافة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القليل من 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نطف</w:t>
      </w:r>
      <w:r>
        <w:rPr>
          <w:rFonts w:eastAsia="IRNazanin" w:cs="IRNazanin"/>
          <w:b w:val="false"/>
          <w:bCs w:val="false"/>
          <w:i w:val="false"/>
          <w:iCs w:val="false"/>
          <w:color w:val="333333"/>
          <w:sz w:val="20"/>
          <w:szCs w:val="20"/>
          <w:rtl w:val="true"/>
        </w:rPr>
        <w:t>»)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كلاهما عن بريد بن معاوية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عن بريد العجلي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عن عبد الرحمن بن سليمان وكلّها عن الإمام الصادق عنه عليهماالسلامنحوه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سيد رضى 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جا جمله هايى را آورديم تا دانسته شود كه امام على عليه السلام ستون حق را به پا داشت و نشانه هاى عدالت را در كارهاى بزرگ و كوچك و باريك و ستُرگ ، به جاى گذاشت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وراجع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شيء يستوثق الرجل به لنفسه ويعتمد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جمم</w:t>
      </w:r>
      <w:r>
        <w:rPr>
          <w:rFonts w:eastAsia="IRNazanin" w:cs="IRNazanin"/>
          <w:b w:val="false"/>
          <w:bCs w:val="false"/>
          <w:i w:val="false"/>
          <w:iCs w:val="false"/>
          <w:color w:val="333333"/>
          <w:sz w:val="20"/>
          <w:szCs w:val="20"/>
          <w:rtl w:val="true"/>
        </w:rPr>
        <w:t>»)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وراجع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نحوه وراجع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۸۸۶</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كلّها نحوه وراجع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 الأموال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القَبالة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الكفالة ، وقَبُل ـ بالضم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صار قَبيلاً ؛ أي كفيلاً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۹۰۴</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عن سالم الجحدري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تقسموه</w:t>
      </w:r>
      <w:r>
        <w:rPr>
          <w:rFonts w:eastAsia="IRNazanin" w:cs="IRNazanin"/>
          <w:b w:val="false"/>
          <w:bCs w:val="false"/>
          <w:i w:val="false"/>
          <w:iCs w:val="false"/>
          <w:color w:val="333333"/>
          <w:sz w:val="20"/>
          <w:szCs w:val="20"/>
          <w:rtl w:val="true"/>
        </w:rPr>
        <w:t>»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مَثلٌ ، أوّل من قاله عَمْرو ابن اُخت جَذِيمة الأبْرش ؛ كان يجني الكَمْأة مع أصحابٍ له ، فكانوا إذا وَجَدوا خِيارَ الكَمْأة أكلوها ، وإذا وجدها عمروٌ جعلها في كُمِّه حَتّى يأتي بها خالَه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هذه الكلمة فسارت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وأراد عليٌّ عليه السلام بقَوْلها أنّه لم يَتَلطّخ بشيء من فَيء المسلمين بل وَضَعه مَواضِعَه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جنى</w:t>
      </w:r>
      <w:r>
        <w:rPr>
          <w:rFonts w:eastAsia="IRNazanin" w:cs="IRNazanin"/>
          <w:b w:val="false"/>
          <w:bCs w:val="false"/>
          <w:i w:val="false"/>
          <w:iCs w:val="false"/>
          <w:color w:val="333333"/>
          <w:sz w:val="20"/>
          <w:szCs w:val="20"/>
          <w:rtl w:val="true"/>
        </w:rPr>
        <w:t>»)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اثير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 مَثَلى است كه نخستين بار بر زبان عمرو ، خواهرزاده جذيمه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و دوستانش قارچ مى چيدند و دوستانش هرگاه قارچ خوب مى ديدند ، به دهان مى گذاشتند و او در آستين مى گذاشت ، تا براى دايى اش بياورد و على عليه السلام ، از اين مَثَل ، اراده كرده كه ثروت مسلمانان را تباه نمى كند ، بلكه آن را در جايش قرار مى 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tl w:val="true"/>
        </w:rPr>
        <w:t>)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التابَل ، وجمعه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أبزار ، وأبازير جمع الجمع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w:t>
      </w:r>
      <w:r>
        <w:rPr>
          <w:rFonts w:eastAsia="IRNazanin" w:cs="IRNazanin"/>
          <w:b w:val="false"/>
          <w:bCs w:val="false"/>
          <w:i w:val="false"/>
          <w:iCs w:val="false"/>
          <w:color w:val="333333"/>
          <w:sz w:val="20"/>
          <w:szCs w:val="20"/>
          <w:rtl w:val="true"/>
        </w:rPr>
        <w:t>»)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 الرَّشاد ، واحدته حُرفة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الأزهري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 كالخردل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عن عبد الرحمن بن عجلان عن جدّته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يصرّه صررا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۶۷۵</w:t>
      </w:r>
      <w:r>
        <w:rPr>
          <w:rFonts w:ascii="IRNazanin" w:hAnsi="IRNazanin" w:eastAsia="IRNazanin"/>
          <w:b w:val="false"/>
          <w:b w:val="false"/>
          <w:bCs w:val="false"/>
          <w:i w:val="false"/>
          <w:i w:val="false"/>
          <w:iCs w:val="false"/>
          <w:color w:val="333333"/>
          <w:sz w:val="20"/>
          <w:sz w:val="20"/>
          <w:szCs w:val="20"/>
          <w:rtl w:val="true"/>
        </w:rPr>
        <w:t xml:space="preserve"> عن عبد العزيز بن محمّد عن الإمام الصادق عليه السلام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عن عليّ بن ربيعة الوالبي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وكلاهما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۳۶۵۴۵</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عن سليمان بن بلال عن الإمام الصادق عنه عليهماالسلاموفيه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واُخرى من 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وكومة من فضّة</w:t>
      </w:r>
      <w:r>
        <w:rPr>
          <w:rFonts w:eastAsia="IRNazanin" w:cs="IRNazanin"/>
          <w:b w:val="false"/>
          <w:bCs w:val="false"/>
          <w:i w:val="false"/>
          <w:iCs w:val="false"/>
          <w:color w:val="333333"/>
          <w:sz w:val="20"/>
          <w:szCs w:val="20"/>
          <w:rtl w:val="true"/>
        </w:rPr>
        <w:t>»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باقر المحمودي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۱۲۱۹</w:t>
      </w:r>
      <w:r>
        <w:rPr>
          <w:rFonts w:eastAsia="IRNazanin" w:cs="IRNazanin"/>
          <w:b w:val="false"/>
          <w:bCs w:val="false"/>
          <w:i w:val="false"/>
          <w:iCs w:val="false"/>
          <w:color w:val="333333"/>
          <w:sz w:val="20"/>
          <w:szCs w:val="20"/>
          <w:rtl w:val="true"/>
        </w:rPr>
        <w:t>)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القيلولة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الاستراحة نصف النهار ، وإن لم يكن معها نوم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 عليّ عليه السلام ، تحقيق محمّد باقر المحمودي</w:t>
      </w:r>
      <w:r>
        <w:rPr>
          <w:rFonts w:eastAsia="IRNazanin" w:cs="IRNazanin"/>
          <w:b w:val="false"/>
          <w:bCs w:val="false"/>
          <w:i w:val="false"/>
          <w:iCs w:val="false"/>
          <w:color w:val="333333"/>
          <w:sz w:val="20"/>
          <w:szCs w:val="20"/>
          <w:rtl w:val="true"/>
        </w:rPr>
        <w:t>»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 مسند ابن الجعد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۶۸۶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۱۴۵۷</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عن مالك بن أوس بن الحدثان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 سهل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كلاهما نحوه وراجع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الاُثرَة والمأثَرَة والمأثُرَة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المعيار والموازنة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فليتبوّأ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فليتولّ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الدرجات الرفيعة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وراجع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۱۲۹۹۰</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بزرگ ترين سرزمين هاى قديمى فارس كه اردشير بابكان ، آن را بنا كرد و شيراز و كازرون ، بخشى از آن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۹۲۰</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المناقب للكوفي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عن كريمة بنت عقبة وليس فيه ذيله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وعاء اتُّخذ للشراب وغيره ، وجمعه أزقاق ، وزِقاق ، وزُقّان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زقق</w:t>
      </w:r>
      <w:r>
        <w:rPr>
          <w:rFonts w:eastAsia="IRNazanin" w:cs="IRNazanin"/>
          <w:b w:val="false"/>
          <w:bCs w:val="false"/>
          <w:i w:val="false"/>
          <w:iCs w:val="false"/>
          <w:color w:val="333333"/>
          <w:sz w:val="20"/>
          <w:szCs w:val="20"/>
          <w:rtl w:val="true"/>
        </w:rPr>
        <w:t>»)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۹۱۳</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كلّها نحوه وراجع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وفي هامشه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ـ واللّه العالم ـ أنّ العبارة كانت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 بنده جن وجمّالين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 بنده 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فارسيّة مركّبة من كلمتي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ومعناهما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الحمار ومؤجره ومكريه ، 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آخرها علامة الجمع الفارسي ؛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بالكاف الفارسيّة ،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 بنده 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 بندگان</w:t>
      </w:r>
      <w:r>
        <w:rPr>
          <w:rFonts w:eastAsia="IRNazanin" w:cs="IRNazanin"/>
          <w:b w:val="false"/>
          <w:bCs w:val="false"/>
          <w:i w:val="false"/>
          <w:iCs w:val="false"/>
          <w:color w:val="333333"/>
          <w:sz w:val="20"/>
          <w:szCs w:val="20"/>
          <w:rtl w:val="true"/>
        </w:rPr>
        <w:t>»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حاشيه كتاب الغارات نوشته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حسب ظاهر ، عبارت اصلى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 بنده 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 بنده 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كلمه اى فارسى است مركّب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معناى صاحب الاغ و اجاره دهنده و كرايه دهنده آن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 بنده 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 بندگان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وراجع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وراجع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التريكة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بيضة النعامة بعد أن يخرج منها الفرخ تتركها في مجثمها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أنتم خَلَف الإسلام وعِوَض السَّلف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عن عبد اللّه بن فقيم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وعلموا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۷۱۴</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وعلموا </w:t>
      </w:r>
      <w:r>
        <w:rPr>
          <w:rFonts w:eastAsia="IRNazanin" w:cs="IRNazanin"/>
          <w:b w:val="false"/>
          <w:bCs w:val="false"/>
          <w:i w:val="false"/>
          <w:iCs w:val="false"/>
          <w:color w:val="333333"/>
          <w:sz w:val="20"/>
          <w:szCs w:val="20"/>
          <w:rtl w:val="true"/>
        </w:rPr>
        <w:t>...»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نحوه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۳۳۴۳</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۶۹۹</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 به</w:t>
      </w:r>
      <w:r>
        <w:rPr>
          <w:rFonts w:eastAsia="IRNazanin" w:cs="IRNazanin"/>
          <w:b w:val="false"/>
          <w:bCs w:val="false"/>
          <w:i w:val="false"/>
          <w:iCs w:val="false"/>
          <w:color w:val="333333"/>
          <w:sz w:val="20"/>
          <w:szCs w:val="20"/>
          <w:rtl w:val="true"/>
        </w:rPr>
        <w:t>»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۱۳۲۰۶</w:t>
      </w:r>
      <w:r>
        <w:rPr>
          <w:rFonts w:ascii="IRNazanin" w:hAnsi="IRNazanin" w:eastAsia="IRNazanin"/>
          <w:b w:val="false"/>
          <w:b w:val="false"/>
          <w:bCs w:val="false"/>
          <w:i w:val="false"/>
          <w:i w:val="false"/>
          <w:iCs w:val="false"/>
          <w:color w:val="333333"/>
          <w:sz w:val="20"/>
          <w:sz w:val="20"/>
          <w:szCs w:val="20"/>
          <w:rtl w:val="true"/>
        </w:rPr>
        <w:t xml:space="preserve"> عن محمّد بن عليّ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۸۸۳</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سخبرة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۳۸۲۷۶</w:t>
      </w:r>
      <w:r>
        <w:rPr>
          <w:rFonts w:ascii="IRNazanin" w:hAnsi="IRNazanin" w:eastAsia="IRNazanin"/>
          <w:b w:val="false"/>
          <w:b w:val="false"/>
          <w:bCs w:val="false"/>
          <w:i w:val="false"/>
          <w:i w:val="false"/>
          <w:iCs w:val="false"/>
          <w:color w:val="333333"/>
          <w:sz w:val="20"/>
          <w:sz w:val="20"/>
          <w:szCs w:val="20"/>
          <w:rtl w:val="true"/>
        </w:rPr>
        <w:t xml:space="preserve"> نقلاً عن هنّاد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خَلَّة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الحاجة والفَقْر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خلل</w:t>
      </w:r>
      <w:r>
        <w:rPr>
          <w:rFonts w:eastAsia="IRNazanin" w:cs="IRNazanin"/>
          <w:b w:val="false"/>
          <w:bCs w:val="false"/>
          <w:i w:val="false"/>
          <w:iCs w:val="false"/>
          <w:color w:val="333333"/>
          <w:sz w:val="20"/>
          <w:szCs w:val="20"/>
          <w:rtl w:val="true"/>
        </w:rPr>
        <w:t>»)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زَمِين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ورجلٌ زَمِنٌ وزَمِينٌ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مُبْتَلىً بَيِّنُ الزَّمانَة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والزَّمانة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زمن</w:t>
      </w:r>
      <w:r>
        <w:rPr>
          <w:rFonts w:eastAsia="IRNazanin" w:cs="IRNazanin"/>
          <w:b w:val="false"/>
          <w:bCs w:val="false"/>
          <w:i w:val="false"/>
          <w:iCs w:val="false"/>
          <w:color w:val="333333"/>
          <w:sz w:val="20"/>
          <w:szCs w:val="20"/>
          <w:rtl w:val="true"/>
        </w:rPr>
        <w:t>»)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يتعرّض للسؤال من غير 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عرر</w:t>
      </w:r>
      <w:r>
        <w:rPr>
          <w:rFonts w:eastAsia="IRNazanin" w:cs="IRNazanin"/>
          <w:b w:val="false"/>
          <w:bCs w:val="false"/>
          <w:i w:val="false"/>
          <w:iCs w:val="false"/>
          <w:color w:val="333333"/>
          <w:sz w:val="20"/>
          <w:szCs w:val="20"/>
          <w:rtl w:val="true"/>
        </w:rPr>
        <w:t>»)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الأملاك والأرض الَّتي جَلا عنها أهلُها أو ماتوا ولا وارث لها ، واحدتها صافِية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w:t>
      </w:r>
      <w:r>
        <w:rPr>
          <w:rFonts w:eastAsia="IRNazanin" w:cs="IRNazanin"/>
          <w:b w:val="false"/>
          <w:bCs w:val="false"/>
          <w:i w:val="false"/>
          <w:iCs w:val="false"/>
          <w:color w:val="333333"/>
          <w:sz w:val="20"/>
          <w:szCs w:val="20"/>
          <w:rtl w:val="true"/>
        </w:rPr>
        <w:t>»)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رقّت عظام فلان إذا كبر وأسنَّ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رقق</w:t>
      </w:r>
      <w:r>
        <w:rPr>
          <w:rFonts w:eastAsia="IRNazanin" w:cs="IRNazanin"/>
          <w:b w:val="false"/>
          <w:bCs w:val="false"/>
          <w:i w:val="false"/>
          <w:iCs w:val="false"/>
          <w:color w:val="333333"/>
          <w:sz w:val="20"/>
          <w:szCs w:val="20"/>
          <w:rtl w:val="true"/>
        </w:rPr>
        <w:t>»)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وراجع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فيء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مؤلّفة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يعنى غير مسلمانانى كه اگر با آنان با مهربانى شود ، از مسلمان حمايت مى كنند و يا لااقل با دشمن مسلمانان ، همراهى نمى كنند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تقع في غرب إيران ، وهي مركز محافظة همدان ، قريبة من مدينة كرمانشاه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عامرة ليس بأرض العراق بعد الكوفة والبصرة وواسط وبغداد وسرّ مَن رأى أكبر منها ، وهي بقرب الجبل ، وليس للعراق مدينة بقرب الجبل 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tl w:val="true"/>
        </w:rPr>
        <w:t>)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عَرِيف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القيِّم باُمور القبيلة أو الجماعة من النّاس يَلي اُمورَهم ويتعرّف الأميرُ منه أحوالهم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السِّقاء يُنْقَل فيه الماءُ ، أو جِلدٌ يُجَزّ شَعْرُه ولا يُنْتَف نَتْفَ الأدِيم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الزِّقّ من الاُهُب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وعاءٍ اتُّخِذ للشراب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والجمع أزْقاق وزِقاق وزُقّان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زقق</w:t>
      </w:r>
      <w:r>
        <w:rPr>
          <w:rFonts w:eastAsia="IRNazanin" w:cs="IRNazanin"/>
          <w:b w:val="false"/>
          <w:bCs w:val="false"/>
          <w:i w:val="false"/>
          <w:iCs w:val="false"/>
          <w:color w:val="333333"/>
          <w:sz w:val="20"/>
          <w:szCs w:val="20"/>
          <w:rtl w:val="true"/>
        </w:rPr>
        <w:t>»)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نحوه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حُلوان ، از شهرهاى آباد ايران قديم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حوالى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سَرپُل ذهاب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 در استان كرمانشاه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بر اثر حمله ها و زلزله هاى مكرّر در قرن هاى پنجم و ششم هجرى ، آبادى و رونق خود را از دست 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انجير آن ، شهرت 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فارسى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فرهنگ 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طاق گرا</w:t>
      </w:r>
      <w:r>
        <w:rPr>
          <w:rFonts w:eastAsia="IRNazanin" w:cs="IRNazanin"/>
          <w:b w:val="false"/>
          <w:bCs w:val="false"/>
          <w:i w:val="false"/>
          <w:iCs w:val="false"/>
          <w:color w:val="333333"/>
          <w:sz w:val="20"/>
          <w:szCs w:val="20"/>
          <w:rtl w:val="true"/>
        </w:rPr>
        <w:t>»)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الدبيب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حركة على الأرض أخفّ من المشي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تصحيف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وبحار الأنوار ، ومقتضى القواعد النحوية المعمول بها اليوم أن يقال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تعجني وتخبزي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وتعلّلي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الناصبة للفعل المضارع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ذكر صاحب النحو الوافي أنّ بعض القبائل العربيّة يهملها ، فلا ينصب بها المضارع برغم استيفائها شروط نصْبه ؛ كقراءة من قرأ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وَالْوَ لِدَ تُ يُرْضِعْنَ أَوْلَـدَهُنَّ حَوْلَيْنِ كَامِلَيْنِ لِمَنْ أَرَادَ أَن يُتِمَّ الرَّضَاعَةَ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برفع المضارع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اعتبار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مصدريّة 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والأنسب اليوم ترك هذه اللغة لأهلها ، والاقتصار على الإعمال ؛ حرصاً على الإبانة ، وبُعداً عن الإلباس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النحو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eastAsia="IRNazanin" w:cs="IRNazanin"/>
          <w:b w:val="false"/>
          <w:bCs w:val="false"/>
          <w:i w:val="false"/>
          <w:iCs w:val="false"/>
          <w:color w:val="333333"/>
          <w:sz w:val="20"/>
          <w:szCs w:val="20"/>
          <w:rtl w:val="true"/>
        </w:rPr>
        <w:t>)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عَلَّلَهُ بطعامٍ وحديثٍ ونحوهما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شَغَلَهُ بهما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w:t>
      </w:r>
      <w:r>
        <w:rPr>
          <w:rFonts w:eastAsia="IRNazanin" w:cs="IRNazanin"/>
          <w:b w:val="false"/>
          <w:bCs w:val="false"/>
          <w:i w:val="false"/>
          <w:iCs w:val="false"/>
          <w:color w:val="333333"/>
          <w:sz w:val="20"/>
          <w:szCs w:val="20"/>
          <w:rtl w:val="true"/>
        </w:rPr>
        <w:t>»)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 المستضعفين</w:t>
      </w:r>
      <w:r>
        <w:rPr>
          <w:rFonts w:eastAsia="IRNazanin" w:cs="IRNazanin"/>
          <w:b w:val="false"/>
          <w:bCs w:val="false"/>
          <w:i w:val="false"/>
          <w:iCs w:val="false"/>
          <w:color w:val="333333"/>
          <w:sz w:val="20"/>
          <w:szCs w:val="20"/>
          <w:rtl w:val="true"/>
        </w:rPr>
        <w:t>)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پيشواى مستضعفان</w:t>
      </w:r>
      <w:r>
        <w:rPr>
          <w:rFonts w:eastAsia="IRNazanin" w:cs="IRNazanin"/>
          <w:b w:val="false"/>
          <w:bCs w:val="false"/>
          <w:i w:val="false"/>
          <w:iCs w:val="false"/>
          <w:color w:val="333333"/>
          <w:sz w:val="20"/>
          <w:szCs w:val="20"/>
          <w:rtl w:val="true"/>
        </w:rPr>
        <w:t>)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 وعاءٌ من قَصَب يُعمَل للتمر ، ويُشَدَّد ويُخفَّف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قوصر</w:t>
      </w:r>
      <w:r>
        <w:rPr>
          <w:rFonts w:eastAsia="IRNazanin" w:cs="IRNazanin"/>
          <w:b w:val="false"/>
          <w:bCs w:val="false"/>
          <w:i w:val="false"/>
          <w:iCs w:val="false"/>
          <w:color w:val="333333"/>
          <w:sz w:val="20"/>
          <w:szCs w:val="20"/>
          <w:rtl w:val="true"/>
        </w:rPr>
        <w:t>»)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وِعاءٌ من إهاب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الشاء لا يُوعَى فيه إلّا يابس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جرب</w:t>
      </w:r>
      <w:r>
        <w:rPr>
          <w:rFonts w:eastAsia="IRNazanin" w:cs="IRNazanin"/>
          <w:b w:val="false"/>
          <w:bCs w:val="false"/>
          <w:i w:val="false"/>
          <w:iCs w:val="false"/>
          <w:color w:val="333333"/>
          <w:sz w:val="20"/>
          <w:szCs w:val="20"/>
          <w:rtl w:val="true"/>
        </w:rPr>
        <w:t>»)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 ، وفي هامشه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فلمّا فرغ من طبخه قرّبه للصغار </w:t>
      </w:r>
      <w:r>
        <w:rPr>
          <w:rFonts w:eastAsia="IRNazanin" w:cs="IRNazanin"/>
          <w:b w:val="false"/>
          <w:bCs w:val="false"/>
          <w:i w:val="false"/>
          <w:iCs w:val="false"/>
          <w:color w:val="333333"/>
          <w:sz w:val="20"/>
          <w:szCs w:val="20"/>
          <w:rtl w:val="true"/>
        </w:rPr>
        <w:t>»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ختر</w:t>
      </w:r>
      <w:r>
        <w:rPr>
          <w:rFonts w:eastAsia="IRNazanin" w:cs="IRNazanin"/>
          <w:b w:val="false"/>
          <w:bCs w:val="false"/>
          <w:i w:val="false"/>
          <w:iCs w:val="false"/>
          <w:color w:val="333333"/>
          <w:sz w:val="20"/>
          <w:szCs w:val="20"/>
          <w:rtl w:val="true"/>
        </w:rPr>
        <w:t>»)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۴۷۲۵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جَنَى الثَمَرةَ ونحوها وتَجَنّاها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تناولها من شجرتها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يُجْنَى من الشجر ، واحدته جَناة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الجَناةُ كالجَنَى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جنى</w:t>
      </w:r>
      <w:r>
        <w:rPr>
          <w:rFonts w:eastAsia="IRNazanin" w:cs="IRNazanin"/>
          <w:b w:val="false"/>
          <w:bCs w:val="false"/>
          <w:i w:val="false"/>
          <w:iCs w:val="false"/>
          <w:color w:val="333333"/>
          <w:sz w:val="20"/>
          <w:szCs w:val="20"/>
          <w:rtl w:val="true"/>
        </w:rPr>
        <w:t>»)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۳۷۰۲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عاصم 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كبير</w:t>
      </w:r>
      <w:r>
        <w:rPr>
          <w:rFonts w:eastAsia="IRNazanin" w:cs="IRNazanin"/>
          <w:b w:val="false"/>
          <w:bCs w:val="false"/>
          <w:i w:val="false"/>
          <w:iCs w:val="false"/>
          <w:color w:val="333333"/>
          <w:sz w:val="20"/>
          <w:szCs w:val="20"/>
          <w:rtl w:val="true"/>
        </w:rPr>
        <w:t>»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مُكاتَب ، برده اى را گويند كه با مالك خود ، قراردادى بسته كه اگر بهاى خويش را بپردازد ، آزاد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رجلٌ ظليفُ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نَزِهُها ، وهو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ظَلَفهُ عن 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مَنَعهُ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ظلف</w:t>
      </w:r>
      <w:r>
        <w:rPr>
          <w:rFonts w:eastAsia="IRNazanin" w:cs="IRNazanin"/>
          <w:b w:val="false"/>
          <w:bCs w:val="false"/>
          <w:i w:val="false"/>
          <w:iCs w:val="false"/>
          <w:color w:val="333333"/>
          <w:sz w:val="20"/>
          <w:szCs w:val="20"/>
          <w:rtl w:val="true"/>
        </w:rPr>
        <w:t>»)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يرتشي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تصحيف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رَحَبَة المكان ـ كالمسجد والدار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ساحته ومتّسعه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والمراد به هنا رحبة بيت المال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 الورع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نحوه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مقصود ، ميدانى است كه اموال بيت المال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زكات ، خراج ، خمس و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قبل از توزيع ، در آن انباشته مى شد ؛ حياط بيت المال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أصْلَحَ وجَبَرَ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رأب</w:t>
      </w:r>
      <w:r>
        <w:rPr>
          <w:rFonts w:eastAsia="IRNazanin" w:cs="IRNazanin"/>
          <w:b w:val="false"/>
          <w:bCs w:val="false"/>
          <w:i w:val="false"/>
          <w:iCs w:val="false"/>
          <w:color w:val="333333"/>
          <w:sz w:val="20"/>
          <w:szCs w:val="20"/>
          <w:rtl w:val="true"/>
        </w:rPr>
        <w:t>»)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ظَلَفُ العَيْش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بُؤْسُه وشدَّتُه وخُشُونَتُه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ظلف</w:t>
      </w:r>
      <w:r>
        <w:rPr>
          <w:rFonts w:eastAsia="IRNazanin" w:cs="IRNazanin"/>
          <w:b w:val="false"/>
          <w:bCs w:val="false"/>
          <w:i w:val="false"/>
          <w:iCs w:val="false"/>
          <w:color w:val="333333"/>
          <w:sz w:val="20"/>
          <w:szCs w:val="20"/>
          <w:rtl w:val="true"/>
        </w:rPr>
        <w:t>»)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ذخائر العقبى والرياض النضرة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تطعمون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ولعلّه أنسب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۹۰۱</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نحوه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الدهْقان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رئيس القرية ومُقَدَّم التُّنّاء وأصحاب الزراعة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دهقن</w:t>
      </w:r>
      <w:r>
        <w:rPr>
          <w:rFonts w:eastAsia="IRNazanin" w:cs="IRNazanin"/>
          <w:b w:val="false"/>
          <w:bCs w:val="false"/>
          <w:i w:val="false"/>
          <w:iCs w:val="false"/>
          <w:color w:val="333333"/>
          <w:sz w:val="20"/>
          <w:szCs w:val="20"/>
          <w:rtl w:val="true"/>
        </w:rPr>
        <w:t>»)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 ترجمة الإمام عليّ عليه السلام من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مدائن ، 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مدائن هفتگانه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كه در شرق دجله و نزديكى بغداد قرار 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شهر مركز حكومت شاهان ايران بود و ايوان كسرا در آن واقع بود و در سال چهاردهم قمرى به دست مسلمانان فتح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تقويم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كلّ ثوب رأسُه منه مُلتَزِق به ؛ من دُرّاعة أو جُبّة أو مِمْطَر أو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برنس</w:t>
      </w:r>
      <w:r>
        <w:rPr>
          <w:rFonts w:eastAsia="IRNazanin" w:cs="IRNazanin"/>
          <w:b w:val="false"/>
          <w:bCs w:val="false"/>
          <w:i w:val="false"/>
          <w:iCs w:val="false"/>
          <w:color w:val="333333"/>
          <w:sz w:val="20"/>
          <w:szCs w:val="20"/>
          <w:rtl w:val="true"/>
        </w:rPr>
        <w:t>»)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عن أبي البختري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نقلاً عن كتاب ابن دأب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مضارعُ متكلِّمٍ من آلَى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وراجع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رَزَأَ فلاناً شيئاً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أصاب من ماله شيئاً ولا نَقَص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رزأ</w:t>
      </w:r>
      <w:r>
        <w:rPr>
          <w:rFonts w:eastAsia="IRNazanin" w:cs="IRNazanin"/>
          <w:b w:val="false"/>
          <w:bCs w:val="false"/>
          <w:i w:val="false"/>
          <w:iCs w:val="false"/>
          <w:color w:val="333333"/>
          <w:sz w:val="20"/>
          <w:szCs w:val="20"/>
          <w:rtl w:val="true"/>
        </w:rPr>
        <w:t>»)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العَذْق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ارجعوا إلى أنفسكم وأنصِفوا ، وليَقُلْ أنفسُكم لكم صِدْقاً في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عن محمّد بن مسلم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السَّعْدان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ذو شوك ، ومَنْبَتُه سُهول الأرض ، وهو من أطيب مَراعي الإبل مادام رَطْباً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ولهذا النبْت شوكٌ يقال له حَسَكَةُ السَّعْدان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نقيض الرُّقاد ، وفُلان يُسَهَّد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أن ينام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سهد</w:t>
      </w:r>
      <w:r>
        <w:rPr>
          <w:rFonts w:eastAsia="IRNazanin" w:cs="IRNazanin"/>
          <w:b w:val="false"/>
          <w:bCs w:val="false"/>
          <w:i w:val="false"/>
          <w:iCs w:val="false"/>
          <w:color w:val="333333"/>
          <w:sz w:val="20"/>
          <w:szCs w:val="20"/>
          <w:rtl w:val="true"/>
        </w:rPr>
        <w:t>»)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رجوعها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قَفَلَ من سَفره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قفل</w:t>
      </w:r>
      <w:r>
        <w:rPr>
          <w:rFonts w:eastAsia="IRNazanin" w:cs="IRNazanin"/>
          <w:b w:val="false"/>
          <w:bCs w:val="false"/>
          <w:i w:val="false"/>
          <w:iCs w:val="false"/>
          <w:color w:val="333333"/>
          <w:sz w:val="20"/>
          <w:szCs w:val="20"/>
          <w:rtl w:val="true"/>
        </w:rPr>
        <w:t>»)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عصارة بعض الشجر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الوسمة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عظلم</w:t>
      </w:r>
      <w:r>
        <w:rPr>
          <w:rFonts w:eastAsia="IRNazanin" w:cs="IRNazanin"/>
          <w:b w:val="false"/>
          <w:bCs w:val="false"/>
          <w:i w:val="false"/>
          <w:iCs w:val="false"/>
          <w:color w:val="333333"/>
          <w:sz w:val="20"/>
          <w:szCs w:val="20"/>
          <w:rtl w:val="true"/>
        </w:rPr>
        <w:t>»)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المرض اللازِم المُخامِر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دنف</w:t>
      </w:r>
      <w:r>
        <w:rPr>
          <w:rFonts w:eastAsia="IRNazanin" w:cs="IRNazanin"/>
          <w:b w:val="false"/>
          <w:bCs w:val="false"/>
          <w:i w:val="false"/>
          <w:iCs w:val="false"/>
          <w:color w:val="333333"/>
          <w:sz w:val="20"/>
          <w:szCs w:val="20"/>
          <w:rtl w:val="true"/>
        </w:rPr>
        <w:t>»)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المِكواة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w:t>
      </w:r>
      <w:r>
        <w:rPr>
          <w:rFonts w:eastAsia="IRNazanin" w:cs="IRNazanin"/>
          <w:b w:val="false"/>
          <w:bCs w:val="false"/>
          <w:i w:val="false"/>
          <w:iCs w:val="false"/>
          <w:color w:val="333333"/>
          <w:sz w:val="20"/>
          <w:szCs w:val="20"/>
          <w:rtl w:val="true"/>
        </w:rPr>
        <w:t>»)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وراجع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قميصه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بحار الأنوار نقلاً عن المصدر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سقط من المصدر ، وأثبتناه من بحار الأنوار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جاهلية ، كثيرة الأنهار ، وهي عن الكوفة على نحو فرسخ، وكانت منازل آل النعمان بن المنذر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تقويم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مُوسِر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وأيْسَرَ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 ذا غِنىً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يسر</w:t>
      </w:r>
      <w:r>
        <w:rPr>
          <w:rFonts w:eastAsia="IRNazanin" w:cs="IRNazanin"/>
          <w:b w:val="false"/>
          <w:bCs w:val="false"/>
          <w:i w:val="false"/>
          <w:iCs w:val="false"/>
          <w:color w:val="333333"/>
          <w:sz w:val="20"/>
          <w:szCs w:val="20"/>
          <w:rtl w:val="true"/>
        </w:rPr>
        <w:t>»)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عقيل بن أبي طالب لم يأتِ معاوية قبل استشهاد الإمام عليّ عليه السلام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شهرى است از دوره جاهليت در يك فرسخى كوفه كه در آن منزل آل نعمان منذر قرار داشت و داراى نهرهاى فراوان است و هوايش از كوفه بهتر است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عن هارون بن سعيد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دابّتي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علوفتي</w:t>
      </w:r>
      <w:r>
        <w:rPr>
          <w:rFonts w:eastAsia="IRNazanin" w:cs="IRNazanin"/>
          <w:b w:val="false"/>
          <w:bCs w:val="false"/>
          <w:i w:val="false"/>
          <w:iCs w:val="false"/>
          <w:color w:val="333333"/>
          <w:sz w:val="20"/>
          <w:szCs w:val="20"/>
          <w:rtl w:val="true"/>
        </w:rPr>
        <w:t>»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ثَمَرة شجرة بِسُفالة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أفضل الأفاوِيه الحارّة وأذكاها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قرفل</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رَحبَة المكان ـ كالمسجد والدار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ساحته ومتّسعه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والمراد به ظاهرا رحبة بيت المال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رنن</w:t>
      </w:r>
      <w:r>
        <w:rPr>
          <w:rFonts w:eastAsia="IRNazanin" w:cs="IRNazanin"/>
          <w:b w:val="false"/>
          <w:bCs w:val="false"/>
          <w:i w:val="false"/>
          <w:iCs w:val="false"/>
          <w:color w:val="333333"/>
          <w:sz w:val="20"/>
          <w:szCs w:val="20"/>
          <w:rtl w:val="true"/>
        </w:rPr>
        <w:t>»)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ارمي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أرني درهماً جيّداً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هاكِ ذا ـ ونفذ بيده إليّ درهماً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ونقَر بيديه أرني درهما جيّدا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عن محمّد بن إبراهيم النوفلي رفعه إلى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 المناقب المرتضويّة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البَرْذَعة والبردعة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يوضع على الحمار أو البغل ليركب عليه ، كالسرج للفرس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مُقَطَّعة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 ، كبَتَّلَهُ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بتل</w:t>
      </w:r>
      <w:r>
        <w:rPr>
          <w:rFonts w:eastAsia="IRNazanin" w:cs="IRNazanin"/>
          <w:b w:val="false"/>
          <w:bCs w:val="false"/>
          <w:i w:val="false"/>
          <w:iCs w:val="false"/>
          <w:color w:val="333333"/>
          <w:sz w:val="20"/>
          <w:szCs w:val="20"/>
          <w:rtl w:val="true"/>
        </w:rPr>
        <w:t>»)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۸۹۴</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۸۹۲</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وراجع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أهل البصرة ما تنقمون منّي إنّ هذا لمن غزل أهلي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وأشار إلى قميصه</w:t>
      </w:r>
      <w:r>
        <w:rPr>
          <w:rFonts w:eastAsia="IRNazanin" w:cs="IRNazanin"/>
          <w:b w:val="false"/>
          <w:bCs w:val="false"/>
          <w:i w:val="false"/>
          <w:iCs w:val="false"/>
          <w:color w:val="333333"/>
          <w:sz w:val="20"/>
          <w:szCs w:val="20"/>
          <w:rtl w:val="true"/>
        </w:rPr>
        <w:t>»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الخَوَرْنَق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الخورنق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كان بظهر الحيرة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eastAsia="IRNazanin" w:cs="IRNazanin"/>
          <w:b w:val="false"/>
          <w:bCs w:val="false"/>
          <w:i w:val="false"/>
          <w:iCs w:val="false"/>
          <w:color w:val="333333"/>
          <w:sz w:val="20"/>
          <w:szCs w:val="20"/>
          <w:rtl w:val="true"/>
        </w:rPr>
        <w:t>)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سَمَل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أخلق ، فهو سَمَلٌ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سمل</w:t>
      </w:r>
      <w:r>
        <w:rPr>
          <w:rFonts w:eastAsia="IRNazanin" w:cs="IRNazanin"/>
          <w:b w:val="false"/>
          <w:bCs w:val="false"/>
          <w:i w:val="false"/>
          <w:iCs w:val="false"/>
          <w:color w:val="333333"/>
          <w:sz w:val="20"/>
          <w:szCs w:val="20"/>
          <w:rtl w:val="true"/>
        </w:rPr>
        <w:t>»)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اللتين أخرجتهما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باقر المحمودي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 الأموال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۶۷۱</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تاريخ دمشق والأموال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أنسب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كالجُوالِق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وعاء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غليظٌ يُتّخذ من مُشاقَة الكَتّان أغْلَظُ ما يكون ، ومنهم من يهمزها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البَأْسِنة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كِساء مخيطٌ يُجعَل فيه طعام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w:t>
      </w:r>
      <w:r>
        <w:rPr>
          <w:rFonts w:eastAsia="IRNazanin" w:cs="IRNazanin"/>
          <w:b w:val="false"/>
          <w:bCs w:val="false"/>
          <w:i w:val="false"/>
          <w:iCs w:val="false"/>
          <w:color w:val="333333"/>
          <w:sz w:val="20"/>
          <w:szCs w:val="20"/>
          <w:rtl w:val="true"/>
        </w:rPr>
        <w:t>»)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جام ـ والواحدة جامة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المحيط 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جوم</w:t>
      </w:r>
      <w:r>
        <w:rPr>
          <w:rFonts w:eastAsia="IRNazanin" w:cs="IRNazanin"/>
          <w:b w:val="false"/>
          <w:bCs w:val="false"/>
          <w:i w:val="false"/>
          <w:iCs w:val="false"/>
          <w:color w:val="333333"/>
          <w:sz w:val="20"/>
          <w:szCs w:val="20"/>
          <w:rtl w:val="true"/>
        </w:rPr>
        <w:t>»)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مَثلٌ ، أوّل من قاله عَمْرو ابن اُخت جَذِيمة الأبْرش ؛ كان يجني الكَمْأة مع أصحابٍ له ، فكانوا إذا وَجَدوا خِيارَ الكَمْأة أكلوها ، وإذا وجدها عمروٌ جعلها في كُمِّه حَتّى يأتي بها خالَه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هذه الكلمة فسارت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وأراد عليٌّ رضى الله عنهبقَوْلها أنّه لم يَتَلطّخ بشيء من فَيء المسلمين بل وَضَعه مَواضِعَه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جنى</w:t>
      </w:r>
      <w:r>
        <w:rPr>
          <w:rFonts w:eastAsia="IRNazanin" w:cs="IRNazanin"/>
          <w:b w:val="false"/>
          <w:bCs w:val="false"/>
          <w:i w:val="false"/>
          <w:iCs w:val="false"/>
          <w:color w:val="333333"/>
          <w:sz w:val="20"/>
          <w:szCs w:val="20"/>
          <w:rtl w:val="true"/>
        </w:rPr>
        <w:t>»)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نحوه وراجع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وتاريخ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والأموال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مكانى در اطراف كوفه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ذمّة عليّ بن أبي طالب مَقْلى الكَراكِر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استفهام استنكاري حُذفت منه أداة الاستفهام ؛ وكأنّ مفاده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ما يُقلى في بيته عليه السلام من لحم في ذمّته ومحاسَب عليه إن كان دخوله بيتَه من غير ما أحلّه اللّه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وكأنّه عليه السلام عبّر بالكراكر كناية عن اللحم الطيّب ؛ فإنّ الكَراكِر ـ كما عن ابن الأثير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كِرْكِرة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البعير الَّذي إذا بَرَك أصاب الأرض ، وهي ناتئة عن جسمه كالقُرْصَة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حديث عمر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أجهَلُ عن كَراكِر وأسْنِمة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فإنّها من أطايب ما يؤكَل من الإبل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كركر</w:t>
      </w:r>
      <w:r>
        <w:rPr>
          <w:rFonts w:eastAsia="IRNazanin" w:cs="IRNazanin"/>
          <w:b w:val="false"/>
          <w:bCs w:val="false"/>
          <w:i w:val="false"/>
          <w:iCs w:val="false"/>
          <w:color w:val="333333"/>
          <w:sz w:val="20"/>
          <w:szCs w:val="20"/>
          <w:rtl w:val="true"/>
        </w:rPr>
        <w:t>»)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مراد از اين جمله آن است كه گوشتى كه در خانه على بريان شود ، اگر از غير راه حلال به خانه اش آمده باشد ، بدان مؤاخذه شود ، و منظور از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روايت ، گوشت لذيذ است ؛ زيرا كَراكِر ، به سينه شتر مى گويند كه هرگاه بدن شتر بخوابد به زمين اصابت كند ، از بدن شتر بيرون زده است و لذيذترين قسمت گوشت شتر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الخَمِيصَة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خَزٍّ أو صُوف مُعْلَم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تُسمّى خَمِيصةً إلّا أن تكون سوداء مُعْلَمة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والدِّرابْجِرْدِيّة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دِرابْجِرْد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كورة بفارس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eastAsia="IRNazanin" w:cs="IRNazanin"/>
          <w:b w:val="false"/>
          <w:bCs w:val="false"/>
          <w:i w:val="false"/>
          <w:iCs w:val="false"/>
          <w:color w:val="333333"/>
          <w:sz w:val="20"/>
          <w:szCs w:val="20"/>
          <w:rtl w:val="true"/>
        </w:rPr>
        <w:t>)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 الأموال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نحوه وراجع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وفيهما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عدلك عليهم</w:t>
      </w:r>
      <w:r>
        <w:rPr>
          <w:rFonts w:eastAsia="IRNazanin" w:cs="IRNazanin"/>
          <w:b w:val="false"/>
          <w:bCs w:val="false"/>
          <w:i w:val="false"/>
          <w:iCs w:val="false"/>
          <w:color w:val="333333"/>
          <w:sz w:val="20"/>
          <w:szCs w:val="20"/>
          <w:rtl w:val="true"/>
        </w:rPr>
        <w:t>»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 أي لا أفعله ما بقي الدهر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سمر</w:t>
      </w:r>
      <w:r>
        <w:rPr>
          <w:rFonts w:eastAsia="IRNazanin" w:cs="IRNazanin"/>
          <w:b w:val="false"/>
          <w:bCs w:val="false"/>
          <w:i w:val="false"/>
          <w:iCs w:val="false"/>
          <w:color w:val="333333"/>
          <w:sz w:val="20"/>
          <w:szCs w:val="20"/>
          <w:rtl w:val="true"/>
        </w:rPr>
        <w:t>»)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أموالهم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مال اللّه </w:t>
      </w:r>
      <w:r>
        <w:rPr>
          <w:rFonts w:eastAsia="IRNazanin" w:cs="IRNazanin"/>
          <w:b w:val="false"/>
          <w:bCs w:val="false"/>
          <w:i w:val="false"/>
          <w:iCs w:val="false"/>
          <w:color w:val="333333"/>
          <w:sz w:val="20"/>
          <w:szCs w:val="20"/>
          <w:rtl w:val="true"/>
        </w:rPr>
        <w:t>»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۹۲۸۵</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وراجع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۸۹۸</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عن عباية بن ربعي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والجهاد في سبيل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أشباهه</w:t>
      </w:r>
      <w:r>
        <w:rPr>
          <w:rFonts w:eastAsia="IRNazanin" w:cs="IRNazanin"/>
          <w:b w:val="false"/>
          <w:bCs w:val="false"/>
          <w:i w:val="false"/>
          <w:iCs w:val="false"/>
          <w:color w:val="333333"/>
          <w:sz w:val="20"/>
          <w:szCs w:val="20"/>
          <w:rtl w:val="true"/>
        </w:rPr>
        <w:t>»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الضرب بجُمْع الكفّ في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لهز</w:t>
      </w:r>
      <w:r>
        <w:rPr>
          <w:rFonts w:eastAsia="IRNazanin" w:cs="IRNazanin"/>
          <w:b w:val="false"/>
          <w:bCs w:val="false"/>
          <w:i w:val="false"/>
          <w:iCs w:val="false"/>
          <w:color w:val="333333"/>
          <w:sz w:val="20"/>
          <w:szCs w:val="20"/>
          <w:rtl w:val="true"/>
        </w:rPr>
        <w:t>»)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وجوهها وطرقها ، وهو جمع ذِلّ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ذلل</w:t>
      </w:r>
      <w:r>
        <w:rPr>
          <w:rFonts w:eastAsia="IRNazanin" w:cs="IRNazanin"/>
          <w:b w:val="false"/>
          <w:bCs w:val="false"/>
          <w:i w:val="false"/>
          <w:iCs w:val="false"/>
          <w:color w:val="333333"/>
          <w:sz w:val="20"/>
          <w:szCs w:val="20"/>
          <w:rtl w:val="true"/>
        </w:rPr>
        <w:t>»)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وراجع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۴۷۸۰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عن محمّد بن جعفر العقبي رفعه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عن محمّد بن الحسين عن أبيه عن جدّه عن أبيه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۹۵۷۹</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۸۵۲۹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۸۵۳۰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۸۰۰۴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۸۰۰۵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۲۷۲۸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۲۲۹۲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۴۷۴۵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۱۳۲۲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وفيه صدره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برح</w:t>
      </w:r>
      <w:r>
        <w:rPr>
          <w:rFonts w:eastAsia="IRNazanin" w:cs="IRNazanin"/>
          <w:b w:val="false"/>
          <w:bCs w:val="false"/>
          <w:i w:val="false"/>
          <w:iCs w:val="false"/>
          <w:color w:val="333333"/>
          <w:sz w:val="20"/>
          <w:szCs w:val="20"/>
          <w:rtl w:val="true"/>
        </w:rPr>
        <w:t>»)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صِغْوه معك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ميله معك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صغا</w:t>
      </w:r>
      <w:r>
        <w:rPr>
          <w:rFonts w:eastAsia="IRNazanin" w:cs="IRNazanin"/>
          <w:b w:val="false"/>
          <w:bCs w:val="false"/>
          <w:i w:val="false"/>
          <w:iCs w:val="false"/>
          <w:color w:val="333333"/>
          <w:sz w:val="20"/>
          <w:szCs w:val="20"/>
          <w:rtl w:val="true"/>
        </w:rPr>
        <w:t>»)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نحوه وليس فيهما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عماد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معهم</w:t>
      </w:r>
      <w:r>
        <w:rPr>
          <w:rFonts w:eastAsia="IRNazanin" w:cs="IRNazanin"/>
          <w:b w:val="false"/>
          <w:bCs w:val="false"/>
          <w:i w:val="false"/>
          <w:iCs w:val="false"/>
          <w:color w:val="333333"/>
          <w:sz w:val="20"/>
          <w:szCs w:val="20"/>
          <w:rtl w:val="true"/>
        </w:rPr>
        <w:t>»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عن عمر بن سعد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عن ثعلبة بن يزيد الحمّاني ؛ 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اضْطَلَع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افْتَعَل ؛ من الضَّلاعة ، وهي القوّة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اضْطَلَع بحِمْله ؛ أي قوِي عليه ونَهَض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ضلع</w:t>
      </w:r>
      <w:r>
        <w:rPr>
          <w:rFonts w:eastAsia="IRNazanin" w:cs="IRNazanin"/>
          <w:b w:val="false"/>
          <w:bCs w:val="false"/>
          <w:i w:val="false"/>
          <w:iCs w:val="false"/>
          <w:color w:val="333333"/>
          <w:sz w:val="20"/>
          <w:szCs w:val="20"/>
          <w:rtl w:val="true"/>
        </w:rPr>
        <w:t>»)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۸۹۸۲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۷۷۲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۳۹۷۴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۵۲۶۶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۹۹۴۷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۷۸۴۲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۹۰۰۶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الدرجات الرفيعة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 الدرجات الرفيعة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 الثاني وراجع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۶۱۱۴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۵۷۰۵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الرفق مفتاح الصواب وشيمة ذوي الألباب</w:t>
      </w:r>
      <w:r>
        <w:rPr>
          <w:rFonts w:eastAsia="IRNazanin" w:cs="IRNazanin"/>
          <w:b w:val="false"/>
          <w:bCs w:val="false"/>
          <w:i w:val="false"/>
          <w:iCs w:val="false"/>
          <w:color w:val="333333"/>
          <w:sz w:val="20"/>
          <w:szCs w:val="20"/>
          <w:rtl w:val="true"/>
        </w:rPr>
        <w:t>»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۸۴۰۰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۸۲۱۵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الشدائد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الشديد</w:t>
      </w:r>
      <w:r>
        <w:rPr>
          <w:rFonts w:eastAsia="IRNazanin" w:cs="IRNazanin"/>
          <w:b w:val="false"/>
          <w:bCs w:val="false"/>
          <w:i w:val="false"/>
          <w:iCs w:val="false"/>
          <w:color w:val="333333"/>
          <w:sz w:val="20"/>
          <w:szCs w:val="20"/>
          <w:rtl w:val="true"/>
        </w:rPr>
        <w:t>»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۳۵۰۵</w:t>
      </w:r>
      <w:r>
        <w:rPr>
          <w:rFonts w:ascii="IRNazanin" w:hAnsi="IRNazanin" w:eastAsia="IRNazanin"/>
          <w:b w:val="false"/>
          <w:b w:val="false"/>
          <w:bCs w:val="false"/>
          <w:i w:val="false"/>
          <w:i w:val="false"/>
          <w:iCs w:val="false"/>
          <w:color w:val="333333"/>
          <w:sz w:val="20"/>
          <w:sz w:val="20"/>
          <w:szCs w:val="20"/>
          <w:rtl w:val="true"/>
        </w:rPr>
        <w:t xml:space="preserve"> وراجع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غاب عنك</w:t>
      </w:r>
      <w:r>
        <w:rPr>
          <w:rFonts w:eastAsia="IRNazanin" w:cs="IRNazanin"/>
          <w:b w:val="false"/>
          <w:bCs w:val="false"/>
          <w:i w:val="false"/>
          <w:iCs w:val="false"/>
          <w:color w:val="333333"/>
          <w:sz w:val="20"/>
          <w:szCs w:val="20"/>
          <w:rtl w:val="true"/>
        </w:rPr>
        <w:t>»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كلاهما عن السكوني عن الإمام الصادق عليه السلام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عن داوود بن سليمان عن الإمام الرضا عن آبائه عنه عليهم السلام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أقرّت على 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لفجورها</w:t>
      </w:r>
      <w:r>
        <w:rPr>
          <w:rFonts w:eastAsia="IRNazanin" w:cs="IRNazanin"/>
          <w:b w:val="false"/>
          <w:bCs w:val="false"/>
          <w:i w:val="false"/>
          <w:iCs w:val="false"/>
          <w:color w:val="333333"/>
          <w:sz w:val="20"/>
          <w:szCs w:val="20"/>
          <w:rtl w:val="true"/>
        </w:rPr>
        <w:t>»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۴۵۸۰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كن من أمرهم على أمرٍ واضح منكشف، من أصحر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خرج إلى الصحراء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صحر</w:t>
      </w:r>
      <w:r>
        <w:rPr>
          <w:rFonts w:eastAsia="IRNazanin" w:cs="IRNazanin"/>
          <w:b w:val="false"/>
          <w:bCs w:val="false"/>
          <w:i w:val="false"/>
          <w:iCs w:val="false"/>
          <w:color w:val="333333"/>
          <w:sz w:val="20"/>
          <w:szCs w:val="20"/>
          <w:rtl w:val="true"/>
        </w:rPr>
        <w:t>»)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خَفْضٍ وإجمالٍ</w:t>
      </w:r>
      <w:r>
        <w:rPr>
          <w:rFonts w:eastAsia="IRNazanin" w:cs="IRNazanin"/>
          <w:b w:val="false"/>
          <w:bCs w:val="false"/>
          <w:i w:val="false"/>
          <w:iCs w:val="false"/>
          <w:color w:val="333333"/>
          <w:sz w:val="20"/>
          <w:szCs w:val="20"/>
          <w:rtl w:val="true"/>
        </w:rPr>
        <w:t>»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۸۹۶۶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يعتري الممتلئ من الطعام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كظظ</w:t>
      </w:r>
      <w:r>
        <w:rPr>
          <w:rFonts w:eastAsia="IRNazanin" w:cs="IRNazanin"/>
          <w:b w:val="false"/>
          <w:bCs w:val="false"/>
          <w:i w:val="false"/>
          <w:iCs w:val="false"/>
          <w:color w:val="333333"/>
          <w:sz w:val="20"/>
          <w:szCs w:val="20"/>
          <w:rtl w:val="true"/>
        </w:rPr>
        <w:t>»)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نحوه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حضور الناصر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حضور الحاضر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أولياء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ابن عبّاس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 لكلّ من ندم وعجز عن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سُقِط في يده، واُسقِط في يده، لغتان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أثبتناه هو الصحيح كما في بحار الأنوار ، وما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يد الشابّ</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صبح الأعشى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الأوائل لأبي هلال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 والأذى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شذا</w:t>
      </w:r>
      <w:r>
        <w:rPr>
          <w:rFonts w:eastAsia="IRNazanin" w:cs="IRNazanin"/>
          <w:b w:val="false"/>
          <w:bCs w:val="false"/>
          <w:i w:val="false"/>
          <w:iCs w:val="false"/>
          <w:color w:val="333333"/>
          <w:sz w:val="20"/>
          <w:szCs w:val="20"/>
          <w:rtl w:val="true"/>
        </w:rPr>
        <w:t>»)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القبيح المكروه والأذى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عرر</w:t>
      </w:r>
      <w:r>
        <w:rPr>
          <w:rFonts w:eastAsia="IRNazanin" w:cs="IRNazanin"/>
          <w:b w:val="false"/>
          <w:bCs w:val="false"/>
          <w:i w:val="false"/>
          <w:iCs w:val="false"/>
          <w:color w:val="333333"/>
          <w:sz w:val="20"/>
          <w:szCs w:val="20"/>
          <w:rtl w:val="true"/>
        </w:rPr>
        <w:t>»)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الوعد الَّذي يوثّقه الرجل على نفسه ، ويعزم على الوفاء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وأى</w:t>
      </w:r>
      <w:r>
        <w:rPr>
          <w:rFonts w:eastAsia="IRNazanin" w:cs="IRNazanin"/>
          <w:b w:val="false"/>
          <w:bCs w:val="false"/>
          <w:i w:val="false"/>
          <w:iCs w:val="false"/>
          <w:color w:val="333333"/>
          <w:sz w:val="20"/>
          <w:szCs w:val="20"/>
          <w:rtl w:val="true"/>
        </w:rPr>
        <w:t>»)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۲۳۱۲</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إيّاكم والفُرقة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الباطل</w:t>
      </w:r>
      <w:r>
        <w:rPr>
          <w:rFonts w:eastAsia="IRNazanin" w:cs="IRNazanin"/>
          <w:b w:val="false"/>
          <w:bCs w:val="false"/>
          <w:i w:val="false"/>
          <w:iCs w:val="false"/>
          <w:color w:val="333333"/>
          <w:sz w:val="20"/>
          <w:szCs w:val="20"/>
          <w:rtl w:val="true"/>
        </w:rPr>
        <w:t>»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سنَّيتُ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فتحته وسهّلته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وتسنّى لي 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تيسّر وتأتّى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w:t>
      </w:r>
      <w:r>
        <w:rPr>
          <w:rFonts w:eastAsia="IRNazanin" w:cs="IRNazanin"/>
          <w:b w:val="false"/>
          <w:bCs w:val="false"/>
          <w:i w:val="false"/>
          <w:iCs w:val="false"/>
          <w:color w:val="333333"/>
          <w:sz w:val="20"/>
          <w:szCs w:val="20"/>
          <w:rtl w:val="true"/>
        </w:rPr>
        <w:t>»)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كلاهما عن الأصبغ بن نباتة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عن أبي سنان الأسلمي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باطلها على أهل حقّها</w:t>
      </w:r>
      <w:r>
        <w:rPr>
          <w:rFonts w:eastAsia="IRNazanin" w:cs="IRNazanin"/>
          <w:b w:val="false"/>
          <w:bCs w:val="false"/>
          <w:i w:val="false"/>
          <w:iCs w:val="false"/>
          <w:color w:val="333333"/>
          <w:sz w:val="20"/>
          <w:szCs w:val="20"/>
          <w:rtl w:val="true"/>
        </w:rPr>
        <w:t>»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الإدالة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w:t>
      </w:r>
      <w:r>
        <w:rPr>
          <w:rFonts w:eastAsia="IRNazanin" w:cs="IRNazanin"/>
          <w:b w:val="false"/>
          <w:bCs w:val="false"/>
          <w:i w:val="false"/>
          <w:iCs w:val="false"/>
          <w:color w:val="333333"/>
          <w:sz w:val="20"/>
          <w:szCs w:val="20"/>
          <w:rtl w:val="true"/>
        </w:rPr>
        <w:t>»)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ملأ ؛ أشراف النّاس ورؤساؤهم ومقدّموهم الَّذي يُرجَع إلى 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ملأ</w:t>
      </w:r>
      <w:r>
        <w:rPr>
          <w:rFonts w:eastAsia="IRNazanin" w:cs="IRNazanin"/>
          <w:b w:val="false"/>
          <w:bCs w:val="false"/>
          <w:i w:val="false"/>
          <w:iCs w:val="false"/>
          <w:color w:val="333333"/>
          <w:sz w:val="20"/>
          <w:szCs w:val="20"/>
          <w:rtl w:val="true"/>
        </w:rPr>
        <w:t>»)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الصخرة والحجر الأملَس ، والمراد أنّه لا ينالُهم أحد بسوء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w:t>
      </w:r>
      <w:r>
        <w:rPr>
          <w:rFonts w:eastAsia="IRNazanin" w:cs="IRNazanin"/>
          <w:b w:val="false"/>
          <w:bCs w:val="false"/>
          <w:i w:val="false"/>
          <w:iCs w:val="false"/>
          <w:color w:val="333333"/>
          <w:sz w:val="20"/>
          <w:szCs w:val="20"/>
          <w:rtl w:val="true"/>
        </w:rPr>
        <w:t>»)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گياهى است تلخ كه خاصيت دارويى دارد و جانورِ روده و معده را مى كَند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محك</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 واللَّيُّ بالدَّين ، ورجل مَعِك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شديد الخصومة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معك</w:t>
      </w:r>
      <w:r>
        <w:rPr>
          <w:rFonts w:eastAsia="IRNazanin" w:cs="IRNazanin"/>
          <w:b w:val="false"/>
          <w:bCs w:val="false"/>
          <w:i w:val="false"/>
          <w:iCs w:val="false"/>
          <w:color w:val="333333"/>
          <w:sz w:val="20"/>
          <w:szCs w:val="20"/>
          <w:rtl w:val="true"/>
        </w:rPr>
        <w:t>»)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مُتَّهم في دينه ؛ فعيل بمعنى مفعول ، من الظِّنّة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ظنن</w:t>
      </w:r>
      <w:r>
        <w:rPr>
          <w:rFonts w:eastAsia="IRNazanin" w:cs="IRNazanin"/>
          <w:b w:val="false"/>
          <w:bCs w:val="false"/>
          <w:i w:val="false"/>
          <w:iCs w:val="false"/>
          <w:color w:val="333333"/>
          <w:sz w:val="20"/>
          <w:szCs w:val="20"/>
          <w:rtl w:val="true"/>
        </w:rPr>
        <w:t>»)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كلاهما عن سلمة بن كهيل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۳۲۴۳</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كتاب من لا يحضره الفقيه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الأَهْواز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كبيرة من مدن إيران ، وهي مركز محافظة خوزستان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 في جنوب غرب إيران قرب الخليج الفارسي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الَّذي بناها هو أردشير بابكان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الدُّخلة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بطانة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مراد آن است كه احكام الهى روشن و واضح است و جاى جدل و فلسفه بافى ندارد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بدين منظور است كه احكام الهى در آن روزگار، روشن بود و جايى براى اجتهادهاى پيچيده و دشوار نبود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۱۹۰۹</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كلاهما عن السكوني عن الإمام الصادق عليه السلام ؛ نصب الراية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فليسوّ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فليواس</w:t>
      </w:r>
      <w:r>
        <w:rPr>
          <w:rFonts w:eastAsia="IRNazanin" w:cs="IRNazanin"/>
          <w:b w:val="false"/>
          <w:bCs w:val="false"/>
          <w:i w:val="false"/>
          <w:iCs w:val="false"/>
          <w:color w:val="333333"/>
          <w:sz w:val="20"/>
          <w:szCs w:val="20"/>
          <w:rtl w:val="true"/>
        </w:rPr>
        <w:t>»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كلاهما عن السكوني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۲۰۴۷۰</w:t>
      </w:r>
      <w:r>
        <w:rPr>
          <w:rFonts w:ascii="IRNazanin" w:hAnsi="IRNazanin" w:eastAsia="IRNazanin"/>
          <w:b w:val="false"/>
          <w:b w:val="false"/>
          <w:bCs w:val="false"/>
          <w:i w:val="false"/>
          <w:i w:val="false"/>
          <w:iCs w:val="false"/>
          <w:color w:val="333333"/>
          <w:sz w:val="20"/>
          <w:sz w:val="20"/>
          <w:szCs w:val="20"/>
          <w:rtl w:val="true"/>
        </w:rPr>
        <w:t xml:space="preserve"> عن الحسن نحوه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تصحيف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سلمة بن كهيل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۳۲۴۳</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كلاهما عن هشام بن سالم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۱۸۹۸</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۳۰۱۱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۷۹۴۳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قمش</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الأسير ، وأغباش الفتنة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غبش</w:t>
      </w:r>
      <w:r>
        <w:rPr>
          <w:rFonts w:eastAsia="IRNazanin" w:cs="IRNazanin"/>
          <w:b w:val="false"/>
          <w:bCs w:val="false"/>
          <w:i w:val="false"/>
          <w:iCs w:val="false"/>
          <w:color w:val="333333"/>
          <w:sz w:val="20"/>
          <w:szCs w:val="20"/>
          <w:rtl w:val="true"/>
        </w:rPr>
        <w:t>»)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الماء المتغيّر الطعم واللون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أجن</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الثقةُ الغنيُّ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ملأ</w:t>
      </w:r>
      <w:r>
        <w:rPr>
          <w:rFonts w:eastAsia="IRNazanin" w:cs="IRNazanin"/>
          <w:b w:val="false"/>
          <w:bCs w:val="false"/>
          <w:i w:val="false"/>
          <w:iCs w:val="false"/>
          <w:color w:val="333333"/>
          <w:sz w:val="20"/>
          <w:szCs w:val="20"/>
          <w:rtl w:val="true"/>
        </w:rPr>
        <w:t>»)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ابن محجوب رفعه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وراجع 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السهم ، والجَفير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الكنانة والجَعْبة الَّتي تُجعل فيها السهام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جفر</w:t>
      </w:r>
      <w:r>
        <w:rPr>
          <w:rFonts w:eastAsia="IRNazanin" w:cs="IRNazanin"/>
          <w:b w:val="false"/>
          <w:bCs w:val="false"/>
          <w:i w:val="false"/>
          <w:iCs w:val="false"/>
          <w:color w:val="333333"/>
          <w:sz w:val="20"/>
          <w:szCs w:val="20"/>
          <w:rtl w:val="true"/>
        </w:rPr>
        <w:t>»)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جلدة تُبْسط تحت رحا اليد ليقع عليها الدقيق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ثفل</w:t>
      </w:r>
      <w:r>
        <w:rPr>
          <w:rFonts w:eastAsia="IRNazanin" w:cs="IRNazanin"/>
          <w:b w:val="false"/>
          <w:bCs w:val="false"/>
          <w:i w:val="false"/>
          <w:iCs w:val="false"/>
          <w:color w:val="333333"/>
          <w:sz w:val="20"/>
          <w:szCs w:val="20"/>
          <w:rtl w:val="true"/>
        </w:rPr>
        <w:t>»)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الحسن بن صالح الثوري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۱۰۸۵</w:t>
      </w:r>
      <w:r>
        <w:rPr>
          <w:rFonts w:ascii="IRNazanin" w:hAnsi="IRNazanin" w:eastAsia="IRNazanin"/>
          <w:b w:val="false"/>
          <w:b w:val="false"/>
          <w:bCs w:val="false"/>
          <w:i w:val="false"/>
          <w:i w:val="false"/>
          <w:iCs w:val="false"/>
          <w:color w:val="333333"/>
          <w:sz w:val="20"/>
          <w:sz w:val="20"/>
          <w:szCs w:val="20"/>
          <w:rtl w:val="true"/>
        </w:rPr>
        <w:t xml:space="preserve"> عن الحسن بن صالح بن حيّ عن الإمام الصادق عليه السلام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عن الحلبي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وراجع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الأورق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ورق</w:t>
      </w:r>
      <w:r>
        <w:rPr>
          <w:rFonts w:eastAsia="IRNazanin" w:cs="IRNazanin"/>
          <w:b w:val="false"/>
          <w:bCs w:val="false"/>
          <w:i w:val="false"/>
          <w:iCs w:val="false"/>
          <w:color w:val="333333"/>
          <w:sz w:val="20"/>
          <w:szCs w:val="20"/>
          <w:rtl w:val="true"/>
        </w:rPr>
        <w:t>»)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عن عبد اللّه بن عبّاس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۵۶۸۴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عن عبد اللّه بن صالح العجلي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وسبيل الأمن والخَفْض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وسُبُل الأمن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وراجع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۸۲۳۰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۸۰۴۳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المَضَض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 المصيبة ، ومضِضتُ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ألمت ، ومضّني الجُرح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آلَمَني وأوجعني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مضض</w:t>
      </w:r>
      <w:r>
        <w:rPr>
          <w:rFonts w:eastAsia="IRNazanin" w:cs="IRNazanin"/>
          <w:b w:val="false"/>
          <w:bCs w:val="false"/>
          <w:i w:val="false"/>
          <w:iCs w:val="false"/>
          <w:color w:val="333333"/>
          <w:sz w:val="20"/>
          <w:szCs w:val="20"/>
          <w:rtl w:val="true"/>
        </w:rPr>
        <w:t>»)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۱۵۱۷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۹۷۸۴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۱۰۱۳۸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۹۲۸۸</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المسالمة</w:t>
      </w:r>
      <w:r>
        <w:rPr>
          <w:rFonts w:eastAsia="IRNazanin" w:cs="IRNazanin"/>
          <w:b w:val="false"/>
          <w:bCs w:val="false"/>
          <w:i w:val="false"/>
          <w:iCs w:val="false"/>
          <w:color w:val="333333"/>
          <w:sz w:val="20"/>
          <w:szCs w:val="20"/>
          <w:rtl w:val="true"/>
        </w:rPr>
        <w:t>»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۹۳۷۹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۸۵۷۹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عن جندب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۵۷۸۱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۳۲۵۸</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۷۹۵۶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۶۶۶۳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۲۴۶۲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۸۹۸۴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عن حبيب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توثقهما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توبقهما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نحوه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عن هشام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عن رسول اللّه صلى الله عليه و آله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ضرب في غير </w:t>
      </w:r>
      <w:r>
        <w:rPr>
          <w:rFonts w:eastAsia="IRNazanin" w:cs="IRNazanin"/>
          <w:b w:val="false"/>
          <w:bCs w:val="false"/>
          <w:i w:val="false"/>
          <w:iCs w:val="false"/>
          <w:color w:val="333333"/>
          <w:sz w:val="20"/>
          <w:szCs w:val="20"/>
          <w:rtl w:val="true"/>
        </w:rPr>
        <w:t>...»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نحوه ؛ 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عن زيد بن عليّ بن أبي طالب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أنا فلا اُعذّبكم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عن زيد بن عليّ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وراجع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والأخبار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شين</w:t>
      </w:r>
      <w:r>
        <w:rPr>
          <w:rFonts w:eastAsia="IRNazanin" w:cs="IRNazanin"/>
          <w:b w:val="false"/>
          <w:bCs w:val="false"/>
          <w:i w:val="false"/>
          <w:iCs w:val="false"/>
          <w:color w:val="333333"/>
          <w:sz w:val="20"/>
          <w:szCs w:val="20"/>
          <w:rtl w:val="true"/>
        </w:rPr>
        <w:t>»)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۱۰۴۱۸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لعلّه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عمّمناه أمرنا ؛ أي ألزمناه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عمم</w:t>
      </w:r>
      <w:r>
        <w:rPr>
          <w:rFonts w:eastAsia="IRNazanin" w:cs="IRNazanin"/>
          <w:b w:val="false"/>
          <w:bCs w:val="false"/>
          <w:i w:val="false"/>
          <w:iCs w:val="false"/>
          <w:color w:val="333333"/>
          <w:sz w:val="20"/>
          <w:szCs w:val="20"/>
          <w:rtl w:val="true"/>
        </w:rPr>
        <w:t>»)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وإن خرجوا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غممناهم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عممناهم</w:t>
      </w:r>
      <w:r>
        <w:rPr>
          <w:rFonts w:eastAsia="IRNazanin" w:cs="IRNazanin"/>
          <w:b w:val="false"/>
          <w:bCs w:val="false"/>
          <w:i w:val="false"/>
          <w:iCs w:val="false"/>
          <w:color w:val="333333"/>
          <w:sz w:val="20"/>
          <w:szCs w:val="20"/>
          <w:rtl w:val="true"/>
        </w:rPr>
        <w:t>»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۱۶۷۶۳</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عن كثير بن بهز الحضرمي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۳۱۵۶۹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۳۱۶۱۶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سَئِمَ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سأم</w:t>
      </w:r>
      <w:r>
        <w:rPr>
          <w:rFonts w:eastAsia="IRNazanin" w:cs="IRNazanin"/>
          <w:b w:val="false"/>
          <w:bCs w:val="false"/>
          <w:i w:val="false"/>
          <w:iCs w:val="false"/>
          <w:color w:val="333333"/>
          <w:sz w:val="20"/>
          <w:szCs w:val="20"/>
          <w:rtl w:val="true"/>
        </w:rPr>
        <w:t>»)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واراك من الشجر والجبال ونحوها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خمر</w:t>
      </w:r>
      <w:r>
        <w:rPr>
          <w:rFonts w:eastAsia="IRNazanin" w:cs="IRNazanin"/>
          <w:b w:val="false"/>
          <w:bCs w:val="false"/>
          <w:i w:val="false"/>
          <w:iCs w:val="false"/>
          <w:color w:val="333333"/>
          <w:sz w:val="20"/>
          <w:szCs w:val="20"/>
          <w:rtl w:val="true"/>
        </w:rPr>
        <w:t>»)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صَياصي الجبال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أطرافُها العالية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صيص</w:t>
      </w:r>
      <w:r>
        <w:rPr>
          <w:rFonts w:eastAsia="IRNazanin" w:cs="IRNazanin"/>
          <w:b w:val="false"/>
          <w:bCs w:val="false"/>
          <w:i w:val="false"/>
          <w:iCs w:val="false"/>
          <w:color w:val="333333"/>
          <w:sz w:val="20"/>
          <w:szCs w:val="20"/>
          <w:rtl w:val="true"/>
        </w:rPr>
        <w:t>»)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النوم القليل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القليل من النوم وغيره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ينام ثمّ يستيقظ ثمّ ينام ؛ تشبيها بمضمضة الماء في الفم يأخذه ثمّ يمجّه ، وهو أدقّ التشبيه وأجمله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عن يزيد بن خالد بن قَطَن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المناهَدَة في 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المُناهَضة ، ونَهَدَ إلى العدوّ يَنْهَد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نهد</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التبكيت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التقريع والتوبيخ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بكت</w:t>
      </w:r>
      <w:r>
        <w:rPr>
          <w:rFonts w:eastAsia="IRNazanin" w:cs="IRNazanin"/>
          <w:b w:val="false"/>
          <w:bCs w:val="false"/>
          <w:i w:val="false"/>
          <w:iCs w:val="false"/>
          <w:color w:val="333333"/>
          <w:sz w:val="20"/>
          <w:szCs w:val="20"/>
          <w:rtl w:val="true"/>
        </w:rPr>
        <w:t>»)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باقر المحمودي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وأعلِموا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۱۱۹۱</w:t>
      </w:r>
      <w:r>
        <w:rPr>
          <w:rFonts w:eastAsia="IRNazanin" w:cs="IRNazanin"/>
          <w:b w:val="false"/>
          <w:bCs w:val="false"/>
          <w:i w:val="false"/>
          <w:iCs w:val="false"/>
          <w:color w:val="333333"/>
          <w:sz w:val="20"/>
          <w:szCs w:val="20"/>
          <w:rtl w:val="true"/>
        </w:rPr>
        <w:t>)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أقلقَ الشيءَ من مكانه وقَلَقَه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قلق</w:t>
      </w:r>
      <w:r>
        <w:rPr>
          <w:rFonts w:eastAsia="IRNazanin" w:cs="IRNazanin"/>
          <w:b w:val="false"/>
          <w:bCs w:val="false"/>
          <w:i w:val="false"/>
          <w:iCs w:val="false"/>
          <w:color w:val="333333"/>
          <w:sz w:val="20"/>
          <w:szCs w:val="20"/>
          <w:rtl w:val="true"/>
        </w:rPr>
        <w:t>»)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وفي نهج البلاغة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واطعنوا الشَّزْرَ</w:t>
      </w:r>
      <w:r>
        <w:rPr>
          <w:rFonts w:eastAsia="IRNazanin" w:cs="IRNazanin"/>
          <w:b w:val="false"/>
          <w:bCs w:val="false"/>
          <w:i w:val="false"/>
          <w:iCs w:val="false"/>
          <w:color w:val="333333"/>
          <w:sz w:val="20"/>
          <w:szCs w:val="20"/>
          <w:rtl w:val="true"/>
        </w:rPr>
        <w:t>»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وفي نهج البلاغة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سُجُحا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ومِشيَة سُجح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سهلة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eastAsia="IRNazanin" w:cs="IRNazanin"/>
          <w:b w:val="false"/>
          <w:bCs w:val="false"/>
          <w:i w:val="false"/>
          <w:iCs w:val="false"/>
          <w:color w:val="333333"/>
          <w:sz w:val="20"/>
          <w:szCs w:val="20"/>
          <w:rtl w:val="true"/>
        </w:rPr>
        <w:t>)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وفي نهج البلاغة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المطنّب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أنسب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ثبَجُه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وسطه ومعظمه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ثبج</w:t>
      </w:r>
      <w:r>
        <w:rPr>
          <w:rFonts w:eastAsia="IRNazanin" w:cs="IRNazanin"/>
          <w:b w:val="false"/>
          <w:bCs w:val="false"/>
          <w:i w:val="false"/>
          <w:iCs w:val="false"/>
          <w:color w:val="333333"/>
          <w:sz w:val="20"/>
          <w:szCs w:val="20"/>
          <w:rtl w:val="true"/>
        </w:rPr>
        <w:t>»)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 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معاشر المسلمين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مالك بن أعين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وراجع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برخى نسخه ها چنين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نيزه ها را آشكار سازيد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الخيل العظيمة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من الخيل العظيمة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والكراديس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منهم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كَردسَ القائد خيلَه أي جعلَها كتيبة كتيبة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كردس</w:t>
      </w:r>
      <w:r>
        <w:rPr>
          <w:rFonts w:eastAsia="IRNazanin" w:cs="IRNazanin"/>
          <w:b w:val="false"/>
          <w:bCs w:val="false"/>
          <w:i w:val="false"/>
          <w:iCs w:val="false"/>
          <w:color w:val="333333"/>
          <w:sz w:val="20"/>
          <w:szCs w:val="20"/>
          <w:rtl w:val="true"/>
        </w:rPr>
        <w:t>»)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الناحية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w:t>
      </w:r>
      <w:r>
        <w:rPr>
          <w:rFonts w:eastAsia="IRNazanin" w:cs="IRNazanin"/>
          <w:b w:val="false"/>
          <w:bCs w:val="false"/>
          <w:i w:val="false"/>
          <w:iCs w:val="false"/>
          <w:color w:val="333333"/>
          <w:sz w:val="20"/>
          <w:szCs w:val="20"/>
          <w:rtl w:val="true"/>
        </w:rPr>
        <w:t>»)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من 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نجب</w:t>
      </w:r>
      <w:r>
        <w:rPr>
          <w:rFonts w:eastAsia="IRNazanin" w:cs="IRNazanin"/>
          <w:b w:val="false"/>
          <w:bCs w:val="false"/>
          <w:i w:val="false"/>
          <w:iCs w:val="false"/>
          <w:color w:val="333333"/>
          <w:sz w:val="20"/>
          <w:szCs w:val="20"/>
          <w:rtl w:val="true"/>
        </w:rPr>
        <w:t>») .</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نَشَزَ من مكانه نُشوزا ؛ إذا ارتفع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ونَشَزَ الرجلُ من امرأته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نشز</w:t>
      </w:r>
      <w:r>
        <w:rPr>
          <w:rFonts w:eastAsia="IRNazanin" w:cs="IRNazanin"/>
          <w:b w:val="false"/>
          <w:bCs w:val="false"/>
          <w:i w:val="false"/>
          <w:iCs w:val="false"/>
          <w:color w:val="333333"/>
          <w:sz w:val="20"/>
          <w:szCs w:val="20"/>
          <w:rtl w:val="true"/>
        </w:rPr>
        <w:t>») .</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القُبُلُ ـ بالضمّ ـ من الجبل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سفحه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انزل بقُبُل هذا الجبل أي بسفحه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عن يزيد بن خالد بن قَطَن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۲۰۰۳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۹۶۴۴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حملة</w:t>
      </w:r>
      <w:r>
        <w:rPr>
          <w:rFonts w:eastAsia="IRNazanin" w:cs="IRNazanin"/>
          <w:b w:val="false"/>
          <w:bCs w:val="false"/>
          <w:i w:val="false"/>
          <w:iCs w:val="false"/>
          <w:color w:val="333333"/>
          <w:sz w:val="20"/>
          <w:szCs w:val="20"/>
          <w:rtl w:val="true"/>
        </w:rPr>
        <w:t>»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شُرَط السلطان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نخبة أصحابه الَّذين يقدّمهم على غيرهم من جنده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الأعرابي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الشُّرَط ، والنسبة إليهم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شُرَطِيٌّ ؛ والشُرْطة ، والنسبة إليهم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الفهرست لابن النديم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على الجنّة</w:t>
      </w:r>
      <w:r>
        <w:rPr>
          <w:rFonts w:eastAsia="IRNazanin" w:cs="IRNazanin"/>
          <w:b w:val="false"/>
          <w:bCs w:val="false"/>
          <w:i w:val="false"/>
          <w:iCs w:val="false"/>
          <w:color w:val="333333"/>
          <w:sz w:val="20"/>
          <w:szCs w:val="20"/>
          <w:rtl w:val="true"/>
        </w:rPr>
        <w:t>»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سقط ما بين المعقوفين من المصدر وأثبتناه من بحار الأنوار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 بأدنى الفم كما يكدُمُ الحمار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العضّ عامة ، أو كدَمَه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 فيه بحديدة ، وكدَمَ الصيدَ كدما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طردَه وجدّ في طلبه حَتّى يغلبَه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كدم</w:t>
      </w:r>
      <w:r>
        <w:rPr>
          <w:rFonts w:eastAsia="IRNazanin" w:cs="IRNazanin"/>
          <w:b w:val="false"/>
          <w:bCs w:val="false"/>
          <w:i w:val="false"/>
          <w:iCs w:val="false"/>
          <w:color w:val="333333"/>
          <w:sz w:val="20"/>
          <w:szCs w:val="20"/>
          <w:rtl w:val="true"/>
        </w:rPr>
        <w:t>»)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عن الحضرمي ؛ 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نشّطوا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الوط 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والمراد هنا الطعن الشديد</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ضَربَه ضَربا طَلَحْفا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شديدا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طلحف</w:t>
      </w:r>
      <w:r>
        <w:rPr>
          <w:rFonts w:eastAsia="IRNazanin" w:cs="IRNazanin"/>
          <w:b w:val="false"/>
          <w:bCs w:val="false"/>
          <w:i w:val="false"/>
          <w:iCs w:val="false"/>
          <w:color w:val="333333"/>
          <w:sz w:val="20"/>
          <w:szCs w:val="20"/>
          <w:rtl w:val="true"/>
        </w:rPr>
        <w:t>»)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۹۶۴۴</w:t>
      </w:r>
      <w:r>
        <w:rPr>
          <w:rFonts w:ascii="IRNazanin" w:hAnsi="IRNazanin" w:eastAsia="IRNazanin"/>
          <w:b w:val="false"/>
          <w:b w:val="false"/>
          <w:bCs w:val="false"/>
          <w:i w:val="false"/>
          <w:i w:val="false"/>
          <w:iCs w:val="false"/>
          <w:color w:val="333333"/>
          <w:sz w:val="20"/>
          <w:sz w:val="20"/>
          <w:szCs w:val="20"/>
          <w:rtl w:val="true"/>
        </w:rPr>
        <w:t xml:space="preserve"> نحوه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فوالَّذي </w:t>
      </w:r>
      <w:r>
        <w:rPr>
          <w:rFonts w:eastAsia="IRNazanin" w:cs="IRNazanin"/>
          <w:b w:val="false"/>
          <w:bCs w:val="false"/>
          <w:i w:val="false"/>
          <w:iCs w:val="false"/>
          <w:color w:val="333333"/>
          <w:sz w:val="20"/>
          <w:szCs w:val="20"/>
          <w:rtl w:val="true"/>
        </w:rPr>
        <w:t>...»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نَبا السيفُ عن الضريبة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ولم يَحِك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w:t>
      </w:r>
      <w:r>
        <w:rPr>
          <w:rFonts w:eastAsia="IRNazanin" w:cs="IRNazanin"/>
          <w:b w:val="false"/>
          <w:bCs w:val="false"/>
          <w:i w:val="false"/>
          <w:iCs w:val="false"/>
          <w:color w:val="333333"/>
          <w:sz w:val="20"/>
          <w:szCs w:val="20"/>
          <w:rtl w:val="true"/>
        </w:rPr>
        <w:t>»)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 الشيءيَمورُ مَورا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تَرَهْيَأ؛ أي تحرّك وجاء وذهب كما تتكفّأ النخلة العيدانة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أجزأه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جزأ</w:t>
      </w:r>
      <w:r>
        <w:rPr>
          <w:rFonts w:eastAsia="IRNazanin" w:cs="IRNazanin"/>
          <w:b w:val="false"/>
          <w:bCs w:val="false"/>
          <w:i w:val="false"/>
          <w:iCs w:val="false"/>
          <w:color w:val="333333"/>
          <w:sz w:val="20"/>
          <w:szCs w:val="20"/>
          <w:rtl w:val="true"/>
        </w:rPr>
        <w:t>»)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لِهْميم ولُهْموم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سابق يجري أمام الخيل؛ لالتهامه الأرض، الجمع لَهاميم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سقط ووقع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ندر</w:t>
      </w:r>
      <w:r>
        <w:rPr>
          <w:rFonts w:eastAsia="IRNazanin" w:cs="IRNazanin"/>
          <w:b w:val="false"/>
          <w:bCs w:val="false"/>
          <w:i w:val="false"/>
          <w:iCs w:val="false"/>
          <w:color w:val="333333"/>
          <w:sz w:val="20"/>
          <w:szCs w:val="20"/>
          <w:rtl w:val="true"/>
        </w:rPr>
        <w:t>»)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الشريف الرضي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الدقّ ؛ أي تدقّ الخيول بحوافرها أرضهم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ونَواحرُ أرضهم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متقابلاتها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منازل بني فلان تتناحر ، أي تتقابل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الخطبة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وراجع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ووقعة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أشفى على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أشرف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شفي</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مَعِض من ذلك الأمر يَمعضُ مَعْضا ومَعَضا ، وامتَعَضَ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غضب وشقّ عليه واُوجعه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معض</w:t>
      </w:r>
      <w:r>
        <w:rPr>
          <w:rFonts w:eastAsia="IRNazanin" w:cs="IRNazanin"/>
          <w:b w:val="false"/>
          <w:bCs w:val="false"/>
          <w:i w:val="false"/>
          <w:iCs w:val="false"/>
          <w:color w:val="333333"/>
          <w:sz w:val="20"/>
          <w:szCs w:val="20"/>
          <w:rtl w:val="true"/>
        </w:rPr>
        <w:t>»)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أتيتُه من عَلِ الدار ـ بكسر اللام وضمّها ـ ، وأتيته من عَلَى ، ومن عالٍ ، كلّ ذلك أي من 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w:t>
      </w:r>
      <w:r>
        <w:rPr>
          <w:rFonts w:eastAsia="IRNazanin" w:cs="IRNazanin"/>
          <w:b w:val="false"/>
          <w:bCs w:val="false"/>
          <w:i w:val="false"/>
          <w:iCs w:val="false"/>
          <w:color w:val="333333"/>
          <w:sz w:val="20"/>
          <w:szCs w:val="20"/>
          <w:rtl w:val="true"/>
        </w:rPr>
        <w:t>»)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معاوية بن عمّار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 قلعه اى از قلعه هاى خيبر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حيوانى كه سوار خود را بجنباند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شير درنده مضطرب كه در جايى قرار نگيرد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عن جابر الجعفي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مالك بن جرير الحضرمي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۱۶۶۳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عار باق في الأعقاب والأعناق</w:t>
      </w:r>
      <w:r>
        <w:rPr>
          <w:rFonts w:eastAsia="IRNazanin" w:cs="IRNazanin"/>
          <w:b w:val="false"/>
          <w:bCs w:val="false"/>
          <w:i w:val="false"/>
          <w:iCs w:val="false"/>
          <w:color w:val="333333"/>
          <w:sz w:val="20"/>
          <w:szCs w:val="20"/>
          <w:rtl w:val="true"/>
        </w:rPr>
        <w:t>»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مالك بن أعين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عن زيد بن وهب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عن عبد الرحمن بن محمّد بن زياد المحاربي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أبي عمرة الأنصاري وكلاهما نحوه وراجع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عصيب</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۶۵۳۱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۳۴۱۵</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۱۰۶۶</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۴۷۶۷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غيره فإنّما أنا رجل محارب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بيني وبينكم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۱۰۸۶</w:t>
      </w:r>
      <w:r>
        <w:rPr>
          <w:rFonts w:ascii="IRNazanin" w:hAnsi="IRNazanin" w:eastAsia="IRNazanin"/>
          <w:b w:val="false"/>
          <w:b w:val="false"/>
          <w:bCs w:val="false"/>
          <w:i w:val="false"/>
          <w:i w:val="false"/>
          <w:iCs w:val="false"/>
          <w:color w:val="333333"/>
          <w:sz w:val="20"/>
          <w:sz w:val="20"/>
          <w:szCs w:val="20"/>
          <w:rtl w:val="true"/>
        </w:rPr>
        <w:t xml:space="preserve"> كلّها عن سويد بن غفلة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عن إسحاق بن عمّار عن الإمام الصادق عليه السلام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عن أبي البختري عن الإمام الصادق عن أبيه عليهماالسلام نحوه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نحوه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فأفقههم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نقلاً عن تفسير العيّاشي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فأفعلهم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فأفقههم</w:t>
      </w:r>
      <w:r>
        <w:rPr>
          <w:rFonts w:eastAsia="IRNazanin" w:cs="IRNazanin"/>
          <w:b w:val="false"/>
          <w:bCs w:val="false"/>
          <w:i w:val="false"/>
          <w:iCs w:val="false"/>
          <w:color w:val="333333"/>
          <w:sz w:val="20"/>
          <w:szCs w:val="20"/>
          <w:rtl w:val="true"/>
        </w:rPr>
        <w:t>»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مسند احمد بن حنبل ، اين جمله اين گونه نقل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گاه كه از غير پيامبر صلى الله عليه و آله سخنى گويم ، پس همانا مردى در حال مبارزه ام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نقلاً عن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تتحدّث نساء قريش بذلك ، وينشد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الأنسب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إضافة يقتضيها السياق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بحار الأنوار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۹۵۸۷</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من سورة فصّلت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پايتخت 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جنوب حجاز و شمال عدن قرار گرفته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صنعا از مهم ترين شهرهاى شبه جزيره آن روزگار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تقويم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شهرى در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فرسخى صنعا كه در آن ، مسجد جامع معاذ بن جبل قرار دارد و اكثر ساكنان آن شيعه اند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وبه مشهدا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ولعلّه زيد من النسّاخ أو 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تهذيب الأحكام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وارزقني فيه لك وبك مشهدا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أصوب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ساوَرَه مساوَرَة وسِوارا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واثَبَه ، والإنسان يُساوِر إنسانا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تناول رأسه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w:t>
      </w:r>
      <w:r>
        <w:rPr>
          <w:rFonts w:eastAsia="IRNazanin" w:cs="IRNazanin"/>
          <w:b w:val="false"/>
          <w:bCs w:val="false"/>
          <w:i w:val="false"/>
          <w:iCs w:val="false"/>
          <w:color w:val="333333"/>
          <w:sz w:val="20"/>
          <w:szCs w:val="20"/>
          <w:rtl w:val="true"/>
        </w:rPr>
        <w:t>»)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بحار الأنوار نقلاً عن المصدر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ميمون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عن الإمام الصادق عن أبيه عن الإمام زين العابدين عن الإمام عليّ عليهم السلام نحوه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القدّاح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تبديلاً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يحيى بن أبي العلاء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بفضل نجدته</w:t>
      </w:r>
      <w:r>
        <w:rPr>
          <w:rFonts w:eastAsia="IRNazanin" w:cs="IRNazanin"/>
          <w:b w:val="false"/>
          <w:bCs w:val="false"/>
          <w:i w:val="false"/>
          <w:iCs w:val="false"/>
          <w:color w:val="333333"/>
          <w:sz w:val="20"/>
          <w:szCs w:val="20"/>
          <w:rtl w:val="true"/>
        </w:rPr>
        <w:t>» .</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 هذا الموقف من العدوّ كان يمثّل السيرة العمليّة للإمام أمير المؤمنين عليه السلام في حروبه جميعها ، راجع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والغيبة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فعل مع عدوّه في حرب الجمل ، راجع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والخصال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ودعائم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وتحف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والمناقب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وشرح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والاختصاص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والمستدرك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وتذكرة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وكنز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۱۱۴۲۴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۳۱۶۷۵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في حرب صفّين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۲۶۶۰</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۱۶۷۵۳</w:t>
      </w:r>
      <w:r>
        <w:rPr>
          <w:rFonts w:ascii="IRNazanin" w:hAnsi="IRNazanin" w:eastAsia="IRNazanin"/>
          <w:b w:val="false"/>
          <w:b w:val="false"/>
          <w:bCs w:val="false"/>
          <w:i w:val="false"/>
          <w:i w:val="false"/>
          <w:iCs w:val="false"/>
          <w:color w:val="333333"/>
          <w:sz w:val="20"/>
          <w:sz w:val="20"/>
          <w:szCs w:val="20"/>
          <w:rtl w:val="true"/>
        </w:rPr>
        <w:t xml:space="preserve"> وتحف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استلهم الإمام عليه السلام هذا الموقف حيال العدوّ من سيرة النبيّ صلى الله عليه و آله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وتحف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موضع در برابر دشمن را امام على عليه السلام در جنگ هاى ديگر هم داشت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۲۶۶۰</w:t>
      </w:r>
      <w:r>
        <w:rPr>
          <w:rFonts w:ascii="IRNazanin" w:hAnsi="IRNazanin" w:eastAsia="IRNazanin"/>
          <w:b w:val="false"/>
          <w:b w:val="false"/>
          <w:bCs w:val="false"/>
          <w:i w:val="false"/>
          <w:i w:val="false"/>
          <w:iCs w:val="false"/>
          <w:color w:val="333333"/>
          <w:sz w:val="20"/>
          <w:sz w:val="20"/>
          <w:szCs w:val="20"/>
          <w:rtl w:val="true"/>
        </w:rPr>
        <w:t xml:space="preserve"> وآن را از سيره پيامبر صلى الله عليه و آله الهام گرفته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 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أجزتُ على الجريح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في أجهزت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وجهز على الجريح وأجهز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 قتله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جهز</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جميع المصادر ، ولعلّ المراد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 قادتهم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نحو ذلك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۱۶۷۵۴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۳۱۷۰۶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۳۱۷۰۳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إضافة يقتضيها السياق أثبتناها من كنز العمّال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۳۱۷۰۲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فروع الكافي ، الطبعة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فروع الكافي ، الطبعة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مالك بن أعين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عن جندب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بإذني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 تُهيِّجوا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بإذن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w:t>
      </w:r>
      <w:r>
        <w:rPr>
          <w:rFonts w:eastAsia="IRNazanin" w:cs="IRNazanin"/>
          <w:b w:val="false"/>
          <w:bCs w:val="false"/>
          <w:i w:val="false"/>
          <w:iCs w:val="false"/>
          <w:color w:val="333333"/>
          <w:sz w:val="20"/>
          <w:szCs w:val="20"/>
          <w:rtl w:val="true"/>
        </w:rPr>
        <w:t>»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۸۷۲۲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۲۲۵۳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۲۲۲۳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۹۵۷۴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۷۴۴۴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۵۱۱۰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۲۲۸۵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۱۸۷۳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۴۷۱۵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۴۲۶۳</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 .</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۶۴۹۶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۶۰۲۳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العدل طاعة اللّه ، وثبات الدول</w:t>
      </w:r>
      <w:r>
        <w:rPr>
          <w:rFonts w:eastAsia="IRNazanin" w:cs="IRNazanin"/>
          <w:b w:val="false"/>
          <w:bCs w:val="false"/>
          <w:i w:val="false"/>
          <w:iCs w:val="false"/>
          <w:color w:val="333333"/>
          <w:sz w:val="20"/>
          <w:szCs w:val="20"/>
          <w:rtl w:val="true"/>
        </w:rPr>
        <w:t>» .</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۸۶۶۹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۷۶۶۵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أعوانه</w:t>
      </w:r>
      <w:r>
        <w:rPr>
          <w:rFonts w:eastAsia="IRNazanin" w:cs="IRNazanin"/>
          <w:b w:val="false"/>
          <w:bCs w:val="false"/>
          <w:i w:val="false"/>
          <w:iCs w:val="false"/>
          <w:color w:val="333333"/>
          <w:sz w:val="20"/>
          <w:szCs w:val="20"/>
          <w:rtl w:val="true"/>
        </w:rPr>
        <w:t>» .</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۶۹۷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۴۸۱۹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۷۷۴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۴۷۸۹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وجوهها وطرقها ، وهو جمع ذِلّ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ذلل</w:t>
      </w:r>
      <w:r>
        <w:rPr>
          <w:rFonts w:eastAsia="IRNazanin" w:cs="IRNazanin"/>
          <w:b w:val="false"/>
          <w:bCs w:val="false"/>
          <w:i w:val="false"/>
          <w:iCs w:val="false"/>
          <w:color w:val="333333"/>
          <w:sz w:val="20"/>
          <w:szCs w:val="20"/>
          <w:rtl w:val="true"/>
        </w:rPr>
        <w:t>») .</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وراجع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۱۶۵۶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۷۰۳۱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۹۷۱۴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۴۹۴۸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۱۰۸۹۵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۴۷۹۲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۱۳۴۲</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۴۲۱۵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بالعدل تصلح الرعيّة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۵۳۹۶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صلاح الرعيّة العدل</w:t>
      </w:r>
      <w:r>
        <w:rPr>
          <w:rFonts w:eastAsia="IRNazanin" w:cs="IRNazanin"/>
          <w:b w:val="false"/>
          <w:bCs w:val="false"/>
          <w:i w:val="false"/>
          <w:iCs w:val="false"/>
          <w:color w:val="333333"/>
          <w:sz w:val="20"/>
          <w:szCs w:val="20"/>
          <w:rtl w:val="true"/>
        </w:rPr>
        <w:t>» .</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۲۴۳۳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تظفر</w:t>
      </w:r>
      <w:r>
        <w:rPr>
          <w:rFonts w:eastAsia="IRNazanin" w:cs="IRNazanin"/>
          <w:b w:val="false"/>
          <w:bCs w:val="false"/>
          <w:i w:val="false"/>
          <w:iCs w:val="false"/>
          <w:color w:val="333333"/>
          <w:sz w:val="20"/>
          <w:szCs w:val="20"/>
          <w:rtl w:val="true"/>
        </w:rPr>
        <w:t>»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۴۱۱۸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۶۸۲۵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۶۲۴۳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راعيها</w:t>
      </w:r>
      <w:r>
        <w:rPr>
          <w:rFonts w:eastAsia="IRNazanin" w:cs="IRNazanin"/>
          <w:b w:val="false"/>
          <w:bCs w:val="false"/>
          <w:i w:val="false"/>
          <w:iCs w:val="false"/>
          <w:color w:val="333333"/>
          <w:sz w:val="20"/>
          <w:szCs w:val="20"/>
          <w:rtl w:val="true"/>
        </w:rPr>
        <w:t>» .</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۹۵۴۳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۴۲۱۱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۷۷۱۱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۸۶۳۸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۷۵۲۶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۵۷۶۹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۵۵۹۲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۵۱۴۱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سياسة الدين 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رقّة في حزم </w:t>
      </w:r>
      <w:r>
        <w:rPr>
          <w:rFonts w:eastAsia="IRNazanin" w:cs="IRNazanin"/>
          <w:b w:val="false"/>
          <w:bCs w:val="false"/>
          <w:i w:val="false"/>
          <w:iCs w:val="false"/>
          <w:color w:val="333333"/>
          <w:sz w:val="20"/>
          <w:szCs w:val="20"/>
          <w:rtl w:val="true"/>
        </w:rPr>
        <w:t>...» .</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۲۴۰۸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۸۴۳۸</w:t>
      </w:r>
      <w:r>
        <w:rPr>
          <w:rFonts w:ascii="IRNazanin" w:hAnsi="IRNazanin" w:eastAsia="IRNazanin"/>
          <w:b w:val="false"/>
          <w:b w:val="false"/>
          <w:bCs w:val="false"/>
          <w:i w:val="false"/>
          <w:i w:val="false"/>
          <w:iCs w:val="false"/>
          <w:color w:val="333333"/>
          <w:sz w:val="20"/>
          <w:sz w:val="20"/>
          <w:szCs w:val="20"/>
          <w:rtl w:val="true"/>
        </w:rPr>
        <w:t xml:space="preserve"> ؛ نظم درر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w:t>
      </w:r>
      <w:r>
        <w:rPr>
          <w:rFonts w:eastAsia="IRNazanin" w:cs="IRNazanin"/>
          <w:b w:val="false"/>
          <w:bCs w:val="false"/>
          <w:i w:val="false"/>
          <w:iCs w:val="false"/>
          <w:color w:val="333333"/>
          <w:sz w:val="20"/>
          <w:szCs w:val="20"/>
          <w:rtl w:val="true"/>
        </w:rPr>
        <w:t>» .</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۴۸۲۰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۴۸۱۸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۸۰۲۵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عن يحيى بن عمران عن الإمام الصادق عليه السلام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۴۸۴۷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۸۴۰۷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۸۷۱۶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۹۳۶۰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۸۵۵۸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التيقّظ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اليقظة</w:t>
      </w:r>
      <w:r>
        <w:rPr>
          <w:rFonts w:eastAsia="IRNazanin" w:cs="IRNazanin"/>
          <w:b w:val="false"/>
          <w:bCs w:val="false"/>
          <w:i w:val="false"/>
          <w:iCs w:val="false"/>
          <w:color w:val="333333"/>
          <w:sz w:val="20"/>
          <w:szCs w:val="20"/>
          <w:rtl w:val="true"/>
        </w:rPr>
        <w:t>» .</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۹۴۰۷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۸۵۹۷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إليك</w:t>
      </w:r>
      <w:r>
        <w:rPr>
          <w:rFonts w:eastAsia="IRNazanin" w:cs="IRNazanin"/>
          <w:b w:val="false"/>
          <w:bCs w:val="false"/>
          <w:i w:val="false"/>
          <w:iCs w:val="false"/>
          <w:color w:val="333333"/>
          <w:sz w:val="20"/>
          <w:szCs w:val="20"/>
          <w:rtl w:val="true"/>
        </w:rPr>
        <w:t>» .</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۹۴۱۰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۸۶۶۸</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w:t>
      </w:r>
      <w:r>
        <w:rPr>
          <w:rFonts w:eastAsia="IRNazanin" w:cs="IRNazanin"/>
          <w:b w:val="false"/>
          <w:bCs w:val="false"/>
          <w:i w:val="false"/>
          <w:iCs w:val="false"/>
          <w:color w:val="333333"/>
          <w:sz w:val="20"/>
          <w:szCs w:val="20"/>
          <w:rtl w:val="true"/>
        </w:rPr>
        <w:t>» .</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۵۷۱۷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۷۸۱۵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۸۰۷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۱۰۶۸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۸۷۴۰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وراجع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وراجع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احتقب فلانٌ الإثم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جمعه واحتقبه من خلفه ، واحتقبه بمعنى احتمله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۳۲۶</w:t>
      </w:r>
      <w:r>
        <w:rPr>
          <w:rFonts w:eastAsia="IRNazanin" w:cs="IRNazanin"/>
          <w:b w:val="false"/>
          <w:bCs w:val="false"/>
          <w:i w:val="false"/>
          <w:iCs w:val="false"/>
          <w:color w:val="333333"/>
          <w:sz w:val="20"/>
          <w:szCs w:val="20"/>
          <w:rtl w:val="true"/>
        </w:rPr>
        <w:t>) .</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۶۵۱۲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۴۴۰۴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۸۷۴۲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۷۶۰۶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ملكه</w:t>
      </w:r>
      <w:r>
        <w:rPr>
          <w:rFonts w:eastAsia="IRNazanin" w:cs="IRNazanin"/>
          <w:b w:val="false"/>
          <w:bCs w:val="false"/>
          <w:i w:val="false"/>
          <w:iCs w:val="false"/>
          <w:color w:val="333333"/>
          <w:sz w:val="20"/>
          <w:szCs w:val="20"/>
          <w:rtl w:val="true"/>
        </w:rPr>
        <w:t>» .</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۷۸۳۶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۱۶۵۷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۸۶۵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۸۹۶۶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الوَكْز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الضرب بجُمْع الكفّ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وكز</w:t>
      </w:r>
      <w:r>
        <w:rPr>
          <w:rFonts w:eastAsia="IRNazanin" w:cs="IRNazanin"/>
          <w:b w:val="false"/>
          <w:bCs w:val="false"/>
          <w:i w:val="false"/>
          <w:iCs w:val="false"/>
          <w:color w:val="333333"/>
          <w:sz w:val="20"/>
          <w:szCs w:val="20"/>
          <w:rtl w:val="true"/>
        </w:rPr>
        <w:t>») .</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۴۰۰۴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أبقى</w:t>
      </w:r>
      <w:r>
        <w:rPr>
          <w:rFonts w:eastAsia="IRNazanin" w:cs="IRNazanin"/>
          <w:b w:val="false"/>
          <w:bCs w:val="false"/>
          <w:i w:val="false"/>
          <w:iCs w:val="false"/>
          <w:color w:val="333333"/>
          <w:sz w:val="20"/>
          <w:szCs w:val="20"/>
          <w:rtl w:val="true"/>
        </w:rPr>
        <w:t>» .</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۵۵۷۱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۷۹۰۶</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۸۳۴۶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۱۰۹۵۸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۱۰۱۷۶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الاغترار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الاعتذار</w:t>
      </w:r>
      <w:r>
        <w:rPr>
          <w:rFonts w:eastAsia="IRNazanin" w:cs="IRNazanin"/>
          <w:b w:val="false"/>
          <w:bCs w:val="false"/>
          <w:i w:val="false"/>
          <w:iCs w:val="false"/>
          <w:color w:val="333333"/>
          <w:sz w:val="20"/>
          <w:szCs w:val="20"/>
          <w:rtl w:val="true"/>
        </w:rPr>
        <w:t>» .</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۸۵۳۶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۳۹۳۱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۸۰۴۵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۸۷۶۸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حامّة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خاصّته ومن يقرب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 .</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الضيعة ، واعتقد ضيعةً ومالاً أي اقتناهما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 .</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نحوه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۲۲۹۶</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لغيرك</w:t>
      </w:r>
      <w:r>
        <w:rPr>
          <w:rFonts w:eastAsia="IRNazanin" w:cs="IRNazanin"/>
          <w:b w:val="false"/>
          <w:bCs w:val="false"/>
          <w:i w:val="false"/>
          <w:iCs w:val="false"/>
          <w:color w:val="333333"/>
          <w:sz w:val="20"/>
          <w:szCs w:val="20"/>
          <w:rtl w:val="true"/>
        </w:rPr>
        <w:t>» .</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الأثَرة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من آثر إذا أعطى ، والاستئثار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الانفراد بالشيء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 .</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طبعة النجف وبيروت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۱۰۹۶۵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۱۰۱۵۷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إدبار</w:t>
      </w:r>
      <w:r>
        <w:rPr>
          <w:rFonts w:eastAsia="IRNazanin" w:cs="IRNazanin"/>
          <w:b w:val="false"/>
          <w:bCs w:val="false"/>
          <w:i w:val="false"/>
          <w:iCs w:val="false"/>
          <w:color w:val="333333"/>
          <w:sz w:val="20"/>
          <w:szCs w:val="20"/>
          <w:rtl w:val="true"/>
        </w:rPr>
        <w:t>» .</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۴۵۲۳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۵۴۸۶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هامش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كذا في التحف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وأحسن كلمة حكم</w:t>
      </w:r>
      <w:r>
        <w:rPr>
          <w:rFonts w:eastAsia="IRNazanin" w:cs="IRNazanin"/>
          <w:b w:val="false"/>
          <w:bCs w:val="false"/>
          <w:i w:val="false"/>
          <w:iCs w:val="false"/>
          <w:color w:val="333333"/>
          <w:sz w:val="20"/>
          <w:szCs w:val="20"/>
          <w:rtl w:val="true"/>
        </w:rPr>
        <w:t>» .</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 السيّد ابن طاووس في كتاب الوصايا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۹۳۳۵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أبي إسحاق الهمداني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۱۹۱۴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استقبح من نفسك ما تستقبحه من غيرك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۳۱۷۰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۲۴۲۸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۲۰۵۶</w:t>
      </w:r>
      <w:r>
        <w:rPr>
          <w:rFonts w:ascii="IRNazanin" w:hAnsi="IRNazanin" w:eastAsia="IRNazanin"/>
          <w:b w:val="false"/>
          <w:b w:val="false"/>
          <w:bCs w:val="false"/>
          <w:i w:val="false"/>
          <w:i w:val="false"/>
          <w:iCs w:val="false"/>
          <w:color w:val="333333"/>
          <w:sz w:val="20"/>
          <w:sz w:val="20"/>
          <w:szCs w:val="20"/>
          <w:rtl w:val="true"/>
        </w:rPr>
        <w:t xml:space="preserve">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الرغائب</w:t>
      </w:r>
      <w:r>
        <w:rPr>
          <w:rFonts w:eastAsia="IRNazanin" w:cs="IRNazanin"/>
          <w:b w:val="false"/>
          <w:bCs w:val="false"/>
          <w:i w:val="false"/>
          <w:iCs w:val="false"/>
          <w:color w:val="333333"/>
          <w:sz w:val="20"/>
          <w:szCs w:val="20"/>
          <w:rtl w:val="true"/>
        </w:rPr>
        <w:t>» .</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۹۷۷۴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۱۰۲۳۱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الخِزْية</w:t>
      </w:r>
      <w:r>
        <w:rPr>
          <w:rFonts w:eastAsia="IRNazanin" w:cs="IRNazanin"/>
          <w:b w:val="false"/>
          <w:bCs w:val="false"/>
          <w:i w:val="false"/>
          <w:iCs w:val="false"/>
          <w:color w:val="333333"/>
          <w:sz w:val="20"/>
          <w:szCs w:val="20"/>
          <w:rtl w:val="true"/>
        </w:rPr>
        <w:t>» .</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نقيض التجلّد ؛ بلُد بلادةً فهو بَليد ؛ وهو استكانة وخضوع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الجعفي عن الإمام الباقر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۹۸۰۲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۹۰۴۴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الإذلال</w:t>
      </w:r>
      <w:r>
        <w:rPr>
          <w:rFonts w:eastAsia="IRNazanin" w:cs="IRNazanin"/>
          <w:b w:val="false"/>
          <w:bCs w:val="false"/>
          <w:i w:val="false"/>
          <w:iCs w:val="false"/>
          <w:color w:val="333333"/>
          <w:sz w:val="20"/>
          <w:szCs w:val="20"/>
          <w:rtl w:val="true"/>
        </w:rPr>
        <w:t>» .</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۴۵۴۴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۵۰۷۰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۵۲۴۷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۹۳۵۲</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۹۴۲۹</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ومعاداة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۹۰۱۳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۴۸۱۱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۴۲۰۰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۱۲۳۰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۱۱۴۹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عن محمّد بن أحمد الكاتب النيسابوري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نحوه وليس فيه الشعر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۸۴۴۸</w:t>
      </w:r>
      <w:r>
        <w:rPr>
          <w:rFonts w:ascii="IRNazanin" w:hAnsi="IRNazanin" w:eastAsia="IRNazanin"/>
          <w:b w:val="false"/>
          <w:b w:val="false"/>
          <w:bCs w:val="false"/>
          <w:i w:val="false"/>
          <w:i w:val="false"/>
          <w:iCs w:val="false"/>
          <w:color w:val="333333"/>
          <w:sz w:val="20"/>
          <w:sz w:val="20"/>
          <w:szCs w:val="20"/>
          <w:rtl w:val="true"/>
        </w:rPr>
        <w:t xml:space="preserve"> عن أبان بن تغلب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من علم الآخرة وطوى عليها عقيدته منعه ذلك أن يغدر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 .</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كيس</w:t>
      </w:r>
      <w:r>
        <w:rPr>
          <w:rFonts w:eastAsia="IRNazanin" w:cs="IRNazanin"/>
          <w:b w:val="false"/>
          <w:bCs w:val="false"/>
          <w:i w:val="false"/>
          <w:iCs w:val="false"/>
          <w:color w:val="333333"/>
          <w:sz w:val="20"/>
          <w:szCs w:val="20"/>
          <w:rtl w:val="true"/>
        </w:rPr>
        <w:t>») .</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نحوه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۳۳۳۴</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أوقى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الوخامة وسوء العاقبة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وبل</w:t>
      </w:r>
      <w:r>
        <w:rPr>
          <w:rFonts w:eastAsia="IRNazanin" w:cs="IRNazanin"/>
          <w:b w:val="false"/>
          <w:bCs w:val="false"/>
          <w:i w:val="false"/>
          <w:iCs w:val="false"/>
          <w:color w:val="333333"/>
          <w:sz w:val="20"/>
          <w:szCs w:val="20"/>
          <w:rtl w:val="true"/>
        </w:rPr>
        <w:t>») .</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نحوه وراجع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وعيون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۹۴۲۶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تشن عدوّك وإن شانك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 تذع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 السيّد ابن طاووس في كتاب الوصايا ؛ نظم درر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۴۴۲۱۵</w:t>
      </w:r>
      <w:r>
        <w:rPr>
          <w:rFonts w:ascii="IRNazanin" w:hAnsi="IRNazanin" w:eastAsia="IRNazanin"/>
          <w:b w:val="false"/>
          <w:b w:val="false"/>
          <w:bCs w:val="false"/>
          <w:i w:val="false"/>
          <w:i w:val="false"/>
          <w:iCs w:val="false"/>
          <w:color w:val="333333"/>
          <w:sz w:val="20"/>
          <w:sz w:val="20"/>
          <w:szCs w:val="20"/>
          <w:rtl w:val="true"/>
        </w:rPr>
        <w:t xml:space="preserve"> نقلاً عن الوكيع والعسكري في المواعظ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وليس فيه ذيله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الجَبْه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الاستقبال بالمكروه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جبه</w:t>
      </w:r>
      <w:r>
        <w:rPr>
          <w:rFonts w:eastAsia="IRNazanin" w:cs="IRNazanin"/>
          <w:b w:val="false"/>
          <w:bCs w:val="false"/>
          <w:i w:val="false"/>
          <w:iCs w:val="false"/>
          <w:color w:val="333333"/>
          <w:sz w:val="20"/>
          <w:szCs w:val="20"/>
          <w:rtl w:val="true"/>
        </w:rPr>
        <w:t>») .</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عَضَهه يعضَهه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فيه ما لم يكن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عضه</w:t>
      </w:r>
      <w:r>
        <w:rPr>
          <w:rFonts w:eastAsia="IRNazanin" w:cs="IRNazanin"/>
          <w:b w:val="false"/>
          <w:bCs w:val="false"/>
          <w:i w:val="false"/>
          <w:iCs w:val="false"/>
          <w:color w:val="333333"/>
          <w:sz w:val="20"/>
          <w:szCs w:val="20"/>
          <w:rtl w:val="true"/>
        </w:rPr>
        <w:t>») .</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۵۸۹۷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۵۴۳۲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أحقّ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يطلبها</w:t>
      </w:r>
      <w:r>
        <w:rPr>
          <w:rFonts w:eastAsia="IRNazanin" w:cs="IRNazanin"/>
          <w:b w:val="false"/>
          <w:bCs w:val="false"/>
          <w:i w:val="false"/>
          <w:iCs w:val="false"/>
          <w:color w:val="333333"/>
          <w:sz w:val="20"/>
          <w:szCs w:val="20"/>
          <w:rtl w:val="true"/>
        </w:rPr>
        <w:t>» .</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۵۸۹۶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۵۰۴۳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۷۷۱</w:t>
      </w:r>
      <w:r>
        <w:rPr>
          <w:rFonts w:ascii="IRNazanin" w:hAnsi="IRNazanin" w:eastAsia="IRNazanin"/>
          <w:b w:val="false"/>
          <w:b w:val="false"/>
          <w:bCs w:val="false"/>
          <w:i w:val="false"/>
          <w:i w:val="false"/>
          <w:iCs w:val="false"/>
          <w:color w:val="333333"/>
          <w:sz w:val="20"/>
          <w:sz w:val="20"/>
          <w:szCs w:val="20"/>
          <w:rtl w:val="true"/>
        </w:rPr>
        <w:t xml:space="preserve"> عن عليّ بن سيف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۱۲۹۰</w:t>
      </w:r>
      <w:r>
        <w:rPr>
          <w:rFonts w:ascii="IRNazanin" w:hAnsi="IRNazanin" w:eastAsia="IRNazanin"/>
          <w:b w:val="false"/>
          <w:b w:val="false"/>
          <w:bCs w:val="false"/>
          <w:i w:val="false"/>
          <w:i w:val="false"/>
          <w:iCs w:val="false"/>
          <w:color w:val="333333"/>
          <w:sz w:val="20"/>
          <w:sz w:val="20"/>
          <w:szCs w:val="20"/>
          <w:rtl w:val="true"/>
        </w:rPr>
        <w:t xml:space="preserve"> عن أبي أحمد عبيد اللّه بن الحسين عن الإمام الجواد عن آبائه عليهم السلام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۱۸۲۹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 كانت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أنّى أتتك</w:t>
      </w:r>
      <w:r>
        <w:rPr>
          <w:rFonts w:eastAsia="IRNazanin" w:cs="IRNazanin"/>
          <w:b w:val="false"/>
          <w:bCs w:val="false"/>
          <w:i w:val="false"/>
          <w:iCs w:val="false"/>
          <w:color w:val="333333"/>
          <w:sz w:val="20"/>
          <w:szCs w:val="20"/>
          <w:rtl w:val="true"/>
        </w:rPr>
        <w:t>» .</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۱۶۶۹</w:t>
      </w:r>
      <w:r>
        <w:rPr>
          <w:rFonts w:ascii="IRNazanin" w:hAnsi="IRNazanin" w:eastAsia="IRNazanin"/>
          <w:b w:val="false"/>
          <w:b w:val="false"/>
          <w:bCs w:val="false"/>
          <w:i w:val="false"/>
          <w:i w:val="false"/>
          <w:iCs w:val="false"/>
          <w:color w:val="333333"/>
          <w:sz w:val="20"/>
          <w:sz w:val="20"/>
          <w:szCs w:val="20"/>
          <w:rtl w:val="true"/>
        </w:rPr>
        <w:t xml:space="preserve"> كلاهما عن طلحة بن زيد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طبعة بيروت وطهران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۱۰۷۹۱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۳۹۵۴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 .</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۸۸۷۸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يعصيك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بغيضك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 الأوّل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۷۶۷</w:t>
      </w:r>
      <w:r>
        <w:rPr>
          <w:rFonts w:ascii="IRNazanin" w:hAnsi="IRNazanin" w:eastAsia="IRNazanin"/>
          <w:b w:val="false"/>
          <w:b w:val="false"/>
          <w:bCs w:val="false"/>
          <w:i w:val="false"/>
          <w:i w:val="false"/>
          <w:iCs w:val="false"/>
          <w:color w:val="333333"/>
          <w:sz w:val="20"/>
          <w:sz w:val="20"/>
          <w:szCs w:val="20"/>
          <w:rtl w:val="true"/>
        </w:rPr>
        <w:t xml:space="preserve"> عن عليّ بن عليّ بن رزين عن الإمام الرضا عن آبائه عنه عليهم السلام و ص </w:t>
      </w:r>
      <w:r>
        <w:rPr>
          <w:rFonts w:ascii="IRNazanin" w:hAnsi="IRNazanin" w:eastAsia="IRNazanin"/>
          <w:b w:val="false"/>
          <w:b w:val="false"/>
          <w:bCs w:val="false"/>
          <w:i w:val="false"/>
          <w:i w:val="false"/>
          <w:iCs w:val="false"/>
          <w:color w:val="333333"/>
          <w:sz w:val="20"/>
          <w:sz w:val="20"/>
          <w:szCs w:val="20"/>
        </w:rPr>
        <w:t>۷۰۳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۱۵۰۵</w:t>
      </w:r>
      <w:r>
        <w:rPr>
          <w:rFonts w:ascii="IRNazanin" w:hAnsi="IRNazanin" w:eastAsia="IRNazanin"/>
          <w:b w:val="false"/>
          <w:b w:val="false"/>
          <w:bCs w:val="false"/>
          <w:i w:val="false"/>
          <w:i w:val="false"/>
          <w:iCs w:val="false"/>
          <w:color w:val="333333"/>
          <w:sz w:val="20"/>
          <w:sz w:val="20"/>
          <w:szCs w:val="20"/>
          <w:rtl w:val="true"/>
        </w:rPr>
        <w:t xml:space="preserve"> عن زيد بن عليّ عن أبيه عنه عليهماالسلام نحوه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۱۳۲۱</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عبيد الكندي ، 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۱۲۶۶</w:t>
      </w:r>
      <w:r>
        <w:rPr>
          <w:rFonts w:ascii="IRNazanin" w:hAnsi="IRNazanin" w:eastAsia="IRNazanin"/>
          <w:b w:val="false"/>
          <w:b w:val="false"/>
          <w:bCs w:val="false"/>
          <w:i w:val="false"/>
          <w:i w:val="false"/>
          <w:iCs w:val="false"/>
          <w:color w:val="333333"/>
          <w:sz w:val="20"/>
          <w:sz w:val="20"/>
          <w:szCs w:val="20"/>
          <w:rtl w:val="true"/>
        </w:rPr>
        <w:t xml:space="preserve"> عن عبيد اللّه الأنصاري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عمّار الساباطي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يحيى بن عمران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۹۷۷</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والأصحّ ما أثبتناه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۱۰۱۸۴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۲۶۸۹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۴۵۲۸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۴۵۱۰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۴۱۱۹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نوالك</w:t>
      </w:r>
      <w:r>
        <w:rPr>
          <w:rFonts w:eastAsia="IRNazanin" w:cs="IRNazanin"/>
          <w:b w:val="false"/>
          <w:bCs w:val="false"/>
          <w:i w:val="false"/>
          <w:iCs w:val="false"/>
          <w:color w:val="333333"/>
          <w:sz w:val="20"/>
          <w:szCs w:val="20"/>
          <w:rtl w:val="true"/>
        </w:rPr>
        <w:t>» .</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۲۲۹۱</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والظاهر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بَرِيؤهم</w:t>
      </w:r>
      <w:r>
        <w:rPr>
          <w:rFonts w:eastAsia="IRNazanin" w:cs="IRNazanin"/>
          <w:b w:val="false"/>
          <w:bCs w:val="false"/>
          <w:i w:val="false"/>
          <w:iCs w:val="false"/>
          <w:color w:val="333333"/>
          <w:sz w:val="20"/>
          <w:szCs w:val="20"/>
          <w:rtl w:val="true"/>
        </w:rPr>
        <w:t>» .</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۲۴۱۹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۱۹۶۱</w:t>
      </w:r>
      <w:r>
        <w:rPr>
          <w:rFonts w:ascii="IRNazanin" w:hAnsi="IRNazanin" w:eastAsia="IRNazanin"/>
          <w:b w:val="false"/>
          <w:b w:val="false"/>
          <w:bCs w:val="false"/>
          <w:i w:val="false"/>
          <w:i w:val="false"/>
          <w:iCs w:val="false"/>
          <w:color w:val="333333"/>
          <w:sz w:val="20"/>
          <w:sz w:val="20"/>
          <w:szCs w:val="20"/>
          <w:rtl w:val="true"/>
        </w:rPr>
        <w:t xml:space="preserve"> وفي ذيله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وأطراف بلادهم</w:t>
      </w:r>
      <w:r>
        <w:rPr>
          <w:rFonts w:eastAsia="IRNazanin" w:cs="IRNazanin"/>
          <w:b w:val="false"/>
          <w:bCs w:val="false"/>
          <w:i w:val="false"/>
          <w:iCs w:val="false"/>
          <w:color w:val="333333"/>
          <w:sz w:val="20"/>
          <w:szCs w:val="20"/>
          <w:rtl w:val="true"/>
        </w:rPr>
        <w:t>» .</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۲۹۶۹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تغيير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 .</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۷۱۸</w:t>
      </w:r>
      <w:r>
        <w:rPr>
          <w:rFonts w:ascii="IRNazanin" w:hAnsi="IRNazanin" w:eastAsia="IRNazanin"/>
          <w:b w:val="false"/>
          <w:b w:val="false"/>
          <w:bCs w:val="false"/>
          <w:i w:val="false"/>
          <w:i w:val="false"/>
          <w:iCs w:val="false"/>
          <w:color w:val="333333"/>
          <w:sz w:val="20"/>
          <w:sz w:val="20"/>
          <w:szCs w:val="20"/>
          <w:rtl w:val="true"/>
        </w:rPr>
        <w:t xml:space="preserve"> كلاهما عن عبد العظيم الحسني عن الإمام الجواد عن آبائه عليهم السلام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 بخير ما تفاوتوا</w:t>
      </w:r>
      <w:r>
        <w:rPr>
          <w:rFonts w:eastAsia="IRNazanin" w:cs="IRNazanin"/>
          <w:b w:val="false"/>
          <w:bCs w:val="false"/>
          <w:i w:val="false"/>
          <w:iCs w:val="false"/>
          <w:color w:val="333333"/>
          <w:sz w:val="20"/>
          <w:szCs w:val="20"/>
          <w:rtl w:val="true"/>
        </w:rPr>
        <w:t>» .</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۸۸۶۱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۹۴۲۲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۵۰۶۷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۲۷۲۷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۸۶۱۳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۹۴۵۰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مراد آن است كه هر كس را با توجّه به استعدادها و شرايط خودش مورد ارزيابى و سنجش قرار 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 السيف فهو كليل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كلل</w:t>
      </w:r>
      <w:r>
        <w:rPr>
          <w:rFonts w:eastAsia="IRNazanin" w:cs="IRNazanin"/>
          <w:b w:val="false"/>
          <w:bCs w:val="false"/>
          <w:i w:val="false"/>
          <w:iCs w:val="false"/>
          <w:color w:val="333333"/>
          <w:sz w:val="20"/>
          <w:szCs w:val="20"/>
          <w:rtl w:val="true"/>
        </w:rPr>
        <w:t>») .</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اصلاحات علوى</w:t>
      </w:r>
      <w:r>
        <w:rPr>
          <w:rFonts w:eastAsia="IRNazanin" w:cs="IRNazanin"/>
          <w:b w:val="false"/>
          <w:bCs w:val="false"/>
          <w:i w:val="false"/>
          <w:iCs w:val="false"/>
          <w:color w:val="333333"/>
          <w:sz w:val="20"/>
          <w:szCs w:val="20"/>
          <w:rtl w:val="true"/>
        </w:rPr>
        <w:t>) .</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 أمير المؤمنين ، نَسايى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تاريخ اليعقوبى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تاريخ اليعقوبى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۱۲۰۳</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همانند ابو ايّوب و ابو سعيد خُدْرى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ديدگاه هايى درباره نبرد با سركشان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دادن پيامبر از فتنه هاى پس از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 پيامبر به نبرد با فريب خوردگان</w:t>
      </w:r>
      <w:r>
        <w:rPr>
          <w:rFonts w:eastAsia="IRNazanin" w:cs="IRNazanin"/>
          <w:b w:val="false"/>
          <w:bCs w:val="false"/>
          <w:i w:val="false"/>
          <w:iCs w:val="false"/>
          <w:color w:val="333333"/>
          <w:sz w:val="20"/>
          <w:szCs w:val="20"/>
          <w:rtl w:val="true"/>
        </w:rPr>
        <w:t>) .</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۹۰۴۴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با حق است</w:t>
      </w:r>
      <w:r>
        <w:rPr>
          <w:rFonts w:eastAsia="IRNazanin" w:cs="IRNazanin"/>
          <w:b w:val="false"/>
          <w:bCs w:val="false"/>
          <w:i w:val="false"/>
          <w:iCs w:val="false"/>
          <w:color w:val="333333"/>
          <w:sz w:val="20"/>
          <w:szCs w:val="20"/>
          <w:rtl w:val="true"/>
        </w:rPr>
        <w:t>) .</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أبى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 المناقب ،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كوفى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۷۶۳</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كلّها عن جابر بن عبد اللّه الأنصاري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كلّها عن ابن عبّاس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عن جابر الجعفي عن الإمام الباقر عن الإمام عليّ عليهماالسلامعنه صلى الله عليه و آله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كلاهما عن رافع مولى عائشة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۱۰۲۱</w:t>
      </w:r>
      <w:r>
        <w:rPr>
          <w:rFonts w:ascii="IRNazanin" w:hAnsi="IRNazanin" w:eastAsia="IRNazanin"/>
          <w:b w:val="false"/>
          <w:b w:val="false"/>
          <w:bCs w:val="false"/>
          <w:i w:val="false"/>
          <w:i w:val="false"/>
          <w:iCs w:val="false"/>
          <w:color w:val="333333"/>
          <w:sz w:val="20"/>
          <w:sz w:val="20"/>
          <w:szCs w:val="20"/>
          <w:rtl w:val="true"/>
        </w:rPr>
        <w:t xml:space="preserve"> عن الحسن بن عليّ بن فضّال عن الإمام الرضا عن آبائه عليهم السلام عنه صلى الله عليه و آله وفيه صدره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۳۲۵۴</w:t>
      </w:r>
      <w:r>
        <w:rPr>
          <w:rFonts w:ascii="IRNazanin" w:hAnsi="IRNazanin" w:eastAsia="IRNazanin"/>
          <w:b w:val="false"/>
          <w:b w:val="false"/>
          <w:bCs w:val="false"/>
          <w:i w:val="false"/>
          <w:i w:val="false"/>
          <w:iCs w:val="false"/>
          <w:color w:val="333333"/>
          <w:sz w:val="20"/>
          <w:sz w:val="20"/>
          <w:szCs w:val="20"/>
          <w:rtl w:val="true"/>
        </w:rPr>
        <w:t xml:space="preserve"> عن ابن الزبير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عن اُمّ سلمة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الإفصاح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الأنصاري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عن ابن عبّاس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عن زيد بن عليّ عن الإمام زين العابدين عن آبائه عليهم السلام عنه صلى الله عليه و آله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۷۶۳</w:t>
      </w:r>
      <w:r>
        <w:rPr>
          <w:rFonts w:ascii="IRNazanin" w:hAnsi="IRNazanin" w:eastAsia="IRNazanin"/>
          <w:b w:val="false"/>
          <w:b w:val="false"/>
          <w:bCs w:val="false"/>
          <w:i w:val="false"/>
          <w:i w:val="false"/>
          <w:iCs w:val="false"/>
          <w:color w:val="333333"/>
          <w:sz w:val="20"/>
          <w:sz w:val="20"/>
          <w:szCs w:val="20"/>
          <w:rtl w:val="true"/>
        </w:rPr>
        <w:t xml:space="preserve"> عن عليّ بن عليّ بن رزين عن الإمام الرضا عن آبائه عليهم السلام وراجع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۸۹۱</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كلاهما عن الحسن بن راشد عن الإمام الصادق عن آبائه عليهم السلام ، فضائل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عليه السلام عنه صلى الله عليه و آله نحوه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وَرَدوا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العلّامةُ المجلسيّ قدس سره في بيان 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ورَدوا على عَملِهم أو الجَحيمِ</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۱۰۶۳</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۳۸۷۰</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۴۷۱۴</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۲۶۱۹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۲۶۲۰</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كلّها عن زيد بن أرقم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۹۷۰۴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۴۷۱۳</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۳۵۸۲</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۲۶۲۱</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۲۴۸۱</w:t>
      </w:r>
      <w:r>
        <w:rPr>
          <w:rFonts w:ascii="IRNazanin" w:hAnsi="IRNazanin" w:eastAsia="IRNazanin"/>
          <w:b w:val="false"/>
          <w:b w:val="false"/>
          <w:bCs w:val="false"/>
          <w:i w:val="false"/>
          <w:i w:val="false"/>
          <w:iCs w:val="false"/>
          <w:color w:val="333333"/>
          <w:sz w:val="20"/>
          <w:sz w:val="20"/>
          <w:szCs w:val="20"/>
          <w:rtl w:val="true"/>
        </w:rPr>
        <w:t xml:space="preserve"> عن صبيح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۶۸۰</w:t>
      </w:r>
      <w:r>
        <w:rPr>
          <w:rFonts w:ascii="IRNazanin" w:hAnsi="IRNazanin" w:eastAsia="IRNazanin"/>
          <w:b w:val="false"/>
          <w:b w:val="false"/>
          <w:bCs w:val="false"/>
          <w:i w:val="false"/>
          <w:i w:val="false"/>
          <w:iCs w:val="false"/>
          <w:color w:val="333333"/>
          <w:sz w:val="20"/>
          <w:sz w:val="20"/>
          <w:szCs w:val="20"/>
          <w:rtl w:val="true"/>
        </w:rPr>
        <w:t xml:space="preserve"> عن زيد بن أرقم ، الاعتقادات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۹۰۴۴</w:t>
      </w:r>
      <w:r>
        <w:rPr>
          <w:rFonts w:ascii="IRNazanin" w:hAnsi="IRNazanin" w:eastAsia="IRNazanin"/>
          <w:b w:val="false"/>
          <w:b w:val="false"/>
          <w:bCs w:val="false"/>
          <w:i w:val="false"/>
          <w:i w:val="false"/>
          <w:iCs w:val="false"/>
          <w:color w:val="333333"/>
          <w:sz w:val="20"/>
          <w:sz w:val="20"/>
          <w:szCs w:val="20"/>
          <w:rtl w:val="true"/>
        </w:rPr>
        <w:t xml:space="preserve"> عن عمّار بن ياسر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حزتُ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حوز</w:t>
      </w:r>
      <w:r>
        <w:rPr>
          <w:rFonts w:eastAsia="IRNazanin" w:cs="IRNazanin"/>
          <w:b w:val="false"/>
          <w:bCs w:val="false"/>
          <w:i w:val="false"/>
          <w:iCs w:val="false"/>
          <w:color w:val="333333"/>
          <w:sz w:val="20"/>
          <w:szCs w:val="20"/>
          <w:rtl w:val="true"/>
        </w:rPr>
        <w:t>») .</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۴۴۲۱۶</w:t>
      </w:r>
      <w:r>
        <w:rPr>
          <w:rFonts w:ascii="IRNazanin" w:hAnsi="IRNazanin" w:eastAsia="IRNazanin"/>
          <w:b w:val="false"/>
          <w:b w:val="false"/>
          <w:bCs w:val="false"/>
          <w:i w:val="false"/>
          <w:i w:val="false"/>
          <w:iCs w:val="false"/>
          <w:color w:val="333333"/>
          <w:sz w:val="20"/>
          <w:sz w:val="20"/>
          <w:szCs w:val="20"/>
          <w:rtl w:val="true"/>
        </w:rPr>
        <w:t xml:space="preserve"> نقلاً عن وكيع وراجع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۴۴۱۷</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نقلاً عن ابن مردويه وكلاهما عن جابر بن عبد اللّه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۹۰۴۱</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ابن مسعود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الشافي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اُمرت بقتال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تقاتل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ذيله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وروي هذا الحديث من ثمانية عشر 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شعفة ؛ وهي رؤوس الجبال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شعف</w:t>
      </w:r>
      <w:r>
        <w:rPr>
          <w:rFonts w:eastAsia="IRNazanin" w:cs="IRNazanin"/>
          <w:b w:val="false"/>
          <w:bCs w:val="false"/>
          <w:i w:val="false"/>
          <w:iCs w:val="false"/>
          <w:color w:val="333333"/>
          <w:sz w:val="20"/>
          <w:szCs w:val="20"/>
          <w:rtl w:val="true"/>
        </w:rPr>
        <w:t>») .</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المفضّل بن عمر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۹۵۲</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المفضّل بن عمر عن الإمام الصادق عن أبيه عن جدّه عليهم السلام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عن اُمّ سلمة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خِفّة في كلّ أمر وعجلة في جهل وحُمق ؛ نَزِق ينزَق فهو نَزِق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نزق</w:t>
      </w:r>
      <w:r>
        <w:rPr>
          <w:rFonts w:eastAsia="IRNazanin" w:cs="IRNazanin"/>
          <w:b w:val="false"/>
          <w:bCs w:val="false"/>
          <w:i w:val="false"/>
          <w:iCs w:val="false"/>
          <w:color w:val="333333"/>
          <w:sz w:val="20"/>
          <w:szCs w:val="20"/>
          <w:rtl w:val="true"/>
        </w:rPr>
        <w:t>») .</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بَشَرة الوجه وهيأتُه وحاله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سحن</w:t>
      </w:r>
      <w:r>
        <w:rPr>
          <w:rFonts w:eastAsia="IRNazanin" w:cs="IRNazanin"/>
          <w:b w:val="false"/>
          <w:bCs w:val="false"/>
          <w:i w:val="false"/>
          <w:iCs w:val="false"/>
          <w:color w:val="333333"/>
          <w:sz w:val="20"/>
          <w:szCs w:val="20"/>
          <w:rtl w:val="true"/>
        </w:rPr>
        <w:t>») .</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مستودع الثياب ، أو مستودع أفضل الثياب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وعيبة العلم على الاستعارة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عيب</w:t>
      </w:r>
      <w:r>
        <w:rPr>
          <w:rFonts w:eastAsia="IRNazanin" w:cs="IRNazanin"/>
          <w:b w:val="false"/>
          <w:bCs w:val="false"/>
          <w:i w:val="false"/>
          <w:iCs w:val="false"/>
          <w:color w:val="333333"/>
          <w:sz w:val="20"/>
          <w:szCs w:val="20"/>
          <w:rtl w:val="true"/>
        </w:rPr>
        <w:t>») .</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۹۰۴۲</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عبد اللّه بن عبّاس وكلاهما نحوه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۸۶۷</w:t>
      </w:r>
      <w:r>
        <w:rPr>
          <w:rFonts w:ascii="IRNazanin" w:hAnsi="IRNazanin" w:eastAsia="IRNazanin"/>
          <w:b w:val="false"/>
          <w:b w:val="false"/>
          <w:bCs w:val="false"/>
          <w:i w:val="false"/>
          <w:i w:val="false"/>
          <w:iCs w:val="false"/>
          <w:color w:val="333333"/>
          <w:sz w:val="20"/>
          <w:sz w:val="20"/>
          <w:szCs w:val="20"/>
          <w:rtl w:val="true"/>
        </w:rPr>
        <w:t xml:space="preserve">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۴۴۴۷</w:t>
      </w:r>
      <w:r>
        <w:rPr>
          <w:rFonts w:ascii="IRNazanin" w:hAnsi="IRNazanin" w:eastAsia="IRNazanin"/>
          <w:b w:val="false"/>
          <w:b w:val="false"/>
          <w:bCs w:val="false"/>
          <w:i w:val="false"/>
          <w:i w:val="false"/>
          <w:iCs w:val="false"/>
          <w:color w:val="333333"/>
          <w:sz w:val="20"/>
          <w:sz w:val="20"/>
          <w:szCs w:val="20"/>
          <w:rtl w:val="true"/>
        </w:rPr>
        <w:t xml:space="preserve"> عن خليد العصري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عن زيد بن عليّ بن الحسين عن أبيه عن جدّه عنه عليهم السلام و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عن خليد القصري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عن خليد المصري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عن خالد بن الأعصري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كلّها عن عليّ بن ربيعة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عن علقمة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عن الحسن بن عبد اللّه الرازي عن الإمام الرضا عن آبائه عنه عليهم السلام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عن عمرو وأبي سعيد التيمي وإبراهيم بن علقمة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۸۴۳۳</w:t>
      </w:r>
      <w:r>
        <w:rPr>
          <w:rFonts w:ascii="IRNazanin" w:hAnsi="IRNazanin" w:eastAsia="IRNazanin"/>
          <w:b w:val="false"/>
          <w:b w:val="false"/>
          <w:bCs w:val="false"/>
          <w:i w:val="false"/>
          <w:i w:val="false"/>
          <w:iCs w:val="false"/>
          <w:color w:val="333333"/>
          <w:sz w:val="20"/>
          <w:sz w:val="20"/>
          <w:szCs w:val="20"/>
          <w:rtl w:val="true"/>
        </w:rPr>
        <w:t xml:space="preserve"> عن ربيعة بن ناجد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عن علقمة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كلاهما عن سعد بن جنادة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عن أبي سعيد التميمي وكلّها نحوه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وَجَبَ القلبُ وَجبا ووجيبا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خفق واضطرب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 .</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رَجّة صدره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اضطرابه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رجج</w:t>
      </w:r>
      <w:r>
        <w:rPr>
          <w:rFonts w:eastAsia="IRNazanin" w:cs="IRNazanin"/>
          <w:b w:val="false"/>
          <w:bCs w:val="false"/>
          <w:i w:val="false"/>
          <w:iCs w:val="false"/>
          <w:color w:val="333333"/>
          <w:sz w:val="20"/>
          <w:szCs w:val="20"/>
          <w:rtl w:val="true"/>
        </w:rPr>
        <w:t>») .</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۲۷۹۰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۱۵۲۶</w:t>
      </w:r>
      <w:r>
        <w:rPr>
          <w:rFonts w:ascii="IRNazanin" w:hAnsi="IRNazanin" w:eastAsia="IRNazanin"/>
          <w:b w:val="false"/>
          <w:b w:val="false"/>
          <w:bCs w:val="false"/>
          <w:i w:val="false"/>
          <w:i w:val="false"/>
          <w:iCs w:val="false"/>
          <w:color w:val="333333"/>
          <w:sz w:val="20"/>
          <w:sz w:val="20"/>
          <w:szCs w:val="20"/>
          <w:rtl w:val="true"/>
        </w:rPr>
        <w:t xml:space="preserve"> عن عبد اللّه بن شريك عن أبيه ، الملاحم والفتن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عن عبد اللّه بن شريك نحوه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عن الحسن البصري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إنّهم لا أيمان لهم لعلّهم ينتهون</w:t>
      </w:r>
      <w:r>
        <w:rPr>
          <w:rFonts w:eastAsia="IRNazanin" w:cs="IRNazanin"/>
          <w:b w:val="false"/>
          <w:bCs w:val="false"/>
          <w:i w:val="false"/>
          <w:iCs w:val="false"/>
          <w:color w:val="333333"/>
          <w:sz w:val="20"/>
          <w:szCs w:val="20"/>
          <w:rtl w:val="true"/>
        </w:rPr>
        <w:t>» .</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مراد از شيطان رَدْهَه ، حرقوص بن زهير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ذوالثديه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داشت و ردْهه، گودى اى است در كوه كه آب در آن جمع 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الوتَر من السهم،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أفواق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۵۹۱۸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۹۶۱</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كلّها عن الأصبغ بن نباتة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عن أبي محمّد الحسن بن عبد اللّه الرازي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الشديدُ الصُّلب الضخم القويّ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خدب</w:t>
      </w:r>
      <w:r>
        <w:rPr>
          <w:rFonts w:eastAsia="IRNazanin" w:cs="IRNazanin"/>
          <w:b w:val="false"/>
          <w:bCs w:val="false"/>
          <w:i w:val="false"/>
          <w:iCs w:val="false"/>
          <w:color w:val="333333"/>
          <w:sz w:val="20"/>
          <w:szCs w:val="20"/>
          <w:rtl w:val="true"/>
        </w:rPr>
        <w:t>») .</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عن أبي الطفيل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الرَّوق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الإعجاب ، وراقني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أعجبني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روق</w:t>
      </w:r>
      <w:r>
        <w:rPr>
          <w:rFonts w:eastAsia="IRNazanin" w:cs="IRNazanin"/>
          <w:b w:val="false"/>
          <w:bCs w:val="false"/>
          <w:i w:val="false"/>
          <w:iCs w:val="false"/>
          <w:color w:val="333333"/>
          <w:sz w:val="20"/>
          <w:szCs w:val="20"/>
          <w:rtl w:val="true"/>
        </w:rPr>
        <w:t>») .</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الزِّبْرِج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الزينة والذهب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زبرج</w:t>
      </w:r>
      <w:r>
        <w:rPr>
          <w:rFonts w:eastAsia="IRNazanin" w:cs="IRNazanin"/>
          <w:b w:val="false"/>
          <w:bCs w:val="false"/>
          <w:i w:val="false"/>
          <w:iCs w:val="false"/>
          <w:color w:val="333333"/>
          <w:sz w:val="20"/>
          <w:szCs w:val="20"/>
          <w:rtl w:val="true"/>
        </w:rPr>
        <w:t>») .</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فسقت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 آخرون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والأربعة الأخيرة عن ابن عبّاس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مابين المعقوفين أثبتناه من بحار الأنوار، وهو الذي يقتضيه السياق</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دَخيلة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نيّته ومذهبه وخَلَده وبِطانته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 .</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الكافئة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لأيتام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لأبنائهم</w:t>
      </w:r>
      <w:r>
        <w:rPr>
          <w:rFonts w:eastAsia="IRNazanin" w:cs="IRNazanin"/>
          <w:b w:val="false"/>
          <w:bCs w:val="false"/>
          <w:i w:val="false"/>
          <w:iCs w:val="false"/>
          <w:color w:val="333333"/>
          <w:sz w:val="20"/>
          <w:szCs w:val="20"/>
          <w:rtl w:val="true"/>
        </w:rPr>
        <w:t>» .</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بِئْر مَيْمُون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بئر بمكّة منسوبة إلى ميمون بن خالد الحضرمي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 .</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ثَعَبَ الماءَ والدمَ ونحوهما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فَجَّره ، فانثَعَب كما ينثعبُ الدم من الأنف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ثعب</w:t>
      </w:r>
      <w:r>
        <w:rPr>
          <w:rFonts w:eastAsia="IRNazanin" w:cs="IRNazanin"/>
          <w:b w:val="false"/>
          <w:bCs w:val="false"/>
          <w:i w:val="false"/>
          <w:iCs w:val="false"/>
          <w:color w:val="333333"/>
          <w:sz w:val="20"/>
          <w:szCs w:val="20"/>
          <w:rtl w:val="true"/>
        </w:rPr>
        <w:t>») .</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رامَ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نحوه وراجع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و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چاهى در مكّه ، منسوب به ميمون بن خالد حضرمى</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إحنة ؛ الحقد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أحن</w:t>
      </w:r>
      <w:r>
        <w:rPr>
          <w:rFonts w:eastAsia="IRNazanin" w:cs="IRNazanin"/>
          <w:b w:val="false"/>
          <w:bCs w:val="false"/>
          <w:i w:val="false"/>
          <w:iCs w:val="false"/>
          <w:color w:val="333333"/>
          <w:sz w:val="20"/>
          <w:szCs w:val="20"/>
          <w:rtl w:val="true"/>
        </w:rPr>
        <w:t>») .</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وَتَرتُ الرجل ؛ إذا قتلت له قتيلاً وأخذت له مالاً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 .</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الصناديد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 صِنديد ، وهو كلّ عظيم غالب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صند</w:t>
      </w:r>
      <w:r>
        <w:rPr>
          <w:rFonts w:eastAsia="IRNazanin" w:cs="IRNazanin"/>
          <w:b w:val="false"/>
          <w:bCs w:val="false"/>
          <w:i w:val="false"/>
          <w:iCs w:val="false"/>
          <w:color w:val="333333"/>
          <w:sz w:val="20"/>
          <w:szCs w:val="20"/>
          <w:rtl w:val="true"/>
        </w:rPr>
        <w:t>») .</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ناوَشَهم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قاتلَهم ، والمناوشة في القتال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تداني الفريقين وأخذ بعضهم بعضا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w:t>
      </w:r>
      <w:r>
        <w:rPr>
          <w:rFonts w:eastAsia="IRNazanin" w:cs="IRNazanin"/>
          <w:b w:val="false"/>
          <w:bCs w:val="false"/>
          <w:i w:val="false"/>
          <w:iCs w:val="false"/>
          <w:color w:val="333333"/>
          <w:sz w:val="20"/>
          <w:szCs w:val="20"/>
          <w:rtl w:val="true"/>
        </w:rPr>
        <w:t>») .</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أضبّ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أخفاه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ضبب</w:t>
      </w:r>
      <w:r>
        <w:rPr>
          <w:rFonts w:eastAsia="IRNazanin" w:cs="IRNazanin"/>
          <w:b w:val="false"/>
          <w:bCs w:val="false"/>
          <w:i w:val="false"/>
          <w:iCs w:val="false"/>
          <w:color w:val="333333"/>
          <w:sz w:val="20"/>
          <w:szCs w:val="20"/>
          <w:rtl w:val="true"/>
        </w:rPr>
        <w:t>») .</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صدر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محمّد بن عليّ بن أبي 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نقلت من كتاب محمّد بن الحسين بن سنان البزوفري دعاء الندبة ، وذكر أنّه الدعاء لصاحب الزمان صلوات اللّه عليه</w:t>
      </w:r>
      <w:r>
        <w:rPr>
          <w:rFonts w:eastAsia="IRNazanin" w:cs="IRNazanin"/>
          <w:b w:val="false"/>
          <w:bCs w:val="false"/>
          <w:i w:val="false"/>
          <w:iCs w:val="false"/>
          <w:color w:val="333333"/>
          <w:sz w:val="20"/>
          <w:szCs w:val="20"/>
          <w:rtl w:val="true"/>
        </w:rPr>
        <w:t>» .</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صبح الأعشى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القوم اُسوة في هذا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حالهم فيه 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w:t>
      </w:r>
      <w:r>
        <w:rPr>
          <w:rFonts w:eastAsia="IRNazanin" w:cs="IRNazanin"/>
          <w:b w:val="false"/>
          <w:bCs w:val="false"/>
          <w:i w:val="false"/>
          <w:iCs w:val="false"/>
          <w:color w:val="333333"/>
          <w:sz w:val="20"/>
          <w:szCs w:val="20"/>
          <w:rtl w:val="true"/>
        </w:rPr>
        <w:t>») .</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إنّكم ستلقون بعدي أثَرَة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الأثَرَة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من آثَرَ إذا أعطى ، أراد أنّه يستأثر عليكم فيُفضّل غيركم في نصيبه من الفيء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 .</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ضَنِنتُ بالشيء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بخِلت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ظنن</w:t>
      </w:r>
      <w:r>
        <w:rPr>
          <w:rFonts w:eastAsia="IRNazanin" w:cs="IRNazanin"/>
          <w:b w:val="false"/>
          <w:bCs w:val="false"/>
          <w:i w:val="false"/>
          <w:iCs w:val="false"/>
          <w:color w:val="333333"/>
          <w:sz w:val="20"/>
          <w:szCs w:val="20"/>
          <w:rtl w:val="true"/>
        </w:rPr>
        <w:t>») .</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تَقَصَّدَت الرماح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تكسّرت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 .</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المُرّان ـ بالضمّ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الرماح الصُّلبة اللَّدْنة ، واحدتها مُرّانة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مرن</w:t>
      </w:r>
      <w:r>
        <w:rPr>
          <w:rFonts w:eastAsia="IRNazanin" w:cs="IRNazanin"/>
          <w:b w:val="false"/>
          <w:bCs w:val="false"/>
          <w:i w:val="false"/>
          <w:iCs w:val="false"/>
          <w:color w:val="333333"/>
          <w:sz w:val="20"/>
          <w:szCs w:val="20"/>
          <w:rtl w:val="true"/>
        </w:rPr>
        <w:t>») .</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تُقْصَفَ فيهم 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تقصّد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طلحة الطلحات ، لقب طلحة بن عبد اللّه خلف خُزاعى از بخشندگان عرب است كه در جنگ جمل در كنار عايشه كشته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از آن رو طلحة الطلحات ناميدند كه مادرش دختر حارث بن ابى طلحه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صلى الله عليه و آله او را در اُحد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طلحة 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غزوه ذات العسرة،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طلحة الفياحى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حُنين،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طلحة الجواد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 نامه دهخدا ، ذيل واژه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يعنى طلحات جمع طلحة است و چون چند نام برايش جمع شده ، او را چنين لقب داده اند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القَرم من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قرم</w:t>
      </w:r>
      <w:r>
        <w:rPr>
          <w:rFonts w:eastAsia="IRNazanin" w:cs="IRNazanin"/>
          <w:b w:val="false"/>
          <w:bCs w:val="false"/>
          <w:i w:val="false"/>
          <w:iCs w:val="false"/>
          <w:color w:val="333333"/>
          <w:sz w:val="20"/>
          <w:szCs w:val="20"/>
          <w:rtl w:val="true"/>
        </w:rPr>
        <w:t>») .</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جَمَحَ 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يجري جريا غالبا ، واعتزّ فارسَه وغَلبَه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جمح</w:t>
      </w:r>
      <w:r>
        <w:rPr>
          <w:rFonts w:eastAsia="IRNazanin" w:cs="IRNazanin"/>
          <w:b w:val="false"/>
          <w:bCs w:val="false"/>
          <w:i w:val="false"/>
          <w:iCs w:val="false"/>
          <w:color w:val="333333"/>
          <w:sz w:val="20"/>
          <w:szCs w:val="20"/>
          <w:rtl w:val="true"/>
        </w:rPr>
        <w:t>») .</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فخّذت بينهم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فرّقت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فخذ</w:t>
      </w:r>
      <w:r>
        <w:rPr>
          <w:rFonts w:eastAsia="IRNazanin" w:cs="IRNazanin"/>
          <w:b w:val="false"/>
          <w:bCs w:val="false"/>
          <w:i w:val="false"/>
          <w:iCs w:val="false"/>
          <w:color w:val="333333"/>
          <w:sz w:val="20"/>
          <w:szCs w:val="20"/>
          <w:rtl w:val="true"/>
        </w:rPr>
        <w:t>») .</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الكافئة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العِلِّيَّة ـ بالكسر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بليدة بالقرب من المدينة ، بها عيون وحضر وحصن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تقويم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 .</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شهركى در نزديكى مدينه كه داراى چشمه ها و آبادانى و دژهاست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تقويم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 .</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 طبعة مكتبة نينوى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وطبعة مؤسّسة النشر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وفيه جميع ضمائر المثنّى بصيغة الجمع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نحوه وراجع الكافئة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نحوه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كذلك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كَلِب عليه كَلَبا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كلب</w:t>
      </w:r>
      <w:r>
        <w:rPr>
          <w:rFonts w:eastAsia="IRNazanin" w:cs="IRNazanin"/>
          <w:b w:val="false"/>
          <w:bCs w:val="false"/>
          <w:i w:val="false"/>
          <w:iCs w:val="false"/>
          <w:color w:val="333333"/>
          <w:sz w:val="20"/>
          <w:szCs w:val="20"/>
          <w:rtl w:val="true"/>
        </w:rPr>
        <w:t>») .</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تَنُوخ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 من 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نوخ</w:t>
      </w:r>
      <w:r>
        <w:rPr>
          <w:rFonts w:eastAsia="IRNazanin" w:cs="IRNazanin"/>
          <w:b w:val="false"/>
          <w:bCs w:val="false"/>
          <w:i w:val="false"/>
          <w:iCs w:val="false"/>
          <w:color w:val="333333"/>
          <w:sz w:val="20"/>
          <w:szCs w:val="20"/>
          <w:rtl w:val="true"/>
        </w:rPr>
        <w:t>») .</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قبيلة من 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w:t>
      </w:r>
      <w:r>
        <w:rPr>
          <w:rFonts w:eastAsia="IRNazanin" w:cs="IRNazanin"/>
          <w:b w:val="false"/>
          <w:bCs w:val="false"/>
          <w:i w:val="false"/>
          <w:iCs w:val="false"/>
          <w:color w:val="333333"/>
          <w:sz w:val="20"/>
          <w:szCs w:val="20"/>
          <w:rtl w:val="true"/>
        </w:rPr>
        <w:t>») .</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جَريءُ المُقدَم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جرِيءٌ عِند الإقدام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تضرب بيدك أو برجلك بصدر قدمك على دُبر إنسان أو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كسع</w:t>
      </w:r>
      <w:r>
        <w:rPr>
          <w:rFonts w:eastAsia="IRNazanin" w:cs="IRNazanin"/>
          <w:b w:val="false"/>
          <w:bCs w:val="false"/>
          <w:i w:val="false"/>
          <w:iCs w:val="false"/>
          <w:color w:val="333333"/>
          <w:sz w:val="20"/>
          <w:szCs w:val="20"/>
          <w:rtl w:val="true"/>
        </w:rPr>
        <w:t>») .</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الحِلم والوقار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أني</w:t>
      </w:r>
      <w:r>
        <w:rPr>
          <w:rFonts w:eastAsia="IRNazanin" w:cs="IRNazanin"/>
          <w:b w:val="false"/>
          <w:bCs w:val="false"/>
          <w:i w:val="false"/>
          <w:iCs w:val="false"/>
          <w:color w:val="333333"/>
          <w:sz w:val="20"/>
          <w:szCs w:val="20"/>
          <w:rtl w:val="true"/>
        </w:rPr>
        <w:t>») .</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امرأة في الجاهليّة كانت تسوِّي الرماح بخطّ هَجَر ، إليها نسبت الرماح الرُدينية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ردن</w:t>
      </w:r>
      <w:r>
        <w:rPr>
          <w:rFonts w:eastAsia="IRNazanin" w:cs="IRNazanin"/>
          <w:b w:val="false"/>
          <w:bCs w:val="false"/>
          <w:i w:val="false"/>
          <w:iCs w:val="false"/>
          <w:color w:val="333333"/>
          <w:sz w:val="20"/>
          <w:szCs w:val="20"/>
          <w:rtl w:val="true"/>
        </w:rPr>
        <w:t>») .</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الكورة التي منها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والغوطة كلّها أشجار وأنهار متّصلة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 .</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رُدَيْنى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رُدَيْنه ، نام زنى است كه در جاهليت، نيزه 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بحرين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صاف مى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رو ، اين نيزه ها به وى منسوب شده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 .</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غوطه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ناحيه اى كه دمشق بخشى از آن بود و پُر از درختان به هم پيوسته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 .</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عن زيد بن وهب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نهاية الأرب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۱۱۷۷۳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۱۱۲۸۹</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۱۰۸۱</w:t>
      </w:r>
      <w:r>
        <w:rPr>
          <w:rFonts w:ascii="IRNazanin" w:hAnsi="IRNazanin" w:eastAsia="IRNazanin"/>
          <w:b w:val="false"/>
          <w:b w:val="false"/>
          <w:bCs w:val="false"/>
          <w:i w:val="false"/>
          <w:i w:val="false"/>
          <w:iCs w:val="false"/>
          <w:color w:val="333333"/>
          <w:sz w:val="20"/>
          <w:sz w:val="20"/>
          <w:szCs w:val="20"/>
          <w:rtl w:val="true"/>
        </w:rPr>
        <w:t xml:space="preserve"> وفيهما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منكم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۱۰۸۳</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۴۶۲۱</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۳۲۷۷</w:t>
      </w:r>
      <w:r>
        <w:rPr>
          <w:rFonts w:ascii="IRNazanin" w:hAnsi="IRNazanin" w:eastAsia="IRNazanin"/>
          <w:b w:val="false"/>
          <w:b w:val="false"/>
          <w:bCs w:val="false"/>
          <w:i w:val="false"/>
          <w:i w:val="false"/>
          <w:iCs w:val="false"/>
          <w:color w:val="333333"/>
          <w:sz w:val="20"/>
          <w:sz w:val="20"/>
          <w:szCs w:val="20"/>
          <w:rtl w:val="true"/>
        </w:rPr>
        <w:t xml:space="preserve"> عن عبد الرحمن بن بشير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۳۳۶۱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حفص بن غياث عن الإمام الصادق عن أبيه عليهماالسلام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 الملاحم والفتن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وفي الخمسة الأخيرة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منكم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كلّها نحوه وراجع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و تنزيل به معناى باطن و ظاهر قرآن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شِسْع النعل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قِبالُها الذي يُشدّ إلى زمامها، والزمام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الذي يُعقد فيه الشسع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شسع</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رمية بسهم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w:t>
      </w:r>
      <w:r>
        <w:rPr>
          <w:rFonts w:eastAsia="IRNazanin" w:cs="IRNazanin"/>
          <w:b w:val="false"/>
          <w:bCs w:val="false"/>
          <w:i w:val="false"/>
          <w:iCs w:val="false"/>
          <w:color w:val="333333"/>
          <w:sz w:val="20"/>
          <w:szCs w:val="20"/>
          <w:rtl w:val="true"/>
        </w:rPr>
        <w:t>») .</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عن جابر بن يزيد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الباقر عليه السلام ،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عن جابر بن يزيد الجعفي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جابر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بَقِيْعُ الغَرْقَد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بظاهر المدينة فيه قبور أهلها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بقع</w:t>
      </w:r>
      <w:r>
        <w:rPr>
          <w:rFonts w:eastAsia="IRNazanin" w:cs="IRNazanin"/>
          <w:b w:val="false"/>
          <w:bCs w:val="false"/>
          <w:i w:val="false"/>
          <w:iCs w:val="false"/>
          <w:color w:val="333333"/>
          <w:sz w:val="20"/>
          <w:szCs w:val="20"/>
          <w:rtl w:val="true"/>
        </w:rPr>
        <w:t>») .</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۷۰۶۸</w:t>
      </w:r>
      <w:r>
        <w:rPr>
          <w:rFonts w:ascii="IRNazanin" w:hAnsi="IRNazanin" w:eastAsia="IRNazanin"/>
          <w:b w:val="false"/>
          <w:b w:val="false"/>
          <w:bCs w:val="false"/>
          <w:i w:val="false"/>
          <w:i w:val="false"/>
          <w:iCs w:val="false"/>
          <w:color w:val="333333"/>
          <w:sz w:val="20"/>
          <w:sz w:val="20"/>
          <w:szCs w:val="20"/>
          <w:rtl w:val="true"/>
        </w:rPr>
        <w:t xml:space="preserve"> نحوه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أراد بالرجل عليّ بن أبي طالب عليه السلام </w:t>
      </w:r>
      <w:r>
        <w:rPr>
          <w:rFonts w:eastAsia="IRNazanin" w:cs="IRNazanin"/>
          <w:b w:val="false"/>
          <w:bCs w:val="false"/>
          <w:i w:val="false"/>
          <w:iCs w:val="false"/>
          <w:color w:val="333333"/>
          <w:sz w:val="20"/>
          <w:szCs w:val="20"/>
          <w:rtl w:val="true"/>
        </w:rPr>
        <w:t>» .</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ما بين المعقوفين من المصدر ، وأثبتناه من بحار الأنوار</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وفي بحار الأنوار نقلاً عن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وتُنجِزُ</w:t>
      </w:r>
      <w:r>
        <w:rPr>
          <w:rFonts w:eastAsia="IRNazanin" w:cs="IRNazanin"/>
          <w:b w:val="false"/>
          <w:bCs w:val="false"/>
          <w:i w:val="false"/>
          <w:iCs w:val="false"/>
          <w:color w:val="333333"/>
          <w:sz w:val="20"/>
          <w:szCs w:val="20"/>
          <w:rtl w:val="true"/>
        </w:rPr>
        <w:t>» .</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وراجع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۷۲۶</w:t>
      </w:r>
      <w:r>
        <w:rPr>
          <w:rFonts w:ascii="IRNazanin" w:hAnsi="IRNazanin" w:eastAsia="IRNazanin"/>
          <w:b w:val="false"/>
          <w:b w:val="false"/>
          <w:bCs w:val="false"/>
          <w:i w:val="false"/>
          <w:i w:val="false"/>
          <w:iCs w:val="false"/>
          <w:color w:val="333333"/>
          <w:sz w:val="20"/>
          <w:sz w:val="20"/>
          <w:szCs w:val="20"/>
          <w:rtl w:val="true"/>
        </w:rPr>
        <w:t xml:space="preserve"> والطرائف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والصراط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والمناقب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عن سعد بن مالك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عن ابن عبّاس ،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عوالي اللآلى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كلّها نحوه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عن وهب بن صيفي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۳۲۹۶۸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عن زيد بن أرقم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زَنَّهُ بكذا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اتّهمه به وظنّه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زنن</w:t>
      </w:r>
      <w:r>
        <w:rPr>
          <w:rFonts w:eastAsia="IRNazanin" w:cs="IRNazanin"/>
          <w:b w:val="false"/>
          <w:bCs w:val="false"/>
          <w:i w:val="false"/>
          <w:iCs w:val="false"/>
          <w:color w:val="333333"/>
          <w:sz w:val="20"/>
          <w:szCs w:val="20"/>
          <w:rtl w:val="true"/>
        </w:rPr>
        <w:t>») .</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عن أبي المغيرة عن الإمام عليّ عليه السلام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كلّها عن جابر بن عبد اللّه وفيها ذيله </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۱۱۱۸</w:t>
      </w:r>
      <w:r>
        <w:rPr>
          <w:rFonts w:ascii="IRNazanin" w:hAnsi="IRNazanin" w:eastAsia="IRNazanin"/>
          <w:b w:val="false"/>
          <w:b w:val="false"/>
          <w:bCs w:val="false"/>
          <w:i w:val="false"/>
          <w:i w:val="false"/>
          <w:iCs w:val="false"/>
          <w:color w:val="333333"/>
          <w:sz w:val="20"/>
          <w:sz w:val="20"/>
          <w:szCs w:val="20"/>
          <w:rtl w:val="true"/>
        </w:rPr>
        <w:t xml:space="preserve"> عن أبي المغيرة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اللّه </w:t>
      </w:r>
      <w:r>
        <w:rPr>
          <w:rFonts w:eastAsia="IRNazanin" w:cs="IRNazanin"/>
          <w:b w:val="false"/>
          <w:bCs w:val="false"/>
          <w:i w:val="false"/>
          <w:iCs w:val="false"/>
          <w:color w:val="333333"/>
          <w:sz w:val="20"/>
          <w:szCs w:val="20"/>
          <w:rtl w:val="true"/>
        </w:rPr>
        <w:t>» .</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وفيه ذيله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الضبع ـ بسكون الباء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 العضد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تحت الإبط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 .</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۴۶۴۴</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الفجر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۱۰۵۵</w:t>
      </w:r>
      <w:r>
        <w:rPr>
          <w:rFonts w:ascii="IRNazanin" w:hAnsi="IRNazanin" w:eastAsia="IRNazanin"/>
          <w:b w:val="false"/>
          <w:b w:val="false"/>
          <w:bCs w:val="false"/>
          <w:i w:val="false"/>
          <w:i w:val="false"/>
          <w:iCs w:val="false"/>
          <w:color w:val="333333"/>
          <w:sz w:val="20"/>
          <w:sz w:val="20"/>
          <w:szCs w:val="20"/>
          <w:rtl w:val="true"/>
        </w:rPr>
        <w:t xml:space="preserve"> وراجع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۸۸۷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۱۹۱۵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۸۹۸۵</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۴۶۷۴</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عن ابن عبّاس نحوه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كلاهما نحوه وراجع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صَعْنَبَى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باليمامة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eastAsia="IRNazanin" w:cs="IRNazanin"/>
          <w:b w:val="false"/>
          <w:bCs w:val="false"/>
          <w:i w:val="false"/>
          <w:iCs w:val="false"/>
          <w:color w:val="333333"/>
          <w:sz w:val="20"/>
          <w:szCs w:val="20"/>
          <w:rtl w:val="true"/>
        </w:rPr>
        <w:t>) .</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القَيلولةَ؛ وهي النَّومُ في الظَّهيرةِ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يَقيلُ، قَيلولَةً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المصدر، والظاهر أنّ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بالنهروانات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تاريخ دمشق وغيره</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۴۰۴۹</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كلاهما عن مخنف بن سليم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عن مخنف بن سليمان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عن أبي مخنف وكلّها نحوه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تاريخ دمشق والبداية والنهاية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قاتَلناهم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قابلناهم</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۷۱۶۵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وراجع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۹۰۴۳</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ورود پيامبر صلى الله عليه و آله به مدينه اشاره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گاه كه اشراف مدينه از ايشان خواستند در منزل آنان بار اندازد ،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 كجا شترم خوابيد ، همان جا فرود مى آيم و شتر ، بر درِ خانه ابو ايّوب خوابيد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۱۲۰۳۲</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عن محمّد بن إسماعيل بن أبان يرفعه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۱۶۳۰</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۴۵۹۸</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۳۷۲۲</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۱۶۷۰۶</w:t>
      </w:r>
      <w:r>
        <w:rPr>
          <w:rFonts w:ascii="IRNazanin" w:hAnsi="IRNazanin" w:eastAsia="IRNazanin"/>
          <w:b w:val="false"/>
          <w:b w:val="false"/>
          <w:bCs w:val="false"/>
          <w:i w:val="false"/>
          <w:i w:val="false"/>
          <w:iCs w:val="false"/>
          <w:color w:val="333333"/>
          <w:sz w:val="20"/>
          <w:sz w:val="20"/>
          <w:szCs w:val="20"/>
          <w:rtl w:val="true"/>
        </w:rPr>
        <w:t xml:space="preserve"> ، 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وفيه من قوله تعالى نحوه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محكم، آن دسته از آيات قرآن است كه در تطبيق آنها بر مصاديقشان جاى ترديدى نيست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وراجع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وشرح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ومسند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۱۶۲۰</w:t>
      </w:r>
      <w:r>
        <w:rPr>
          <w:rFonts w:ascii="IRNazanin" w:hAnsi="IRNazanin" w:eastAsia="IRNazanin"/>
          <w:b w:val="false"/>
          <w:b w:val="false"/>
          <w:bCs w:val="false"/>
          <w:i w:val="false"/>
          <w:i w:val="false"/>
          <w:iCs w:val="false"/>
          <w:color w:val="333333"/>
          <w:sz w:val="20"/>
          <w:sz w:val="20"/>
          <w:szCs w:val="20"/>
          <w:rtl w:val="true"/>
        </w:rPr>
        <w:t xml:space="preserve"> والمعيار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الحَجَلةُ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كالقُبّةِ يُستَر بالثّياب وتكون له أزرار كبار ، وتُجمع على حِجال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حجل</w:t>
      </w:r>
      <w:r>
        <w:rPr>
          <w:rFonts w:eastAsia="IRNazanin" w:cs="IRNazanin"/>
          <w:b w:val="false"/>
          <w:bCs w:val="false"/>
          <w:i w:val="false"/>
          <w:iCs w:val="false"/>
          <w:color w:val="333333"/>
          <w:sz w:val="20"/>
          <w:szCs w:val="20"/>
          <w:rtl w:val="true"/>
        </w:rPr>
        <w:t>») .</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أبي حنيفة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أبي حنيفة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أبي حنيفة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إسحاق بن خزيمة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الحجّة الفقيه ، شيخ الإسلام إمام الأئمّة ، أبو بكر السلمي النيسابوري الشافعي ، صاحب التصانيف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عني في حداثته بالحديث والفقه حتى صار يضرب به المثل في سعة العلم والإتقان ، وقال أبو الحسن الدارقطني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ابن خزيمة إماما ثبتا معدوم النظير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۳۷۲</w:t>
      </w:r>
      <w:r>
        <w:rPr>
          <w:rFonts w:eastAsia="IRNazanin" w:cs="IRNazanin"/>
          <w:b w:val="false"/>
          <w:bCs w:val="false"/>
          <w:i w:val="false"/>
          <w:iCs w:val="false"/>
          <w:color w:val="333333"/>
          <w:sz w:val="20"/>
          <w:szCs w:val="20"/>
          <w:rtl w:val="true"/>
        </w:rPr>
        <w:t>) .</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الاعتقاد والهداية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 بين الفِرق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بكر ، عبد القاهر بن عبد الرحمن الجرجاني وكان شافعيّا ، عالما ، أشعريّا ، ذا نسك ودين وكان آية في النحو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وصنّف شرحا حافلاً للإيضاح يكون ثلاثين مجلّدا ، 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إعجاز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ضخم ،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شرح 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أسفار ،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العوامل المِئة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وفسّر الفاتحة في مجلّد ، 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العمد في التصريف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إحدى وسبعين وأربع مِئة،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أربع وسبعين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 .</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التذكرة للقرطبي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۱۷۸۹</w:t>
      </w:r>
      <w:r>
        <w:rPr>
          <w:rFonts w:ascii="IRNazanin" w:hAnsi="IRNazanin" w:eastAsia="IRNazanin"/>
          <w:b w:val="false"/>
          <w:b w:val="false"/>
          <w:bCs w:val="false"/>
          <w:i w:val="false"/>
          <w:i w:val="false"/>
          <w:iCs w:val="false"/>
          <w:color w:val="333333"/>
          <w:sz w:val="20"/>
          <w:sz w:val="20"/>
          <w:szCs w:val="20"/>
          <w:rtl w:val="true"/>
        </w:rPr>
        <w:t xml:space="preserve"> وراجع نصب الراية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اسحاق بن خُزَيمَه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حافظ، حجّت، فقيه ، شيخ الاسلام، امام الأئمة ، ابو بكر سُلَمى نيشابورى شافعى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داراى نوشته هاى فراوان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كودكى به تحصيل حديث و فقه پرداخت تا آن جا كه در گستردگى دانش و اتقان، ضرب المثل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الحسن دار قُطنى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خزيمه، پيشوايى ثابت قدم و بى نظيرى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ش</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۳۷۲</w:t>
      </w:r>
      <w:r>
        <w:rPr>
          <w:rFonts w:eastAsia="IRNazanin" w:cs="IRNazanin"/>
          <w:b w:val="false"/>
          <w:bCs w:val="false"/>
          <w:i w:val="false"/>
          <w:iCs w:val="false"/>
          <w:color w:val="333333"/>
          <w:sz w:val="20"/>
          <w:szCs w:val="20"/>
          <w:rtl w:val="true"/>
        </w:rPr>
        <w:t>) .</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بكر عبد القاهر بن عبد الرحمان جُرجانى، شافعى ، دانشمندى اشعرى و اهل عبادت و ديندارى بود و در نحو، نمونه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شرحى مبسوط براى الإيضاح تأليف كرد كه سى جلد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كتاب إعجاز القرآن را در حجم بسيار نوشت و مختصر شرح الإيضاح در سه جلد و نيز كتاب هاى العوامل المئة والمفتاح را نوشت و سوره فاتحه را در يك جلد، تفسير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كتاب العمد فى التصريف و الجمل و كتاب هاى ديگرى نوشت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ق، فوت كرد و برخى نيز گفته اند در سال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التذكرة للقرطبي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۱۷۹۲</w:t>
      </w:r>
      <w:r>
        <w:rPr>
          <w:rFonts w:ascii="IRNazanin" w:hAnsi="IRNazanin" w:eastAsia="IRNazanin"/>
          <w:b w:val="false"/>
          <w:b w:val="false"/>
          <w:bCs w:val="false"/>
          <w:i w:val="false"/>
          <w:i w:val="false"/>
          <w:iCs w:val="false"/>
          <w:color w:val="333333"/>
          <w:sz w:val="20"/>
          <w:sz w:val="20"/>
          <w:szCs w:val="20"/>
          <w:rtl w:val="true"/>
        </w:rPr>
        <w:t xml:space="preserve"> ، نصب الراية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صحيح مسلم للنووي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قوله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 تقتّله الفئة الباغية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صحيح مسلم للنووي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الحَرَمين، ابو المعالى، ضياءالدين عبد الملك بن امام ابو محمّد عبداللّه بن يوسف بن عبداللّه بن يوسف بن محمّد بن حمويه جوينى نيشابورى شافعى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وى در خانه اش دفن شد و پس از چند سال به حرم امام حسين عليه السلام منتقل شد و در كنار پدرش مدفون گشت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سعد سمعانى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المعالى، امام الأئمه به صورت مطلق بود، شرق و غرب بر پيشوايى اش اتّفاق داشتند و مانندش ديده نشده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نزد پدرش فقه آموخت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هنگامى كه پدرش فوت كرد، ابو المعالى بيست ساله بود و به جاى وى تدريس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حج رفت و چهار سال آن جا بود، تدريس مى كرد و فتوا مى داد و ميان مذاهب گوناگون، جمع مى كرد، تا اين كه پس از گذشت دوران تعصّب ورزى به شهر خود بازگشت و در نظاميه نيشابور، تدريس مى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 او سيصد نفر براى درس آموزى حضور مى يافتند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ش</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 .</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 فيض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قوله صلى الله عليه و آله في الخوارج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يخرج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يقرؤون القرآن ولا يجاوز تراقيم يمرقون من الإسلام مروق السهم من الرمية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 فتاوى ابن تيميّة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أوائل المقالات ، 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 فقه القرآن ، راوندى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عوالى اللآلى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وراجع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ومسند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۹۷۰۴</w:t>
      </w:r>
      <w:r>
        <w:rPr>
          <w:rFonts w:ascii="IRNazanin" w:hAnsi="IRNazanin" w:eastAsia="IRNazanin"/>
          <w:b w:val="false"/>
          <w:b w:val="false"/>
          <w:bCs w:val="false"/>
          <w:i w:val="false"/>
          <w:i w:val="false"/>
          <w:iCs w:val="false"/>
          <w:color w:val="333333"/>
          <w:sz w:val="20"/>
          <w:sz w:val="20"/>
          <w:szCs w:val="20"/>
          <w:rtl w:val="true"/>
        </w:rPr>
        <w:t xml:space="preserve"> والمستدرك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۴۷۱۴</w:t>
      </w:r>
      <w:r>
        <w:rPr>
          <w:rFonts w:ascii="IRNazanin" w:hAnsi="IRNazanin" w:eastAsia="IRNazanin"/>
          <w:b w:val="false"/>
          <w:b w:val="false"/>
          <w:bCs w:val="false"/>
          <w:i w:val="false"/>
          <w:i w:val="false"/>
          <w:iCs w:val="false"/>
          <w:color w:val="333333"/>
          <w:sz w:val="20"/>
          <w:sz w:val="20"/>
          <w:szCs w:val="20"/>
          <w:rtl w:val="true"/>
        </w:rPr>
        <w:t xml:space="preserve"> والمناقب ، ابن 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الإفصاح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 نهج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۴۶۲۹</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۷۶۴۳</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المناقب ،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الإنصاف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تطهير الجنان 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الاصابة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۳۲۵۴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۲۵۶۰</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۱۵۸۹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الإفصاح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 آيه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تاريخ اليعقوبى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۵۵۷۰</w:t>
      </w:r>
      <w:r>
        <w:rPr>
          <w:rFonts w:ascii="IRNazanin" w:hAnsi="IRNazanin" w:eastAsia="IRNazanin"/>
          <w:b w:val="false"/>
          <w:b w:val="false"/>
          <w:bCs w:val="false"/>
          <w:i w:val="false"/>
          <w:i w:val="false"/>
          <w:iCs w:val="false"/>
          <w:color w:val="333333"/>
          <w:sz w:val="20"/>
          <w:sz w:val="20"/>
          <w:szCs w:val="20"/>
          <w:rtl w:val="true"/>
        </w:rPr>
        <w:t xml:space="preserve"> ، الطبقات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،تاريخ خليفه بن 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تاريخ الطبرى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ذكرت بعض المصادر أنّ الحرب استغرقت أربع ساعات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وحدّد زمانها بما بين الظهر والمغرب في مصادر اُخرى نظير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ذكر أنّها استمرّت يوما في بعضها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تعارض بين هذه الأقوال </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بيشتر در خصوص اين فصل ، به نقشه هاى ضميمه كتاب مراجعه شود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برخى منابع يادآور شده اند كه جنگ ، چهار ساعت به طول انجاميد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برخى منابع ، زمان آن را ميان ظهر و مغرب دانسته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برخى منابع ، يادآور شده اند كه جنگ ، يك روز به طول انجاميد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ميان اين سخنان ، تعارضى نيست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وفي كلّها قول آخر في تمصيرها سنة ستّ عشرة ،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لمزيد الاطّلاع على البصرة وتمصيرها 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تاريخ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الجزء الأوّل </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معجم ما استعجم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فأحاط العسكر يومئذٍ من الفرسان المعروفين والرجّالة المشهورين على ستّة عشر ألف رجل</w:t>
      </w:r>
      <w:r>
        <w:rPr>
          <w:rFonts w:eastAsia="IRNazanin" w:cs="IRNazanin"/>
          <w:b w:val="false"/>
          <w:bCs w:val="false"/>
          <w:i w:val="false"/>
          <w:iCs w:val="false"/>
          <w:color w:val="333333"/>
          <w:sz w:val="20"/>
          <w:szCs w:val="20"/>
          <w:rtl w:val="true"/>
        </w:rPr>
        <w:t>» .</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الجملي</w:t>
      </w:r>
      <w:r>
        <w:rPr>
          <w:rFonts w:eastAsia="IRNazanin" w:cs="IRNazanin"/>
          <w:b w:val="false"/>
          <w:bCs w:val="false"/>
          <w:i w:val="false"/>
          <w:iCs w:val="false"/>
          <w:color w:val="333333"/>
          <w:sz w:val="20"/>
          <w:szCs w:val="20"/>
          <w:rtl w:val="true"/>
        </w:rPr>
        <w:t>» .</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تاريخ الطبرى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ليلى بن عمر بن الجراح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علباء بن الهيثم السدوسي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جعفر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نحو الترديد بينهم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تاريخ الطبرى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أبي سلمة أو عمرو بن سفيان بن عبد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 بن ياسر</w:t>
      </w:r>
      <w:r>
        <w:rPr>
          <w:rFonts w:eastAsia="IRNazanin" w:cs="IRNazanin"/>
          <w:b w:val="false"/>
          <w:bCs w:val="false"/>
          <w:i w:val="false"/>
          <w:iCs w:val="false"/>
          <w:color w:val="333333"/>
          <w:sz w:val="20"/>
          <w:szCs w:val="20"/>
          <w:rtl w:val="true"/>
        </w:rPr>
        <w:t>» .</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لمزيد الاطّلاع حول قادة جيش الإمام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eastAsia="IRNazanin" w:cs="IRNazanin"/>
          <w:b w:val="false"/>
          <w:bCs w:val="false"/>
          <w:i w:val="false"/>
          <w:iCs w:val="false"/>
          <w:color w:val="333333"/>
          <w:sz w:val="20"/>
          <w:szCs w:val="20"/>
          <w:rtl w:val="true"/>
        </w:rPr>
        <w:t>) .</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بيشتر درباره فرماندهان سپاه امام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eastAsia="IRNazanin" w:cs="IRNazanin"/>
          <w:b w:val="false"/>
          <w:bCs w:val="false"/>
          <w:i w:val="false"/>
          <w:iCs w:val="false"/>
          <w:color w:val="333333"/>
          <w:sz w:val="20"/>
          <w:szCs w:val="20"/>
          <w:rtl w:val="true"/>
        </w:rPr>
        <w:t>) .</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طلحة</w:t>
      </w:r>
      <w:r>
        <w:rPr>
          <w:rFonts w:eastAsia="IRNazanin" w:cs="IRNazanin"/>
          <w:b w:val="false"/>
          <w:bCs w:val="false"/>
          <w:i w:val="false"/>
          <w:iCs w:val="false"/>
          <w:color w:val="333333"/>
          <w:sz w:val="20"/>
          <w:szCs w:val="20"/>
          <w:rtl w:val="true"/>
        </w:rPr>
        <w:t>» .</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المقدّمة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الميسرة</w:t>
      </w:r>
      <w:r>
        <w:rPr>
          <w:rFonts w:eastAsia="IRNazanin" w:cs="IRNazanin"/>
          <w:b w:val="false"/>
          <w:bCs w:val="false"/>
          <w:i w:val="false"/>
          <w:iCs w:val="false"/>
          <w:color w:val="333333"/>
          <w:sz w:val="20"/>
          <w:szCs w:val="20"/>
          <w:rtl w:val="true"/>
        </w:rPr>
        <w:t>» .</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۴۶۱</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الميسرة</w:t>
      </w:r>
      <w:r>
        <w:rPr>
          <w:rFonts w:eastAsia="IRNazanin" w:cs="IRNazanin"/>
          <w:b w:val="false"/>
          <w:bCs w:val="false"/>
          <w:i w:val="false"/>
          <w:iCs w:val="false"/>
          <w:color w:val="333333"/>
          <w:sz w:val="20"/>
          <w:szCs w:val="20"/>
          <w:rtl w:val="true"/>
        </w:rPr>
        <w:t>» .</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وإلى الميسرة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قائد الميمنة ، وفي الأخير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الحرث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حاتم بن بكير الباهلي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وعلى الميسرة هلال بن وكيع</w:t>
      </w:r>
      <w:r>
        <w:rPr>
          <w:rFonts w:eastAsia="IRNazanin" w:cs="IRNazanin"/>
          <w:b w:val="false"/>
          <w:bCs w:val="false"/>
          <w:i w:val="false"/>
          <w:iCs w:val="false"/>
          <w:color w:val="333333"/>
          <w:sz w:val="20"/>
          <w:szCs w:val="20"/>
          <w:rtl w:val="true"/>
        </w:rPr>
        <w:t>» .</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حرام بن خويلد</w:t>
      </w:r>
      <w:r>
        <w:rPr>
          <w:rFonts w:eastAsia="IRNazanin" w:cs="IRNazanin"/>
          <w:b w:val="false"/>
          <w:bCs w:val="false"/>
          <w:i w:val="false"/>
          <w:iCs w:val="false"/>
          <w:color w:val="333333"/>
          <w:sz w:val="20"/>
          <w:szCs w:val="20"/>
          <w:rtl w:val="true"/>
        </w:rPr>
        <w:t>» .</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لمزيد الاطّلاع حول قادة جيش واقعة الجمل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eastAsia="IRNazanin" w:cs="IRNazanin"/>
          <w:b w:val="false"/>
          <w:bCs w:val="false"/>
          <w:i w:val="false"/>
          <w:iCs w:val="false"/>
          <w:color w:val="333333"/>
          <w:sz w:val="20"/>
          <w:szCs w:val="20"/>
          <w:rtl w:val="true"/>
        </w:rPr>
        <w:t>) .</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بيشتر درباره فرماندهان سپاه جمل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eastAsia="IRNazanin" w:cs="IRNazanin"/>
          <w:b w:val="false"/>
          <w:bCs w:val="false"/>
          <w:i w:val="false"/>
          <w:iCs w:val="false"/>
          <w:color w:val="333333"/>
          <w:sz w:val="20"/>
          <w:szCs w:val="20"/>
          <w:rtl w:val="true"/>
        </w:rPr>
        <w:t>) .</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۱۵۲۷</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أربعمئة من المهاجرين والأنصار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سبعون بدريّا وباقيهم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عن السدّي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مئة وثلاثون بدريّا وسبعمئة من أصحاب النبيّ صلى الله عليه و آله </w:t>
      </w:r>
      <w:r>
        <w:rPr>
          <w:rFonts w:eastAsia="IRNazanin" w:cs="IRNazanin"/>
          <w:b w:val="false"/>
          <w:bCs w:val="false"/>
          <w:i w:val="false"/>
          <w:iCs w:val="false"/>
          <w:color w:val="333333"/>
          <w:sz w:val="20"/>
          <w:szCs w:val="20"/>
          <w:rtl w:val="true"/>
        </w:rPr>
        <w:t>» .</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وتسعمئة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وأربعمئة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سبعمئة رجل من المهاجرين والأنصار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ثمانمِئة من الأنصار</w:t>
      </w:r>
      <w:r>
        <w:rPr>
          <w:rFonts w:eastAsia="IRNazanin" w:cs="IRNazanin"/>
          <w:b w:val="false"/>
          <w:bCs w:val="false"/>
          <w:i w:val="false"/>
          <w:iCs w:val="false"/>
          <w:color w:val="333333"/>
          <w:sz w:val="20"/>
          <w:szCs w:val="20"/>
          <w:rtl w:val="true"/>
        </w:rPr>
        <w:t>» .</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نهاية الأرب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 الزبير عن قتال عمّار لقوله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ابن 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ابني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نحوه وفيه كتابها إلى الإمام عليه السلام </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عدد المشاركين فيها</w:t>
      </w:r>
      <w:r>
        <w:rPr>
          <w:rFonts w:eastAsia="IRNazanin" w:cs="IRNazanin"/>
          <w:b w:val="false"/>
          <w:bCs w:val="false"/>
          <w:i w:val="false"/>
          <w:iCs w:val="false"/>
          <w:color w:val="333333"/>
          <w:sz w:val="20"/>
          <w:szCs w:val="20"/>
          <w:rtl w:val="true"/>
        </w:rPr>
        <w:t>) .</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تعداد شركت كنندگان در نبرد</w:t>
      </w:r>
      <w:r>
        <w:rPr>
          <w:rFonts w:eastAsia="IRNazanin" w:cs="IRNazanin"/>
          <w:b w:val="false"/>
          <w:bCs w:val="false"/>
          <w:i w:val="false"/>
          <w:iCs w:val="false"/>
          <w:color w:val="333333"/>
          <w:sz w:val="20"/>
          <w:szCs w:val="20"/>
          <w:rtl w:val="true"/>
        </w:rPr>
        <w:t>) .</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أوفى العبديّة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الأساب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كان ذهبا أو فضّة ، عينا وورِقا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نَضَّ المالُ ينِضّ إذا تحوّل نقدا بعد أن كان متاعا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نضض</w:t>
      </w:r>
      <w:r>
        <w:rPr>
          <w:rFonts w:eastAsia="IRNazanin" w:cs="IRNazanin"/>
          <w:b w:val="false"/>
          <w:bCs w:val="false"/>
          <w:i w:val="false"/>
          <w:iCs w:val="false"/>
          <w:color w:val="333333"/>
          <w:sz w:val="20"/>
          <w:szCs w:val="20"/>
          <w:rtl w:val="true"/>
        </w:rPr>
        <w:t>») .</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۱۲۸۹</w:t>
      </w:r>
      <w:r>
        <w:rPr>
          <w:rFonts w:ascii="IRNazanin" w:hAnsi="IRNazanin" w:eastAsia="IRNazanin"/>
          <w:b w:val="false"/>
          <w:b w:val="false"/>
          <w:bCs w:val="false"/>
          <w:i w:val="false"/>
          <w:i w:val="false"/>
          <w:iCs w:val="false"/>
          <w:color w:val="333333"/>
          <w:sz w:val="20"/>
          <w:sz w:val="20"/>
          <w:szCs w:val="20"/>
          <w:rtl w:val="true"/>
        </w:rPr>
        <w:t xml:space="preserve"> عن صالح بن كيسان وعبد الملك بن نوفل والشعبي وابن أبي ليلى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۲۶۲۷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وأكثر الناس غنى يعلى بن 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وأسرع الناس </w:t>
      </w:r>
      <w:r>
        <w:rPr>
          <w:rFonts w:eastAsia="IRNazanin" w:cs="IRNazanin"/>
          <w:b w:val="false"/>
          <w:bCs w:val="false"/>
          <w:i w:val="false"/>
          <w:iCs w:val="false"/>
          <w:color w:val="333333"/>
          <w:sz w:val="20"/>
          <w:szCs w:val="20"/>
          <w:rtl w:val="true"/>
        </w:rPr>
        <w:t>. . .» .</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وراجع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عن شريح بن هانئ ، 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نحوه وراجع 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اُسد الغابة ،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سريع ترين مردم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آمده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ثروتمندترينِ مردم ، يعلى بن اميّه 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گفتنى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يَعلَى بن اُميّه را گاهى به مادرش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مى دهند </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عن أبي فروة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ابن أبي فروة </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عن أبي الكنود </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۳۴۶۳</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۷۰۹۳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۷۸۸۵</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۳۴۶۳</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۷۰۹۳</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۱۱۴۶۱</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كفر</w:t>
      </w:r>
      <w:r>
        <w:rPr>
          <w:rFonts w:eastAsia="IRNazanin" w:cs="IRNazanin"/>
          <w:b w:val="false"/>
          <w:bCs w:val="false"/>
          <w:i w:val="false"/>
          <w:iCs w:val="false"/>
          <w:color w:val="333333"/>
          <w:sz w:val="20"/>
          <w:szCs w:val="20"/>
          <w:rtl w:val="true"/>
        </w:rPr>
        <w:t>» .</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تحريض عائشة</w:t>
      </w:r>
      <w:r>
        <w:rPr>
          <w:rFonts w:eastAsia="IRNazanin" w:cs="IRNazanin"/>
          <w:b w:val="false"/>
          <w:bCs w:val="false"/>
          <w:i w:val="false"/>
          <w:iCs w:val="false"/>
          <w:color w:val="333333"/>
          <w:sz w:val="20"/>
          <w:szCs w:val="20"/>
          <w:rtl w:val="true"/>
        </w:rPr>
        <w:t>) .</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تاريخ اليعقوبى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۳۸۸۴</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۷۸۸۵</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۳۴۶۳</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استمرار الحرب بقيادة عائشة</w:t>
      </w:r>
      <w:r>
        <w:rPr>
          <w:rFonts w:eastAsia="IRNazanin" w:cs="IRNazanin"/>
          <w:b w:val="false"/>
          <w:bCs w:val="false"/>
          <w:i w:val="false"/>
          <w:iCs w:val="false"/>
          <w:color w:val="333333"/>
          <w:sz w:val="20"/>
          <w:szCs w:val="20"/>
          <w:rtl w:val="true"/>
        </w:rPr>
        <w:t>) .</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محادثات بين الإمام وعائشة</w:t>
      </w:r>
      <w:r>
        <w:rPr>
          <w:rFonts w:eastAsia="IRNazanin" w:cs="IRNazanin"/>
          <w:b w:val="false"/>
          <w:bCs w:val="false"/>
          <w:i w:val="false"/>
          <w:iCs w:val="false"/>
          <w:color w:val="333333"/>
          <w:sz w:val="20"/>
          <w:szCs w:val="20"/>
          <w:rtl w:val="true"/>
        </w:rPr>
        <w:t>) .</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ندم عائشة</w:t>
      </w:r>
      <w:r>
        <w:rPr>
          <w:rFonts w:eastAsia="IRNazanin" w:cs="IRNazanin"/>
          <w:b w:val="false"/>
          <w:bCs w:val="false"/>
          <w:i w:val="false"/>
          <w:iCs w:val="false"/>
          <w:color w:val="333333"/>
          <w:sz w:val="20"/>
          <w:szCs w:val="20"/>
          <w:rtl w:val="true"/>
        </w:rPr>
        <w:t>) .</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 الأخبار الموفّقيّات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۷۸۸۵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۳۴۶۳</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۷۰۹۳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تحريكات عايشه</w:t>
      </w:r>
      <w:r>
        <w:rPr>
          <w:rFonts w:eastAsia="IRNazanin" w:cs="IRNazanin"/>
          <w:b w:val="false"/>
          <w:bCs w:val="false"/>
          <w:i w:val="false"/>
          <w:iCs w:val="false"/>
          <w:color w:val="333333"/>
          <w:sz w:val="20"/>
          <w:szCs w:val="20"/>
          <w:rtl w:val="true"/>
        </w:rPr>
        <w:t>) .</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تداوم نبرد به رهبرى عايشه</w:t>
      </w:r>
      <w:r>
        <w:rPr>
          <w:rFonts w:eastAsia="IRNazanin" w:cs="IRNazanin"/>
          <w:b w:val="false"/>
          <w:bCs w:val="false"/>
          <w:i w:val="false"/>
          <w:iCs w:val="false"/>
          <w:color w:val="333333"/>
          <w:sz w:val="20"/>
          <w:szCs w:val="20"/>
          <w:rtl w:val="true"/>
        </w:rPr>
        <w:t>) .</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گفتگوهايى ميان امام و عايشه</w:t>
      </w:r>
      <w:r>
        <w:rPr>
          <w:rFonts w:eastAsia="IRNazanin" w:cs="IRNazanin"/>
          <w:b w:val="false"/>
          <w:bCs w:val="false"/>
          <w:i w:val="false"/>
          <w:iCs w:val="false"/>
          <w:color w:val="333333"/>
          <w:sz w:val="20"/>
          <w:szCs w:val="20"/>
          <w:rtl w:val="true"/>
        </w:rPr>
        <w:t>) .</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پشيمانى عايشه</w:t>
      </w:r>
      <w:r>
        <w:rPr>
          <w:rFonts w:eastAsia="IRNazanin" w:cs="IRNazanin"/>
          <w:b w:val="false"/>
          <w:bCs w:val="false"/>
          <w:i w:val="false"/>
          <w:iCs w:val="false"/>
          <w:color w:val="333333"/>
          <w:sz w:val="20"/>
          <w:szCs w:val="20"/>
          <w:rtl w:val="true"/>
        </w:rPr>
        <w:t>) .</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۴۲۸۵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۲۹۷۵</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۴۲۸۵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۱۲۸۹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۲۹۷۵</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۱۲۸۹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ماجرى في الشورى</w:t>
      </w:r>
      <w:r>
        <w:rPr>
          <w:rFonts w:eastAsia="IRNazanin" w:cs="IRNazanin"/>
          <w:b w:val="false"/>
          <w:bCs w:val="false"/>
          <w:i w:val="false"/>
          <w:iCs w:val="false"/>
          <w:color w:val="333333"/>
          <w:sz w:val="20"/>
          <w:szCs w:val="20"/>
          <w:rtl w:val="true"/>
        </w:rPr>
        <w:t>) .</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خصائصهم</w:t>
      </w:r>
      <w:r>
        <w:rPr>
          <w:rFonts w:eastAsia="IRNazanin" w:cs="IRNazanin"/>
          <w:b w:val="false"/>
          <w:bCs w:val="false"/>
          <w:i w:val="false"/>
          <w:iCs w:val="false"/>
          <w:color w:val="333333"/>
          <w:sz w:val="20"/>
          <w:szCs w:val="20"/>
          <w:rtl w:val="true"/>
        </w:rPr>
        <w:t>) .</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أعطى طلحة بن عبيد اللّه </w:t>
      </w:r>
      <w:r>
        <w:rPr>
          <w:rFonts w:eastAsia="IRNazanin" w:cs="IRNazanin"/>
          <w:b w:val="false"/>
          <w:bCs w:val="false"/>
          <w:i w:val="false"/>
          <w:iCs w:val="false"/>
          <w:color w:val="333333"/>
          <w:sz w:val="20"/>
          <w:szCs w:val="20"/>
          <w:rtl w:val="true"/>
        </w:rPr>
        <w:t>) .</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الجبال والأرض الحاجزة بين تهامة واليمن ، ولها سعة ، وقال 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الحجاز هو جبال تحجز بين تهامة ونجد يقال لأعلاها السراة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 .</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۱۲۸۹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۵۵۸۷</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۲۹۷۵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۱۱۶۹</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أنساب الاشراف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۱۱۶۹</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۱۲۸۹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۵۵۸۶</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در شورا گذشت</w:t>
      </w:r>
      <w:r>
        <w:rPr>
          <w:rFonts w:eastAsia="IRNazanin" w:cs="IRNazanin"/>
          <w:b w:val="false"/>
          <w:bCs w:val="false"/>
          <w:i w:val="false"/>
          <w:iCs w:val="false"/>
          <w:color w:val="333333"/>
          <w:sz w:val="20"/>
          <w:szCs w:val="20"/>
          <w:rtl w:val="true"/>
        </w:rPr>
        <w:t>) .</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ويژگى هاى ناكثين</w:t>
      </w:r>
      <w:r>
        <w:rPr>
          <w:rFonts w:eastAsia="IRNazanin" w:cs="IRNazanin"/>
          <w:b w:val="false"/>
          <w:bCs w:val="false"/>
          <w:i w:val="false"/>
          <w:iCs w:val="false"/>
          <w:color w:val="333333"/>
          <w:sz w:val="20"/>
          <w:szCs w:val="20"/>
          <w:rtl w:val="true"/>
        </w:rPr>
        <w:t>) .</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به طلحة بن عبيد اللّه داد</w:t>
      </w:r>
      <w:r>
        <w:rPr>
          <w:rFonts w:eastAsia="IRNazanin" w:cs="IRNazanin"/>
          <w:b w:val="false"/>
          <w:bCs w:val="false"/>
          <w:i w:val="false"/>
          <w:iCs w:val="false"/>
          <w:color w:val="333333"/>
          <w:sz w:val="20"/>
          <w:szCs w:val="20"/>
          <w:rtl w:val="true"/>
        </w:rPr>
        <w:t>) .</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 زمينى ميان تهامه و 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 .</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خمسمئة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وراجع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الأمتعة التي لا يدخلها كيل ولا وزن ، ولا يكون حيوانا ولا عقارا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 .</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صقع بالشام بين دمشق ومدينة الرسول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 .</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منطقه اى ميان دمشق و مدينه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 .</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۱۷۳۲</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خصائصهم</w:t>
      </w:r>
      <w:r>
        <w:rPr>
          <w:rFonts w:eastAsia="IRNazanin" w:cs="IRNazanin"/>
          <w:b w:val="false"/>
          <w:bCs w:val="false"/>
          <w:i w:val="false"/>
          <w:iCs w:val="false"/>
          <w:color w:val="333333"/>
          <w:sz w:val="20"/>
          <w:szCs w:val="20"/>
          <w:rtl w:val="true"/>
        </w:rPr>
        <w:t>) .</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۱۷۳۲</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۸۱۱</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۱۷۳۲</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۲۷۹۶</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۸۱۱</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الهجوم على بيت فاطمة بنت رسول اللّه عليهاالسلام</w:t>
      </w:r>
      <w:r>
        <w:rPr>
          <w:rFonts w:eastAsia="IRNazanin" w:cs="IRNazanin"/>
          <w:b w:val="false"/>
          <w:bCs w:val="false"/>
          <w:i w:val="false"/>
          <w:iCs w:val="false"/>
          <w:color w:val="333333"/>
          <w:sz w:val="20"/>
          <w:szCs w:val="20"/>
          <w:rtl w:val="true"/>
        </w:rPr>
        <w:t>) .</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نقلاً عن تاريخ الطبري </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ماجرى في الشورى</w:t>
      </w:r>
      <w:r>
        <w:rPr>
          <w:rFonts w:eastAsia="IRNazanin" w:cs="IRNazanin"/>
          <w:b w:val="false"/>
          <w:bCs w:val="false"/>
          <w:i w:val="false"/>
          <w:iCs w:val="false"/>
          <w:color w:val="333333"/>
          <w:sz w:val="20"/>
          <w:szCs w:val="20"/>
          <w:rtl w:val="true"/>
        </w:rPr>
        <w:t>) .</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۲۹۴۹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۱۵۵۳</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۲۹۴۹</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الاستعلاء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هويّة رؤساء الناكثين</w:t>
      </w:r>
      <w:r>
        <w:rPr>
          <w:rFonts w:eastAsia="IRNazanin" w:cs="IRNazanin"/>
          <w:b w:val="false"/>
          <w:bCs w:val="false"/>
          <w:i w:val="false"/>
          <w:iCs w:val="false"/>
          <w:color w:val="333333"/>
          <w:sz w:val="20"/>
          <w:szCs w:val="20"/>
          <w:rtl w:val="true"/>
        </w:rPr>
        <w:t>) .</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خروج طلحة والزبير إلى مكّة</w:t>
      </w:r>
      <w:r>
        <w:rPr>
          <w:rFonts w:eastAsia="IRNazanin" w:cs="IRNazanin"/>
          <w:b w:val="false"/>
          <w:bCs w:val="false"/>
          <w:i w:val="false"/>
          <w:iCs w:val="false"/>
          <w:color w:val="333333"/>
          <w:sz w:val="20"/>
          <w:szCs w:val="20"/>
          <w:rtl w:val="true"/>
        </w:rPr>
        <w:t>) .</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عاقبة الزبير</w:t>
      </w:r>
      <w:r>
        <w:rPr>
          <w:rFonts w:eastAsia="IRNazanin" w:cs="IRNazanin"/>
          <w:b w:val="false"/>
          <w:bCs w:val="false"/>
          <w:i w:val="false"/>
          <w:iCs w:val="false"/>
          <w:color w:val="333333"/>
          <w:sz w:val="20"/>
          <w:szCs w:val="20"/>
          <w:rtl w:val="true"/>
        </w:rPr>
        <w:t>) .</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ويژگى هاى ناكثين</w:t>
      </w:r>
      <w:r>
        <w:rPr>
          <w:rFonts w:eastAsia="IRNazanin" w:cs="IRNazanin"/>
          <w:b w:val="false"/>
          <w:bCs w:val="false"/>
          <w:i w:val="false"/>
          <w:iCs w:val="false"/>
          <w:color w:val="333333"/>
          <w:sz w:val="20"/>
          <w:szCs w:val="20"/>
          <w:rtl w:val="true"/>
        </w:rPr>
        <w:t>) .</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هجوم به خانه فاطمه ، دختر پيامبر</w:t>
      </w:r>
      <w:r>
        <w:rPr>
          <w:rFonts w:eastAsia="IRNazanin" w:cs="IRNazanin"/>
          <w:b w:val="false"/>
          <w:bCs w:val="false"/>
          <w:i w:val="false"/>
          <w:iCs w:val="false"/>
          <w:color w:val="333333"/>
          <w:sz w:val="20"/>
          <w:szCs w:val="20"/>
          <w:rtl w:val="true"/>
        </w:rPr>
        <w:t>) .</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در شورا گذشت</w:t>
      </w:r>
      <w:r>
        <w:rPr>
          <w:rFonts w:eastAsia="IRNazanin" w:cs="IRNazanin"/>
          <w:b w:val="false"/>
          <w:bCs w:val="false"/>
          <w:i w:val="false"/>
          <w:iCs w:val="false"/>
          <w:color w:val="333333"/>
          <w:sz w:val="20"/>
          <w:szCs w:val="20"/>
          <w:rtl w:val="true"/>
        </w:rPr>
        <w:t>) .</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برترى جويى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شخصيّت سران ناكثين</w:t>
      </w:r>
      <w:r>
        <w:rPr>
          <w:rFonts w:eastAsia="IRNazanin" w:cs="IRNazanin"/>
          <w:b w:val="false"/>
          <w:bCs w:val="false"/>
          <w:i w:val="false"/>
          <w:iCs w:val="false"/>
          <w:color w:val="333333"/>
          <w:sz w:val="20"/>
          <w:szCs w:val="20"/>
          <w:rtl w:val="true"/>
        </w:rPr>
        <w:t>) .</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رفتن طلحه و زبير به قصد مكّه</w:t>
      </w:r>
      <w:r>
        <w:rPr>
          <w:rFonts w:eastAsia="IRNazanin" w:cs="IRNazanin"/>
          <w:b w:val="false"/>
          <w:bCs w:val="false"/>
          <w:i w:val="false"/>
          <w:iCs w:val="false"/>
          <w:color w:val="333333"/>
          <w:sz w:val="20"/>
          <w:szCs w:val="20"/>
          <w:rtl w:val="true"/>
        </w:rPr>
        <w:t>) .</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پايان كار زبير</w:t>
      </w:r>
      <w:r>
        <w:rPr>
          <w:rFonts w:eastAsia="IRNazanin" w:cs="IRNazanin"/>
          <w:b w:val="false"/>
          <w:bCs w:val="false"/>
          <w:i w:val="false"/>
          <w:iCs w:val="false"/>
          <w:color w:val="333333"/>
          <w:sz w:val="20"/>
          <w:szCs w:val="20"/>
          <w:rtl w:val="true"/>
        </w:rPr>
        <w:t>) .</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وأصحاب الجهات من البحرين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خِطّة ؛ وهي الأرض يختطّها الإنسان لنفسه بأن يُعلِّم عليها علامة ، ويَخُطَّ عليها خطّا ليُعلم أنّه قد احتازها ، وبها سمّيت خِطط الكوفة والبصرة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خطط</w:t>
      </w:r>
      <w:r>
        <w:rPr>
          <w:rFonts w:eastAsia="IRNazanin" w:cs="IRNazanin"/>
          <w:b w:val="false"/>
          <w:bCs w:val="false"/>
          <w:i w:val="false"/>
          <w:iCs w:val="false"/>
          <w:color w:val="333333"/>
          <w:sz w:val="20"/>
          <w:szCs w:val="20"/>
          <w:rtl w:val="true"/>
        </w:rPr>
        <w:t>») .</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ورفع الثلث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ورُبِّع الثُّمن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خمسة وثلاثون</w:t>
      </w:r>
      <w:r>
        <w:rPr>
          <w:rFonts w:eastAsia="IRNazanin" w:cs="IRNazanin"/>
          <w:b w:val="false"/>
          <w:bCs w:val="false"/>
          <w:i w:val="false"/>
          <w:iCs w:val="false"/>
          <w:color w:val="333333"/>
          <w:sz w:val="20"/>
          <w:szCs w:val="20"/>
          <w:rtl w:val="true"/>
        </w:rPr>
        <w:t>» .</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۲۷۰۰۴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۶۳۲۶</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۶۳۲۶</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۳۲۶۹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۱۵۵۳</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۲۹۴۹</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۲۹۴۹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۲۹۴۹</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ذكرت بعض المصادر أنّه حكم على مصر أيضا ، ولكن لم يستوسق له الأمر ؛ إذ سرعان ما غلب مروان عليها </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۶۳۴۶</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۲۹۴۹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الإنغاض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تحريك الرأس نحو الغير كالمتعجّب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نغض</w:t>
      </w:r>
      <w:r>
        <w:rPr>
          <w:rFonts w:eastAsia="IRNazanin" w:cs="IRNazanin"/>
          <w:b w:val="false"/>
          <w:bCs w:val="false"/>
          <w:i w:val="false"/>
          <w:iCs w:val="false"/>
          <w:color w:val="333333"/>
          <w:sz w:val="20"/>
          <w:szCs w:val="20"/>
          <w:rtl w:val="true"/>
        </w:rPr>
        <w:t>») .</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الاِلتِياث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الاختلاطُ والالتِفاف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لوث</w:t>
      </w:r>
      <w:r>
        <w:rPr>
          <w:rFonts w:eastAsia="IRNazanin" w:cs="IRNazanin"/>
          <w:b w:val="false"/>
          <w:bCs w:val="false"/>
          <w:i w:val="false"/>
          <w:iCs w:val="false"/>
          <w:color w:val="333333"/>
          <w:sz w:val="20"/>
          <w:szCs w:val="20"/>
          <w:rtl w:val="true"/>
        </w:rPr>
        <w:t>») .</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عُنُقَهُ مُتطاوِلاً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تلع</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وراجع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۴۸۴۸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۶۴۷</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۱۲۱۷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۴۸۴۸</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۲۳۹۹</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ونظر إليه عليّ يوما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ويلك ، وويل اُمّة محمّد منك ومن بنيك </w:t>
      </w:r>
      <w:r>
        <w:rPr>
          <w:rFonts w:eastAsia="IRNazanin" w:cs="IRNazanin"/>
          <w:b w:val="false"/>
          <w:bCs w:val="false"/>
          <w:i w:val="false"/>
          <w:iCs w:val="false"/>
          <w:color w:val="333333"/>
          <w:sz w:val="20"/>
          <w:szCs w:val="20"/>
          <w:rtl w:val="true"/>
        </w:rPr>
        <w:t>!» .</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۶۴۷</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في العنق كأنّه ردّ في جوف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المحيط 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وقص</w:t>
      </w:r>
      <w:r>
        <w:rPr>
          <w:rFonts w:eastAsia="IRNazanin" w:cs="IRNazanin"/>
          <w:b w:val="false"/>
          <w:bCs w:val="false"/>
          <w:i w:val="false"/>
          <w:iCs w:val="false"/>
          <w:color w:val="333333"/>
          <w:sz w:val="20"/>
          <w:szCs w:val="20"/>
          <w:rtl w:val="true"/>
        </w:rPr>
        <w:t>») .</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۴۸۴۸</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 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۱۲۸۲</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مروان بن الحكم</w:t>
      </w:r>
      <w:r>
        <w:rPr>
          <w:rFonts w:eastAsia="IRNazanin" w:cs="IRNazanin"/>
          <w:b w:val="false"/>
          <w:bCs w:val="false"/>
          <w:i w:val="false"/>
          <w:iCs w:val="false"/>
          <w:color w:val="333333"/>
          <w:sz w:val="20"/>
          <w:szCs w:val="20"/>
          <w:rtl w:val="true"/>
        </w:rPr>
        <w:t>) .</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۱۱۷۰</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۱۲۸۹</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الخطبة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إحدى وأربعين</w:t>
      </w:r>
      <w:r>
        <w:rPr>
          <w:rFonts w:eastAsia="IRNazanin" w:cs="IRNazanin"/>
          <w:b w:val="false"/>
          <w:bCs w:val="false"/>
          <w:i w:val="false"/>
          <w:iCs w:val="false"/>
          <w:color w:val="333333"/>
          <w:sz w:val="20"/>
          <w:szCs w:val="20"/>
          <w:rtl w:val="true"/>
        </w:rPr>
        <w:t>» .</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۲۳۹۹</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۴۸۴۸</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۸۳۳۷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 نصف سنة</w:t>
      </w:r>
      <w:r>
        <w:rPr>
          <w:rFonts w:eastAsia="IRNazanin" w:cs="IRNazanin"/>
          <w:b w:val="false"/>
          <w:bCs w:val="false"/>
          <w:i w:val="false"/>
          <w:iCs w:val="false"/>
          <w:color w:val="333333"/>
          <w:sz w:val="20"/>
          <w:szCs w:val="20"/>
          <w:rtl w:val="true"/>
        </w:rPr>
        <w:t>» .</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۶۴۶</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مروان بن حكم</w:t>
      </w:r>
      <w:r>
        <w:rPr>
          <w:rFonts w:eastAsia="IRNazanin" w:cs="IRNazanin"/>
          <w:b w:val="false"/>
          <w:bCs w:val="false"/>
          <w:i w:val="false"/>
          <w:iCs w:val="false"/>
          <w:color w:val="333333"/>
          <w:sz w:val="20"/>
          <w:szCs w:val="20"/>
          <w:rtl w:val="true"/>
        </w:rPr>
        <w:t>) .</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تعاوروه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تداولوه فيما بينهم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عور</w:t>
      </w:r>
      <w:r>
        <w:rPr>
          <w:rFonts w:eastAsia="IRNazanin" w:cs="IRNazanin"/>
          <w:b w:val="false"/>
          <w:bCs w:val="false"/>
          <w:i w:val="false"/>
          <w:iCs w:val="false"/>
          <w:color w:val="333333"/>
          <w:sz w:val="20"/>
          <w:szCs w:val="20"/>
          <w:rtl w:val="true"/>
        </w:rPr>
        <w:t>») .</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۱۴۲۵</w:t>
      </w:r>
      <w:r>
        <w:rPr>
          <w:rFonts w:ascii="IRNazanin" w:hAnsi="IRNazanin" w:eastAsia="IRNazanin"/>
          <w:b w:val="false"/>
          <w:b w:val="false"/>
          <w:bCs w:val="false"/>
          <w:i w:val="false"/>
          <w:i w:val="false"/>
          <w:iCs w:val="false"/>
          <w:color w:val="333333"/>
          <w:sz w:val="20"/>
          <w:sz w:val="20"/>
          <w:szCs w:val="20"/>
          <w:rtl w:val="true"/>
        </w:rPr>
        <w:t xml:space="preserve"> ،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نزوت على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وثبت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نزا</w:t>
      </w:r>
      <w:r>
        <w:rPr>
          <w:rFonts w:eastAsia="IRNazanin" w:cs="IRNazanin"/>
          <w:b w:val="false"/>
          <w:bCs w:val="false"/>
          <w:i w:val="false"/>
          <w:iCs w:val="false"/>
          <w:color w:val="333333"/>
          <w:sz w:val="20"/>
          <w:szCs w:val="20"/>
          <w:rtl w:val="true"/>
        </w:rPr>
        <w:t>») .</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۸۴۸۱</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۶۴۳۰</w:t>
      </w:r>
      <w:r>
        <w:rPr>
          <w:rFonts w:ascii="IRNazanin" w:hAnsi="IRNazanin" w:eastAsia="IRNazanin"/>
          <w:b w:val="false"/>
          <w:b w:val="false"/>
          <w:bCs w:val="false"/>
          <w:i w:val="false"/>
          <w:i w:val="false"/>
          <w:iCs w:val="false"/>
          <w:color w:val="333333"/>
          <w:sz w:val="20"/>
          <w:sz w:val="20"/>
          <w:szCs w:val="20"/>
          <w:rtl w:val="true"/>
        </w:rPr>
        <w:t xml:space="preserve"> ،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نحوه</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دَوْلة ؛ وهو ما يُتداول من المال ؛ فيكون لقوم دون 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خدما وعبيدا ؛ يعني أنّهم يستخدمونهم ويستعبدونهم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ودَغَلاً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يخدعون به الناس ، وأصل الدغَل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 الملتفّ الذي يكمنُ أهل الفساد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دغل</w:t>
      </w:r>
      <w:r>
        <w:rPr>
          <w:rFonts w:eastAsia="IRNazanin" w:cs="IRNazanin"/>
          <w:b w:val="false"/>
          <w:bCs w:val="false"/>
          <w:i w:val="false"/>
          <w:iCs w:val="false"/>
          <w:color w:val="333333"/>
          <w:sz w:val="20"/>
          <w:szCs w:val="20"/>
          <w:rtl w:val="true"/>
        </w:rPr>
        <w:t>») .</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۱۲۹۸۲</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۸۹۷</w:t>
      </w:r>
      <w:r>
        <w:rPr>
          <w:rFonts w:ascii="IRNazanin" w:hAnsi="IRNazanin" w:eastAsia="IRNazanin"/>
          <w:b w:val="false"/>
          <w:b w:val="false"/>
          <w:bCs w:val="false"/>
          <w:i w:val="false"/>
          <w:i w:val="false"/>
          <w:iCs w:val="false"/>
          <w:color w:val="333333"/>
          <w:sz w:val="20"/>
          <w:sz w:val="20"/>
          <w:szCs w:val="20"/>
          <w:rtl w:val="true"/>
        </w:rPr>
        <w:t xml:space="preserve"> ،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لو بايع في الظاهر لغدر في الباطن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 .</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وراجع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متن عربى آمده ، در اصل به معنى كفل و سُرين است و در اين سخن ، دو احتمال وجود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آن كه سُبّه به قصد تحقير مروان و تندى كردن بر او به كار بُرده شده است و ديگر آن كه معناى حقيقى داشته باشد؛ زيرا اعراب پيمان شكن هرگاه تصميم بر شكستن پيمان بسته شده مى گرفتند ، به عنوان به سخره گرفتن سوگند و پيمان خود ، بادى بيرون مى دادند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 .</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۳۰۳۳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۳۰۳۳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۳۰۳۳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۳۰۳۳</w:t>
      </w:r>
      <w:r>
        <w:rPr>
          <w:rFonts w:ascii="IRNazanin" w:hAnsi="IRNazanin" w:eastAsia="IRNazanin"/>
          <w:b w:val="false"/>
          <w:b w:val="false"/>
          <w:bCs w:val="false"/>
          <w:i w:val="false"/>
          <w:i w:val="false"/>
          <w:iCs w:val="false"/>
          <w:color w:val="333333"/>
          <w:sz w:val="20"/>
          <w:sz w:val="20"/>
          <w:szCs w:val="20"/>
          <w:rtl w:val="true"/>
        </w:rPr>
        <w:t xml:space="preserve"> ؛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وراجع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و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۳۰۳۳</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۶۶۹۷</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۳۰۳۳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۳۰۳۳</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۳۰۳۳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هذه هي اُمّه ، وقد اشتهر بالنسبة إليها ، وهي مُنية بنت غزوان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أبوه فهو اُميّة بن أبي عبيدة التميمي المكّي </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۹۳۷۹</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۵۶۴۷</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۷۱۱۰</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عامل عمر على نجران</w:t>
      </w:r>
      <w:r>
        <w:rPr>
          <w:rFonts w:eastAsia="IRNazanin" w:cs="IRNazanin"/>
          <w:b w:val="false"/>
          <w:bCs w:val="false"/>
          <w:i w:val="false"/>
          <w:iCs w:val="false"/>
          <w:color w:val="333333"/>
          <w:sz w:val="20"/>
          <w:szCs w:val="20"/>
          <w:rtl w:val="true"/>
        </w:rPr>
        <w:t>» .</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ومعه أربعمئة 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۵۶۴۷</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وجهّز من ماله خمسمئة فارس بأسلحتهم وأزودتهم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فأنفق أموالاً جزيلة في العسكر كما ينفق 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ستّمئة بعير وستّمئة ألف درهم</w:t>
      </w:r>
      <w:r>
        <w:rPr>
          <w:rFonts w:eastAsia="IRNazanin" w:cs="IRNazanin"/>
          <w:b w:val="false"/>
          <w:bCs w:val="false"/>
          <w:i w:val="false"/>
          <w:iCs w:val="false"/>
          <w:color w:val="333333"/>
          <w:sz w:val="20"/>
          <w:szCs w:val="20"/>
          <w:rtl w:val="true"/>
        </w:rPr>
        <w:t>» .</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۵۶۴۷</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۵۶۴۷</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۷۱۱۰</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۷۱۱۰</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۹۳۷۹</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۵۶۴۷</w:t>
      </w:r>
      <w:r>
        <w:rPr>
          <w:rFonts w:ascii="IRNazanin" w:hAnsi="IRNazanin" w:eastAsia="IRNazanin"/>
          <w:b w:val="false"/>
          <w:b w:val="false"/>
          <w:bCs w:val="false"/>
          <w:i w:val="false"/>
          <w:i w:val="false"/>
          <w:iCs w:val="false"/>
          <w:color w:val="333333"/>
          <w:sz w:val="20"/>
          <w:sz w:val="20"/>
          <w:szCs w:val="20"/>
          <w:rtl w:val="true"/>
        </w:rPr>
        <w:t xml:space="preserve"> ، مختصر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صار من أصحاب عليّ وقتل معه بصفّين</w:t>
      </w:r>
      <w:r>
        <w:rPr>
          <w:rFonts w:eastAsia="IRNazanin" w:cs="IRNazanin"/>
          <w:b w:val="false"/>
          <w:bCs w:val="false"/>
          <w:i w:val="false"/>
          <w:iCs w:val="false"/>
          <w:color w:val="333333"/>
          <w:sz w:val="20"/>
          <w:szCs w:val="20"/>
          <w:rtl w:val="true"/>
        </w:rPr>
        <w:t>» .</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مُنْيَه ، نام مادر اوست كه شهرتش را از وى گرفته است و او دختر غزوان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پدرش امية بن ابى عبيده تميمى مكّى بوده است </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اللطخ والعيب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عرر</w:t>
      </w:r>
      <w:r>
        <w:rPr>
          <w:rFonts w:eastAsia="IRNazanin" w:cs="IRNazanin"/>
          <w:b w:val="false"/>
          <w:bCs w:val="false"/>
          <w:i w:val="false"/>
          <w:iCs w:val="false"/>
          <w:color w:val="333333"/>
          <w:sz w:val="20"/>
          <w:szCs w:val="20"/>
          <w:rtl w:val="true"/>
        </w:rPr>
        <w:t>») .</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العَضِيهة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المحيط 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عضه</w:t>
      </w:r>
      <w:r>
        <w:rPr>
          <w:rFonts w:eastAsia="IRNazanin" w:cs="IRNazanin"/>
          <w:b w:val="false"/>
          <w:bCs w:val="false"/>
          <w:i w:val="false"/>
          <w:iCs w:val="false"/>
          <w:color w:val="333333"/>
          <w:sz w:val="20"/>
          <w:szCs w:val="20"/>
          <w:rtl w:val="true"/>
        </w:rPr>
        <w:t>») .</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القَشْب من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الفِرَى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قشَّبنا فلان؛ أي رمانا بأمر لم يكن فينا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ابن الأعرابي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يعيب الناس بما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قشب</w:t>
      </w:r>
      <w:r>
        <w:rPr>
          <w:rFonts w:eastAsia="IRNazanin" w:cs="IRNazanin"/>
          <w:b w:val="false"/>
          <w:bCs w:val="false"/>
          <w:i w:val="false"/>
          <w:iCs w:val="false"/>
          <w:color w:val="333333"/>
          <w:sz w:val="20"/>
          <w:szCs w:val="20"/>
          <w:rtl w:val="true"/>
        </w:rPr>
        <w:t>») .</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جبذتُ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جَذَبتُه، مقلوبٌ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جبذ</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المردوع ؛ من رَدَعه إذا كفّه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والشدّ برفق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رأب</w:t>
      </w:r>
      <w:r>
        <w:rPr>
          <w:rFonts w:eastAsia="IRNazanin" w:cs="IRNazanin"/>
          <w:b w:val="false"/>
          <w:bCs w:val="false"/>
          <w:i w:val="false"/>
          <w:iCs w:val="false"/>
          <w:color w:val="333333"/>
          <w:sz w:val="20"/>
          <w:szCs w:val="20"/>
          <w:rtl w:val="true"/>
        </w:rPr>
        <w:t>») .</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منيه نام مادر وى بود و نام پدرش اميّه بود </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اجتمعوا على الطاعة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وسق</w:t>
      </w:r>
      <w:r>
        <w:rPr>
          <w:rFonts w:eastAsia="IRNazanin" w:cs="IRNazanin"/>
          <w:b w:val="false"/>
          <w:bCs w:val="false"/>
          <w:i w:val="false"/>
          <w:iCs w:val="false"/>
          <w:color w:val="333333"/>
          <w:sz w:val="20"/>
          <w:szCs w:val="20"/>
          <w:rtl w:val="true"/>
        </w:rPr>
        <w:t>») .</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جُلِب من خيل وإبل ومتاع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w:t>
      </w:r>
      <w:r>
        <w:rPr>
          <w:rFonts w:eastAsia="IRNazanin" w:cs="IRNazanin"/>
          <w:b w:val="false"/>
          <w:bCs w:val="false"/>
          <w:i w:val="false"/>
          <w:iCs w:val="false"/>
          <w:color w:val="333333"/>
          <w:sz w:val="20"/>
          <w:szCs w:val="20"/>
          <w:rtl w:val="true"/>
        </w:rPr>
        <w:t>») .</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الطَّغام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عقل له ولا 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أوغاد الناس وأراذلهم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طغم</w:t>
      </w:r>
      <w:r>
        <w:rPr>
          <w:rFonts w:eastAsia="IRNazanin" w:cs="IRNazanin"/>
          <w:b w:val="false"/>
          <w:bCs w:val="false"/>
          <w:i w:val="false"/>
          <w:iCs w:val="false"/>
          <w:color w:val="333333"/>
          <w:sz w:val="20"/>
          <w:szCs w:val="20"/>
          <w:rtl w:val="true"/>
        </w:rPr>
        <w:t>») .</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عن زيد بن صوحان </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 والصحيح ما أثبتناه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أود</w:t>
      </w:r>
      <w:r>
        <w:rPr>
          <w:rFonts w:eastAsia="IRNazanin" w:cs="IRNazanin"/>
          <w:b w:val="false"/>
          <w:bCs w:val="false"/>
          <w:i w:val="false"/>
          <w:iCs w:val="false"/>
          <w:color w:val="333333"/>
          <w:sz w:val="20"/>
          <w:szCs w:val="20"/>
          <w:rtl w:val="true"/>
        </w:rPr>
        <w:t>») .</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الصلة والبرّ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جفا</w:t>
      </w:r>
      <w:r>
        <w:rPr>
          <w:rFonts w:eastAsia="IRNazanin" w:cs="IRNazanin"/>
          <w:b w:val="false"/>
          <w:bCs w:val="false"/>
          <w:i w:val="false"/>
          <w:iCs w:val="false"/>
          <w:color w:val="333333"/>
          <w:sz w:val="20"/>
          <w:szCs w:val="20"/>
          <w:rtl w:val="true"/>
        </w:rPr>
        <w:t>») .</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وراجع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والمسترشد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حاجة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w:t>
      </w:r>
      <w:r>
        <w:rPr>
          <w:rFonts w:eastAsia="IRNazanin" w:cs="IRNazanin"/>
          <w:b w:val="false"/>
          <w:bCs w:val="false"/>
          <w:i w:val="false"/>
          <w:iCs w:val="false"/>
          <w:color w:val="333333"/>
          <w:sz w:val="20"/>
          <w:szCs w:val="20"/>
          <w:rtl w:val="true"/>
        </w:rPr>
        <w:t>») .</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العُتْبى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الرجوع من الذنب والإساءة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w:t>
      </w:r>
      <w:r>
        <w:rPr>
          <w:rFonts w:eastAsia="IRNazanin" w:cs="IRNazanin"/>
          <w:b w:val="false"/>
          <w:bCs w:val="false"/>
          <w:i w:val="false"/>
          <w:iCs w:val="false"/>
          <w:color w:val="333333"/>
          <w:sz w:val="20"/>
          <w:szCs w:val="20"/>
          <w:rtl w:val="true"/>
        </w:rPr>
        <w:t>») .</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الاستعلاء</w:t>
      </w:r>
      <w:r>
        <w:rPr>
          <w:rFonts w:eastAsia="IRNazanin" w:cs="IRNazanin"/>
          <w:b w:val="false"/>
          <w:bCs w:val="false"/>
          <w:i w:val="false"/>
          <w:iCs w:val="false"/>
          <w:color w:val="333333"/>
          <w:sz w:val="20"/>
          <w:szCs w:val="20"/>
          <w:rtl w:val="true"/>
        </w:rPr>
        <w:t>) .</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وراجع الكافئة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ومروج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و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برترى جويى</w:t>
      </w:r>
      <w:r>
        <w:rPr>
          <w:rFonts w:eastAsia="IRNazanin" w:cs="IRNazanin"/>
          <w:b w:val="false"/>
          <w:bCs w:val="false"/>
          <w:i w:val="false"/>
          <w:iCs w:val="false"/>
          <w:color w:val="333333"/>
          <w:sz w:val="20"/>
          <w:szCs w:val="20"/>
          <w:rtl w:val="true"/>
        </w:rPr>
        <w:t>) .</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 الكافئة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الكلام لا يعني أنّ عائشة كانت بريئة تماما وأنّ طلحة والزبير هما اللذان حرّضاها على اتّخاذ ذلك الموقف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موقف عائشة أثناء العودة من مكّة وسماع خبر مقتل عثمان وخلافة الإمام عليه السلام ينمّ عن أنّها كانت تبحث عن ذريعة للإعلان عن معارضتها للإمام عليّ عليه السلام ، وأنّها كانت متأهّبة للإعلان عن تأييدها لأيّة حركة معارضة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 عائشة في حصر عثمان</w:t>
      </w:r>
      <w:r>
        <w:rPr>
          <w:rFonts w:eastAsia="IRNazanin" w:cs="IRNazanin"/>
          <w:b w:val="false"/>
          <w:bCs w:val="false"/>
          <w:i w:val="false"/>
          <w:iCs w:val="false"/>
          <w:color w:val="333333"/>
          <w:sz w:val="20"/>
          <w:szCs w:val="20"/>
          <w:rtl w:val="true"/>
        </w:rPr>
        <w:t>) .</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إلحام الفَتْق وإصلاحه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وشَعْبُ الصدعِ في الإناء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إصلاحه ومُلاءمته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ويَلمُّ بك شعثهم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يجمع ما تفرّق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شعث</w:t>
      </w:r>
      <w:r>
        <w:rPr>
          <w:rFonts w:eastAsia="IRNazanin" w:cs="IRNazanin"/>
          <w:b w:val="false"/>
          <w:bCs w:val="false"/>
          <w:i w:val="false"/>
          <w:iCs w:val="false"/>
          <w:color w:val="333333"/>
          <w:sz w:val="20"/>
          <w:szCs w:val="20"/>
          <w:rtl w:val="true"/>
        </w:rPr>
        <w:t>») .</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الكُسَعي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يُضرب به المثل في الندامة ، وهو رجل رامٍ رمى بعد ما أسدف الليلُ عَيْرا ، فأصابه وظنّ أنّه أخطأه ، فكسر قوسه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وقطع إصبَعَهُ ثمّ نَدِم من الغد حين نظر إلى العَيْر مقتولاً وسهمه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كسع</w:t>
      </w:r>
      <w:r>
        <w:rPr>
          <w:rFonts w:eastAsia="IRNazanin" w:cs="IRNazanin"/>
          <w:b w:val="false"/>
          <w:bCs w:val="false"/>
          <w:i w:val="false"/>
          <w:iCs w:val="false"/>
          <w:color w:val="333333"/>
          <w:sz w:val="20"/>
          <w:szCs w:val="20"/>
          <w:rtl w:val="true"/>
        </w:rPr>
        <w:t>») .</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حاول الزبير بهذا الكلام الكاذب أن يوجّه أفعاله ، ولتتّضح لك هذه الاُكذوبة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بايع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إقبال الناس على البيعة</w:t>
      </w:r>
      <w:r>
        <w:rPr>
          <w:rFonts w:eastAsia="IRNazanin" w:cs="IRNazanin"/>
          <w:b w:val="false"/>
          <w:bCs w:val="false"/>
          <w:i w:val="false"/>
          <w:iCs w:val="false"/>
          <w:color w:val="333333"/>
          <w:sz w:val="20"/>
          <w:szCs w:val="20"/>
          <w:rtl w:val="true"/>
        </w:rPr>
        <w:t>) .</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مرد را براى پشيمانى مَثَل مى زنند ؛ زيرا در شب به سوى الاغى تير انداخت كه بدان اصابت كرد، ولى وى گمان كرد كه تيرش به خطا رفته و كمان خود را شكست يا انگشتان خود را بريد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صبح شد و الاغ را كشته 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تير بدو اصابت كرده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پشيمان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tl w:val="true"/>
        </w:rPr>
        <w:t>) .</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خلاف اين سخن زبير ، مردم در بيعت با على عليه السلام از آزادى كامل برخوردار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بيعت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نخستين كسى كه بيعت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آوردن مردم براى بيعت</w:t>
      </w:r>
      <w:r>
        <w:rPr>
          <w:rFonts w:eastAsia="IRNazanin" w:cs="IRNazanin"/>
          <w:b w:val="false"/>
          <w:bCs w:val="false"/>
          <w:i w:val="false"/>
          <w:iCs w:val="false"/>
          <w:color w:val="333333"/>
          <w:sz w:val="20"/>
          <w:szCs w:val="20"/>
          <w:rtl w:val="true"/>
        </w:rPr>
        <w:t>) .</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 والصحيح ما أثبتناه </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وراجع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أسلمها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يقتضيه السياق </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 الأساب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نحوه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فنسير إلى الشام فيه الرجال والأموال وأهل الشام شيعة لعثمان ، فنطلب بدمه ونجد على ذلك أعوانا وأنصارا ومشايعين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قائل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 معاوية وهو والي الشام والمطاع به ، ولن تنالوا ما تريدون ، وهو أولى منكم بما تحاولون لأنّه ابن عمّ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بأهل المدينة</w:t>
      </w:r>
      <w:r>
        <w:rPr>
          <w:rFonts w:eastAsia="IRNazanin" w:cs="IRNazanin"/>
          <w:b w:val="false"/>
          <w:bCs w:val="false"/>
          <w:i w:val="false"/>
          <w:iCs w:val="false"/>
          <w:color w:val="333333"/>
          <w:sz w:val="20"/>
          <w:szCs w:val="20"/>
          <w:rtl w:val="true"/>
        </w:rPr>
        <w:t>» .</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أنساب الأشراف ، اين افزونى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سوى شام حركت مى كنيم كه در آن ، مردان و ثروت هاست و شاميان ، پيرو عثمان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خونخواهى عثمان مى كنيم و در اين راه ، اعوان و انصار و همراهانى مى يابيم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آنان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جا معاويه است كه حكمران شام است و در آن جا مُطاع است و به خواسته هايتان نمى رسيد و او بر اين كار ، از مردم مدينه سزاوارتر است؛ زيرا پسر عموى عثمان است </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لزمته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لزمتيه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والصواب ما أثبتناه كما في الاحتجاج</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الأخنس الأرحبي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وفي الأربعة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أنّها كتبت بهذا إلى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وكلّها نحوه وراجع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وتاريخ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آيات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از سوره احزاب كه خداوند در آنها توصيه هايى به زنان پيامبر صلى الله عليه و آله دارد و از جمله ، به آنان فرمان مى دهد 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خانه هاى خود بمانيد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الحُفَيْر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لباهلة ، بينه وبين البصرة أربعة أميال من جهة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 .</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وراجع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وراجع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وفيه نصّ الكتاب ،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عن الحسن البصري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والأربعة الأخيرة نحوه وراجع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وراجع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لم 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والصواب ما أثبتناه كما يقتضيه السياق، وفي الكامل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وليس له مركب</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أيد</w:t>
      </w:r>
      <w:r>
        <w:rPr>
          <w:rFonts w:eastAsia="IRNazanin" w:cs="IRNazanin"/>
          <w:b w:val="false"/>
          <w:bCs w:val="false"/>
          <w:i w:val="false"/>
          <w:iCs w:val="false"/>
          <w:color w:val="333333"/>
          <w:sz w:val="20"/>
          <w:szCs w:val="20"/>
          <w:rtl w:val="true"/>
        </w:rPr>
        <w:t>») .</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جِلال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غطاؤه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جلل</w:t>
      </w:r>
      <w:r>
        <w:rPr>
          <w:rFonts w:eastAsia="IRNazanin" w:cs="IRNazanin"/>
          <w:b w:val="false"/>
          <w:bCs w:val="false"/>
          <w:i w:val="false"/>
          <w:iCs w:val="false"/>
          <w:color w:val="333333"/>
          <w:sz w:val="20"/>
          <w:szCs w:val="20"/>
          <w:rtl w:val="true"/>
        </w:rPr>
        <w:t>») .</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الحَوْأَب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في طريق البصرة من جهة مكّة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بئر نبحت كلابه على عائشة عند مقبلها إلى البصرة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eastAsia="IRNazanin" w:cs="IRNazanin"/>
          <w:b w:val="false"/>
          <w:bCs w:val="false"/>
          <w:i w:val="false"/>
          <w:iCs w:val="false"/>
          <w:color w:val="333333"/>
          <w:sz w:val="20"/>
          <w:szCs w:val="20"/>
          <w:rtl w:val="true"/>
        </w:rPr>
        <w:t>) .</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كلّها نحوه وراجع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أنجو بأنفسكم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 .</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أراد الأدبّ ، فأظهر الإدغام لأجل الحَوْأب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الكثير وبَرِ الوجه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 .</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فيُقتل عن يمينها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۱۲۰۲۶</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۳۴۶۳</w:t>
      </w:r>
      <w:r>
        <w:rPr>
          <w:rFonts w:ascii="IRNazanin" w:hAnsi="IRNazanin" w:eastAsia="IRNazanin"/>
          <w:b w:val="false"/>
          <w:b w:val="false"/>
          <w:bCs w:val="false"/>
          <w:i w:val="false"/>
          <w:i w:val="false"/>
          <w:iCs w:val="false"/>
          <w:color w:val="333333"/>
          <w:sz w:val="20"/>
          <w:sz w:val="20"/>
          <w:szCs w:val="20"/>
          <w:rtl w:val="true"/>
        </w:rPr>
        <w:t xml:space="preserve"> كلاهما نحوه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وراجع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۲۴۳۰۸</w:t>
      </w:r>
      <w:r>
        <w:rPr>
          <w:rFonts w:ascii="IRNazanin" w:hAnsi="IRNazanin" w:eastAsia="IRNazanin"/>
          <w:b w:val="false"/>
          <w:b w:val="false"/>
          <w:bCs w:val="false"/>
          <w:i w:val="false"/>
          <w:i w:val="false"/>
          <w:iCs w:val="false"/>
          <w:color w:val="333333"/>
          <w:sz w:val="20"/>
          <w:sz w:val="20"/>
          <w:szCs w:val="20"/>
          <w:rtl w:val="true"/>
        </w:rPr>
        <w:t xml:space="preserve"> والمستدرك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۶۴۱۳</w:t>
      </w:r>
      <w:r>
        <w:rPr>
          <w:rFonts w:ascii="IRNazanin" w:hAnsi="IRNazanin" w:eastAsia="IRNazanin"/>
          <w:b w:val="false"/>
          <w:b w:val="false"/>
          <w:bCs w:val="false"/>
          <w:i w:val="false"/>
          <w:i w:val="false"/>
          <w:iCs w:val="false"/>
          <w:color w:val="333333"/>
          <w:sz w:val="20"/>
          <w:sz w:val="20"/>
          <w:szCs w:val="20"/>
          <w:rtl w:val="true"/>
        </w:rPr>
        <w:t xml:space="preserve"> وصحيح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۶۷۳۲</w:t>
      </w:r>
      <w:r>
        <w:rPr>
          <w:rFonts w:ascii="IRNazanin" w:hAnsi="IRNazanin" w:eastAsia="IRNazanin"/>
          <w:b w:val="false"/>
          <w:b w:val="false"/>
          <w:bCs w:val="false"/>
          <w:i w:val="false"/>
          <w:i w:val="false"/>
          <w:iCs w:val="false"/>
          <w:color w:val="333333"/>
          <w:sz w:val="20"/>
          <w:sz w:val="20"/>
          <w:szCs w:val="20"/>
          <w:rtl w:val="true"/>
        </w:rPr>
        <w:t xml:space="preserve"> والمصنّف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۲۰۷۵۳</w:t>
      </w:r>
      <w:r>
        <w:rPr>
          <w:rFonts w:ascii="IRNazanin" w:hAnsi="IRNazanin" w:eastAsia="IRNazanin"/>
          <w:b w:val="false"/>
          <w:b w:val="false"/>
          <w:bCs w:val="false"/>
          <w:i w:val="false"/>
          <w:i w:val="false"/>
          <w:iCs w:val="false"/>
          <w:color w:val="333333"/>
          <w:sz w:val="20"/>
          <w:sz w:val="20"/>
          <w:szCs w:val="20"/>
          <w:rtl w:val="true"/>
        </w:rPr>
        <w:t xml:space="preserve"> ومسند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۴۸۴۸</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سنده على شرط الصحيح</w:t>
      </w:r>
      <w:r>
        <w:rPr>
          <w:rFonts w:eastAsia="IRNazanin" w:cs="IRNazanin"/>
          <w:b w:val="false"/>
          <w:bCs w:val="false"/>
          <w:i w:val="false"/>
          <w:iCs w:val="false"/>
          <w:color w:val="333333"/>
          <w:sz w:val="20"/>
          <w:szCs w:val="20"/>
          <w:rtl w:val="true"/>
        </w:rPr>
        <w:t>» .</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۴۶۱۰</w:t>
      </w:r>
      <w:r>
        <w:rPr>
          <w:rFonts w:ascii="IRNazanin" w:hAnsi="IRNazanin" w:eastAsia="IRNazanin"/>
          <w:b w:val="false"/>
          <w:b w:val="false"/>
          <w:bCs w:val="false"/>
          <w:i w:val="false"/>
          <w:i w:val="false"/>
          <w:iCs w:val="false"/>
          <w:color w:val="333333"/>
          <w:sz w:val="20"/>
          <w:sz w:val="20"/>
          <w:szCs w:val="20"/>
          <w:rtl w:val="true"/>
        </w:rPr>
        <w:t xml:space="preserve"> ، 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المحاسن والمساوئ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والأربعة الأخيرة عن سالم بن أبي الجعد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ناصر الدين الألباني المالكي ، من أشدِّ المحدّثين السلفيّين تعصّبا ، وهو مشهور بتوجيه أفعال الصحابة والطعن على الشيعة ، بحيث يمكن القول بأنّ قبوله لحديث كهذا دال على اتّفاق جميع المسلمين </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ناصرالدين آلبانى در سال </w:t>
      </w:r>
      <w:r>
        <w:rPr>
          <w:rFonts w:ascii="IRNazanin" w:hAnsi="IRNazanin" w:eastAsia="IRNazanin"/>
          <w:b w:val="false"/>
          <w:b w:val="false"/>
          <w:bCs w:val="false"/>
          <w:i w:val="false"/>
          <w:i w:val="false"/>
          <w:iCs w:val="false"/>
          <w:color w:val="333333"/>
          <w:sz w:val="20"/>
          <w:sz w:val="20"/>
          <w:szCs w:val="20"/>
        </w:rPr>
        <w:t>۱۹۱۴</w:t>
      </w:r>
      <w:r>
        <w:rPr>
          <w:rFonts w:ascii="IRNazanin" w:hAnsi="IRNazanin" w:eastAsia="IRNazanin"/>
          <w:b w:val="false"/>
          <w:b w:val="false"/>
          <w:bCs w:val="false"/>
          <w:i w:val="false"/>
          <w:i w:val="false"/>
          <w:iCs w:val="false"/>
          <w:color w:val="333333"/>
          <w:sz w:val="20"/>
          <w:sz w:val="20"/>
          <w:szCs w:val="20"/>
          <w:rtl w:val="true"/>
        </w:rPr>
        <w:t xml:space="preserve"> م ، در كشور آلبانى به دنيا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پس از به قدرت رسيدن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زوغو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كه افكار و سياست هاى غرب گرايانه داشت ـ در آلبانى ، مجبور به هجرت به دمشق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ناصرالدين در دمشق به كار و تحصيل پرداخت و در حوزه حديث و نقد آن ، مهارت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سپس از طريق مجلّه مصرى المنار ، با انديشه هاى رشيد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علماى سَلَفى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آشنا شد و تحت تأثير وى قرار گرفت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آلبانى به خاطر تندروى در فتاواى شرعى و ارتباط با بِن باز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مفتى پيشين عربستان سعودى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وهّابيگيرى شهرت يافت و آثار فراوانى بويژه در رد و نقد و تهذيب كتب حديثى اهل سنت با همين ديدگاه نگاشت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نسبت به شيعه ، تعصّب منفى شديدى 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الألبانى و آثاره وثناء العلماء عليه ، محمّد بن ابراهيم الشيبانى ، تونس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دارالسَّلَفية ، اوّل ، </w:t>
      </w:r>
      <w:r>
        <w:rPr>
          <w:rFonts w:ascii="IRNazanin" w:hAnsi="IRNazanin" w:eastAsia="IRNazanin"/>
          <w:b w:val="false"/>
          <w:b w:val="false"/>
          <w:bCs w:val="false"/>
          <w:i w:val="false"/>
          <w:i w:val="false"/>
          <w:iCs w:val="false"/>
          <w:color w:val="333333"/>
          <w:sz w:val="20"/>
          <w:sz w:val="20"/>
          <w:szCs w:val="20"/>
        </w:rPr>
        <w:t>۱۹۸۷</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النجيب من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القويّ منها ، الخفيف السريع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نجب</w:t>
      </w:r>
      <w:r>
        <w:rPr>
          <w:rFonts w:eastAsia="IRNazanin" w:cs="IRNazanin"/>
          <w:b w:val="false"/>
          <w:bCs w:val="false"/>
          <w:i w:val="false"/>
          <w:iCs w:val="false"/>
          <w:color w:val="333333"/>
          <w:sz w:val="20"/>
          <w:szCs w:val="20"/>
          <w:rtl w:val="true"/>
        </w:rPr>
        <w:t>») .</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وراجع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image" Target="media/image2.jpeg"/><Relationship Id="rId608" Type="http://schemas.openxmlformats.org/officeDocument/2006/relationships/image" Target="media/image2.jpeg"/><Relationship Id="rId609" Type="http://schemas.openxmlformats.org/officeDocument/2006/relationships/footer" Target="footer602.xml"/><Relationship Id="rId610" Type="http://schemas.openxmlformats.org/officeDocument/2006/relationships/footnotes" Target="footnotes.xml"/><Relationship Id="rId611" Type="http://schemas.openxmlformats.org/officeDocument/2006/relationships/numbering" Target="numbering.xml"/><Relationship Id="rId612" Type="http://schemas.openxmlformats.org/officeDocument/2006/relationships/fontTable" Target="fontTable.xml"/><Relationship Id="rId613" Type="http://schemas.openxmlformats.org/officeDocument/2006/relationships/settings" Target="settings.xml"/><Relationship Id="rId6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629</Pages>
  <Words>134187</Words>
  <Characters>472590</Characters>
  <CharactersWithSpaces>604610</CharactersWithSpaces>
  <Paragraphs>2168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2026-08-23T19:44:11Z</dcterms:created>
  <dc:creator>ghaemiyeh.com</dc:creator>
  <dc:description/>
  <dc:language>en-US</dc:language>
  <cp:lastModifiedBy/>
  <dcterms:modified xsi:type="dcterms:W3CDTF">2026-08-23T23:14:26Z</dcterms:modified>
  <cp:revision>1</cp:revision>
  <dc:subject/>
  <dc:title>دانشنامه امیرالمؤمنین علیه السلام بر پایه قرآن حدیث و تاریخ جلد 4</dc:title>
</cp:coreProperties>
</file>

<file path=docProps/custom.xml><?xml version="1.0" encoding="utf-8"?>
<Properties xmlns="http://schemas.openxmlformats.org/officeDocument/2006/custom-properties" xmlns:vt="http://schemas.openxmlformats.org/officeDocument/2006/docPropsVTypes"/>
</file>