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عقاید اسلامی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2334_3224264995">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702336_3224264995">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702338_3224264995">
            <w:r>
              <w:rPr>
                <w:webHidden/>
                <w:rStyle w:val="IndexLink"/>
                <w:rtl w:val="true"/>
              </w:rPr>
              <w:t>نگاهى كلّى به دانش نامه عقايد اسلامى</w:t>
            </w:r>
            <w:r>
              <w:rPr>
                <w:rStyle w:val="IndexLink"/>
                <w:rtl w:val="true"/>
              </w:rPr>
              <w:tab/>
            </w:r>
            <w:r>
              <w:rPr>
                <w:rStyle w:val="IndexLink"/>
              </w:rPr>
              <w:t>16</w:t>
            </w:r>
          </w:hyperlink>
        </w:p>
        <w:p>
          <w:pPr>
            <w:pStyle w:val="Contents3"/>
            <w:tabs>
              <w:tab w:val="clear" w:pos="8459"/>
              <w:tab w:val="right" w:pos="9026" w:leader="dot"/>
            </w:tabs>
            <w:rPr/>
          </w:pPr>
          <w:hyperlink w:anchor="__RefHeading___Toc702340_3224264995">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702342_3224264995">
            <w:r>
              <w:rPr>
                <w:webHidden/>
                <w:rStyle w:val="IndexLink"/>
                <w:rtl w:val="true"/>
              </w:rPr>
              <w:t xml:space="preserve">ويژگى هاى </w:t>
            </w:r>
            <w:r>
              <w:rPr>
                <w:rStyle w:val="IndexLink"/>
                <w:rtl w:val="true"/>
              </w:rPr>
              <w:t>«</w:t>
            </w:r>
            <w:r>
              <w:rPr>
                <w:rStyle w:val="IndexLink"/>
                <w:rtl w:val="true"/>
              </w:rPr>
              <w:t>دانش نامه عقايد اسلامى</w:t>
            </w:r>
            <w:r>
              <w:rPr>
                <w:rStyle w:val="IndexLink"/>
                <w:rtl w:val="true"/>
              </w:rPr>
              <w:t>»</w:t>
              <w:tab/>
            </w:r>
            <w:r>
              <w:rPr>
                <w:rStyle w:val="IndexLink"/>
              </w:rPr>
              <w:t>17</w:t>
            </w:r>
          </w:hyperlink>
        </w:p>
        <w:p>
          <w:pPr>
            <w:pStyle w:val="Contents4"/>
            <w:tabs>
              <w:tab w:val="clear" w:pos="8176"/>
              <w:tab w:val="right" w:pos="9026" w:leader="dot"/>
            </w:tabs>
            <w:rPr/>
          </w:pPr>
          <w:hyperlink w:anchor="__RefHeading___Toc702344_3224264995">
            <w:r>
              <w:rPr>
                <w:webHidden/>
                <w:rStyle w:val="IndexLink"/>
              </w:rPr>
              <w:t>۱</w:t>
            </w:r>
            <w:r>
              <w:rPr>
                <w:rStyle w:val="IndexLink"/>
                <w:rtl w:val="true"/>
              </w:rPr>
              <w:t xml:space="preserve"> </w:t>
            </w:r>
            <w:r>
              <w:rPr>
                <w:rStyle w:val="IndexLink"/>
                <w:rtl w:val="true"/>
              </w:rPr>
              <w:t xml:space="preserve">. </w:t>
            </w:r>
            <w:r>
              <w:rPr>
                <w:rStyle w:val="IndexLink"/>
                <w:rtl w:val="true"/>
              </w:rPr>
              <w:t>استناد به قرآن و برهان</w:t>
            </w:r>
            <w:r>
              <w:rPr>
                <w:rStyle w:val="IndexLink"/>
                <w:rtl w:val="true"/>
              </w:rPr>
              <w:tab/>
            </w:r>
            <w:r>
              <w:rPr>
                <w:rStyle w:val="IndexLink"/>
              </w:rPr>
              <w:t>17</w:t>
            </w:r>
          </w:hyperlink>
        </w:p>
        <w:p>
          <w:pPr>
            <w:pStyle w:val="Contents4"/>
            <w:tabs>
              <w:tab w:val="clear" w:pos="8176"/>
              <w:tab w:val="right" w:pos="9026" w:leader="dot"/>
            </w:tabs>
            <w:rPr/>
          </w:pPr>
          <w:hyperlink w:anchor="__RefHeading___Toc702346_3224264995">
            <w:r>
              <w:rPr>
                <w:webHidden/>
                <w:rStyle w:val="IndexLink"/>
              </w:rPr>
              <w:t>۲</w:t>
            </w:r>
            <w:r>
              <w:rPr>
                <w:rStyle w:val="IndexLink"/>
                <w:rtl w:val="true"/>
              </w:rPr>
              <w:t xml:space="preserve"> </w:t>
            </w:r>
            <w:r>
              <w:rPr>
                <w:rStyle w:val="IndexLink"/>
                <w:rtl w:val="true"/>
              </w:rPr>
              <w:t xml:space="preserve">. </w:t>
            </w:r>
            <w:r>
              <w:rPr>
                <w:rStyle w:val="IndexLink"/>
                <w:rtl w:val="true"/>
              </w:rPr>
              <w:t>جامعيت</w:t>
            </w:r>
            <w:r>
              <w:rPr>
                <w:rStyle w:val="IndexLink"/>
                <w:rtl w:val="true"/>
              </w:rPr>
              <w:tab/>
            </w:r>
            <w:r>
              <w:rPr>
                <w:rStyle w:val="IndexLink"/>
              </w:rPr>
              <w:t>18</w:t>
            </w:r>
          </w:hyperlink>
        </w:p>
        <w:p>
          <w:pPr>
            <w:pStyle w:val="Contents4"/>
            <w:tabs>
              <w:tab w:val="clear" w:pos="8176"/>
              <w:tab w:val="right" w:pos="9026" w:leader="dot"/>
            </w:tabs>
            <w:rPr/>
          </w:pPr>
          <w:hyperlink w:anchor="__RefHeading___Toc702348_3224264995">
            <w:r>
              <w:rPr>
                <w:webHidden/>
                <w:rStyle w:val="IndexLink"/>
              </w:rPr>
              <w:t>۳</w:t>
            </w:r>
            <w:r>
              <w:rPr>
                <w:rStyle w:val="IndexLink"/>
                <w:rtl w:val="true"/>
              </w:rPr>
              <w:t xml:space="preserve"> </w:t>
            </w:r>
            <w:r>
              <w:rPr>
                <w:rStyle w:val="IndexLink"/>
                <w:rtl w:val="true"/>
              </w:rPr>
              <w:t xml:space="preserve">. </w:t>
            </w:r>
            <w:r>
              <w:rPr>
                <w:rStyle w:val="IndexLink"/>
                <w:rtl w:val="true"/>
              </w:rPr>
              <w:t>تنظيم موضوعى و ساختار درختى</w:t>
            </w:r>
            <w:r>
              <w:rPr>
                <w:rStyle w:val="IndexLink"/>
                <w:rtl w:val="true"/>
              </w:rPr>
              <w:tab/>
            </w:r>
            <w:r>
              <w:rPr>
                <w:rStyle w:val="IndexLink"/>
              </w:rPr>
              <w:t>18</w:t>
            </w:r>
          </w:hyperlink>
        </w:p>
        <w:p>
          <w:pPr>
            <w:pStyle w:val="Contents4"/>
            <w:tabs>
              <w:tab w:val="clear" w:pos="8176"/>
              <w:tab w:val="right" w:pos="9026" w:leader="dot"/>
            </w:tabs>
            <w:rPr/>
          </w:pPr>
          <w:hyperlink w:anchor="__RefHeading___Toc702350_3224264995">
            <w:r>
              <w:rPr>
                <w:webHidden/>
                <w:rStyle w:val="IndexLink"/>
              </w:rPr>
              <w:t>۴</w:t>
            </w:r>
            <w:r>
              <w:rPr>
                <w:rStyle w:val="IndexLink"/>
                <w:rtl w:val="true"/>
              </w:rPr>
              <w:t xml:space="preserve"> </w:t>
            </w:r>
            <w:r>
              <w:rPr>
                <w:rStyle w:val="IndexLink"/>
                <w:rtl w:val="true"/>
              </w:rPr>
              <w:t xml:space="preserve">. </w:t>
            </w:r>
            <w:r>
              <w:rPr>
                <w:rStyle w:val="IndexLink"/>
                <w:rtl w:val="true"/>
              </w:rPr>
              <w:t>اختصار</w:t>
            </w:r>
            <w:r>
              <w:rPr>
                <w:rStyle w:val="IndexLink"/>
                <w:rtl w:val="true"/>
              </w:rPr>
              <w:tab/>
            </w:r>
            <w:r>
              <w:rPr>
                <w:rStyle w:val="IndexLink"/>
              </w:rPr>
              <w:t>19</w:t>
            </w:r>
          </w:hyperlink>
        </w:p>
        <w:p>
          <w:pPr>
            <w:pStyle w:val="Contents4"/>
            <w:tabs>
              <w:tab w:val="clear" w:pos="8176"/>
              <w:tab w:val="right" w:pos="9026" w:leader="dot"/>
            </w:tabs>
            <w:rPr/>
          </w:pPr>
          <w:hyperlink w:anchor="__RefHeading___Toc702352_3224264995">
            <w:r>
              <w:rPr>
                <w:webHidden/>
                <w:rStyle w:val="IndexLink"/>
              </w:rPr>
              <w:t>۵</w:t>
            </w:r>
            <w:r>
              <w:rPr>
                <w:rStyle w:val="IndexLink"/>
                <w:rtl w:val="true"/>
              </w:rPr>
              <w:t xml:space="preserve"> </w:t>
            </w:r>
            <w:r>
              <w:rPr>
                <w:rStyle w:val="IndexLink"/>
                <w:rtl w:val="true"/>
              </w:rPr>
              <w:t xml:space="preserve">. </w:t>
            </w:r>
            <w:r>
              <w:rPr>
                <w:rStyle w:val="IndexLink"/>
                <w:rtl w:val="true"/>
              </w:rPr>
              <w:t>پرداختن به برخى مباحث جديد و مورد نياز</w:t>
            </w:r>
            <w:r>
              <w:rPr>
                <w:rStyle w:val="IndexLink"/>
                <w:rtl w:val="true"/>
              </w:rPr>
              <w:tab/>
            </w:r>
            <w:r>
              <w:rPr>
                <w:rStyle w:val="IndexLink"/>
              </w:rPr>
              <w:t>19</w:t>
            </w:r>
          </w:hyperlink>
        </w:p>
        <w:p>
          <w:pPr>
            <w:pStyle w:val="Contents4"/>
            <w:tabs>
              <w:tab w:val="clear" w:pos="8176"/>
              <w:tab w:val="right" w:pos="9026" w:leader="dot"/>
            </w:tabs>
            <w:rPr/>
          </w:pPr>
          <w:hyperlink w:anchor="__RefHeading___Toc702354_3224264995">
            <w:r>
              <w:rPr>
                <w:webHidden/>
                <w:rStyle w:val="IndexLink"/>
              </w:rPr>
              <w:t>۶</w:t>
            </w:r>
            <w:r>
              <w:rPr>
                <w:rStyle w:val="IndexLink"/>
                <w:rtl w:val="true"/>
              </w:rPr>
              <w:t xml:space="preserve"> </w:t>
            </w:r>
            <w:r>
              <w:rPr>
                <w:rStyle w:val="IndexLink"/>
                <w:rtl w:val="true"/>
              </w:rPr>
              <w:t xml:space="preserve">. </w:t>
            </w:r>
            <w:r>
              <w:rPr>
                <w:rStyle w:val="IndexLink"/>
                <w:rtl w:val="true"/>
              </w:rPr>
              <w:t>شرح ، نتيجه گيرى ، تحليل و نقد</w:t>
            </w:r>
            <w:r>
              <w:rPr>
                <w:rStyle w:val="IndexLink"/>
                <w:rtl w:val="true"/>
              </w:rPr>
              <w:tab/>
            </w:r>
            <w:r>
              <w:rPr>
                <w:rStyle w:val="IndexLink"/>
              </w:rPr>
              <w:t>19</w:t>
            </w:r>
          </w:hyperlink>
        </w:p>
        <w:p>
          <w:pPr>
            <w:pStyle w:val="Contents4"/>
            <w:tabs>
              <w:tab w:val="clear" w:pos="8176"/>
              <w:tab w:val="right" w:pos="9026" w:leader="dot"/>
            </w:tabs>
            <w:rPr/>
          </w:pPr>
          <w:hyperlink w:anchor="__RefHeading___Toc702356_3224264995">
            <w:r>
              <w:rPr>
                <w:webHidden/>
                <w:rStyle w:val="IndexLink"/>
              </w:rPr>
              <w:t>۷</w:t>
            </w:r>
            <w:r>
              <w:rPr>
                <w:rStyle w:val="IndexLink"/>
                <w:rtl w:val="true"/>
              </w:rPr>
              <w:t xml:space="preserve"> </w:t>
            </w:r>
            <w:r>
              <w:rPr>
                <w:rStyle w:val="IndexLink"/>
                <w:rtl w:val="true"/>
              </w:rPr>
              <w:t xml:space="preserve">. </w:t>
            </w:r>
            <w:r>
              <w:rPr>
                <w:rStyle w:val="IndexLink"/>
                <w:rtl w:val="true"/>
              </w:rPr>
              <w:t>نمايه سازى</w:t>
            </w:r>
            <w:r>
              <w:rPr>
                <w:rStyle w:val="IndexLink"/>
                <w:rtl w:val="true"/>
              </w:rPr>
              <w:tab/>
            </w:r>
            <w:r>
              <w:rPr>
                <w:rStyle w:val="IndexLink"/>
              </w:rPr>
              <w:t>19</w:t>
            </w:r>
          </w:hyperlink>
        </w:p>
        <w:p>
          <w:pPr>
            <w:pStyle w:val="Contents4"/>
            <w:tabs>
              <w:tab w:val="clear" w:pos="8176"/>
              <w:tab w:val="right" w:pos="9026" w:leader="dot"/>
            </w:tabs>
            <w:rPr/>
          </w:pPr>
          <w:hyperlink w:anchor="__RefHeading___Toc702358_3224264995">
            <w:r>
              <w:rPr>
                <w:webHidden/>
                <w:rStyle w:val="IndexLink"/>
                <w:rtl w:val="true"/>
              </w:rPr>
              <w:t>شيوه گزينش و تدوين آيات و احاديث</w:t>
            </w:r>
            <w:r>
              <w:rPr>
                <w:rStyle w:val="IndexLink"/>
                <w:rtl w:val="true"/>
              </w:rPr>
              <w:tab/>
            </w:r>
            <w:r>
              <w:rPr>
                <w:rStyle w:val="IndexLink"/>
              </w:rPr>
              <w:t>20</w:t>
            </w:r>
          </w:hyperlink>
        </w:p>
        <w:p>
          <w:pPr>
            <w:pStyle w:val="Contents2"/>
            <w:tabs>
              <w:tab w:val="clear" w:pos="8743"/>
              <w:tab w:val="right" w:pos="9026" w:leader="dot"/>
            </w:tabs>
            <w:rPr/>
          </w:pPr>
          <w:hyperlink w:anchor="__RefHeading___Toc702360_3224264995">
            <w:r>
              <w:rPr>
                <w:webHidden/>
                <w:rStyle w:val="IndexLink"/>
                <w:rtl w:val="true"/>
              </w:rPr>
              <w:t xml:space="preserve">مبحث يكم </w:t>
            </w:r>
            <w:r>
              <w:rPr>
                <w:rStyle w:val="IndexLink"/>
                <w:rtl w:val="true"/>
              </w:rPr>
              <w:t xml:space="preserve">: </w:t>
            </w:r>
            <w:r>
              <w:rPr>
                <w:rStyle w:val="IndexLink"/>
                <w:rtl w:val="true"/>
              </w:rPr>
              <w:t>شناخت</w:t>
            </w:r>
            <w:r>
              <w:rPr>
                <w:rStyle w:val="IndexLink"/>
                <w:rtl w:val="true"/>
              </w:rPr>
              <w:tab/>
            </w:r>
            <w:r>
              <w:rPr>
                <w:rStyle w:val="IndexLink"/>
              </w:rPr>
              <w:t>22</w:t>
            </w:r>
          </w:hyperlink>
        </w:p>
        <w:p>
          <w:pPr>
            <w:pStyle w:val="Contents3"/>
            <w:tabs>
              <w:tab w:val="clear" w:pos="8459"/>
              <w:tab w:val="right" w:pos="9026" w:leader="dot"/>
            </w:tabs>
            <w:rPr/>
          </w:pPr>
          <w:hyperlink w:anchor="__RefHeading___Toc702362_3224264995">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702364_3224264995">
            <w:r>
              <w:rPr>
                <w:webHidden/>
                <w:rStyle w:val="IndexLink"/>
                <w:rtl w:val="true"/>
              </w:rPr>
              <w:t>درآمد</w:t>
            </w:r>
            <w:r>
              <w:rPr>
                <w:rStyle w:val="IndexLink"/>
                <w:rtl w:val="true"/>
              </w:rPr>
              <w:tab/>
            </w:r>
            <w:r>
              <w:rPr>
                <w:rStyle w:val="IndexLink"/>
              </w:rPr>
              <w:t>26</w:t>
            </w:r>
          </w:hyperlink>
        </w:p>
        <w:p>
          <w:pPr>
            <w:pStyle w:val="Contents3"/>
            <w:tabs>
              <w:tab w:val="clear" w:pos="8459"/>
              <w:tab w:val="right" w:pos="9026" w:leader="dot"/>
            </w:tabs>
            <w:rPr/>
          </w:pPr>
          <w:hyperlink w:anchor="__RefHeading___Toc702366_3224264995">
            <w:r>
              <w:rPr>
                <w:webHidden/>
                <w:rStyle w:val="IndexLink"/>
                <w:rtl w:val="true"/>
              </w:rPr>
              <w:t xml:space="preserve">بخش يكم </w:t>
            </w:r>
            <w:r>
              <w:rPr>
                <w:rStyle w:val="IndexLink"/>
                <w:rtl w:val="true"/>
              </w:rPr>
              <w:t xml:space="preserve">: </w:t>
            </w:r>
            <w:r>
              <w:rPr>
                <w:rStyle w:val="IndexLink"/>
                <w:rtl w:val="true"/>
              </w:rPr>
              <w:t>عقيده</w:t>
            </w:r>
            <w:r>
              <w:rPr>
                <w:rStyle w:val="IndexLink"/>
                <w:rtl w:val="true"/>
              </w:rPr>
              <w:tab/>
            </w:r>
            <w:r>
              <w:rPr>
                <w:rStyle w:val="IndexLink"/>
              </w:rPr>
              <w:t>30</w:t>
            </w:r>
          </w:hyperlink>
        </w:p>
        <w:p>
          <w:pPr>
            <w:pStyle w:val="Contents4"/>
            <w:tabs>
              <w:tab w:val="clear" w:pos="8176"/>
              <w:tab w:val="right" w:pos="9026" w:leader="dot"/>
            </w:tabs>
            <w:rPr/>
          </w:pPr>
          <w:hyperlink w:anchor="__RefHeading___Toc702368_3224264995">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702370_3224264995">
            <w:r>
              <w:rPr>
                <w:webHidden/>
                <w:rStyle w:val="IndexLink"/>
                <w:rtl w:val="true"/>
              </w:rPr>
              <w:t xml:space="preserve">فصل يكم </w:t>
            </w:r>
            <w:r>
              <w:rPr>
                <w:rStyle w:val="IndexLink"/>
                <w:rtl w:val="true"/>
              </w:rPr>
              <w:t xml:space="preserve">: </w:t>
            </w:r>
            <w:r>
              <w:rPr>
                <w:rStyle w:val="IndexLink"/>
                <w:rtl w:val="true"/>
              </w:rPr>
              <w:t>نقش عقيده</w:t>
            </w:r>
            <w:r>
              <w:rPr>
                <w:rStyle w:val="IndexLink"/>
                <w:rtl w:val="true"/>
              </w:rPr>
              <w:tab/>
            </w:r>
            <w:r>
              <w:rPr>
                <w:rStyle w:val="IndexLink"/>
              </w:rPr>
              <w:t>32</w:t>
            </w:r>
          </w:hyperlink>
        </w:p>
        <w:p>
          <w:pPr>
            <w:pStyle w:val="Contents5"/>
            <w:tabs>
              <w:tab w:val="clear" w:pos="7892"/>
              <w:tab w:val="right" w:pos="9026" w:leader="dot"/>
            </w:tabs>
            <w:rPr/>
          </w:pPr>
          <w:hyperlink w:anchor="__RefHeading___Toc702372_3224264995">
            <w:r>
              <w:rPr>
                <w:webHidden/>
                <w:rStyle w:val="IndexLink"/>
                <w:rtl w:val="true"/>
              </w:rPr>
              <w:t xml:space="preserve">واژه شناسى </w:t>
            </w:r>
            <w:r>
              <w:rPr>
                <w:rStyle w:val="IndexLink"/>
                <w:rtl w:val="true"/>
              </w:rPr>
              <w:t>«</w:t>
            </w:r>
            <w:r>
              <w:rPr>
                <w:rStyle w:val="IndexLink"/>
                <w:rtl w:val="true"/>
              </w:rPr>
              <w:t>عقيده</w:t>
            </w:r>
            <w:r>
              <w:rPr>
                <w:rStyle w:val="IndexLink"/>
                <w:rtl w:val="true"/>
              </w:rPr>
              <w:t>»</w:t>
              <w:tab/>
            </w:r>
            <w:r>
              <w:rPr>
                <w:rStyle w:val="IndexLink"/>
              </w:rPr>
              <w:t>32</w:t>
            </w:r>
          </w:hyperlink>
        </w:p>
        <w:p>
          <w:pPr>
            <w:pStyle w:val="Contents5"/>
            <w:tabs>
              <w:tab w:val="clear" w:pos="7892"/>
              <w:tab w:val="right" w:pos="9026" w:leader="dot"/>
            </w:tabs>
            <w:rPr/>
          </w:pPr>
          <w:hyperlink w:anchor="__RefHeading___Toc702374_3224264995">
            <w:r>
              <w:rPr>
                <w:webHidden/>
                <w:rStyle w:val="IndexLink"/>
                <w:rtl w:val="true"/>
              </w:rPr>
              <w:t xml:space="preserve">نقش </w:t>
            </w:r>
            <w:r>
              <w:rPr>
                <w:rStyle w:val="IndexLink"/>
                <w:rtl w:val="true"/>
              </w:rPr>
              <w:t>«</w:t>
            </w:r>
            <w:r>
              <w:rPr>
                <w:rStyle w:val="IndexLink"/>
                <w:rtl w:val="true"/>
              </w:rPr>
              <w:t>عقيده</w:t>
            </w:r>
            <w:r>
              <w:rPr>
                <w:rStyle w:val="IndexLink"/>
                <w:rtl w:val="true"/>
              </w:rPr>
              <w:t xml:space="preserve">» </w:t>
            </w:r>
            <w:r>
              <w:rPr>
                <w:rStyle w:val="IndexLink"/>
                <w:rtl w:val="true"/>
              </w:rPr>
              <w:t>در زندگى</w:t>
            </w:r>
            <w:r>
              <w:rPr>
                <w:rStyle w:val="IndexLink"/>
                <w:rtl w:val="true"/>
              </w:rPr>
              <w:tab/>
            </w:r>
            <w:r>
              <w:rPr>
                <w:rStyle w:val="IndexLink"/>
              </w:rPr>
              <w:t>33</w:t>
            </w:r>
          </w:hyperlink>
        </w:p>
        <w:p>
          <w:pPr>
            <w:pStyle w:val="Contents5"/>
            <w:tabs>
              <w:tab w:val="clear" w:pos="7892"/>
              <w:tab w:val="right" w:pos="9026" w:leader="dot"/>
            </w:tabs>
            <w:rPr/>
          </w:pPr>
          <w:hyperlink w:anchor="__RefHeading___Toc702376_3224264995">
            <w:r>
              <w:rPr>
                <w:webHidden/>
                <w:rStyle w:val="IndexLink"/>
                <w:rtl w:val="true"/>
              </w:rPr>
              <w:t>داستانى آموزنده</w:t>
            </w:r>
            <w:r>
              <w:rPr>
                <w:rStyle w:val="IndexLink"/>
                <w:rtl w:val="true"/>
              </w:rPr>
              <w:tab/>
            </w:r>
            <w:r>
              <w:rPr>
                <w:rStyle w:val="IndexLink"/>
              </w:rPr>
              <w:t>35</w:t>
            </w:r>
          </w:hyperlink>
        </w:p>
        <w:p>
          <w:pPr>
            <w:pStyle w:val="Contents4"/>
            <w:tabs>
              <w:tab w:val="clear" w:pos="8176"/>
              <w:tab w:val="right" w:pos="9026" w:leader="dot"/>
            </w:tabs>
            <w:rPr/>
          </w:pPr>
          <w:hyperlink w:anchor="__RefHeading___Toc702378_3224264995">
            <w:r>
              <w:rPr>
                <w:webHidden/>
                <w:rStyle w:val="IndexLink"/>
                <w:rtl w:val="true"/>
              </w:rPr>
              <w:t xml:space="preserve">فصل دوم </w:t>
            </w:r>
            <w:r>
              <w:rPr>
                <w:rStyle w:val="IndexLink"/>
                <w:rtl w:val="true"/>
              </w:rPr>
              <w:t xml:space="preserve">: </w:t>
            </w:r>
            <w:r>
              <w:rPr>
                <w:rStyle w:val="IndexLink"/>
                <w:rtl w:val="true"/>
              </w:rPr>
              <w:t>تقليد در عقيده</w:t>
            </w:r>
            <w:r>
              <w:rPr>
                <w:rStyle w:val="IndexLink"/>
                <w:rtl w:val="true"/>
              </w:rPr>
              <w:tab/>
            </w:r>
            <w:r>
              <w:rPr>
                <w:rStyle w:val="IndexLink"/>
              </w:rPr>
              <w:t>38</w:t>
            </w:r>
          </w:hyperlink>
        </w:p>
        <w:p>
          <w:pPr>
            <w:pStyle w:val="Contents5"/>
            <w:tabs>
              <w:tab w:val="clear" w:pos="7892"/>
              <w:tab w:val="right" w:pos="9026" w:leader="dot"/>
            </w:tabs>
            <w:rPr/>
          </w:pPr>
          <w:hyperlink w:anchor="__RefHeading___Toc702380_3224264995">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702382_3224264995">
            <w:r>
              <w:rPr>
                <w:webHidden/>
                <w:rStyle w:val="IndexLink"/>
                <w:rtl w:val="true"/>
              </w:rPr>
              <w:t>تقليد چيست؟</w:t>
            </w:r>
            <w:r>
              <w:rPr>
                <w:rStyle w:val="IndexLink"/>
                <w:rtl w:val="true"/>
              </w:rPr>
              <w:tab/>
            </w:r>
            <w:r>
              <w:rPr>
                <w:rStyle w:val="IndexLink"/>
              </w:rPr>
              <w:t>39</w:t>
            </w:r>
          </w:hyperlink>
        </w:p>
        <w:p>
          <w:pPr>
            <w:pStyle w:val="Contents5"/>
            <w:tabs>
              <w:tab w:val="clear" w:pos="7892"/>
              <w:tab w:val="right" w:pos="9026" w:leader="dot"/>
            </w:tabs>
            <w:rPr/>
          </w:pPr>
          <w:hyperlink w:anchor="__RefHeading___Toc702384_3224264995">
            <w:r>
              <w:rPr>
                <w:webHidden/>
                <w:rStyle w:val="IndexLink"/>
                <w:rtl w:val="true"/>
              </w:rPr>
              <w:t>حكم عقل درباره تقليد در اعتقادات</w:t>
            </w:r>
            <w:r>
              <w:rPr>
                <w:rStyle w:val="IndexLink"/>
                <w:rtl w:val="true"/>
              </w:rPr>
              <w:tab/>
            </w:r>
            <w:r>
              <w:rPr>
                <w:rStyle w:val="IndexLink"/>
              </w:rPr>
              <w:t>39</w:t>
            </w:r>
          </w:hyperlink>
        </w:p>
        <w:p>
          <w:pPr>
            <w:pStyle w:val="Contents5"/>
            <w:tabs>
              <w:tab w:val="clear" w:pos="7892"/>
              <w:tab w:val="right" w:pos="9026" w:leader="dot"/>
            </w:tabs>
            <w:rPr/>
          </w:pPr>
          <w:hyperlink w:anchor="__RefHeading___Toc702386_3224264995">
            <w:r>
              <w:rPr>
                <w:webHidden/>
                <w:rStyle w:val="IndexLink"/>
                <w:rtl w:val="true"/>
              </w:rPr>
              <w:t>مقلّد ، داناى خيالى</w:t>
            </w:r>
            <w:r>
              <w:rPr>
                <w:rStyle w:val="IndexLink"/>
                <w:rtl w:val="true"/>
              </w:rPr>
              <w:tab/>
            </w:r>
            <w:r>
              <w:rPr>
                <w:rStyle w:val="IndexLink"/>
              </w:rPr>
              <w:t>40</w:t>
            </w:r>
          </w:hyperlink>
        </w:p>
        <w:p>
          <w:pPr>
            <w:pStyle w:val="Contents5"/>
            <w:tabs>
              <w:tab w:val="clear" w:pos="7892"/>
              <w:tab w:val="right" w:pos="9026" w:leader="dot"/>
            </w:tabs>
            <w:rPr/>
          </w:pPr>
          <w:hyperlink w:anchor="__RefHeading___Toc702388_3224264995">
            <w:r>
              <w:rPr>
                <w:webHidden/>
                <w:rStyle w:val="IndexLink"/>
                <w:rtl w:val="true"/>
              </w:rPr>
              <w:t>تقليد در عقايد از منظر اسلام</w:t>
            </w:r>
            <w:r>
              <w:rPr>
                <w:rStyle w:val="IndexLink"/>
                <w:rtl w:val="true"/>
              </w:rPr>
              <w:tab/>
            </w:r>
            <w:r>
              <w:rPr>
                <w:rStyle w:val="IndexLink"/>
              </w:rPr>
              <w:t>40</w:t>
            </w:r>
          </w:hyperlink>
        </w:p>
        <w:p>
          <w:pPr>
            <w:pStyle w:val="Contents5"/>
            <w:tabs>
              <w:tab w:val="clear" w:pos="7892"/>
              <w:tab w:val="right" w:pos="9026" w:leader="dot"/>
            </w:tabs>
            <w:rPr/>
          </w:pPr>
          <w:hyperlink w:anchor="__RefHeading___Toc702390_3224264995">
            <w:r>
              <w:rPr>
                <w:webHidden/>
                <w:rStyle w:val="IndexLink"/>
                <w:rtl w:val="true"/>
              </w:rPr>
              <w:t>تقليد در عقايد از منظر قرآن</w:t>
            </w:r>
            <w:r>
              <w:rPr>
                <w:rStyle w:val="IndexLink"/>
                <w:rtl w:val="true"/>
              </w:rPr>
              <w:tab/>
            </w:r>
            <w:r>
              <w:rPr>
                <w:rStyle w:val="IndexLink"/>
              </w:rPr>
              <w:t>42</w:t>
            </w:r>
          </w:hyperlink>
        </w:p>
        <w:p>
          <w:pPr>
            <w:pStyle w:val="Contents5"/>
            <w:tabs>
              <w:tab w:val="clear" w:pos="7892"/>
              <w:tab w:val="right" w:pos="9026" w:leader="dot"/>
            </w:tabs>
            <w:rPr/>
          </w:pPr>
          <w:hyperlink w:anchor="__RefHeading___Toc702392_3224264995">
            <w:r>
              <w:rPr>
                <w:webHidden/>
                <w:rStyle w:val="IndexLink"/>
                <w:rtl w:val="true"/>
              </w:rPr>
              <w:t>تقليد در عقايد از منظر احاديث</w:t>
            </w:r>
            <w:r>
              <w:rPr>
                <w:rStyle w:val="IndexLink"/>
                <w:rtl w:val="true"/>
              </w:rPr>
              <w:tab/>
            </w:r>
            <w:r>
              <w:rPr>
                <w:rStyle w:val="IndexLink"/>
              </w:rPr>
              <w:t>45</w:t>
            </w:r>
          </w:hyperlink>
        </w:p>
        <w:p>
          <w:pPr>
            <w:pStyle w:val="Contents5"/>
            <w:tabs>
              <w:tab w:val="clear" w:pos="7892"/>
              <w:tab w:val="right" w:pos="9026" w:leader="dot"/>
            </w:tabs>
            <w:rPr/>
          </w:pPr>
          <w:hyperlink w:anchor="__RefHeading___Toc702394_3224264995">
            <w:r>
              <w:rPr>
                <w:webHidden/>
                <w:rStyle w:val="IndexLink"/>
                <w:rtl w:val="true"/>
              </w:rPr>
              <w:t>پيروِ چشم و گوشْ بسته نباش</w:t>
            </w:r>
            <w:r>
              <w:rPr>
                <w:rStyle w:val="IndexLink"/>
                <w:rtl w:val="true"/>
              </w:rPr>
              <w:tab/>
            </w:r>
            <w:r>
              <w:rPr>
                <w:rStyle w:val="IndexLink"/>
              </w:rPr>
              <w:t>46</w:t>
            </w:r>
          </w:hyperlink>
        </w:p>
        <w:p>
          <w:pPr>
            <w:pStyle w:val="Contents5"/>
            <w:tabs>
              <w:tab w:val="clear" w:pos="7892"/>
              <w:tab w:val="right" w:pos="9026" w:leader="dot"/>
            </w:tabs>
            <w:rPr/>
          </w:pPr>
          <w:hyperlink w:anchor="__RefHeading___Toc702396_3224264995">
            <w:r>
              <w:rPr>
                <w:webHidden/>
                <w:rStyle w:val="IndexLink"/>
                <w:rtl w:val="true"/>
              </w:rPr>
              <w:t>پيروى از شخصيت ها در عقايد</w:t>
            </w:r>
            <w:r>
              <w:rPr>
                <w:rStyle w:val="IndexLink"/>
                <w:rtl w:val="true"/>
              </w:rPr>
              <w:tab/>
            </w:r>
            <w:r>
              <w:rPr>
                <w:rStyle w:val="IndexLink"/>
              </w:rPr>
              <w:t>51</w:t>
            </w:r>
          </w:hyperlink>
        </w:p>
        <w:p>
          <w:pPr>
            <w:pStyle w:val="Contents5"/>
            <w:tabs>
              <w:tab w:val="clear" w:pos="7892"/>
              <w:tab w:val="right" w:pos="9026" w:leader="dot"/>
            </w:tabs>
            <w:rPr/>
          </w:pPr>
          <w:hyperlink w:anchor="__RefHeading___Toc702398_3224264995">
            <w:r>
              <w:rPr>
                <w:webHidden/>
                <w:rStyle w:val="IndexLink"/>
                <w:rtl w:val="true"/>
              </w:rPr>
              <w:t xml:space="preserve">پديده </w:t>
            </w:r>
            <w:r>
              <w:rPr>
                <w:rStyle w:val="IndexLink"/>
                <w:rtl w:val="true"/>
              </w:rPr>
              <w:t>«</w:t>
            </w:r>
            <w:r>
              <w:rPr>
                <w:rStyle w:val="IndexLink"/>
                <w:rtl w:val="true"/>
              </w:rPr>
              <w:t>تقليد كور</w:t>
            </w:r>
            <w:r>
              <w:rPr>
                <w:rStyle w:val="IndexLink"/>
                <w:rtl w:val="true"/>
              </w:rPr>
              <w:t xml:space="preserve">» </w:t>
            </w:r>
            <w:r>
              <w:rPr>
                <w:rStyle w:val="IndexLink"/>
                <w:rtl w:val="true"/>
              </w:rPr>
              <w:t>در صدر اسلام</w:t>
            </w:r>
            <w:r>
              <w:rPr>
                <w:rStyle w:val="IndexLink"/>
                <w:rtl w:val="true"/>
              </w:rPr>
              <w:tab/>
            </w:r>
            <w:r>
              <w:rPr>
                <w:rStyle w:val="IndexLink"/>
              </w:rPr>
              <w:t>53</w:t>
            </w:r>
          </w:hyperlink>
        </w:p>
        <w:p>
          <w:pPr>
            <w:pStyle w:val="Contents5"/>
            <w:tabs>
              <w:tab w:val="clear" w:pos="7892"/>
              <w:tab w:val="right" w:pos="9026" w:leader="dot"/>
            </w:tabs>
            <w:rPr/>
          </w:pPr>
          <w:hyperlink w:anchor="__RefHeading___Toc702400_3224264995">
            <w:r>
              <w:rPr>
                <w:webHidden/>
                <w:rStyle w:val="IndexLink"/>
                <w:rtl w:val="true"/>
              </w:rPr>
              <w:t>تقليد در فروع دين</w:t>
            </w:r>
            <w:r>
              <w:rPr>
                <w:rStyle w:val="IndexLink"/>
                <w:rtl w:val="true"/>
              </w:rPr>
              <w:tab/>
            </w:r>
            <w:r>
              <w:rPr>
                <w:rStyle w:val="IndexLink"/>
              </w:rPr>
              <w:t>60</w:t>
            </w:r>
          </w:hyperlink>
        </w:p>
        <w:p>
          <w:pPr>
            <w:pStyle w:val="Contents5"/>
            <w:tabs>
              <w:tab w:val="clear" w:pos="7892"/>
              <w:tab w:val="right" w:pos="9026" w:leader="dot"/>
            </w:tabs>
            <w:rPr/>
          </w:pPr>
          <w:hyperlink w:anchor="__RefHeading___Toc702402_3224264995">
            <w:r>
              <w:rPr>
                <w:webHidden/>
                <w:rStyle w:val="IndexLink"/>
                <w:rtl w:val="true"/>
              </w:rPr>
              <w:t>تقليد در فروع دين ، دستورى عقلانى</w:t>
            </w:r>
            <w:r>
              <w:rPr>
                <w:rStyle w:val="IndexLink"/>
                <w:rtl w:val="true"/>
              </w:rPr>
              <w:tab/>
            </w:r>
            <w:r>
              <w:rPr>
                <w:rStyle w:val="IndexLink"/>
              </w:rPr>
              <w:t>60</w:t>
            </w:r>
          </w:hyperlink>
        </w:p>
        <w:p>
          <w:pPr>
            <w:pStyle w:val="Contents4"/>
            <w:tabs>
              <w:tab w:val="clear" w:pos="8176"/>
              <w:tab w:val="right" w:pos="9026" w:leader="dot"/>
            </w:tabs>
            <w:rPr/>
          </w:pPr>
          <w:hyperlink w:anchor="__RefHeading___Toc702404_3224264995">
            <w:r>
              <w:rPr>
                <w:webHidden/>
                <w:rStyle w:val="IndexLink"/>
                <w:rtl w:val="true"/>
              </w:rPr>
              <w:t xml:space="preserve">فصل سوم </w:t>
            </w:r>
            <w:r>
              <w:rPr>
                <w:rStyle w:val="IndexLink"/>
                <w:rtl w:val="true"/>
              </w:rPr>
              <w:t xml:space="preserve">: </w:t>
            </w:r>
            <w:r>
              <w:rPr>
                <w:rStyle w:val="IndexLink"/>
                <w:rtl w:val="true"/>
              </w:rPr>
              <w:t>پژوهش در عقايد</w:t>
            </w:r>
            <w:r>
              <w:rPr>
                <w:rStyle w:val="IndexLink"/>
                <w:rtl w:val="true"/>
              </w:rPr>
              <w:tab/>
            </w:r>
            <w:r>
              <w:rPr>
                <w:rStyle w:val="IndexLink"/>
              </w:rPr>
              <w:t>62</w:t>
            </w:r>
          </w:hyperlink>
        </w:p>
        <w:p>
          <w:pPr>
            <w:pStyle w:val="Contents5"/>
            <w:tabs>
              <w:tab w:val="clear" w:pos="7892"/>
              <w:tab w:val="right" w:pos="9026" w:leader="dot"/>
            </w:tabs>
            <w:rPr/>
          </w:pPr>
          <w:hyperlink w:anchor="__RefHeading___Toc702406_3224264995">
            <w:r>
              <w:rPr>
                <w:webHidden/>
                <w:rStyle w:val="IndexLink"/>
              </w:rPr>
              <w:t>۱</w:t>
            </w:r>
            <w:r>
              <w:rPr>
                <w:rStyle w:val="IndexLink"/>
                <w:rtl w:val="true"/>
              </w:rPr>
              <w:t xml:space="preserve"> </w:t>
            </w:r>
            <w:r>
              <w:rPr>
                <w:rStyle w:val="IndexLink"/>
                <w:rtl w:val="true"/>
              </w:rPr>
              <w:t xml:space="preserve">. </w:t>
            </w:r>
            <w:r>
              <w:rPr>
                <w:rStyle w:val="IndexLink"/>
                <w:rtl w:val="true"/>
              </w:rPr>
              <w:t>پژوهش در عقايد از ديدگاه اسلام</w:t>
            </w:r>
            <w:r>
              <w:rPr>
                <w:rStyle w:val="IndexLink"/>
                <w:rtl w:val="true"/>
              </w:rPr>
              <w:tab/>
            </w:r>
            <w:r>
              <w:rPr>
                <w:rStyle w:val="IndexLink"/>
              </w:rPr>
              <w:t>62</w:t>
            </w:r>
          </w:hyperlink>
        </w:p>
        <w:p>
          <w:pPr>
            <w:pStyle w:val="Contents5"/>
            <w:tabs>
              <w:tab w:val="clear" w:pos="7892"/>
              <w:tab w:val="right" w:pos="9026" w:leader="dot"/>
            </w:tabs>
            <w:rPr/>
          </w:pPr>
          <w:hyperlink w:anchor="__RefHeading___Toc702408_3224264995">
            <w:r>
              <w:rPr>
                <w:webHidden/>
                <w:rStyle w:val="IndexLink"/>
              </w:rPr>
              <w:t>۲</w:t>
            </w:r>
            <w:r>
              <w:rPr>
                <w:rStyle w:val="IndexLink"/>
                <w:rtl w:val="true"/>
              </w:rPr>
              <w:t xml:space="preserve"> </w:t>
            </w:r>
            <w:r>
              <w:rPr>
                <w:rStyle w:val="IndexLink"/>
                <w:rtl w:val="true"/>
              </w:rPr>
              <w:t xml:space="preserve">. </w:t>
            </w:r>
            <w:r>
              <w:rPr>
                <w:rStyle w:val="IndexLink"/>
                <w:rtl w:val="true"/>
              </w:rPr>
              <w:t>رابطه علم و ايمان</w:t>
            </w:r>
            <w:r>
              <w:rPr>
                <w:rStyle w:val="IndexLink"/>
                <w:rtl w:val="true"/>
              </w:rPr>
              <w:tab/>
            </w:r>
            <w:r>
              <w:rPr>
                <w:rStyle w:val="IndexLink"/>
              </w:rPr>
              <w:t>67</w:t>
            </w:r>
          </w:hyperlink>
        </w:p>
        <w:p>
          <w:pPr>
            <w:pStyle w:val="Contents5"/>
            <w:tabs>
              <w:tab w:val="clear" w:pos="7892"/>
              <w:tab w:val="right" w:pos="9026" w:leader="dot"/>
            </w:tabs>
            <w:rPr/>
          </w:pPr>
          <w:hyperlink w:anchor="__RefHeading___Toc702410_3224264995">
            <w:r>
              <w:rPr>
                <w:webHidden/>
                <w:rStyle w:val="IndexLink"/>
              </w:rPr>
              <w:t>۳</w:t>
            </w:r>
            <w:r>
              <w:rPr>
                <w:rStyle w:val="IndexLink"/>
                <w:rtl w:val="true"/>
              </w:rPr>
              <w:t xml:space="preserve"> </w:t>
            </w:r>
            <w:r>
              <w:rPr>
                <w:rStyle w:val="IndexLink"/>
                <w:rtl w:val="true"/>
              </w:rPr>
              <w:t xml:space="preserve">. </w:t>
            </w:r>
            <w:r>
              <w:rPr>
                <w:rStyle w:val="IndexLink"/>
                <w:rtl w:val="true"/>
              </w:rPr>
              <w:t>رابطه نادانى و كفر</w:t>
            </w:r>
            <w:r>
              <w:rPr>
                <w:rStyle w:val="IndexLink"/>
                <w:rtl w:val="true"/>
              </w:rPr>
              <w:tab/>
            </w:r>
            <w:r>
              <w:rPr>
                <w:rStyle w:val="IndexLink"/>
              </w:rPr>
              <w:t>69</w:t>
            </w:r>
          </w:hyperlink>
        </w:p>
        <w:p>
          <w:pPr>
            <w:pStyle w:val="Contents6"/>
            <w:tabs>
              <w:tab w:val="clear" w:pos="7609"/>
              <w:tab w:val="right" w:pos="9026" w:leader="dot"/>
            </w:tabs>
            <w:rPr/>
          </w:pPr>
          <w:hyperlink w:anchor="__RefHeading___Toc702412_3224264995">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702414_3224264995">
            <w:r>
              <w:rPr>
                <w:webHidden/>
                <w:rStyle w:val="IndexLink"/>
                <w:rtl w:val="true"/>
              </w:rPr>
              <w:t>الف ـ معناى كفر و كافر</w:t>
            </w:r>
            <w:r>
              <w:rPr>
                <w:rStyle w:val="IndexLink"/>
                <w:rtl w:val="true"/>
              </w:rPr>
              <w:tab/>
            </w:r>
            <w:r>
              <w:rPr>
                <w:rStyle w:val="IndexLink"/>
              </w:rPr>
              <w:t>70</w:t>
            </w:r>
          </w:hyperlink>
        </w:p>
        <w:p>
          <w:pPr>
            <w:pStyle w:val="Contents6"/>
            <w:tabs>
              <w:tab w:val="clear" w:pos="7609"/>
              <w:tab w:val="right" w:pos="9026" w:leader="dot"/>
            </w:tabs>
            <w:rPr/>
          </w:pPr>
          <w:hyperlink w:anchor="__RefHeading___Toc702416_3224264995">
            <w:r>
              <w:rPr>
                <w:webHidden/>
                <w:rStyle w:val="IndexLink"/>
                <w:rtl w:val="true"/>
              </w:rPr>
              <w:t>ب ـ مواضع انسان در برخورد با حقايق</w:t>
            </w:r>
            <w:r>
              <w:rPr>
                <w:rStyle w:val="IndexLink"/>
                <w:rtl w:val="true"/>
              </w:rPr>
              <w:tab/>
            </w:r>
            <w:r>
              <w:rPr>
                <w:rStyle w:val="IndexLink"/>
              </w:rPr>
              <w:t>70</w:t>
            </w:r>
          </w:hyperlink>
        </w:p>
        <w:p>
          <w:pPr>
            <w:pStyle w:val="Contents6"/>
            <w:tabs>
              <w:tab w:val="clear" w:pos="7609"/>
              <w:tab w:val="right" w:pos="9026" w:leader="dot"/>
            </w:tabs>
            <w:rPr/>
          </w:pPr>
          <w:hyperlink w:anchor="__RefHeading___Toc702418_3224264995">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702420_3224264995">
            <w:r>
              <w:rPr>
                <w:webHidden/>
                <w:rStyle w:val="IndexLink"/>
                <w:rtl w:val="true"/>
              </w:rPr>
              <w:t>كافرى كه نادان نيست</w:t>
            </w:r>
            <w:r>
              <w:rPr>
                <w:rStyle w:val="IndexLink"/>
                <w:rtl w:val="true"/>
              </w:rPr>
              <w:tab/>
            </w:r>
            <w:r>
              <w:rPr>
                <w:rStyle w:val="IndexLink"/>
              </w:rPr>
              <w:t>71</w:t>
            </w:r>
          </w:hyperlink>
        </w:p>
        <w:p>
          <w:pPr>
            <w:pStyle w:val="Contents6"/>
            <w:tabs>
              <w:tab w:val="clear" w:pos="7609"/>
              <w:tab w:val="right" w:pos="9026" w:leader="dot"/>
            </w:tabs>
            <w:rPr/>
          </w:pPr>
          <w:hyperlink w:anchor="__RefHeading___Toc702422_3224264995">
            <w:r>
              <w:rPr>
                <w:webHidden/>
                <w:rStyle w:val="IndexLink"/>
                <w:rtl w:val="true"/>
              </w:rPr>
              <w:t>نادانى كه كافر نيست</w:t>
            </w:r>
            <w:r>
              <w:rPr>
                <w:rStyle w:val="IndexLink"/>
                <w:rtl w:val="true"/>
              </w:rPr>
              <w:tab/>
            </w:r>
            <w:r>
              <w:rPr>
                <w:rStyle w:val="IndexLink"/>
              </w:rPr>
              <w:t>73</w:t>
            </w:r>
          </w:hyperlink>
        </w:p>
        <w:p>
          <w:pPr>
            <w:pStyle w:val="Contents6"/>
            <w:tabs>
              <w:tab w:val="clear" w:pos="7609"/>
              <w:tab w:val="right" w:pos="9026" w:leader="dot"/>
            </w:tabs>
            <w:rPr/>
          </w:pPr>
          <w:hyperlink w:anchor="__RefHeading___Toc702424_3224264995">
            <w:r>
              <w:rPr>
                <w:webHidden/>
                <w:rStyle w:val="IndexLink"/>
                <w:rtl w:val="true"/>
              </w:rPr>
              <w:t>نادانِ كافر</w:t>
            </w:r>
            <w:r>
              <w:rPr>
                <w:rStyle w:val="IndexLink"/>
                <w:rtl w:val="true"/>
              </w:rPr>
              <w:tab/>
            </w:r>
            <w:r>
              <w:rPr>
                <w:rStyle w:val="IndexLink"/>
              </w:rPr>
              <w:t>75</w:t>
            </w:r>
          </w:hyperlink>
        </w:p>
        <w:p>
          <w:pPr>
            <w:pStyle w:val="Contents4"/>
            <w:tabs>
              <w:tab w:val="clear" w:pos="8176"/>
              <w:tab w:val="right" w:pos="9026" w:leader="dot"/>
            </w:tabs>
            <w:rPr/>
          </w:pPr>
          <w:hyperlink w:anchor="__RefHeading___Toc702426_3224264995">
            <w:r>
              <w:rPr>
                <w:webHidden/>
                <w:rStyle w:val="IndexLink"/>
                <w:rtl w:val="true"/>
              </w:rPr>
              <w:t xml:space="preserve">فصل چهارم </w:t>
            </w:r>
            <w:r>
              <w:rPr>
                <w:rStyle w:val="IndexLink"/>
                <w:rtl w:val="true"/>
              </w:rPr>
              <w:t xml:space="preserve">: </w:t>
            </w:r>
            <w:r>
              <w:rPr>
                <w:rStyle w:val="IndexLink"/>
                <w:rtl w:val="true"/>
              </w:rPr>
              <w:t>پالايش عقيده</w:t>
            </w:r>
            <w:r>
              <w:rPr>
                <w:rStyle w:val="IndexLink"/>
                <w:rtl w:val="true"/>
              </w:rPr>
              <w:tab/>
            </w:r>
            <w:r>
              <w:rPr>
                <w:rStyle w:val="IndexLink"/>
              </w:rPr>
              <w:t>78</w:t>
            </w:r>
          </w:hyperlink>
        </w:p>
        <w:p>
          <w:pPr>
            <w:pStyle w:val="Contents5"/>
            <w:tabs>
              <w:tab w:val="clear" w:pos="7892"/>
              <w:tab w:val="right" w:pos="9026" w:leader="dot"/>
            </w:tabs>
            <w:rPr/>
          </w:pPr>
          <w:hyperlink w:anchor="__RefHeading___Toc702428_3224264995">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702430_3224264995">
            <w:r>
              <w:rPr>
                <w:webHidden/>
                <w:rStyle w:val="IndexLink"/>
                <w:rtl w:val="true"/>
              </w:rPr>
              <w:t>خوددانابينى ، بيمارىِ روانى رايج</w:t>
            </w:r>
            <w:r>
              <w:rPr>
                <w:rStyle w:val="IndexLink"/>
                <w:rtl w:val="true"/>
              </w:rPr>
              <w:tab/>
            </w:r>
            <w:r>
              <w:rPr>
                <w:rStyle w:val="IndexLink"/>
              </w:rPr>
              <w:t>79</w:t>
            </w:r>
          </w:hyperlink>
        </w:p>
        <w:p>
          <w:pPr>
            <w:pStyle w:val="Contents5"/>
            <w:tabs>
              <w:tab w:val="clear" w:pos="7892"/>
              <w:tab w:val="right" w:pos="9026" w:leader="dot"/>
            </w:tabs>
            <w:rPr/>
          </w:pPr>
          <w:hyperlink w:anchor="__RefHeading___Toc702432_3224264995">
            <w:r>
              <w:rPr>
                <w:webHidden/>
                <w:rStyle w:val="IndexLink"/>
                <w:rtl w:val="true"/>
              </w:rPr>
              <w:t>احتمال اشتباه در باورهاى دينى</w:t>
            </w:r>
            <w:r>
              <w:rPr>
                <w:rStyle w:val="IndexLink"/>
                <w:rtl w:val="true"/>
              </w:rPr>
              <w:tab/>
            </w:r>
            <w:r>
              <w:rPr>
                <w:rStyle w:val="IndexLink"/>
              </w:rPr>
              <w:t>81</w:t>
            </w:r>
          </w:hyperlink>
        </w:p>
        <w:p>
          <w:pPr>
            <w:pStyle w:val="Contents5"/>
            <w:tabs>
              <w:tab w:val="clear" w:pos="7892"/>
              <w:tab w:val="right" w:pos="9026" w:leader="dot"/>
            </w:tabs>
            <w:rPr/>
          </w:pPr>
          <w:hyperlink w:anchor="__RefHeading___Toc702434_3224264995">
            <w:r>
              <w:rPr>
                <w:webHidden/>
                <w:rStyle w:val="IndexLink"/>
                <w:rtl w:val="true"/>
              </w:rPr>
              <w:t>احتمال اشتباه در باورهاى سياسى</w:t>
            </w:r>
            <w:r>
              <w:rPr>
                <w:rStyle w:val="IndexLink"/>
                <w:rtl w:val="true"/>
              </w:rPr>
              <w:tab/>
            </w:r>
            <w:r>
              <w:rPr>
                <w:rStyle w:val="IndexLink"/>
              </w:rPr>
              <w:t>81</w:t>
            </w:r>
          </w:hyperlink>
        </w:p>
        <w:p>
          <w:pPr>
            <w:pStyle w:val="Contents5"/>
            <w:tabs>
              <w:tab w:val="clear" w:pos="7892"/>
              <w:tab w:val="right" w:pos="9026" w:leader="dot"/>
            </w:tabs>
            <w:rPr/>
          </w:pPr>
          <w:hyperlink w:anchor="__RefHeading___Toc702436_3224264995">
            <w:r>
              <w:rPr>
                <w:webHidden/>
                <w:rStyle w:val="IndexLink"/>
                <w:rtl w:val="true"/>
              </w:rPr>
              <w:t>احتمال اشتباه در مديريت</w:t>
            </w:r>
            <w:r>
              <w:rPr>
                <w:rStyle w:val="IndexLink"/>
                <w:rtl w:val="true"/>
              </w:rPr>
              <w:tab/>
            </w:r>
            <w:r>
              <w:rPr>
                <w:rStyle w:val="IndexLink"/>
              </w:rPr>
              <w:t>82</w:t>
            </w:r>
          </w:hyperlink>
        </w:p>
        <w:p>
          <w:pPr>
            <w:pStyle w:val="Contents5"/>
            <w:tabs>
              <w:tab w:val="clear" w:pos="7892"/>
              <w:tab w:val="right" w:pos="9026" w:leader="dot"/>
            </w:tabs>
            <w:rPr/>
          </w:pPr>
          <w:hyperlink w:anchor="__RefHeading___Toc702438_3224264995">
            <w:r>
              <w:rPr>
                <w:webHidden/>
                <w:rStyle w:val="IndexLink"/>
                <w:rtl w:val="true"/>
              </w:rPr>
              <w:t>زيان هاى بيمارى خوددانابينى</w:t>
            </w:r>
            <w:r>
              <w:rPr>
                <w:rStyle w:val="IndexLink"/>
                <w:rtl w:val="true"/>
              </w:rPr>
              <w:tab/>
            </w:r>
            <w:r>
              <w:rPr>
                <w:rStyle w:val="IndexLink"/>
              </w:rPr>
              <w:t>83</w:t>
            </w:r>
          </w:hyperlink>
        </w:p>
        <w:p>
          <w:pPr>
            <w:pStyle w:val="Contents5"/>
            <w:tabs>
              <w:tab w:val="clear" w:pos="7892"/>
              <w:tab w:val="right" w:pos="9026" w:leader="dot"/>
            </w:tabs>
            <w:rPr/>
          </w:pPr>
          <w:hyperlink w:anchor="__RefHeading___Toc702440_3224264995">
            <w:r>
              <w:rPr>
                <w:webHidden/>
                <w:rStyle w:val="IndexLink"/>
                <w:rtl w:val="true"/>
              </w:rPr>
              <w:t>درمان بيمارى خوددانابينى</w:t>
            </w:r>
            <w:r>
              <w:rPr>
                <w:rStyle w:val="IndexLink"/>
                <w:rtl w:val="true"/>
              </w:rPr>
              <w:tab/>
            </w:r>
            <w:r>
              <w:rPr>
                <w:rStyle w:val="IndexLink"/>
              </w:rPr>
              <w:t>83</w:t>
            </w:r>
          </w:hyperlink>
        </w:p>
        <w:p>
          <w:pPr>
            <w:pStyle w:val="Contents5"/>
            <w:tabs>
              <w:tab w:val="clear" w:pos="7892"/>
              <w:tab w:val="right" w:pos="9026" w:leader="dot"/>
            </w:tabs>
            <w:rPr/>
          </w:pPr>
          <w:hyperlink w:anchor="__RefHeading___Toc702442_3224264995">
            <w:r>
              <w:rPr>
                <w:webHidden/>
                <w:rStyle w:val="IndexLink"/>
                <w:rtl w:val="true"/>
              </w:rPr>
              <w:t>موانع پالايش عقيده</w:t>
            </w:r>
            <w:r>
              <w:rPr>
                <w:rStyle w:val="IndexLink"/>
                <w:rtl w:val="true"/>
              </w:rPr>
              <w:tab/>
            </w:r>
            <w:r>
              <w:rPr>
                <w:rStyle w:val="IndexLink"/>
              </w:rPr>
              <w:t>84</w:t>
            </w:r>
          </w:hyperlink>
        </w:p>
        <w:p>
          <w:pPr>
            <w:pStyle w:val="Contents5"/>
            <w:tabs>
              <w:tab w:val="clear" w:pos="7892"/>
              <w:tab w:val="right" w:pos="9026" w:leader="dot"/>
            </w:tabs>
            <w:rPr/>
          </w:pPr>
          <w:hyperlink w:anchor="__RefHeading___Toc702444_3224264995">
            <w:r>
              <w:rPr>
                <w:webHidden/>
                <w:rStyle w:val="IndexLink"/>
                <w:rtl w:val="true"/>
              </w:rPr>
              <w:t>موانع پالايش عقيده در قرآن</w:t>
            </w:r>
            <w:r>
              <w:rPr>
                <w:rStyle w:val="IndexLink"/>
                <w:rtl w:val="true"/>
              </w:rPr>
              <w:tab/>
            </w:r>
            <w:r>
              <w:rPr>
                <w:rStyle w:val="IndexLink"/>
              </w:rPr>
              <w:t>88</w:t>
            </w:r>
          </w:hyperlink>
        </w:p>
        <w:p>
          <w:pPr>
            <w:pStyle w:val="Contents6"/>
            <w:tabs>
              <w:tab w:val="clear" w:pos="7609"/>
              <w:tab w:val="right" w:pos="9026" w:leader="dot"/>
            </w:tabs>
            <w:rPr/>
          </w:pPr>
          <w:hyperlink w:anchor="__RefHeading___Toc702446_3224264995">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702448_3224264995">
            <w:r>
              <w:rPr>
                <w:webHidden/>
                <w:rStyle w:val="IndexLink"/>
              </w:rPr>
              <w:t>۱</w:t>
            </w:r>
            <w:r>
              <w:rPr>
                <w:rStyle w:val="IndexLink"/>
                <w:rtl w:val="true"/>
              </w:rPr>
              <w:t xml:space="preserve"> </w:t>
            </w:r>
            <w:r>
              <w:rPr>
                <w:rStyle w:val="IndexLink"/>
                <w:rtl w:val="true"/>
              </w:rPr>
              <w:t xml:space="preserve">. </w:t>
            </w:r>
            <w:r>
              <w:rPr>
                <w:rStyle w:val="IndexLink"/>
                <w:rtl w:val="true"/>
              </w:rPr>
              <w:t>گمان</w:t>
            </w:r>
            <w:r>
              <w:rPr>
                <w:rStyle w:val="IndexLink"/>
                <w:rtl w:val="true"/>
              </w:rPr>
              <w:tab/>
            </w:r>
            <w:r>
              <w:rPr>
                <w:rStyle w:val="IndexLink"/>
              </w:rPr>
              <w:t>89</w:t>
            </w:r>
          </w:hyperlink>
        </w:p>
        <w:p>
          <w:pPr>
            <w:pStyle w:val="Contents6"/>
            <w:tabs>
              <w:tab w:val="clear" w:pos="7609"/>
              <w:tab w:val="right" w:pos="9026" w:leader="dot"/>
            </w:tabs>
            <w:rPr/>
          </w:pPr>
          <w:hyperlink w:anchor="__RefHeading___Toc702450_3224264995">
            <w:r>
              <w:rPr>
                <w:webHidden/>
                <w:rStyle w:val="IndexLink"/>
              </w:rPr>
              <w:t>۲</w:t>
            </w:r>
            <w:r>
              <w:rPr>
                <w:rStyle w:val="IndexLink"/>
                <w:rtl w:val="true"/>
              </w:rPr>
              <w:t xml:space="preserve"> </w:t>
            </w:r>
            <w:r>
              <w:rPr>
                <w:rStyle w:val="IndexLink"/>
                <w:rtl w:val="true"/>
              </w:rPr>
              <w:t xml:space="preserve">. </w:t>
            </w:r>
            <w:r>
              <w:rPr>
                <w:rStyle w:val="IndexLink"/>
                <w:rtl w:val="true"/>
              </w:rPr>
              <w:t>تمايلات نفسانى</w:t>
            </w:r>
            <w:r>
              <w:rPr>
                <w:rStyle w:val="IndexLink"/>
                <w:rtl w:val="true"/>
              </w:rPr>
              <w:tab/>
            </w:r>
            <w:r>
              <w:rPr>
                <w:rStyle w:val="IndexLink"/>
              </w:rPr>
              <w:t>92</w:t>
            </w:r>
          </w:hyperlink>
        </w:p>
        <w:p>
          <w:pPr>
            <w:pStyle w:val="Contents6"/>
            <w:tabs>
              <w:tab w:val="clear" w:pos="7609"/>
              <w:tab w:val="right" w:pos="9026" w:leader="dot"/>
            </w:tabs>
            <w:rPr/>
          </w:pPr>
          <w:hyperlink w:anchor="__RefHeading___Toc702452_3224264995">
            <w:r>
              <w:rPr>
                <w:webHidden/>
                <w:rStyle w:val="IndexLink"/>
              </w:rPr>
              <w:t>۳</w:t>
            </w:r>
            <w:r>
              <w:rPr>
                <w:rStyle w:val="IndexLink"/>
                <w:rtl w:val="true"/>
              </w:rPr>
              <w:t xml:space="preserve"> </w:t>
            </w:r>
            <w:r>
              <w:rPr>
                <w:rStyle w:val="IndexLink"/>
                <w:rtl w:val="true"/>
              </w:rPr>
              <w:t xml:space="preserve">. </w:t>
            </w:r>
            <w:r>
              <w:rPr>
                <w:rStyle w:val="IndexLink"/>
                <w:rtl w:val="true"/>
              </w:rPr>
              <w:t>تعصّب</w:t>
            </w:r>
            <w:r>
              <w:rPr>
                <w:rStyle w:val="IndexLink"/>
                <w:rtl w:val="true"/>
              </w:rPr>
              <w:tab/>
            </w:r>
            <w:r>
              <w:rPr>
                <w:rStyle w:val="IndexLink"/>
              </w:rPr>
              <w:t>94</w:t>
            </w:r>
          </w:hyperlink>
        </w:p>
        <w:p>
          <w:pPr>
            <w:pStyle w:val="Contents6"/>
            <w:tabs>
              <w:tab w:val="clear" w:pos="7609"/>
              <w:tab w:val="right" w:pos="9026" w:leader="dot"/>
            </w:tabs>
            <w:rPr/>
          </w:pPr>
          <w:hyperlink w:anchor="__RefHeading___Toc702454_3224264995">
            <w:r>
              <w:rPr>
                <w:webHidden/>
                <w:rStyle w:val="IndexLink"/>
                <w:rtl w:val="true"/>
              </w:rPr>
              <w:t>پيشواى متعصّبان</w:t>
            </w:r>
            <w:r>
              <w:rPr>
                <w:rStyle w:val="IndexLink"/>
                <w:rtl w:val="true"/>
              </w:rPr>
              <w:tab/>
            </w:r>
            <w:r>
              <w:rPr>
                <w:rStyle w:val="IndexLink"/>
              </w:rPr>
              <w:t>94</w:t>
            </w:r>
          </w:hyperlink>
        </w:p>
        <w:p>
          <w:pPr>
            <w:pStyle w:val="Contents6"/>
            <w:tabs>
              <w:tab w:val="clear" w:pos="7609"/>
              <w:tab w:val="right" w:pos="9026" w:leader="dot"/>
            </w:tabs>
            <w:rPr/>
          </w:pPr>
          <w:hyperlink w:anchor="__RefHeading___Toc702456_3224264995">
            <w:r>
              <w:rPr>
                <w:webHidden/>
                <w:rStyle w:val="IndexLink"/>
                <w:rtl w:val="true"/>
              </w:rPr>
              <w:t>دستاورد تعصّب</w:t>
            </w:r>
            <w:r>
              <w:rPr>
                <w:rStyle w:val="IndexLink"/>
                <w:rtl w:val="true"/>
              </w:rPr>
              <w:tab/>
            </w:r>
            <w:r>
              <w:rPr>
                <w:rStyle w:val="IndexLink"/>
              </w:rPr>
              <w:t>95</w:t>
            </w:r>
          </w:hyperlink>
        </w:p>
        <w:p>
          <w:pPr>
            <w:pStyle w:val="Contents6"/>
            <w:tabs>
              <w:tab w:val="clear" w:pos="7609"/>
              <w:tab w:val="right" w:pos="9026" w:leader="dot"/>
            </w:tabs>
            <w:rPr/>
          </w:pPr>
          <w:hyperlink w:anchor="__RefHeading___Toc702458_3224264995">
            <w:r>
              <w:rPr>
                <w:webHidden/>
                <w:rStyle w:val="IndexLink"/>
              </w:rPr>
              <w:t>۴</w:t>
            </w:r>
            <w:r>
              <w:rPr>
                <w:rStyle w:val="IndexLink"/>
                <w:rtl w:val="true"/>
              </w:rPr>
              <w:t xml:space="preserve"> </w:t>
            </w:r>
            <w:r>
              <w:rPr>
                <w:rStyle w:val="IndexLink"/>
                <w:rtl w:val="true"/>
              </w:rPr>
              <w:t xml:space="preserve">. </w:t>
            </w:r>
            <w:r>
              <w:rPr>
                <w:rStyle w:val="IndexLink"/>
                <w:rtl w:val="true"/>
              </w:rPr>
              <w:t>تقليد</w:t>
            </w:r>
            <w:r>
              <w:rPr>
                <w:rStyle w:val="IndexLink"/>
                <w:rtl w:val="true"/>
              </w:rPr>
              <w:tab/>
            </w:r>
            <w:r>
              <w:rPr>
                <w:rStyle w:val="IndexLink"/>
              </w:rPr>
              <w:t>97</w:t>
            </w:r>
          </w:hyperlink>
        </w:p>
        <w:p>
          <w:pPr>
            <w:pStyle w:val="Contents6"/>
            <w:tabs>
              <w:tab w:val="clear" w:pos="7609"/>
              <w:tab w:val="right" w:pos="9026" w:leader="dot"/>
            </w:tabs>
            <w:rPr/>
          </w:pPr>
          <w:hyperlink w:anchor="__RefHeading___Toc702460_3224264995">
            <w:r>
              <w:rPr>
                <w:webHidden/>
                <w:rStyle w:val="IndexLink"/>
              </w:rPr>
              <w:t>۵</w:t>
            </w:r>
            <w:r>
              <w:rPr>
                <w:rStyle w:val="IndexLink"/>
                <w:rtl w:val="true"/>
              </w:rPr>
              <w:t xml:space="preserve"> </w:t>
            </w:r>
            <w:r>
              <w:rPr>
                <w:rStyle w:val="IndexLink"/>
                <w:rtl w:val="true"/>
              </w:rPr>
              <w:t xml:space="preserve">. </w:t>
            </w:r>
            <w:r>
              <w:rPr>
                <w:rStyle w:val="IndexLink"/>
                <w:rtl w:val="true"/>
              </w:rPr>
              <w:t>استبداد</w:t>
            </w:r>
            <w:r>
              <w:rPr>
                <w:rStyle w:val="IndexLink"/>
                <w:rtl w:val="true"/>
              </w:rPr>
              <w:tab/>
            </w:r>
            <w:r>
              <w:rPr>
                <w:rStyle w:val="IndexLink"/>
              </w:rPr>
              <w:t>98</w:t>
            </w:r>
          </w:hyperlink>
        </w:p>
        <w:p>
          <w:pPr>
            <w:pStyle w:val="Contents6"/>
            <w:tabs>
              <w:tab w:val="clear" w:pos="7609"/>
              <w:tab w:val="right" w:pos="9026" w:leader="dot"/>
            </w:tabs>
            <w:rPr/>
          </w:pPr>
          <w:hyperlink w:anchor="__RefHeading___Toc702462_3224264995">
            <w:r>
              <w:rPr>
                <w:webHidden/>
                <w:rStyle w:val="IndexLink"/>
              </w:rPr>
              <w:t>۶</w:t>
            </w:r>
            <w:r>
              <w:rPr>
                <w:rStyle w:val="IndexLink"/>
                <w:rtl w:val="true"/>
              </w:rPr>
              <w:t xml:space="preserve"> </w:t>
            </w:r>
            <w:r>
              <w:rPr>
                <w:rStyle w:val="IndexLink"/>
                <w:rtl w:val="true"/>
              </w:rPr>
              <w:t xml:space="preserve">. </w:t>
            </w:r>
            <w:r>
              <w:rPr>
                <w:rStyle w:val="IndexLink"/>
                <w:rtl w:val="true"/>
              </w:rPr>
              <w:t>لجاجت</w:t>
            </w:r>
            <w:r>
              <w:rPr>
                <w:rStyle w:val="IndexLink"/>
                <w:rtl w:val="true"/>
              </w:rPr>
              <w:tab/>
            </w:r>
            <w:r>
              <w:rPr>
                <w:rStyle w:val="IndexLink"/>
              </w:rPr>
              <w:t>99</w:t>
            </w:r>
          </w:hyperlink>
        </w:p>
        <w:p>
          <w:pPr>
            <w:pStyle w:val="Contents5"/>
            <w:tabs>
              <w:tab w:val="clear" w:pos="7892"/>
              <w:tab w:val="right" w:pos="9026" w:leader="dot"/>
            </w:tabs>
            <w:rPr/>
          </w:pPr>
          <w:hyperlink w:anchor="__RefHeading___Toc702464_3224264995">
            <w:r>
              <w:rPr>
                <w:webHidden/>
                <w:rStyle w:val="IndexLink"/>
                <w:rtl w:val="true"/>
              </w:rPr>
              <w:t>شرايط پالايش عقيده</w:t>
            </w:r>
            <w:r>
              <w:rPr>
                <w:rStyle w:val="IndexLink"/>
                <w:rtl w:val="true"/>
              </w:rPr>
              <w:tab/>
            </w:r>
            <w:r>
              <w:rPr>
                <w:rStyle w:val="IndexLink"/>
              </w:rPr>
              <w:t>100</w:t>
            </w:r>
          </w:hyperlink>
        </w:p>
        <w:p>
          <w:pPr>
            <w:pStyle w:val="Contents6"/>
            <w:tabs>
              <w:tab w:val="clear" w:pos="7609"/>
              <w:tab w:val="right" w:pos="9026" w:leader="dot"/>
            </w:tabs>
            <w:rPr/>
          </w:pPr>
          <w:hyperlink w:anchor="__RefHeading___Toc702466_3224264995">
            <w:r>
              <w:rPr>
                <w:webHidden/>
                <w:rStyle w:val="IndexLink"/>
                <w:rtl w:val="true"/>
              </w:rPr>
              <w:t>اشاره</w:t>
            </w:r>
            <w:r>
              <w:rPr>
                <w:rStyle w:val="IndexLink"/>
                <w:rtl w:val="true"/>
              </w:rPr>
              <w:tab/>
            </w:r>
            <w:r>
              <w:rPr>
                <w:rStyle w:val="IndexLink"/>
              </w:rPr>
              <w:t>100</w:t>
            </w:r>
          </w:hyperlink>
        </w:p>
        <w:p>
          <w:pPr>
            <w:pStyle w:val="Contents6"/>
            <w:tabs>
              <w:tab w:val="clear" w:pos="7609"/>
              <w:tab w:val="right" w:pos="9026" w:leader="dot"/>
            </w:tabs>
            <w:rPr/>
          </w:pPr>
          <w:hyperlink w:anchor="__RefHeading___Toc702468_3224264995">
            <w:r>
              <w:rPr>
                <w:webHidden/>
                <w:rStyle w:val="IndexLink"/>
              </w:rPr>
              <w:t>۱</w:t>
            </w:r>
            <w:r>
              <w:rPr>
                <w:rStyle w:val="IndexLink"/>
                <w:rtl w:val="true"/>
              </w:rPr>
              <w:t xml:space="preserve"> </w:t>
            </w:r>
            <w:r>
              <w:rPr>
                <w:rStyle w:val="IndexLink"/>
                <w:rtl w:val="true"/>
              </w:rPr>
              <w:t xml:space="preserve">. </w:t>
            </w:r>
            <w:r>
              <w:rPr>
                <w:rStyle w:val="IndexLink"/>
                <w:rtl w:val="true"/>
              </w:rPr>
              <w:t>تأنـّى</w:t>
            </w:r>
            <w:r>
              <w:rPr>
                <w:rStyle w:val="IndexLink"/>
                <w:rtl w:val="true"/>
              </w:rPr>
              <w:tab/>
            </w:r>
            <w:r>
              <w:rPr>
                <w:rStyle w:val="IndexLink"/>
              </w:rPr>
              <w:t>101</w:t>
            </w:r>
          </w:hyperlink>
        </w:p>
        <w:p>
          <w:pPr>
            <w:pStyle w:val="Contents6"/>
            <w:tabs>
              <w:tab w:val="clear" w:pos="7609"/>
              <w:tab w:val="right" w:pos="9026" w:leader="dot"/>
            </w:tabs>
            <w:rPr/>
          </w:pPr>
          <w:hyperlink w:anchor="__RefHeading___Toc702470_3224264995">
            <w:r>
              <w:rPr>
                <w:webHidden/>
                <w:rStyle w:val="IndexLink"/>
              </w:rPr>
              <w:t>۲</w:t>
            </w:r>
            <w:r>
              <w:rPr>
                <w:rStyle w:val="IndexLink"/>
                <w:rtl w:val="true"/>
              </w:rPr>
              <w:t xml:space="preserve"> </w:t>
            </w:r>
            <w:r>
              <w:rPr>
                <w:rStyle w:val="IndexLink"/>
                <w:rtl w:val="true"/>
              </w:rPr>
              <w:t xml:space="preserve">. </w:t>
            </w:r>
            <w:r>
              <w:rPr>
                <w:rStyle w:val="IndexLink"/>
                <w:rtl w:val="true"/>
              </w:rPr>
              <w:t>تجربه</w:t>
            </w:r>
            <w:r>
              <w:rPr>
                <w:rStyle w:val="IndexLink"/>
                <w:rtl w:val="true"/>
              </w:rPr>
              <w:tab/>
            </w:r>
            <w:r>
              <w:rPr>
                <w:rStyle w:val="IndexLink"/>
              </w:rPr>
              <w:t>102</w:t>
            </w:r>
          </w:hyperlink>
        </w:p>
        <w:p>
          <w:pPr>
            <w:pStyle w:val="Contents6"/>
            <w:tabs>
              <w:tab w:val="clear" w:pos="7609"/>
              <w:tab w:val="right" w:pos="9026" w:leader="dot"/>
            </w:tabs>
            <w:rPr/>
          </w:pPr>
          <w:hyperlink w:anchor="__RefHeading___Toc702472_3224264995">
            <w:r>
              <w:rPr>
                <w:webHidden/>
                <w:rStyle w:val="IndexLink"/>
              </w:rPr>
              <w:t>۳</w:t>
            </w:r>
            <w:r>
              <w:rPr>
                <w:rStyle w:val="IndexLink"/>
                <w:rtl w:val="true"/>
              </w:rPr>
              <w:t xml:space="preserve"> </w:t>
            </w:r>
            <w:r>
              <w:rPr>
                <w:rStyle w:val="IndexLink"/>
                <w:rtl w:val="true"/>
              </w:rPr>
              <w:t xml:space="preserve">. </w:t>
            </w:r>
            <w:r>
              <w:rPr>
                <w:rStyle w:val="IndexLink"/>
                <w:rtl w:val="true"/>
              </w:rPr>
              <w:t>تمركز انديشه</w:t>
            </w:r>
            <w:r>
              <w:rPr>
                <w:rStyle w:val="IndexLink"/>
                <w:rtl w:val="true"/>
              </w:rPr>
              <w:tab/>
            </w:r>
            <w:r>
              <w:rPr>
                <w:rStyle w:val="IndexLink"/>
              </w:rPr>
              <w:t>104</w:t>
            </w:r>
          </w:hyperlink>
        </w:p>
        <w:p>
          <w:pPr>
            <w:pStyle w:val="Contents6"/>
            <w:tabs>
              <w:tab w:val="clear" w:pos="7609"/>
              <w:tab w:val="right" w:pos="9026" w:leader="dot"/>
            </w:tabs>
            <w:rPr/>
          </w:pPr>
          <w:hyperlink w:anchor="__RefHeading___Toc702474_3224264995">
            <w:r>
              <w:rPr>
                <w:webHidden/>
                <w:rStyle w:val="IndexLink"/>
                <w:rtl w:val="true"/>
              </w:rPr>
              <w:t>عوامل تمركز انديشه</w:t>
            </w:r>
            <w:r>
              <w:rPr>
                <w:rStyle w:val="IndexLink"/>
                <w:rtl w:val="true"/>
              </w:rPr>
              <w:tab/>
            </w:r>
            <w:r>
              <w:rPr>
                <w:rStyle w:val="IndexLink"/>
              </w:rPr>
              <w:t>104</w:t>
            </w:r>
          </w:hyperlink>
        </w:p>
        <w:p>
          <w:pPr>
            <w:pStyle w:val="Contents6"/>
            <w:tabs>
              <w:tab w:val="clear" w:pos="7609"/>
              <w:tab w:val="right" w:pos="9026" w:leader="dot"/>
            </w:tabs>
            <w:rPr/>
          </w:pPr>
          <w:hyperlink w:anchor="__RefHeading___Toc702476_3224264995">
            <w:r>
              <w:rPr>
                <w:webHidden/>
                <w:rStyle w:val="IndexLink"/>
              </w:rPr>
              <w:t>۴</w:t>
            </w:r>
            <w:r>
              <w:rPr>
                <w:rStyle w:val="IndexLink"/>
                <w:rtl w:val="true"/>
              </w:rPr>
              <w:t xml:space="preserve">. </w:t>
            </w:r>
            <w:r>
              <w:rPr>
                <w:rStyle w:val="IndexLink"/>
                <w:rtl w:val="true"/>
              </w:rPr>
              <w:t>پويايى انديشه</w:t>
            </w:r>
            <w:r>
              <w:rPr>
                <w:rStyle w:val="IndexLink"/>
                <w:rtl w:val="true"/>
              </w:rPr>
              <w:tab/>
            </w:r>
            <w:r>
              <w:rPr>
                <w:rStyle w:val="IndexLink"/>
              </w:rPr>
              <w:t>105</w:t>
            </w:r>
          </w:hyperlink>
        </w:p>
        <w:p>
          <w:pPr>
            <w:pStyle w:val="Contents6"/>
            <w:tabs>
              <w:tab w:val="clear" w:pos="7609"/>
              <w:tab w:val="right" w:pos="9026" w:leader="dot"/>
            </w:tabs>
            <w:rPr/>
          </w:pPr>
          <w:hyperlink w:anchor="__RefHeading___Toc702478_3224264995">
            <w:r>
              <w:rPr>
                <w:webHidden/>
                <w:rStyle w:val="IndexLink"/>
              </w:rPr>
              <w:t>۵</w:t>
            </w:r>
            <w:r>
              <w:rPr>
                <w:rStyle w:val="IndexLink"/>
                <w:rtl w:val="true"/>
              </w:rPr>
              <w:t xml:space="preserve"> </w:t>
            </w:r>
            <w:r>
              <w:rPr>
                <w:rStyle w:val="IndexLink"/>
                <w:rtl w:val="true"/>
              </w:rPr>
              <w:t xml:space="preserve">. </w:t>
            </w:r>
            <w:r>
              <w:rPr>
                <w:rStyle w:val="IndexLink"/>
                <w:rtl w:val="true"/>
              </w:rPr>
              <w:t>تبادل نظر</w:t>
            </w:r>
            <w:r>
              <w:rPr>
                <w:rStyle w:val="IndexLink"/>
                <w:rtl w:val="true"/>
              </w:rPr>
              <w:tab/>
            </w:r>
            <w:r>
              <w:rPr>
                <w:rStyle w:val="IndexLink"/>
              </w:rPr>
              <w:t>106</w:t>
            </w:r>
          </w:hyperlink>
        </w:p>
        <w:p>
          <w:pPr>
            <w:pStyle w:val="Contents6"/>
            <w:tabs>
              <w:tab w:val="clear" w:pos="7609"/>
              <w:tab w:val="right" w:pos="9026" w:leader="dot"/>
            </w:tabs>
            <w:rPr/>
          </w:pPr>
          <w:hyperlink w:anchor="__RefHeading___Toc702480_3224264995">
            <w:r>
              <w:rPr>
                <w:webHidden/>
                <w:rStyle w:val="IndexLink"/>
              </w:rPr>
              <w:t>۶</w:t>
            </w:r>
            <w:r>
              <w:rPr>
                <w:rStyle w:val="IndexLink"/>
                <w:rtl w:val="true"/>
              </w:rPr>
              <w:t xml:space="preserve"> </w:t>
            </w:r>
            <w:r>
              <w:rPr>
                <w:rStyle w:val="IndexLink"/>
                <w:rtl w:val="true"/>
              </w:rPr>
              <w:t xml:space="preserve">. </w:t>
            </w:r>
            <w:r>
              <w:rPr>
                <w:rStyle w:val="IndexLink"/>
                <w:rtl w:val="true"/>
              </w:rPr>
              <w:t>امدادهاى غيبى</w:t>
            </w:r>
            <w:r>
              <w:rPr>
                <w:rStyle w:val="IndexLink"/>
                <w:rtl w:val="true"/>
              </w:rPr>
              <w:tab/>
            </w:r>
            <w:r>
              <w:rPr>
                <w:rStyle w:val="IndexLink"/>
              </w:rPr>
              <w:t>107</w:t>
            </w:r>
          </w:hyperlink>
        </w:p>
        <w:p>
          <w:pPr>
            <w:pStyle w:val="Contents4"/>
            <w:tabs>
              <w:tab w:val="clear" w:pos="8176"/>
              <w:tab w:val="right" w:pos="9026" w:leader="dot"/>
            </w:tabs>
            <w:rPr/>
          </w:pPr>
          <w:hyperlink w:anchor="__RefHeading___Toc702482_3224264995">
            <w:r>
              <w:rPr>
                <w:webHidden/>
                <w:rStyle w:val="IndexLink"/>
                <w:rtl w:val="true"/>
              </w:rPr>
              <w:t xml:space="preserve">فصل پنجم </w:t>
            </w:r>
            <w:r>
              <w:rPr>
                <w:rStyle w:val="IndexLink"/>
                <w:rtl w:val="true"/>
              </w:rPr>
              <w:t xml:space="preserve">: </w:t>
            </w:r>
            <w:r>
              <w:rPr>
                <w:rStyle w:val="IndexLink"/>
                <w:rtl w:val="true"/>
              </w:rPr>
              <w:t>آزمودن عقيده</w:t>
            </w:r>
            <w:r>
              <w:rPr>
                <w:rStyle w:val="IndexLink"/>
                <w:rtl w:val="true"/>
              </w:rPr>
              <w:tab/>
            </w:r>
            <w:r>
              <w:rPr>
                <w:rStyle w:val="IndexLink"/>
              </w:rPr>
              <w:t>110</w:t>
            </w:r>
          </w:hyperlink>
        </w:p>
        <w:p>
          <w:pPr>
            <w:pStyle w:val="Contents5"/>
            <w:tabs>
              <w:tab w:val="clear" w:pos="7892"/>
              <w:tab w:val="right" w:pos="9026" w:leader="dot"/>
            </w:tabs>
            <w:rPr/>
          </w:pPr>
          <w:hyperlink w:anchor="__RefHeading___Toc702484_3224264995">
            <w:r>
              <w:rPr>
                <w:webHidden/>
                <w:rStyle w:val="IndexLink"/>
                <w:rtl w:val="true"/>
              </w:rPr>
              <w:t>نشانه هاى عقايد علمى</w:t>
            </w:r>
            <w:r>
              <w:rPr>
                <w:rStyle w:val="IndexLink"/>
                <w:rtl w:val="true"/>
              </w:rPr>
              <w:tab/>
            </w:r>
            <w:r>
              <w:rPr>
                <w:rStyle w:val="IndexLink"/>
              </w:rPr>
              <w:t>110</w:t>
            </w:r>
          </w:hyperlink>
        </w:p>
        <w:p>
          <w:pPr>
            <w:pStyle w:val="Contents6"/>
            <w:tabs>
              <w:tab w:val="clear" w:pos="7609"/>
              <w:tab w:val="right" w:pos="9026" w:leader="dot"/>
            </w:tabs>
            <w:rPr/>
          </w:pPr>
          <w:hyperlink w:anchor="__RefHeading___Toc702486_3224264995">
            <w:r>
              <w:rPr>
                <w:webHidden/>
                <w:rStyle w:val="IndexLink"/>
                <w:rtl w:val="true"/>
              </w:rPr>
              <w:t>اشاره</w:t>
            </w:r>
            <w:r>
              <w:rPr>
                <w:rStyle w:val="IndexLink"/>
                <w:rtl w:val="true"/>
              </w:rPr>
              <w:tab/>
            </w:r>
            <w:r>
              <w:rPr>
                <w:rStyle w:val="IndexLink"/>
              </w:rPr>
              <w:t>110</w:t>
            </w:r>
          </w:hyperlink>
        </w:p>
        <w:p>
          <w:pPr>
            <w:pStyle w:val="Contents6"/>
            <w:tabs>
              <w:tab w:val="clear" w:pos="7609"/>
              <w:tab w:val="right" w:pos="9026" w:leader="dot"/>
            </w:tabs>
            <w:rPr/>
          </w:pPr>
          <w:hyperlink w:anchor="__RefHeading___Toc702488_3224264995">
            <w:r>
              <w:rPr>
                <w:webHidden/>
                <w:rStyle w:val="IndexLink"/>
              </w:rPr>
              <w:t>۱</w:t>
            </w:r>
            <w:r>
              <w:rPr>
                <w:rStyle w:val="IndexLink"/>
                <w:rtl w:val="true"/>
              </w:rPr>
              <w:t xml:space="preserve">. </w:t>
            </w:r>
            <w:r>
              <w:rPr>
                <w:rStyle w:val="IndexLink"/>
                <w:rtl w:val="true"/>
              </w:rPr>
              <w:t>توجّه به مجهولات</w:t>
            </w:r>
            <w:r>
              <w:rPr>
                <w:rStyle w:val="IndexLink"/>
                <w:rtl w:val="true"/>
              </w:rPr>
              <w:tab/>
            </w:r>
            <w:r>
              <w:rPr>
                <w:rStyle w:val="IndexLink"/>
              </w:rPr>
              <w:t>111</w:t>
            </w:r>
          </w:hyperlink>
        </w:p>
        <w:p>
          <w:pPr>
            <w:pStyle w:val="Contents6"/>
            <w:tabs>
              <w:tab w:val="clear" w:pos="7609"/>
              <w:tab w:val="right" w:pos="9026" w:leader="dot"/>
            </w:tabs>
            <w:rPr/>
          </w:pPr>
          <w:hyperlink w:anchor="__RefHeading___Toc702490_3224264995">
            <w:r>
              <w:rPr>
                <w:webHidden/>
                <w:rStyle w:val="IndexLink"/>
              </w:rPr>
              <w:t>۲</w:t>
            </w:r>
            <w:r>
              <w:rPr>
                <w:rStyle w:val="IndexLink"/>
                <w:rtl w:val="true"/>
              </w:rPr>
              <w:t xml:space="preserve">. </w:t>
            </w:r>
            <w:r>
              <w:rPr>
                <w:rStyle w:val="IndexLink"/>
                <w:rtl w:val="true"/>
              </w:rPr>
              <w:t>عطش فزاينده براى دانش اندوزى</w:t>
            </w:r>
            <w:r>
              <w:rPr>
                <w:rStyle w:val="IndexLink"/>
                <w:rtl w:val="true"/>
              </w:rPr>
              <w:tab/>
            </w:r>
            <w:r>
              <w:rPr>
                <w:rStyle w:val="IndexLink"/>
              </w:rPr>
              <w:t>117</w:t>
            </w:r>
          </w:hyperlink>
        </w:p>
        <w:p>
          <w:pPr>
            <w:pStyle w:val="Contents6"/>
            <w:tabs>
              <w:tab w:val="clear" w:pos="7609"/>
              <w:tab w:val="right" w:pos="9026" w:leader="dot"/>
            </w:tabs>
            <w:rPr/>
          </w:pPr>
          <w:hyperlink w:anchor="__RefHeading___Toc702492_3224264995">
            <w:r>
              <w:rPr>
                <w:webHidden/>
                <w:rStyle w:val="IndexLink"/>
              </w:rPr>
              <w:t>۳</w:t>
            </w:r>
            <w:r>
              <w:rPr>
                <w:rStyle w:val="IndexLink"/>
                <w:rtl w:val="true"/>
              </w:rPr>
              <w:t xml:space="preserve">. </w:t>
            </w:r>
            <w:r>
              <w:rPr>
                <w:rStyle w:val="IndexLink"/>
                <w:rtl w:val="true"/>
              </w:rPr>
              <w:t>فروتنى در برابر اهل دانش</w:t>
            </w:r>
            <w:r>
              <w:rPr>
                <w:rStyle w:val="IndexLink"/>
                <w:rtl w:val="true"/>
              </w:rPr>
              <w:tab/>
            </w:r>
            <w:r>
              <w:rPr>
                <w:rStyle w:val="IndexLink"/>
              </w:rPr>
              <w:t>117</w:t>
            </w:r>
          </w:hyperlink>
        </w:p>
        <w:p>
          <w:pPr>
            <w:pStyle w:val="Contents6"/>
            <w:tabs>
              <w:tab w:val="clear" w:pos="7609"/>
              <w:tab w:val="right" w:pos="9026" w:leader="dot"/>
            </w:tabs>
            <w:rPr/>
          </w:pPr>
          <w:hyperlink w:anchor="__RefHeading___Toc702494_3224264995">
            <w:r>
              <w:rPr>
                <w:webHidden/>
                <w:rStyle w:val="IndexLink"/>
              </w:rPr>
              <w:t>۴</w:t>
            </w:r>
            <w:r>
              <w:rPr>
                <w:rStyle w:val="IndexLink"/>
                <w:rtl w:val="true"/>
              </w:rPr>
              <w:t xml:space="preserve">. </w:t>
            </w:r>
            <w:r>
              <w:rPr>
                <w:rStyle w:val="IndexLink"/>
                <w:rtl w:val="true"/>
              </w:rPr>
              <w:t>متّهم كردن رأى خود</w:t>
            </w:r>
            <w:r>
              <w:rPr>
                <w:rStyle w:val="IndexLink"/>
                <w:rtl w:val="true"/>
              </w:rPr>
              <w:tab/>
            </w:r>
            <w:r>
              <w:rPr>
                <w:rStyle w:val="IndexLink"/>
              </w:rPr>
              <w:t>118</w:t>
            </w:r>
          </w:hyperlink>
        </w:p>
        <w:p>
          <w:pPr>
            <w:pStyle w:val="Contents6"/>
            <w:tabs>
              <w:tab w:val="clear" w:pos="7609"/>
              <w:tab w:val="right" w:pos="9026" w:leader="dot"/>
            </w:tabs>
            <w:rPr/>
          </w:pPr>
          <w:hyperlink w:anchor="__RefHeading___Toc702496_3224264995">
            <w:r>
              <w:rPr>
                <w:webHidden/>
                <w:rStyle w:val="IndexLink"/>
              </w:rPr>
              <w:t>۵</w:t>
            </w:r>
            <w:r>
              <w:rPr>
                <w:rStyle w:val="IndexLink"/>
                <w:rtl w:val="true"/>
              </w:rPr>
              <w:t xml:space="preserve"> </w:t>
            </w:r>
            <w:r>
              <w:rPr>
                <w:rStyle w:val="IndexLink"/>
                <w:rtl w:val="true"/>
              </w:rPr>
              <w:t xml:space="preserve">. </w:t>
            </w:r>
            <w:r>
              <w:rPr>
                <w:rStyle w:val="IndexLink"/>
                <w:rtl w:val="true"/>
              </w:rPr>
              <w:t>خاموشى گزيدن</w:t>
            </w:r>
            <w:r>
              <w:rPr>
                <w:rStyle w:val="IndexLink"/>
                <w:rtl w:val="true"/>
              </w:rPr>
              <w:tab/>
            </w:r>
            <w:r>
              <w:rPr>
                <w:rStyle w:val="IndexLink"/>
              </w:rPr>
              <w:t>118</w:t>
            </w:r>
          </w:hyperlink>
        </w:p>
        <w:p>
          <w:pPr>
            <w:pStyle w:val="Contents6"/>
            <w:tabs>
              <w:tab w:val="clear" w:pos="7609"/>
              <w:tab w:val="right" w:pos="9026" w:leader="dot"/>
            </w:tabs>
            <w:rPr/>
          </w:pPr>
          <w:hyperlink w:anchor="__RefHeading___Toc702498_3224264995">
            <w:r>
              <w:rPr>
                <w:webHidden/>
                <w:rStyle w:val="IndexLink"/>
              </w:rPr>
              <w:t>۶</w:t>
            </w:r>
            <w:r>
              <w:rPr>
                <w:rStyle w:val="IndexLink"/>
                <w:rtl w:val="true"/>
              </w:rPr>
              <w:t xml:space="preserve"> </w:t>
            </w:r>
            <w:r>
              <w:rPr>
                <w:rStyle w:val="IndexLink"/>
                <w:rtl w:val="true"/>
              </w:rPr>
              <w:t xml:space="preserve">. </w:t>
            </w:r>
            <w:r>
              <w:rPr>
                <w:rStyle w:val="IndexLink"/>
                <w:rtl w:val="true"/>
              </w:rPr>
              <w:t>خوددارى از خطا</w:t>
            </w:r>
            <w:r>
              <w:rPr>
                <w:rStyle w:val="IndexLink"/>
                <w:rtl w:val="true"/>
              </w:rPr>
              <w:tab/>
            </w:r>
            <w:r>
              <w:rPr>
                <w:rStyle w:val="IndexLink"/>
              </w:rPr>
              <w:t>120</w:t>
            </w:r>
          </w:hyperlink>
        </w:p>
        <w:p>
          <w:pPr>
            <w:pStyle w:val="Contents6"/>
            <w:tabs>
              <w:tab w:val="clear" w:pos="7609"/>
              <w:tab w:val="right" w:pos="9026" w:leader="dot"/>
            </w:tabs>
            <w:rPr/>
          </w:pPr>
          <w:hyperlink w:anchor="__RefHeading___Toc702500_3224264995">
            <w:r>
              <w:rPr>
                <w:webHidden/>
                <w:rStyle w:val="IndexLink"/>
              </w:rPr>
              <w:t>۷</w:t>
            </w:r>
            <w:r>
              <w:rPr>
                <w:rStyle w:val="IndexLink"/>
                <w:rtl w:val="true"/>
              </w:rPr>
              <w:t xml:space="preserve">. </w:t>
            </w:r>
            <w:r>
              <w:rPr>
                <w:rStyle w:val="IndexLink"/>
                <w:rtl w:val="true"/>
              </w:rPr>
              <w:t>انكار نكردن مجهولات</w:t>
            </w:r>
            <w:r>
              <w:rPr>
                <w:rStyle w:val="IndexLink"/>
                <w:rtl w:val="true"/>
              </w:rPr>
              <w:tab/>
            </w:r>
            <w:r>
              <w:rPr>
                <w:rStyle w:val="IndexLink"/>
              </w:rPr>
              <w:t>120</w:t>
            </w:r>
          </w:hyperlink>
        </w:p>
        <w:p>
          <w:pPr>
            <w:pStyle w:val="Contents5"/>
            <w:tabs>
              <w:tab w:val="clear" w:pos="7892"/>
              <w:tab w:val="right" w:pos="9026" w:leader="dot"/>
            </w:tabs>
            <w:rPr/>
          </w:pPr>
          <w:hyperlink w:anchor="__RefHeading___Toc702502_3224264995">
            <w:r>
              <w:rPr>
                <w:webHidden/>
                <w:rStyle w:val="IndexLink"/>
                <w:rtl w:val="true"/>
              </w:rPr>
              <w:t>نشانه هاى عقايد غير علمى</w:t>
            </w:r>
            <w:r>
              <w:rPr>
                <w:rStyle w:val="IndexLink"/>
                <w:rtl w:val="true"/>
              </w:rPr>
              <w:tab/>
            </w:r>
            <w:r>
              <w:rPr>
                <w:rStyle w:val="IndexLink"/>
              </w:rPr>
              <w:t>122</w:t>
            </w:r>
          </w:hyperlink>
        </w:p>
        <w:p>
          <w:pPr>
            <w:pStyle w:val="Contents6"/>
            <w:tabs>
              <w:tab w:val="clear" w:pos="7609"/>
              <w:tab w:val="right" w:pos="9026" w:leader="dot"/>
            </w:tabs>
            <w:rPr/>
          </w:pPr>
          <w:hyperlink w:anchor="__RefHeading___Toc702504_3224264995">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702506_3224264995">
            <w:r>
              <w:rPr>
                <w:webHidden/>
                <w:rStyle w:val="IndexLink"/>
              </w:rPr>
              <w:t>۱</w:t>
            </w:r>
            <w:r>
              <w:rPr>
                <w:rStyle w:val="IndexLink"/>
                <w:rtl w:val="true"/>
              </w:rPr>
              <w:t xml:space="preserve"> </w:t>
            </w:r>
            <w:r>
              <w:rPr>
                <w:rStyle w:val="IndexLink"/>
                <w:rtl w:val="true"/>
              </w:rPr>
              <w:t xml:space="preserve">. </w:t>
            </w:r>
            <w:r>
              <w:rPr>
                <w:rStyle w:val="IndexLink"/>
                <w:rtl w:val="true"/>
              </w:rPr>
              <w:t>بى اعتنايى به جهل خود</w:t>
            </w:r>
            <w:r>
              <w:rPr>
                <w:rStyle w:val="IndexLink"/>
                <w:rtl w:val="true"/>
              </w:rPr>
              <w:tab/>
            </w:r>
            <w:r>
              <w:rPr>
                <w:rStyle w:val="IndexLink"/>
              </w:rPr>
              <w:t>123</w:t>
            </w:r>
          </w:hyperlink>
        </w:p>
        <w:p>
          <w:pPr>
            <w:pStyle w:val="Contents6"/>
            <w:tabs>
              <w:tab w:val="clear" w:pos="7609"/>
              <w:tab w:val="right" w:pos="9026" w:leader="dot"/>
            </w:tabs>
            <w:rPr/>
          </w:pPr>
          <w:hyperlink w:anchor="__RefHeading___Toc702508_3224264995">
            <w:r>
              <w:rPr>
                <w:webHidden/>
                <w:rStyle w:val="IndexLink"/>
                <w:rtl w:val="true"/>
              </w:rPr>
              <w:t>اشاره</w:t>
            </w:r>
            <w:r>
              <w:rPr>
                <w:rStyle w:val="IndexLink"/>
                <w:rtl w:val="true"/>
              </w:rPr>
              <w:tab/>
            </w:r>
            <w:r>
              <w:rPr>
                <w:rStyle w:val="IndexLink"/>
              </w:rPr>
              <w:t>123</w:t>
            </w:r>
          </w:hyperlink>
        </w:p>
        <w:p>
          <w:pPr>
            <w:pStyle w:val="Contents6"/>
            <w:tabs>
              <w:tab w:val="clear" w:pos="7609"/>
              <w:tab w:val="right" w:pos="9026" w:leader="dot"/>
            </w:tabs>
            <w:rPr/>
          </w:pPr>
          <w:hyperlink w:anchor="__RefHeading___Toc702510_3224264995">
            <w:r>
              <w:rPr>
                <w:webHidden/>
                <w:rStyle w:val="IndexLink"/>
                <w:rtl w:val="true"/>
              </w:rPr>
              <w:t>بنياد اختلافات عقيدتى</w:t>
            </w:r>
            <w:r>
              <w:rPr>
                <w:rStyle w:val="IndexLink"/>
                <w:rtl w:val="true"/>
              </w:rPr>
              <w:tab/>
            </w:r>
            <w:r>
              <w:rPr>
                <w:rStyle w:val="IndexLink"/>
              </w:rPr>
              <w:t>126</w:t>
            </w:r>
          </w:hyperlink>
        </w:p>
        <w:p>
          <w:pPr>
            <w:pStyle w:val="Contents6"/>
            <w:tabs>
              <w:tab w:val="clear" w:pos="7609"/>
              <w:tab w:val="right" w:pos="9026" w:leader="dot"/>
            </w:tabs>
            <w:rPr/>
          </w:pPr>
          <w:hyperlink w:anchor="__RefHeading___Toc702512_3224264995">
            <w:r>
              <w:rPr>
                <w:webHidden/>
                <w:rStyle w:val="IndexLink"/>
              </w:rPr>
              <w:t>۲</w:t>
            </w:r>
            <w:r>
              <w:rPr>
                <w:rStyle w:val="IndexLink"/>
                <w:rtl w:val="true"/>
              </w:rPr>
              <w:t xml:space="preserve">. </w:t>
            </w:r>
            <w:r>
              <w:rPr>
                <w:rStyle w:val="IndexLink"/>
                <w:rtl w:val="true"/>
              </w:rPr>
              <w:t>ناديده گرفتن آراى ديگران</w:t>
            </w:r>
            <w:r>
              <w:rPr>
                <w:rStyle w:val="IndexLink"/>
                <w:rtl w:val="true"/>
              </w:rPr>
              <w:tab/>
            </w:r>
            <w:r>
              <w:rPr>
                <w:rStyle w:val="IndexLink"/>
              </w:rPr>
              <w:t>128</w:t>
            </w:r>
          </w:hyperlink>
        </w:p>
        <w:p>
          <w:pPr>
            <w:pStyle w:val="Contents6"/>
            <w:tabs>
              <w:tab w:val="clear" w:pos="7609"/>
              <w:tab w:val="right" w:pos="9026" w:leader="dot"/>
            </w:tabs>
            <w:rPr/>
          </w:pPr>
          <w:hyperlink w:anchor="__RefHeading___Toc702514_3224264995">
            <w:r>
              <w:rPr>
                <w:webHidden/>
                <w:rStyle w:val="IndexLink"/>
              </w:rPr>
              <w:t>۳</w:t>
            </w:r>
            <w:r>
              <w:rPr>
                <w:rStyle w:val="IndexLink"/>
                <w:rtl w:val="true"/>
              </w:rPr>
              <w:t xml:space="preserve">. </w:t>
            </w:r>
            <w:r>
              <w:rPr>
                <w:rStyle w:val="IndexLink"/>
                <w:rtl w:val="true"/>
              </w:rPr>
              <w:t>دورى از عالمان</w:t>
            </w:r>
            <w:r>
              <w:rPr>
                <w:rStyle w:val="IndexLink"/>
                <w:rtl w:val="true"/>
              </w:rPr>
              <w:tab/>
            </w:r>
            <w:r>
              <w:rPr>
                <w:rStyle w:val="IndexLink"/>
              </w:rPr>
              <w:t>129</w:t>
            </w:r>
          </w:hyperlink>
        </w:p>
        <w:p>
          <w:pPr>
            <w:pStyle w:val="Contents6"/>
            <w:tabs>
              <w:tab w:val="clear" w:pos="7609"/>
              <w:tab w:val="right" w:pos="9026" w:leader="dot"/>
            </w:tabs>
            <w:rPr/>
          </w:pPr>
          <w:hyperlink w:anchor="__RefHeading___Toc702516_3224264995">
            <w:r>
              <w:rPr>
                <w:webHidden/>
                <w:rStyle w:val="IndexLink"/>
              </w:rPr>
              <w:t>۴</w:t>
            </w:r>
            <w:r>
              <w:rPr>
                <w:rStyle w:val="IndexLink"/>
                <w:rtl w:val="true"/>
              </w:rPr>
              <w:t xml:space="preserve">. </w:t>
            </w:r>
            <w:r>
              <w:rPr>
                <w:rStyle w:val="IndexLink"/>
                <w:rtl w:val="true"/>
              </w:rPr>
              <w:t>تخطئه مخالفان</w:t>
            </w:r>
            <w:r>
              <w:rPr>
                <w:rStyle w:val="IndexLink"/>
                <w:rtl w:val="true"/>
              </w:rPr>
              <w:tab/>
            </w:r>
            <w:r>
              <w:rPr>
                <w:rStyle w:val="IndexLink"/>
              </w:rPr>
              <w:t>130</w:t>
            </w:r>
          </w:hyperlink>
        </w:p>
        <w:p>
          <w:pPr>
            <w:pStyle w:val="Contents6"/>
            <w:tabs>
              <w:tab w:val="clear" w:pos="7609"/>
              <w:tab w:val="right" w:pos="9026" w:leader="dot"/>
            </w:tabs>
            <w:rPr/>
          </w:pPr>
          <w:hyperlink w:anchor="__RefHeading___Toc702518_3224264995">
            <w:r>
              <w:rPr>
                <w:webHidden/>
                <w:rStyle w:val="IndexLink"/>
              </w:rPr>
              <w:t>۵</w:t>
            </w:r>
            <w:r>
              <w:rPr>
                <w:rStyle w:val="IndexLink"/>
                <w:rtl w:val="true"/>
              </w:rPr>
              <w:t xml:space="preserve"> </w:t>
            </w:r>
            <w:r>
              <w:rPr>
                <w:rStyle w:val="IndexLink"/>
                <w:rtl w:val="true"/>
              </w:rPr>
              <w:t xml:space="preserve">. </w:t>
            </w:r>
            <w:r>
              <w:rPr>
                <w:rStyle w:val="IndexLink"/>
                <w:rtl w:val="true"/>
              </w:rPr>
              <w:t>انكار مجهولات</w:t>
            </w:r>
            <w:r>
              <w:rPr>
                <w:rStyle w:val="IndexLink"/>
                <w:rtl w:val="true"/>
              </w:rPr>
              <w:tab/>
            </w:r>
            <w:r>
              <w:rPr>
                <w:rStyle w:val="IndexLink"/>
              </w:rPr>
              <w:t>130</w:t>
            </w:r>
          </w:hyperlink>
        </w:p>
        <w:p>
          <w:pPr>
            <w:pStyle w:val="Contents6"/>
            <w:tabs>
              <w:tab w:val="clear" w:pos="7609"/>
              <w:tab w:val="right" w:pos="9026" w:leader="dot"/>
            </w:tabs>
            <w:rPr/>
          </w:pPr>
          <w:hyperlink w:anchor="__RefHeading___Toc702520_3224264995">
            <w:r>
              <w:rPr>
                <w:webHidden/>
                <w:rStyle w:val="IndexLink"/>
              </w:rPr>
              <w:t>۶</w:t>
            </w:r>
            <w:r>
              <w:rPr>
                <w:rStyle w:val="IndexLink"/>
                <w:rtl w:val="true"/>
              </w:rPr>
              <w:t xml:space="preserve"> </w:t>
            </w:r>
            <w:r>
              <w:rPr>
                <w:rStyle w:val="IndexLink"/>
                <w:rtl w:val="true"/>
              </w:rPr>
              <w:t xml:space="preserve">. </w:t>
            </w:r>
            <w:r>
              <w:rPr>
                <w:rStyle w:val="IndexLink"/>
                <w:rtl w:val="true"/>
              </w:rPr>
              <w:t>لجاجت در مباحث علمى</w:t>
            </w:r>
            <w:r>
              <w:rPr>
                <w:rStyle w:val="IndexLink"/>
                <w:rtl w:val="true"/>
              </w:rPr>
              <w:tab/>
            </w:r>
            <w:r>
              <w:rPr>
                <w:rStyle w:val="IndexLink"/>
              </w:rPr>
              <w:t>132</w:t>
            </w:r>
          </w:hyperlink>
        </w:p>
        <w:p>
          <w:pPr>
            <w:pStyle w:val="Contents6"/>
            <w:tabs>
              <w:tab w:val="clear" w:pos="7609"/>
              <w:tab w:val="right" w:pos="9026" w:leader="dot"/>
            </w:tabs>
            <w:rPr/>
          </w:pPr>
          <w:hyperlink w:anchor="__RefHeading___Toc702522_3224264995">
            <w:r>
              <w:rPr>
                <w:webHidden/>
                <w:rStyle w:val="IndexLink"/>
              </w:rPr>
              <w:t>۷</w:t>
            </w:r>
            <w:r>
              <w:rPr>
                <w:rStyle w:val="IndexLink"/>
                <w:rtl w:val="true"/>
              </w:rPr>
              <w:t xml:space="preserve">. </w:t>
            </w:r>
            <w:r>
              <w:rPr>
                <w:rStyle w:val="IndexLink"/>
                <w:rtl w:val="true"/>
              </w:rPr>
              <w:t>سر باز زدن از دانش اندوزى</w:t>
            </w:r>
            <w:r>
              <w:rPr>
                <w:rStyle w:val="IndexLink"/>
                <w:rtl w:val="true"/>
              </w:rPr>
              <w:tab/>
            </w:r>
            <w:r>
              <w:rPr>
                <w:rStyle w:val="IndexLink"/>
              </w:rPr>
              <w:t>133</w:t>
            </w:r>
          </w:hyperlink>
        </w:p>
        <w:p>
          <w:pPr>
            <w:pStyle w:val="Contents4"/>
            <w:tabs>
              <w:tab w:val="clear" w:pos="8176"/>
              <w:tab w:val="right" w:pos="9026" w:leader="dot"/>
            </w:tabs>
            <w:rPr/>
          </w:pPr>
          <w:hyperlink w:anchor="__RefHeading___Toc702524_3224264995">
            <w:r>
              <w:rPr>
                <w:webHidden/>
                <w:rStyle w:val="IndexLink"/>
                <w:rtl w:val="true"/>
              </w:rPr>
              <w:t xml:space="preserve">فصل ششم </w:t>
            </w:r>
            <w:r>
              <w:rPr>
                <w:rStyle w:val="IndexLink"/>
                <w:rtl w:val="true"/>
              </w:rPr>
              <w:t xml:space="preserve">: </w:t>
            </w:r>
            <w:r>
              <w:rPr>
                <w:rStyle w:val="IndexLink"/>
                <w:rtl w:val="true"/>
              </w:rPr>
              <w:t>آزادى عقيده</w:t>
            </w:r>
            <w:r>
              <w:rPr>
                <w:rStyle w:val="IndexLink"/>
                <w:rtl w:val="true"/>
              </w:rPr>
              <w:tab/>
            </w:r>
            <w:r>
              <w:rPr>
                <w:rStyle w:val="IndexLink"/>
              </w:rPr>
              <w:t>134</w:t>
            </w:r>
          </w:hyperlink>
        </w:p>
        <w:p>
          <w:pPr>
            <w:pStyle w:val="Contents5"/>
            <w:tabs>
              <w:tab w:val="clear" w:pos="7892"/>
              <w:tab w:val="right" w:pos="9026" w:leader="dot"/>
            </w:tabs>
            <w:rPr/>
          </w:pPr>
          <w:hyperlink w:anchor="__RefHeading___Toc702526_3224264995">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702528_3224264995">
            <w:r>
              <w:rPr>
                <w:webHidden/>
                <w:rStyle w:val="IndexLink"/>
                <w:rtl w:val="true"/>
              </w:rPr>
              <w:t>معناى عقيده</w:t>
            </w:r>
            <w:r>
              <w:rPr>
                <w:rStyle w:val="IndexLink"/>
                <w:rtl w:val="true"/>
              </w:rPr>
              <w:tab/>
            </w:r>
            <w:r>
              <w:rPr>
                <w:rStyle w:val="IndexLink"/>
              </w:rPr>
              <w:t>136</w:t>
            </w:r>
          </w:hyperlink>
        </w:p>
        <w:p>
          <w:pPr>
            <w:pStyle w:val="Contents5"/>
            <w:tabs>
              <w:tab w:val="clear" w:pos="7892"/>
              <w:tab w:val="right" w:pos="9026" w:leader="dot"/>
            </w:tabs>
            <w:rPr/>
          </w:pPr>
          <w:hyperlink w:anchor="__RefHeading___Toc702530_3224264995">
            <w:r>
              <w:rPr>
                <w:webHidden/>
                <w:rStyle w:val="IndexLink"/>
                <w:rtl w:val="true"/>
              </w:rPr>
              <w:t>منشأ عقيده</w:t>
            </w:r>
            <w:r>
              <w:rPr>
                <w:rStyle w:val="IndexLink"/>
                <w:rtl w:val="true"/>
              </w:rPr>
              <w:tab/>
            </w:r>
            <w:r>
              <w:rPr>
                <w:rStyle w:val="IndexLink"/>
              </w:rPr>
              <w:t>136</w:t>
            </w:r>
          </w:hyperlink>
        </w:p>
        <w:p>
          <w:pPr>
            <w:pStyle w:val="Contents6"/>
            <w:tabs>
              <w:tab w:val="clear" w:pos="7609"/>
              <w:tab w:val="right" w:pos="9026" w:leader="dot"/>
            </w:tabs>
            <w:rPr/>
          </w:pPr>
          <w:hyperlink w:anchor="__RefHeading___Toc702532_3224264995">
            <w:r>
              <w:rPr>
                <w:webHidden/>
                <w:rStyle w:val="IndexLink"/>
              </w:rPr>
              <w:t>۱</w:t>
            </w:r>
            <w:r>
              <w:rPr>
                <w:rStyle w:val="IndexLink"/>
                <w:rtl w:val="true"/>
              </w:rPr>
              <w:t xml:space="preserve"> </w:t>
            </w:r>
            <w:r>
              <w:rPr>
                <w:rStyle w:val="IndexLink"/>
                <w:rtl w:val="true"/>
              </w:rPr>
              <w:t xml:space="preserve">. </w:t>
            </w:r>
            <w:r>
              <w:rPr>
                <w:rStyle w:val="IndexLink"/>
                <w:rtl w:val="true"/>
              </w:rPr>
              <w:t>تحقيق</w:t>
            </w:r>
            <w:r>
              <w:rPr>
                <w:rStyle w:val="IndexLink"/>
                <w:rtl w:val="true"/>
              </w:rPr>
              <w:tab/>
            </w:r>
            <w:r>
              <w:rPr>
                <w:rStyle w:val="IndexLink"/>
              </w:rPr>
              <w:t>136</w:t>
            </w:r>
          </w:hyperlink>
        </w:p>
        <w:p>
          <w:pPr>
            <w:pStyle w:val="Contents6"/>
            <w:tabs>
              <w:tab w:val="clear" w:pos="7609"/>
              <w:tab w:val="right" w:pos="9026" w:leader="dot"/>
            </w:tabs>
            <w:rPr/>
          </w:pPr>
          <w:hyperlink w:anchor="__RefHeading___Toc702534_3224264995">
            <w:r>
              <w:rPr>
                <w:webHidden/>
                <w:rStyle w:val="IndexLink"/>
              </w:rPr>
              <w:t>۲</w:t>
            </w:r>
            <w:r>
              <w:rPr>
                <w:rStyle w:val="IndexLink"/>
                <w:rtl w:val="true"/>
              </w:rPr>
              <w:t xml:space="preserve"> </w:t>
            </w:r>
            <w:r>
              <w:rPr>
                <w:rStyle w:val="IndexLink"/>
                <w:rtl w:val="true"/>
              </w:rPr>
              <w:t xml:space="preserve">. </w:t>
            </w:r>
            <w:r>
              <w:rPr>
                <w:rStyle w:val="IndexLink"/>
                <w:rtl w:val="true"/>
              </w:rPr>
              <w:t>تقليد</w:t>
            </w:r>
            <w:r>
              <w:rPr>
                <w:rStyle w:val="IndexLink"/>
                <w:rtl w:val="true"/>
              </w:rPr>
              <w:tab/>
            </w:r>
            <w:r>
              <w:rPr>
                <w:rStyle w:val="IndexLink"/>
              </w:rPr>
              <w:t>137</w:t>
            </w:r>
          </w:hyperlink>
        </w:p>
        <w:p>
          <w:pPr>
            <w:pStyle w:val="Contents5"/>
            <w:tabs>
              <w:tab w:val="clear" w:pos="7892"/>
              <w:tab w:val="right" w:pos="9026" w:leader="dot"/>
            </w:tabs>
            <w:rPr/>
          </w:pPr>
          <w:hyperlink w:anchor="__RefHeading___Toc702536_3224264995">
            <w:r>
              <w:rPr>
                <w:webHidden/>
                <w:rStyle w:val="IndexLink"/>
                <w:rtl w:val="true"/>
              </w:rPr>
              <w:t>آزادى عقيده</w:t>
            </w:r>
            <w:r>
              <w:rPr>
                <w:rStyle w:val="IndexLink"/>
                <w:rtl w:val="true"/>
              </w:rPr>
              <w:tab/>
            </w:r>
            <w:r>
              <w:rPr>
                <w:rStyle w:val="IndexLink"/>
              </w:rPr>
              <w:t>138</w:t>
            </w:r>
          </w:hyperlink>
        </w:p>
        <w:p>
          <w:pPr>
            <w:pStyle w:val="Contents5"/>
            <w:tabs>
              <w:tab w:val="clear" w:pos="7892"/>
              <w:tab w:val="right" w:pos="9026" w:leader="dot"/>
            </w:tabs>
            <w:rPr/>
          </w:pPr>
          <w:hyperlink w:anchor="__RefHeading___Toc702538_3224264995">
            <w:r>
              <w:rPr>
                <w:webHidden/>
                <w:rStyle w:val="IndexLink"/>
                <w:rtl w:val="true"/>
              </w:rPr>
              <w:t>آزادى عقيده از ديدگاه عقل</w:t>
            </w:r>
            <w:r>
              <w:rPr>
                <w:rStyle w:val="IndexLink"/>
                <w:rtl w:val="true"/>
              </w:rPr>
              <w:tab/>
            </w:r>
            <w:r>
              <w:rPr>
                <w:rStyle w:val="IndexLink"/>
              </w:rPr>
              <w:t>139</w:t>
            </w:r>
          </w:hyperlink>
        </w:p>
        <w:p>
          <w:pPr>
            <w:pStyle w:val="Contents6"/>
            <w:tabs>
              <w:tab w:val="clear" w:pos="7609"/>
              <w:tab w:val="right" w:pos="9026" w:leader="dot"/>
            </w:tabs>
            <w:rPr/>
          </w:pPr>
          <w:hyperlink w:anchor="__RefHeading___Toc702540_3224264995">
            <w:r>
              <w:rPr>
                <w:webHidden/>
                <w:rStyle w:val="IndexLink"/>
                <w:rtl w:val="true"/>
              </w:rPr>
              <w:t>الف ـ آزادى انتخاب عقيده</w:t>
            </w:r>
            <w:r>
              <w:rPr>
                <w:rStyle w:val="IndexLink"/>
                <w:rtl w:val="true"/>
              </w:rPr>
              <w:tab/>
            </w:r>
            <w:r>
              <w:rPr>
                <w:rStyle w:val="IndexLink"/>
              </w:rPr>
              <w:t>139</w:t>
            </w:r>
          </w:hyperlink>
        </w:p>
        <w:p>
          <w:pPr>
            <w:pStyle w:val="Contents6"/>
            <w:tabs>
              <w:tab w:val="clear" w:pos="7609"/>
              <w:tab w:val="right" w:pos="9026" w:leader="dot"/>
            </w:tabs>
            <w:rPr/>
          </w:pPr>
          <w:hyperlink w:anchor="__RefHeading___Toc702542_3224264995">
            <w:r>
              <w:rPr>
                <w:webHidden/>
                <w:rStyle w:val="IndexLink"/>
                <w:rtl w:val="true"/>
              </w:rPr>
              <w:t>ب ـ آزادى اظهار عقيده</w:t>
            </w:r>
            <w:r>
              <w:rPr>
                <w:rStyle w:val="IndexLink"/>
                <w:rtl w:val="true"/>
              </w:rPr>
              <w:tab/>
            </w:r>
            <w:r>
              <w:rPr>
                <w:rStyle w:val="IndexLink"/>
              </w:rPr>
              <w:t>140</w:t>
            </w:r>
          </w:hyperlink>
        </w:p>
        <w:p>
          <w:pPr>
            <w:pStyle w:val="Contents6"/>
            <w:tabs>
              <w:tab w:val="clear" w:pos="7609"/>
              <w:tab w:val="right" w:pos="9026" w:leader="dot"/>
            </w:tabs>
            <w:rPr/>
          </w:pPr>
          <w:hyperlink w:anchor="__RefHeading___Toc702544_3224264995">
            <w:r>
              <w:rPr>
                <w:webHidden/>
                <w:rStyle w:val="IndexLink"/>
                <w:rtl w:val="true"/>
              </w:rPr>
              <w:t>ج ـ آزادى تبليغ عقيده</w:t>
            </w:r>
            <w:r>
              <w:rPr>
                <w:rStyle w:val="IndexLink"/>
                <w:rtl w:val="true"/>
              </w:rPr>
              <w:tab/>
            </w:r>
            <w:r>
              <w:rPr>
                <w:rStyle w:val="IndexLink"/>
              </w:rPr>
              <w:t>142</w:t>
            </w:r>
          </w:hyperlink>
        </w:p>
        <w:p>
          <w:pPr>
            <w:pStyle w:val="Contents5"/>
            <w:tabs>
              <w:tab w:val="clear" w:pos="7892"/>
              <w:tab w:val="right" w:pos="9026" w:leader="dot"/>
            </w:tabs>
            <w:rPr/>
          </w:pPr>
          <w:hyperlink w:anchor="__RefHeading___Toc702546_3224264995">
            <w:r>
              <w:rPr>
                <w:webHidden/>
                <w:rStyle w:val="IndexLink"/>
                <w:rtl w:val="true"/>
              </w:rPr>
              <w:t>عقيده به بردگى</w:t>
            </w:r>
            <w:r>
              <w:rPr>
                <w:rStyle w:val="IndexLink"/>
                <w:rtl w:val="true"/>
              </w:rPr>
              <w:tab/>
            </w:r>
            <w:r>
              <w:rPr>
                <w:rStyle w:val="IndexLink"/>
              </w:rPr>
              <w:t>143</w:t>
            </w:r>
          </w:hyperlink>
        </w:p>
        <w:p>
          <w:pPr>
            <w:pStyle w:val="Contents5"/>
            <w:tabs>
              <w:tab w:val="clear" w:pos="7892"/>
              <w:tab w:val="right" w:pos="9026" w:leader="dot"/>
            </w:tabs>
            <w:rPr/>
          </w:pPr>
          <w:hyperlink w:anchor="__RefHeading___Toc702548_3224264995">
            <w:r>
              <w:rPr>
                <w:webHidden/>
                <w:rStyle w:val="IndexLink"/>
                <w:rtl w:val="true"/>
              </w:rPr>
              <w:t>عقيده به زنده به گور كردن دختران</w:t>
            </w:r>
            <w:r>
              <w:rPr>
                <w:rStyle w:val="IndexLink"/>
                <w:rtl w:val="true"/>
              </w:rPr>
              <w:tab/>
            </w:r>
            <w:r>
              <w:rPr>
                <w:rStyle w:val="IndexLink"/>
              </w:rPr>
              <w:t>144</w:t>
            </w:r>
          </w:hyperlink>
        </w:p>
        <w:p>
          <w:pPr>
            <w:pStyle w:val="Contents5"/>
            <w:tabs>
              <w:tab w:val="clear" w:pos="7892"/>
              <w:tab w:val="right" w:pos="9026" w:leader="dot"/>
            </w:tabs>
            <w:rPr/>
          </w:pPr>
          <w:hyperlink w:anchor="__RefHeading___Toc702550_3224264995">
            <w:r>
              <w:rPr>
                <w:webHidden/>
                <w:rStyle w:val="IndexLink"/>
                <w:rtl w:val="true"/>
              </w:rPr>
              <w:t>عقيده به تغذيه از خون</w:t>
            </w:r>
            <w:r>
              <w:rPr>
                <w:rStyle w:val="IndexLink"/>
                <w:rtl w:val="true"/>
              </w:rPr>
              <w:tab/>
            </w:r>
            <w:r>
              <w:rPr>
                <w:rStyle w:val="IndexLink"/>
              </w:rPr>
              <w:t>144</w:t>
            </w:r>
          </w:hyperlink>
        </w:p>
        <w:p>
          <w:pPr>
            <w:pStyle w:val="Contents5"/>
            <w:tabs>
              <w:tab w:val="clear" w:pos="7892"/>
              <w:tab w:val="right" w:pos="9026" w:leader="dot"/>
            </w:tabs>
            <w:rPr/>
          </w:pPr>
          <w:hyperlink w:anchor="__RefHeading___Toc702552_3224264995">
            <w:r>
              <w:rPr>
                <w:webHidden/>
                <w:rStyle w:val="IndexLink"/>
                <w:rtl w:val="true"/>
              </w:rPr>
              <w:t>اسلام و آزادى عقيده</w:t>
            </w:r>
            <w:r>
              <w:rPr>
                <w:rStyle w:val="IndexLink"/>
                <w:rtl w:val="true"/>
              </w:rPr>
              <w:tab/>
            </w:r>
            <w:r>
              <w:rPr>
                <w:rStyle w:val="IndexLink"/>
              </w:rPr>
              <w:t>145</w:t>
            </w:r>
          </w:hyperlink>
        </w:p>
        <w:p>
          <w:pPr>
            <w:pStyle w:val="Contents5"/>
            <w:tabs>
              <w:tab w:val="clear" w:pos="7892"/>
              <w:tab w:val="right" w:pos="9026" w:leader="dot"/>
            </w:tabs>
            <w:rPr/>
          </w:pPr>
          <w:hyperlink w:anchor="__RefHeading___Toc702554_3224264995">
            <w:r>
              <w:rPr>
                <w:webHidden/>
                <w:rStyle w:val="IndexLink"/>
                <w:rtl w:val="true"/>
              </w:rPr>
              <w:t>آزادى انتخاب عقيده در نگاه اسلام</w:t>
            </w:r>
            <w:r>
              <w:rPr>
                <w:rStyle w:val="IndexLink"/>
                <w:rtl w:val="true"/>
              </w:rPr>
              <w:tab/>
            </w:r>
            <w:r>
              <w:rPr>
                <w:rStyle w:val="IndexLink"/>
              </w:rPr>
              <w:t>145</w:t>
            </w:r>
          </w:hyperlink>
        </w:p>
        <w:p>
          <w:pPr>
            <w:pStyle w:val="Contents5"/>
            <w:tabs>
              <w:tab w:val="clear" w:pos="7892"/>
              <w:tab w:val="right" w:pos="9026" w:leader="dot"/>
            </w:tabs>
            <w:rPr/>
          </w:pPr>
          <w:hyperlink w:anchor="__RefHeading___Toc702556_3224264995">
            <w:r>
              <w:rPr>
                <w:webHidden/>
                <w:rStyle w:val="IndexLink"/>
                <w:rtl w:val="true"/>
              </w:rPr>
              <w:t>آزادى اظهار عقيده در نگاه اسلام</w:t>
            </w:r>
            <w:r>
              <w:rPr>
                <w:rStyle w:val="IndexLink"/>
                <w:rtl w:val="true"/>
              </w:rPr>
              <w:tab/>
            </w:r>
            <w:r>
              <w:rPr>
                <w:rStyle w:val="IndexLink"/>
              </w:rPr>
              <w:t>146</w:t>
            </w:r>
          </w:hyperlink>
        </w:p>
        <w:p>
          <w:pPr>
            <w:pStyle w:val="Contents5"/>
            <w:tabs>
              <w:tab w:val="clear" w:pos="7892"/>
              <w:tab w:val="right" w:pos="9026" w:leader="dot"/>
            </w:tabs>
            <w:rPr/>
          </w:pPr>
          <w:hyperlink w:anchor="__RefHeading___Toc702558_3224264995">
            <w:r>
              <w:rPr>
                <w:webHidden/>
                <w:rStyle w:val="IndexLink"/>
                <w:rtl w:val="true"/>
              </w:rPr>
              <w:t>ايمان چيست؟</w:t>
            </w:r>
            <w:r>
              <w:rPr>
                <w:rStyle w:val="IndexLink"/>
                <w:rtl w:val="true"/>
              </w:rPr>
              <w:tab/>
            </w:r>
            <w:r>
              <w:rPr>
                <w:rStyle w:val="IndexLink"/>
              </w:rPr>
              <w:t>147</w:t>
            </w:r>
          </w:hyperlink>
        </w:p>
        <w:p>
          <w:pPr>
            <w:pStyle w:val="Contents5"/>
            <w:tabs>
              <w:tab w:val="clear" w:pos="7892"/>
              <w:tab w:val="right" w:pos="9026" w:leader="dot"/>
            </w:tabs>
            <w:rPr/>
          </w:pPr>
          <w:hyperlink w:anchor="__RefHeading___Toc702560_3224264995">
            <w:r>
              <w:rPr>
                <w:webHidden/>
                <w:rStyle w:val="IndexLink"/>
                <w:rtl w:val="true"/>
              </w:rPr>
              <w:t>مبارزه با عقايد موهوم در اسلام</w:t>
            </w:r>
            <w:r>
              <w:rPr>
                <w:rStyle w:val="IndexLink"/>
                <w:rtl w:val="true"/>
              </w:rPr>
              <w:tab/>
            </w:r>
            <w:r>
              <w:rPr>
                <w:rStyle w:val="IndexLink"/>
              </w:rPr>
              <w:t>155</w:t>
            </w:r>
          </w:hyperlink>
        </w:p>
        <w:p>
          <w:pPr>
            <w:pStyle w:val="Contents5"/>
            <w:tabs>
              <w:tab w:val="clear" w:pos="7892"/>
              <w:tab w:val="right" w:pos="9026" w:leader="dot"/>
            </w:tabs>
            <w:rPr/>
          </w:pPr>
          <w:hyperlink w:anchor="__RefHeading___Toc702562_3224264995">
            <w:r>
              <w:rPr>
                <w:webHidden/>
                <w:rStyle w:val="IndexLink"/>
                <w:rtl w:val="true"/>
              </w:rPr>
              <w:t>روش اسلام در مبارزه با عقايد موهوم</w:t>
            </w:r>
            <w:r>
              <w:rPr>
                <w:rStyle w:val="IndexLink"/>
                <w:rtl w:val="true"/>
              </w:rPr>
              <w:tab/>
            </w:r>
            <w:r>
              <w:rPr>
                <w:rStyle w:val="IndexLink"/>
              </w:rPr>
              <w:t>156</w:t>
            </w:r>
          </w:hyperlink>
        </w:p>
        <w:p>
          <w:pPr>
            <w:pStyle w:val="Contents5"/>
            <w:tabs>
              <w:tab w:val="clear" w:pos="7892"/>
              <w:tab w:val="right" w:pos="9026" w:leader="dot"/>
            </w:tabs>
            <w:rPr/>
          </w:pPr>
          <w:hyperlink w:anchor="__RefHeading___Toc702564_3224264995">
            <w:r>
              <w:rPr>
                <w:webHidden/>
                <w:rStyle w:val="IndexLink"/>
                <w:rtl w:val="true"/>
              </w:rPr>
              <w:t>مبارزه تبليغى با عقايد موهوم</w:t>
            </w:r>
            <w:r>
              <w:rPr>
                <w:rStyle w:val="IndexLink"/>
                <w:rtl w:val="true"/>
              </w:rPr>
              <w:tab/>
            </w:r>
            <w:r>
              <w:rPr>
                <w:rStyle w:val="IndexLink"/>
              </w:rPr>
              <w:t>156</w:t>
            </w:r>
          </w:hyperlink>
        </w:p>
        <w:p>
          <w:pPr>
            <w:pStyle w:val="Contents6"/>
            <w:tabs>
              <w:tab w:val="clear" w:pos="7609"/>
              <w:tab w:val="right" w:pos="9026" w:leader="dot"/>
            </w:tabs>
            <w:rPr/>
          </w:pPr>
          <w:hyperlink w:anchor="__RefHeading___Toc702566_3224264995">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702568_3224264995">
            <w:r>
              <w:rPr>
                <w:webHidden/>
                <w:rStyle w:val="IndexLink"/>
              </w:rPr>
              <w:t>۱</w:t>
            </w:r>
            <w:r>
              <w:rPr>
                <w:rStyle w:val="IndexLink"/>
                <w:rtl w:val="true"/>
              </w:rPr>
              <w:t xml:space="preserve"> </w:t>
            </w:r>
            <w:r>
              <w:rPr>
                <w:rStyle w:val="IndexLink"/>
                <w:rtl w:val="true"/>
              </w:rPr>
              <w:t xml:space="preserve">. </w:t>
            </w:r>
            <w:r>
              <w:rPr>
                <w:rStyle w:val="IndexLink"/>
                <w:rtl w:val="true"/>
              </w:rPr>
              <w:t>حكمت</w:t>
            </w:r>
            <w:r>
              <w:rPr>
                <w:rStyle w:val="IndexLink"/>
                <w:rtl w:val="true"/>
              </w:rPr>
              <w:tab/>
            </w:r>
            <w:r>
              <w:rPr>
                <w:rStyle w:val="IndexLink"/>
              </w:rPr>
              <w:t>157</w:t>
            </w:r>
          </w:hyperlink>
        </w:p>
        <w:p>
          <w:pPr>
            <w:pStyle w:val="Contents6"/>
            <w:tabs>
              <w:tab w:val="clear" w:pos="7609"/>
              <w:tab w:val="right" w:pos="9026" w:leader="dot"/>
            </w:tabs>
            <w:rPr/>
          </w:pPr>
          <w:hyperlink w:anchor="__RefHeading___Toc702570_3224264995">
            <w:r>
              <w:rPr>
                <w:webHidden/>
                <w:rStyle w:val="IndexLink"/>
              </w:rPr>
              <w:t>۲</w:t>
            </w:r>
            <w:r>
              <w:rPr>
                <w:rStyle w:val="IndexLink"/>
                <w:rtl w:val="true"/>
              </w:rPr>
              <w:t xml:space="preserve"> </w:t>
            </w:r>
            <w:r>
              <w:rPr>
                <w:rStyle w:val="IndexLink"/>
                <w:rtl w:val="true"/>
              </w:rPr>
              <w:t xml:space="preserve">. </w:t>
            </w:r>
            <w:r>
              <w:rPr>
                <w:rStyle w:val="IndexLink"/>
                <w:rtl w:val="true"/>
              </w:rPr>
              <w:t>موعظه</w:t>
            </w:r>
            <w:r>
              <w:rPr>
                <w:rStyle w:val="IndexLink"/>
                <w:rtl w:val="true"/>
              </w:rPr>
              <w:tab/>
            </w:r>
            <w:r>
              <w:rPr>
                <w:rStyle w:val="IndexLink"/>
              </w:rPr>
              <w:t>157</w:t>
            </w:r>
          </w:hyperlink>
        </w:p>
        <w:p>
          <w:pPr>
            <w:pStyle w:val="Contents6"/>
            <w:tabs>
              <w:tab w:val="clear" w:pos="7609"/>
              <w:tab w:val="right" w:pos="9026" w:leader="dot"/>
            </w:tabs>
            <w:rPr/>
          </w:pPr>
          <w:hyperlink w:anchor="__RefHeading___Toc702572_3224264995">
            <w:r>
              <w:rPr>
                <w:webHidden/>
                <w:rStyle w:val="IndexLink"/>
              </w:rPr>
              <w:t>۳</w:t>
            </w:r>
            <w:r>
              <w:rPr>
                <w:rStyle w:val="IndexLink"/>
                <w:rtl w:val="true"/>
              </w:rPr>
              <w:t xml:space="preserve"> </w:t>
            </w:r>
            <w:r>
              <w:rPr>
                <w:rStyle w:val="IndexLink"/>
                <w:rtl w:val="true"/>
              </w:rPr>
              <w:t xml:space="preserve">. </w:t>
            </w:r>
            <w:r>
              <w:rPr>
                <w:rStyle w:val="IndexLink"/>
                <w:rtl w:val="true"/>
              </w:rPr>
              <w:t>مناظره</w:t>
            </w:r>
            <w:r>
              <w:rPr>
                <w:rStyle w:val="IndexLink"/>
                <w:rtl w:val="true"/>
              </w:rPr>
              <w:tab/>
            </w:r>
            <w:r>
              <w:rPr>
                <w:rStyle w:val="IndexLink"/>
              </w:rPr>
              <w:t>158</w:t>
            </w:r>
          </w:hyperlink>
        </w:p>
        <w:p>
          <w:pPr>
            <w:pStyle w:val="Contents5"/>
            <w:tabs>
              <w:tab w:val="clear" w:pos="7892"/>
              <w:tab w:val="right" w:pos="9026" w:leader="dot"/>
            </w:tabs>
            <w:rPr/>
          </w:pPr>
          <w:hyperlink w:anchor="__RefHeading___Toc702574_3224264995">
            <w:r>
              <w:rPr>
                <w:webHidden/>
                <w:rStyle w:val="IndexLink"/>
                <w:rtl w:val="true"/>
              </w:rPr>
              <w:t>پيكار براى آزادى انديشه</w:t>
            </w:r>
            <w:r>
              <w:rPr>
                <w:rStyle w:val="IndexLink"/>
                <w:rtl w:val="true"/>
              </w:rPr>
              <w:tab/>
            </w:r>
            <w:r>
              <w:rPr>
                <w:rStyle w:val="IndexLink"/>
              </w:rPr>
              <w:t>160</w:t>
            </w:r>
          </w:hyperlink>
        </w:p>
        <w:p>
          <w:pPr>
            <w:pStyle w:val="Contents5"/>
            <w:tabs>
              <w:tab w:val="clear" w:pos="7892"/>
              <w:tab w:val="right" w:pos="9026" w:leader="dot"/>
            </w:tabs>
            <w:rPr/>
          </w:pPr>
          <w:hyperlink w:anchor="__RefHeading___Toc702576_3224264995">
            <w:r>
              <w:rPr>
                <w:webHidden/>
                <w:rStyle w:val="IndexLink"/>
                <w:rtl w:val="true"/>
              </w:rPr>
              <w:t>آزادى تبليغ عقيده در اسلام</w:t>
            </w:r>
            <w:r>
              <w:rPr>
                <w:rStyle w:val="IndexLink"/>
                <w:rtl w:val="true"/>
              </w:rPr>
              <w:tab/>
            </w:r>
            <w:r>
              <w:rPr>
                <w:rStyle w:val="IndexLink"/>
              </w:rPr>
              <w:t>168</w:t>
            </w:r>
          </w:hyperlink>
        </w:p>
        <w:p>
          <w:pPr>
            <w:pStyle w:val="Contents5"/>
            <w:tabs>
              <w:tab w:val="clear" w:pos="7892"/>
              <w:tab w:val="right" w:pos="9026" w:leader="dot"/>
            </w:tabs>
            <w:rPr/>
          </w:pPr>
          <w:hyperlink w:anchor="__RefHeading___Toc702578_3224264995">
            <w:r>
              <w:rPr>
                <w:webHidden/>
                <w:rStyle w:val="IndexLink"/>
                <w:rtl w:val="true"/>
              </w:rPr>
              <w:t>آزادى عقيده در جهان امروز</w:t>
            </w:r>
            <w:r>
              <w:rPr>
                <w:rStyle w:val="IndexLink"/>
                <w:rtl w:val="true"/>
              </w:rPr>
              <w:tab/>
            </w:r>
            <w:r>
              <w:rPr>
                <w:rStyle w:val="IndexLink"/>
              </w:rPr>
              <w:t>169</w:t>
            </w:r>
          </w:hyperlink>
        </w:p>
        <w:p>
          <w:pPr>
            <w:pStyle w:val="Contents4"/>
            <w:tabs>
              <w:tab w:val="clear" w:pos="8176"/>
              <w:tab w:val="right" w:pos="9026" w:leader="dot"/>
            </w:tabs>
            <w:rPr/>
          </w:pPr>
          <w:hyperlink w:anchor="__RefHeading___Toc702580_3224264995">
            <w:r>
              <w:rPr>
                <w:webHidden/>
                <w:rStyle w:val="IndexLink"/>
                <w:rtl w:val="true"/>
              </w:rPr>
              <w:t xml:space="preserve">فصل هفتم </w:t>
            </w:r>
            <w:r>
              <w:rPr>
                <w:rStyle w:val="IndexLink"/>
                <w:rtl w:val="true"/>
              </w:rPr>
              <w:t xml:space="preserve">: </w:t>
            </w:r>
            <w:r>
              <w:rPr>
                <w:rStyle w:val="IndexLink"/>
                <w:rtl w:val="true"/>
              </w:rPr>
              <w:t>آموزش عقيده</w:t>
            </w:r>
            <w:r>
              <w:rPr>
                <w:rStyle w:val="IndexLink"/>
                <w:rtl w:val="true"/>
              </w:rPr>
              <w:tab/>
            </w:r>
            <w:r>
              <w:rPr>
                <w:rStyle w:val="IndexLink"/>
              </w:rPr>
              <w:t>174</w:t>
            </w:r>
          </w:hyperlink>
        </w:p>
        <w:p>
          <w:pPr>
            <w:pStyle w:val="Contents5"/>
            <w:tabs>
              <w:tab w:val="clear" w:pos="7892"/>
              <w:tab w:val="right" w:pos="9026" w:leader="dot"/>
            </w:tabs>
            <w:rPr/>
          </w:pPr>
          <w:hyperlink w:anchor="__RefHeading___Toc702582_3224264995">
            <w:r>
              <w:rPr>
                <w:webHidden/>
                <w:rStyle w:val="IndexLink"/>
                <w:rtl w:val="true"/>
              </w:rPr>
              <w:t>يكم</w:t>
            </w:r>
            <w:r>
              <w:rPr>
                <w:rStyle w:val="IndexLink"/>
                <w:rtl w:val="true"/>
              </w:rPr>
              <w:t xml:space="preserve">. </w:t>
            </w:r>
            <w:r>
              <w:rPr>
                <w:rStyle w:val="IndexLink"/>
                <w:rtl w:val="true"/>
              </w:rPr>
              <w:t>امكان آموزش عقايد صحيح</w:t>
            </w:r>
            <w:r>
              <w:rPr>
                <w:rStyle w:val="IndexLink"/>
                <w:rtl w:val="true"/>
              </w:rPr>
              <w:tab/>
            </w:r>
            <w:r>
              <w:rPr>
                <w:rStyle w:val="IndexLink"/>
              </w:rPr>
              <w:t>174</w:t>
            </w:r>
          </w:hyperlink>
        </w:p>
        <w:p>
          <w:pPr>
            <w:pStyle w:val="Contents5"/>
            <w:tabs>
              <w:tab w:val="clear" w:pos="7892"/>
              <w:tab w:val="right" w:pos="9026" w:leader="dot"/>
            </w:tabs>
            <w:rPr/>
          </w:pPr>
          <w:hyperlink w:anchor="__RefHeading___Toc702584_3224264995">
            <w:r>
              <w:rPr>
                <w:webHidden/>
                <w:rStyle w:val="IndexLink"/>
                <w:rtl w:val="true"/>
              </w:rPr>
              <w:t>دوم</w:t>
            </w:r>
            <w:r>
              <w:rPr>
                <w:rStyle w:val="IndexLink"/>
                <w:rtl w:val="true"/>
              </w:rPr>
              <w:t xml:space="preserve">. </w:t>
            </w:r>
            <w:r>
              <w:rPr>
                <w:rStyle w:val="IndexLink"/>
                <w:rtl w:val="true"/>
              </w:rPr>
              <w:t>ضرورت آموزش عقايد صحيح</w:t>
            </w:r>
            <w:r>
              <w:rPr>
                <w:rStyle w:val="IndexLink"/>
                <w:rtl w:val="true"/>
              </w:rPr>
              <w:tab/>
            </w:r>
            <w:r>
              <w:rPr>
                <w:rStyle w:val="IndexLink"/>
              </w:rPr>
              <w:t>175</w:t>
            </w:r>
          </w:hyperlink>
        </w:p>
        <w:p>
          <w:pPr>
            <w:pStyle w:val="Contents5"/>
            <w:tabs>
              <w:tab w:val="clear" w:pos="7892"/>
              <w:tab w:val="right" w:pos="9026" w:leader="dot"/>
            </w:tabs>
            <w:rPr/>
          </w:pPr>
          <w:hyperlink w:anchor="__RefHeading___Toc702586_3224264995">
            <w:r>
              <w:rPr>
                <w:webHidden/>
                <w:rStyle w:val="IndexLink"/>
                <w:rtl w:val="true"/>
              </w:rPr>
              <w:t>سوم</w:t>
            </w:r>
            <w:r>
              <w:rPr>
                <w:rStyle w:val="IndexLink"/>
                <w:rtl w:val="true"/>
              </w:rPr>
              <w:t xml:space="preserve">. </w:t>
            </w:r>
            <w:r>
              <w:rPr>
                <w:rStyle w:val="IndexLink"/>
                <w:rtl w:val="true"/>
              </w:rPr>
              <w:t>آموزش اجبارى</w:t>
            </w:r>
            <w:r>
              <w:rPr>
                <w:rStyle w:val="IndexLink"/>
                <w:rtl w:val="true"/>
              </w:rPr>
              <w:tab/>
            </w:r>
            <w:r>
              <w:rPr>
                <w:rStyle w:val="IndexLink"/>
              </w:rPr>
              <w:t>176</w:t>
            </w:r>
          </w:hyperlink>
        </w:p>
        <w:p>
          <w:pPr>
            <w:pStyle w:val="Contents5"/>
            <w:tabs>
              <w:tab w:val="clear" w:pos="7892"/>
              <w:tab w:val="right" w:pos="9026" w:leader="dot"/>
            </w:tabs>
            <w:rPr/>
          </w:pPr>
          <w:hyperlink w:anchor="__RefHeading___Toc702588_3224264995">
            <w:r>
              <w:rPr>
                <w:webHidden/>
                <w:rStyle w:val="IndexLink"/>
                <w:rtl w:val="true"/>
              </w:rPr>
              <w:t>چهارم</w:t>
            </w:r>
            <w:r>
              <w:rPr>
                <w:rStyle w:val="IndexLink"/>
                <w:rtl w:val="true"/>
              </w:rPr>
              <w:t xml:space="preserve">. </w:t>
            </w:r>
            <w:r>
              <w:rPr>
                <w:rStyle w:val="IndexLink"/>
                <w:rtl w:val="true"/>
              </w:rPr>
              <w:t>روش هاى آموزش عقيده</w:t>
            </w:r>
            <w:r>
              <w:rPr>
                <w:rStyle w:val="IndexLink"/>
                <w:rtl w:val="true"/>
              </w:rPr>
              <w:tab/>
            </w:r>
            <w:r>
              <w:rPr>
                <w:rStyle w:val="IndexLink"/>
              </w:rPr>
              <w:t>177</w:t>
            </w:r>
          </w:hyperlink>
        </w:p>
        <w:p>
          <w:pPr>
            <w:pStyle w:val="Contents6"/>
            <w:tabs>
              <w:tab w:val="clear" w:pos="7609"/>
              <w:tab w:val="right" w:pos="9026" w:leader="dot"/>
            </w:tabs>
            <w:rPr/>
          </w:pPr>
          <w:hyperlink w:anchor="__RefHeading___Toc702590_3224264995">
            <w:r>
              <w:rPr>
                <w:webHidden/>
                <w:rStyle w:val="IndexLink"/>
                <w:rtl w:val="true"/>
              </w:rPr>
              <w:t>ويژگى هاى روش انبيا</w:t>
            </w:r>
            <w:r>
              <w:rPr>
                <w:rStyle w:val="IndexLink"/>
                <w:rtl w:val="true"/>
              </w:rPr>
              <w:tab/>
            </w:r>
            <w:r>
              <w:rPr>
                <w:rStyle w:val="IndexLink"/>
              </w:rPr>
              <w:t>177</w:t>
            </w:r>
          </w:hyperlink>
        </w:p>
        <w:p>
          <w:pPr>
            <w:pStyle w:val="Contents6"/>
            <w:tabs>
              <w:tab w:val="clear" w:pos="7609"/>
              <w:tab w:val="right" w:pos="9026" w:leader="dot"/>
            </w:tabs>
            <w:rPr/>
          </w:pPr>
          <w:hyperlink w:anchor="__RefHeading___Toc702592_3224264995">
            <w:r>
              <w:rPr>
                <w:webHidden/>
                <w:rStyle w:val="IndexLink"/>
              </w:rPr>
              <w:t>۱</w:t>
            </w:r>
            <w:r>
              <w:rPr>
                <w:rStyle w:val="IndexLink"/>
                <w:rtl w:val="true"/>
              </w:rPr>
              <w:t xml:space="preserve"> </w:t>
            </w:r>
            <w:r>
              <w:rPr>
                <w:rStyle w:val="IndexLink"/>
                <w:rtl w:val="true"/>
              </w:rPr>
              <w:t xml:space="preserve">. </w:t>
            </w:r>
            <w:r>
              <w:rPr>
                <w:rStyle w:val="IndexLink"/>
                <w:rtl w:val="true"/>
              </w:rPr>
              <w:t>عموميت</w:t>
            </w:r>
            <w:r>
              <w:rPr>
                <w:rStyle w:val="IndexLink"/>
                <w:rtl w:val="true"/>
              </w:rPr>
              <w:tab/>
            </w:r>
            <w:r>
              <w:rPr>
                <w:rStyle w:val="IndexLink"/>
              </w:rPr>
              <w:t>177</w:t>
            </w:r>
          </w:hyperlink>
        </w:p>
        <w:p>
          <w:pPr>
            <w:pStyle w:val="Contents6"/>
            <w:tabs>
              <w:tab w:val="clear" w:pos="7609"/>
              <w:tab w:val="right" w:pos="9026" w:leader="dot"/>
            </w:tabs>
            <w:rPr/>
          </w:pPr>
          <w:hyperlink w:anchor="__RefHeading___Toc702594_3224264995">
            <w:r>
              <w:rPr>
                <w:webHidden/>
                <w:rStyle w:val="IndexLink"/>
              </w:rPr>
              <w:t>۲</w:t>
            </w:r>
            <w:r>
              <w:rPr>
                <w:rStyle w:val="IndexLink"/>
                <w:rtl w:val="true"/>
              </w:rPr>
              <w:t xml:space="preserve"> </w:t>
            </w:r>
            <w:r>
              <w:rPr>
                <w:rStyle w:val="IndexLink"/>
                <w:rtl w:val="true"/>
              </w:rPr>
              <w:t xml:space="preserve">. </w:t>
            </w:r>
            <w:r>
              <w:rPr>
                <w:rStyle w:val="IndexLink"/>
                <w:rtl w:val="true"/>
              </w:rPr>
              <w:t>جامعيت</w:t>
            </w:r>
            <w:r>
              <w:rPr>
                <w:rStyle w:val="IndexLink"/>
                <w:rtl w:val="true"/>
              </w:rPr>
              <w:tab/>
            </w:r>
            <w:r>
              <w:rPr>
                <w:rStyle w:val="IndexLink"/>
              </w:rPr>
              <w:t>178</w:t>
            </w:r>
          </w:hyperlink>
        </w:p>
        <w:p>
          <w:pPr>
            <w:pStyle w:val="Contents6"/>
            <w:tabs>
              <w:tab w:val="clear" w:pos="7609"/>
              <w:tab w:val="right" w:pos="9026" w:leader="dot"/>
            </w:tabs>
            <w:rPr/>
          </w:pPr>
          <w:hyperlink w:anchor="__RefHeading___Toc702596_3224264995">
            <w:r>
              <w:rPr>
                <w:webHidden/>
                <w:rStyle w:val="IndexLink"/>
                <w:rtl w:val="true"/>
              </w:rPr>
              <w:t>پنجم</w:t>
            </w:r>
            <w:r>
              <w:rPr>
                <w:rStyle w:val="IndexLink"/>
                <w:rtl w:val="true"/>
              </w:rPr>
              <w:t xml:space="preserve">. </w:t>
            </w:r>
            <w:r>
              <w:rPr>
                <w:rStyle w:val="IndexLink"/>
                <w:rtl w:val="true"/>
              </w:rPr>
              <w:t>روش اين دانش نامه</w:t>
            </w:r>
            <w:r>
              <w:rPr>
                <w:rStyle w:val="IndexLink"/>
                <w:rtl w:val="true"/>
              </w:rPr>
              <w:tab/>
            </w:r>
            <w:r>
              <w:rPr>
                <w:rStyle w:val="IndexLink"/>
              </w:rPr>
              <w:t>179</w:t>
            </w:r>
          </w:hyperlink>
        </w:p>
        <w:p>
          <w:pPr>
            <w:pStyle w:val="Contents3"/>
            <w:tabs>
              <w:tab w:val="clear" w:pos="8459"/>
              <w:tab w:val="right" w:pos="9026" w:leader="dot"/>
            </w:tabs>
            <w:rPr/>
          </w:pPr>
          <w:hyperlink w:anchor="__RefHeading___Toc702598_3224264995">
            <w:r>
              <w:rPr>
                <w:webHidden/>
                <w:rStyle w:val="IndexLink"/>
                <w:rtl w:val="true"/>
              </w:rPr>
              <w:t xml:space="preserve">بخش دوم </w:t>
            </w:r>
            <w:r>
              <w:rPr>
                <w:rStyle w:val="IndexLink"/>
                <w:rtl w:val="true"/>
              </w:rPr>
              <w:t xml:space="preserve">: </w:t>
            </w:r>
            <w:r>
              <w:rPr>
                <w:rStyle w:val="IndexLink"/>
                <w:rtl w:val="true"/>
              </w:rPr>
              <w:t>خرد</w:t>
            </w:r>
            <w:r>
              <w:rPr>
                <w:rStyle w:val="IndexLink"/>
                <w:rtl w:val="true"/>
              </w:rPr>
              <w:tab/>
            </w:r>
            <w:r>
              <w:rPr>
                <w:rStyle w:val="IndexLink"/>
              </w:rPr>
              <w:t>182</w:t>
            </w:r>
          </w:hyperlink>
        </w:p>
        <w:p>
          <w:pPr>
            <w:pStyle w:val="Contents4"/>
            <w:tabs>
              <w:tab w:val="clear" w:pos="8176"/>
              <w:tab w:val="right" w:pos="9026" w:leader="dot"/>
            </w:tabs>
            <w:rPr/>
          </w:pPr>
          <w:hyperlink w:anchor="__RefHeading___Toc702600_3224264995">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702602_3224264995">
            <w:r>
              <w:rPr>
                <w:webHidden/>
                <w:rStyle w:val="IndexLink"/>
                <w:rtl w:val="true"/>
              </w:rPr>
              <w:t>پژوهشى در معناى خرد</w:t>
            </w:r>
            <w:r>
              <w:rPr>
                <w:rStyle w:val="IndexLink"/>
                <w:rtl w:val="true"/>
              </w:rPr>
              <w:tab/>
            </w:r>
            <w:r>
              <w:rPr>
                <w:rStyle w:val="IndexLink"/>
              </w:rPr>
              <w:t>184</w:t>
            </w:r>
          </w:hyperlink>
        </w:p>
        <w:p>
          <w:pPr>
            <w:pStyle w:val="Contents4"/>
            <w:tabs>
              <w:tab w:val="clear" w:pos="8176"/>
              <w:tab w:val="right" w:pos="9026" w:leader="dot"/>
            </w:tabs>
            <w:rPr/>
          </w:pPr>
          <w:hyperlink w:anchor="__RefHeading___Toc702604_3224264995">
            <w:r>
              <w:rPr>
                <w:webHidden/>
                <w:rStyle w:val="IndexLink"/>
                <w:rtl w:val="true"/>
              </w:rPr>
              <w:t xml:space="preserve">واژه </w:t>
            </w:r>
            <w:r>
              <w:rPr>
                <w:rStyle w:val="IndexLink"/>
                <w:rtl w:val="true"/>
              </w:rPr>
              <w:t>«</w:t>
            </w:r>
            <w:r>
              <w:rPr>
                <w:rStyle w:val="IndexLink"/>
                <w:rtl w:val="true"/>
              </w:rPr>
              <w:t>عقل</w:t>
            </w:r>
            <w:r>
              <w:rPr>
                <w:rStyle w:val="IndexLink"/>
                <w:rtl w:val="true"/>
              </w:rPr>
              <w:t xml:space="preserve">» </w:t>
            </w:r>
            <w:r>
              <w:rPr>
                <w:rStyle w:val="IndexLink"/>
                <w:rtl w:val="true"/>
              </w:rPr>
              <w:t>در لغت</w:t>
            </w:r>
            <w:r>
              <w:rPr>
                <w:rStyle w:val="IndexLink"/>
                <w:rtl w:val="true"/>
              </w:rPr>
              <w:tab/>
            </w:r>
            <w:r>
              <w:rPr>
                <w:rStyle w:val="IndexLink"/>
              </w:rPr>
              <w:t>185</w:t>
            </w:r>
          </w:hyperlink>
        </w:p>
        <w:p>
          <w:pPr>
            <w:pStyle w:val="Contents4"/>
            <w:tabs>
              <w:tab w:val="clear" w:pos="8176"/>
              <w:tab w:val="right" w:pos="9026" w:leader="dot"/>
            </w:tabs>
            <w:rPr/>
          </w:pPr>
          <w:hyperlink w:anchor="__RefHeading___Toc702606_3224264995">
            <w:r>
              <w:rPr>
                <w:webHidden/>
                <w:rStyle w:val="IndexLink"/>
                <w:rtl w:val="true"/>
              </w:rPr>
              <w:t xml:space="preserve">واژه </w:t>
            </w:r>
            <w:r>
              <w:rPr>
                <w:rStyle w:val="IndexLink"/>
                <w:rtl w:val="true"/>
              </w:rPr>
              <w:t>«</w:t>
            </w:r>
            <w:r>
              <w:rPr>
                <w:rStyle w:val="IndexLink"/>
                <w:rtl w:val="true"/>
              </w:rPr>
              <w:t>عقل</w:t>
            </w:r>
            <w:r>
              <w:rPr>
                <w:rStyle w:val="IndexLink"/>
                <w:rtl w:val="true"/>
              </w:rPr>
              <w:t xml:space="preserve">» </w:t>
            </w:r>
            <w:r>
              <w:rPr>
                <w:rStyle w:val="IndexLink"/>
                <w:rtl w:val="true"/>
              </w:rPr>
              <w:t>در احاديث اسلامى</w:t>
            </w:r>
            <w:r>
              <w:rPr>
                <w:rStyle w:val="IndexLink"/>
                <w:rtl w:val="true"/>
              </w:rPr>
              <w:tab/>
            </w:r>
            <w:r>
              <w:rPr>
                <w:rStyle w:val="IndexLink"/>
              </w:rPr>
              <w:t>186</w:t>
            </w:r>
          </w:hyperlink>
        </w:p>
        <w:p>
          <w:pPr>
            <w:pStyle w:val="Contents5"/>
            <w:tabs>
              <w:tab w:val="clear" w:pos="7892"/>
              <w:tab w:val="right" w:pos="9026" w:leader="dot"/>
            </w:tabs>
            <w:rPr/>
          </w:pPr>
          <w:hyperlink w:anchor="__RefHeading___Toc702608_3224264995">
            <w:r>
              <w:rPr>
                <w:webHidden/>
                <w:rStyle w:val="IndexLink"/>
                <w:rtl w:val="true"/>
              </w:rPr>
              <w:t>اشاره</w:t>
            </w:r>
            <w:r>
              <w:rPr>
                <w:rStyle w:val="IndexLink"/>
                <w:rtl w:val="true"/>
              </w:rPr>
              <w:tab/>
            </w:r>
            <w:r>
              <w:rPr>
                <w:rStyle w:val="IndexLink"/>
              </w:rPr>
              <w:t>186</w:t>
            </w:r>
          </w:hyperlink>
        </w:p>
        <w:p>
          <w:pPr>
            <w:pStyle w:val="Contents5"/>
            <w:tabs>
              <w:tab w:val="clear" w:pos="7892"/>
              <w:tab w:val="right" w:pos="9026" w:leader="dot"/>
            </w:tabs>
            <w:rPr/>
          </w:pPr>
          <w:hyperlink w:anchor="__RefHeading___Toc702610_3224264995">
            <w:r>
              <w:rPr>
                <w:webHidden/>
                <w:rStyle w:val="IndexLink"/>
                <w:rtl w:val="true"/>
              </w:rPr>
              <w:t xml:space="preserve">الف ـ كاربردهاى </w:t>
            </w:r>
            <w:r>
              <w:rPr>
                <w:rStyle w:val="IndexLink"/>
                <w:rtl w:val="true"/>
              </w:rPr>
              <w:t>«</w:t>
            </w:r>
            <w:r>
              <w:rPr>
                <w:rStyle w:val="IndexLink"/>
                <w:rtl w:val="true"/>
              </w:rPr>
              <w:t>عقل</w:t>
            </w:r>
            <w:r>
              <w:rPr>
                <w:rStyle w:val="IndexLink"/>
                <w:rtl w:val="true"/>
              </w:rPr>
              <w:t xml:space="preserve">» </w:t>
            </w:r>
            <w:r>
              <w:rPr>
                <w:rStyle w:val="IndexLink"/>
                <w:rtl w:val="true"/>
              </w:rPr>
              <w:t>به عنوان منشأ ادراكات انسان</w:t>
            </w:r>
            <w:r>
              <w:rPr>
                <w:rStyle w:val="IndexLink"/>
                <w:rtl w:val="true"/>
              </w:rPr>
              <w:tab/>
            </w:r>
            <w:r>
              <w:rPr>
                <w:rStyle w:val="IndexLink"/>
              </w:rPr>
              <w:t>187</w:t>
            </w:r>
          </w:hyperlink>
        </w:p>
        <w:p>
          <w:pPr>
            <w:pStyle w:val="Contents6"/>
            <w:tabs>
              <w:tab w:val="clear" w:pos="7609"/>
              <w:tab w:val="right" w:pos="9026" w:leader="dot"/>
            </w:tabs>
            <w:rPr/>
          </w:pPr>
          <w:hyperlink w:anchor="__RefHeading___Toc702612_3224264995">
            <w:r>
              <w:rPr>
                <w:webHidden/>
                <w:rStyle w:val="IndexLink"/>
              </w:rPr>
              <w:t>۱</w:t>
            </w:r>
            <w:r>
              <w:rPr>
                <w:rStyle w:val="IndexLink"/>
                <w:rtl w:val="true"/>
              </w:rPr>
              <w:t xml:space="preserve"> </w:t>
            </w:r>
            <w:r>
              <w:rPr>
                <w:rStyle w:val="IndexLink"/>
                <w:rtl w:val="true"/>
              </w:rPr>
              <w:t xml:space="preserve">. </w:t>
            </w:r>
            <w:r>
              <w:rPr>
                <w:rStyle w:val="IndexLink"/>
                <w:rtl w:val="true"/>
              </w:rPr>
              <w:t>منشأ تمام معارف انسانى</w:t>
            </w:r>
            <w:r>
              <w:rPr>
                <w:rStyle w:val="IndexLink"/>
                <w:rtl w:val="true"/>
              </w:rPr>
              <w:tab/>
            </w:r>
            <w:r>
              <w:rPr>
                <w:rStyle w:val="IndexLink"/>
              </w:rPr>
              <w:t>187</w:t>
            </w:r>
          </w:hyperlink>
        </w:p>
        <w:p>
          <w:pPr>
            <w:pStyle w:val="Contents6"/>
            <w:tabs>
              <w:tab w:val="clear" w:pos="7609"/>
              <w:tab w:val="right" w:pos="9026" w:leader="dot"/>
            </w:tabs>
            <w:rPr/>
          </w:pPr>
          <w:hyperlink w:anchor="__RefHeading___Toc702614_3224264995">
            <w:r>
              <w:rPr>
                <w:webHidden/>
                <w:rStyle w:val="IndexLink"/>
              </w:rPr>
              <w:t>۲</w:t>
            </w:r>
            <w:r>
              <w:rPr>
                <w:rStyle w:val="IndexLink"/>
                <w:rtl w:val="true"/>
              </w:rPr>
              <w:t xml:space="preserve"> </w:t>
            </w:r>
            <w:r>
              <w:rPr>
                <w:rStyle w:val="IndexLink"/>
                <w:rtl w:val="true"/>
              </w:rPr>
              <w:t xml:space="preserve">. </w:t>
            </w:r>
            <w:r>
              <w:rPr>
                <w:rStyle w:val="IndexLink"/>
                <w:rtl w:val="true"/>
              </w:rPr>
              <w:t>منشأ تفكّر</w:t>
            </w:r>
            <w:r>
              <w:rPr>
                <w:rStyle w:val="IndexLink"/>
                <w:rtl w:val="true"/>
              </w:rPr>
              <w:tab/>
            </w:r>
            <w:r>
              <w:rPr>
                <w:rStyle w:val="IndexLink"/>
              </w:rPr>
              <w:t>188</w:t>
            </w:r>
          </w:hyperlink>
        </w:p>
        <w:p>
          <w:pPr>
            <w:pStyle w:val="Contents6"/>
            <w:tabs>
              <w:tab w:val="clear" w:pos="7609"/>
              <w:tab w:val="right" w:pos="9026" w:leader="dot"/>
            </w:tabs>
            <w:rPr/>
          </w:pPr>
          <w:hyperlink w:anchor="__RefHeading___Toc702616_3224264995">
            <w:r>
              <w:rPr>
                <w:webHidden/>
                <w:rStyle w:val="IndexLink"/>
              </w:rPr>
              <w:t>۳</w:t>
            </w:r>
            <w:r>
              <w:rPr>
                <w:rStyle w:val="IndexLink"/>
                <w:rtl w:val="true"/>
              </w:rPr>
              <w:t xml:space="preserve"> </w:t>
            </w:r>
            <w:r>
              <w:rPr>
                <w:rStyle w:val="IndexLink"/>
                <w:rtl w:val="true"/>
              </w:rPr>
              <w:t xml:space="preserve">. </w:t>
            </w:r>
            <w:r>
              <w:rPr>
                <w:rStyle w:val="IndexLink"/>
                <w:rtl w:val="true"/>
              </w:rPr>
              <w:t>منشأ وجدان اخلاقى</w:t>
            </w:r>
            <w:r>
              <w:rPr>
                <w:rStyle w:val="IndexLink"/>
                <w:rtl w:val="true"/>
              </w:rPr>
              <w:tab/>
            </w:r>
            <w:r>
              <w:rPr>
                <w:rStyle w:val="IndexLink"/>
              </w:rPr>
              <w:t>188</w:t>
            </w:r>
          </w:hyperlink>
        </w:p>
        <w:p>
          <w:pPr>
            <w:pStyle w:val="Contents6"/>
            <w:tabs>
              <w:tab w:val="clear" w:pos="7609"/>
              <w:tab w:val="right" w:pos="9026" w:leader="dot"/>
            </w:tabs>
            <w:rPr/>
          </w:pPr>
          <w:hyperlink w:anchor="__RefHeading___Toc702618_3224264995">
            <w:r>
              <w:rPr>
                <w:webHidden/>
                <w:rStyle w:val="IndexLink"/>
                <w:rtl w:val="true"/>
              </w:rPr>
              <w:t>توجّه به يك نكته</w:t>
            </w:r>
            <w:r>
              <w:rPr>
                <w:rStyle w:val="IndexLink"/>
                <w:rtl w:val="true"/>
              </w:rPr>
              <w:tab/>
            </w:r>
            <w:r>
              <w:rPr>
                <w:rStyle w:val="IndexLink"/>
              </w:rPr>
              <w:t>189</w:t>
            </w:r>
          </w:hyperlink>
        </w:p>
        <w:p>
          <w:pPr>
            <w:pStyle w:val="Contents5"/>
            <w:tabs>
              <w:tab w:val="clear" w:pos="7892"/>
              <w:tab w:val="right" w:pos="9026" w:leader="dot"/>
            </w:tabs>
            <w:rPr/>
          </w:pPr>
          <w:hyperlink w:anchor="__RefHeading___Toc702620_3224264995">
            <w:r>
              <w:rPr>
                <w:webHidden/>
                <w:rStyle w:val="IndexLink"/>
                <w:rtl w:val="true"/>
              </w:rPr>
              <w:t xml:space="preserve">ب ـ كاربردهاى </w:t>
            </w:r>
            <w:r>
              <w:rPr>
                <w:rStyle w:val="IndexLink"/>
                <w:rtl w:val="true"/>
              </w:rPr>
              <w:t>«</w:t>
            </w:r>
            <w:r>
              <w:rPr>
                <w:rStyle w:val="IndexLink"/>
                <w:rtl w:val="true"/>
              </w:rPr>
              <w:t>عقل</w:t>
            </w:r>
            <w:r>
              <w:rPr>
                <w:rStyle w:val="IndexLink"/>
                <w:rtl w:val="true"/>
              </w:rPr>
              <w:t xml:space="preserve">» </w:t>
            </w:r>
            <w:r>
              <w:rPr>
                <w:rStyle w:val="IndexLink"/>
                <w:rtl w:val="true"/>
              </w:rPr>
              <w:t>به عنوان نتيجه ادراكات انسان</w:t>
            </w:r>
            <w:r>
              <w:rPr>
                <w:rStyle w:val="IndexLink"/>
                <w:rtl w:val="true"/>
              </w:rPr>
              <w:tab/>
            </w:r>
            <w:r>
              <w:rPr>
                <w:rStyle w:val="IndexLink"/>
              </w:rPr>
              <w:t>189</w:t>
            </w:r>
          </w:hyperlink>
        </w:p>
        <w:p>
          <w:pPr>
            <w:pStyle w:val="Contents6"/>
            <w:tabs>
              <w:tab w:val="clear" w:pos="7609"/>
              <w:tab w:val="right" w:pos="9026" w:leader="dot"/>
            </w:tabs>
            <w:rPr/>
          </w:pPr>
          <w:hyperlink w:anchor="__RefHeading___Toc702622_3224264995">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702624_3224264995">
            <w:r>
              <w:rPr>
                <w:webHidden/>
                <w:rStyle w:val="IndexLink"/>
              </w:rPr>
              <w:t>۱</w:t>
            </w:r>
            <w:r>
              <w:rPr>
                <w:rStyle w:val="IndexLink"/>
                <w:rtl w:val="true"/>
              </w:rPr>
              <w:t xml:space="preserve"> </w:t>
            </w:r>
            <w:r>
              <w:rPr>
                <w:rStyle w:val="IndexLink"/>
                <w:rtl w:val="true"/>
              </w:rPr>
              <w:t xml:space="preserve">. </w:t>
            </w:r>
            <w:r>
              <w:rPr>
                <w:rStyle w:val="IndexLink"/>
                <w:rtl w:val="true"/>
              </w:rPr>
              <w:t>شناخت حقايق</w:t>
            </w:r>
            <w:r>
              <w:rPr>
                <w:rStyle w:val="IndexLink"/>
                <w:rtl w:val="true"/>
              </w:rPr>
              <w:tab/>
            </w:r>
            <w:r>
              <w:rPr>
                <w:rStyle w:val="IndexLink"/>
              </w:rPr>
              <w:t>190</w:t>
            </w:r>
          </w:hyperlink>
        </w:p>
        <w:p>
          <w:pPr>
            <w:pStyle w:val="Contents6"/>
            <w:tabs>
              <w:tab w:val="clear" w:pos="7609"/>
              <w:tab w:val="right" w:pos="9026" w:leader="dot"/>
            </w:tabs>
            <w:rPr/>
          </w:pPr>
          <w:hyperlink w:anchor="__RefHeading___Toc702626_3224264995">
            <w:r>
              <w:rPr>
                <w:webHidden/>
                <w:rStyle w:val="IndexLink"/>
              </w:rPr>
              <w:t>۲</w:t>
            </w:r>
            <w:r>
              <w:rPr>
                <w:rStyle w:val="IndexLink"/>
                <w:rtl w:val="true"/>
              </w:rPr>
              <w:t xml:space="preserve"> </w:t>
            </w:r>
            <w:r>
              <w:rPr>
                <w:rStyle w:val="IndexLink"/>
                <w:rtl w:val="true"/>
              </w:rPr>
              <w:t xml:space="preserve">. </w:t>
            </w:r>
            <w:r>
              <w:rPr>
                <w:rStyle w:val="IndexLink"/>
                <w:rtl w:val="true"/>
              </w:rPr>
              <w:t>كار بر پايه خرد</w:t>
            </w:r>
            <w:r>
              <w:rPr>
                <w:rStyle w:val="IndexLink"/>
                <w:rtl w:val="true"/>
              </w:rPr>
              <w:tab/>
            </w:r>
            <w:r>
              <w:rPr>
                <w:rStyle w:val="IndexLink"/>
              </w:rPr>
              <w:t>190</w:t>
            </w:r>
          </w:hyperlink>
        </w:p>
        <w:p>
          <w:pPr>
            <w:pStyle w:val="Contents5"/>
            <w:tabs>
              <w:tab w:val="clear" w:pos="7892"/>
              <w:tab w:val="right" w:pos="9026" w:leader="dot"/>
            </w:tabs>
            <w:rPr/>
          </w:pPr>
          <w:hyperlink w:anchor="__RefHeading___Toc702628_3224264995">
            <w:r>
              <w:rPr>
                <w:webHidden/>
                <w:rStyle w:val="IndexLink"/>
                <w:rtl w:val="true"/>
              </w:rPr>
              <w:t>زندگى عقل</w:t>
            </w:r>
            <w:r>
              <w:rPr>
                <w:rStyle w:val="IndexLink"/>
                <w:rtl w:val="true"/>
              </w:rPr>
              <w:tab/>
            </w:r>
            <w:r>
              <w:rPr>
                <w:rStyle w:val="IndexLink"/>
              </w:rPr>
              <w:t>191</w:t>
            </w:r>
          </w:hyperlink>
        </w:p>
        <w:p>
          <w:pPr>
            <w:pStyle w:val="Contents5"/>
            <w:tabs>
              <w:tab w:val="clear" w:pos="7892"/>
              <w:tab w:val="right" w:pos="9026" w:leader="dot"/>
            </w:tabs>
            <w:rPr/>
          </w:pPr>
          <w:hyperlink w:anchor="__RefHeading___Toc702630_3224264995">
            <w:r>
              <w:rPr>
                <w:webHidden/>
                <w:rStyle w:val="IndexLink"/>
                <w:rtl w:val="true"/>
              </w:rPr>
              <w:t>عقل نظرى و عقل عملى</w:t>
            </w:r>
            <w:r>
              <w:rPr>
                <w:rStyle w:val="IndexLink"/>
                <w:rtl w:val="true"/>
              </w:rPr>
              <w:tab/>
            </w:r>
            <w:r>
              <w:rPr>
                <w:rStyle w:val="IndexLink"/>
              </w:rPr>
              <w:t>193</w:t>
            </w:r>
          </w:hyperlink>
        </w:p>
        <w:p>
          <w:pPr>
            <w:pStyle w:val="Contents5"/>
            <w:tabs>
              <w:tab w:val="clear" w:pos="7892"/>
              <w:tab w:val="right" w:pos="9026" w:leader="dot"/>
            </w:tabs>
            <w:rPr/>
          </w:pPr>
          <w:hyperlink w:anchor="__RefHeading___Toc702632_3224264995">
            <w:r>
              <w:rPr>
                <w:webHidden/>
                <w:rStyle w:val="IndexLink"/>
                <w:rtl w:val="true"/>
              </w:rPr>
              <w:t>عقل طبع و عقل تجربه</w:t>
            </w:r>
            <w:r>
              <w:rPr>
                <w:rStyle w:val="IndexLink"/>
                <w:rtl w:val="true"/>
              </w:rPr>
              <w:tab/>
            </w:r>
            <w:r>
              <w:rPr>
                <w:rStyle w:val="IndexLink"/>
              </w:rPr>
              <w:t>194</w:t>
            </w:r>
          </w:hyperlink>
        </w:p>
        <w:p>
          <w:pPr>
            <w:pStyle w:val="Contents5"/>
            <w:tabs>
              <w:tab w:val="clear" w:pos="7892"/>
              <w:tab w:val="right" w:pos="9026" w:leader="dot"/>
            </w:tabs>
            <w:rPr/>
          </w:pPr>
          <w:hyperlink w:anchor="__RefHeading___Toc702634_3224264995">
            <w:r>
              <w:rPr>
                <w:webHidden/>
                <w:rStyle w:val="IndexLink"/>
                <w:rtl w:val="true"/>
              </w:rPr>
              <w:t>فرق عاقل و عالم</w:t>
            </w:r>
            <w:r>
              <w:rPr>
                <w:rStyle w:val="IndexLink"/>
                <w:rtl w:val="true"/>
              </w:rPr>
              <w:tab/>
            </w:r>
            <w:r>
              <w:rPr>
                <w:rStyle w:val="IndexLink"/>
              </w:rPr>
              <w:t>196</w:t>
            </w:r>
          </w:hyperlink>
        </w:p>
        <w:p>
          <w:pPr>
            <w:pStyle w:val="Contents5"/>
            <w:tabs>
              <w:tab w:val="clear" w:pos="7892"/>
              <w:tab w:val="right" w:pos="9026" w:leader="dot"/>
            </w:tabs>
            <w:rPr/>
          </w:pPr>
          <w:hyperlink w:anchor="__RefHeading___Toc702636_3224264995">
            <w:r>
              <w:rPr>
                <w:webHidden/>
                <w:rStyle w:val="IndexLink"/>
                <w:rtl w:val="true"/>
              </w:rPr>
              <w:t>خطر علمِ بدون عقل</w:t>
            </w:r>
            <w:r>
              <w:rPr>
                <w:rStyle w:val="IndexLink"/>
                <w:rtl w:val="true"/>
              </w:rPr>
              <w:tab/>
            </w:r>
            <w:r>
              <w:rPr>
                <w:rStyle w:val="IndexLink"/>
              </w:rPr>
              <w:t>197</w:t>
            </w:r>
          </w:hyperlink>
        </w:p>
        <w:p>
          <w:pPr>
            <w:pStyle w:val="Contents4"/>
            <w:tabs>
              <w:tab w:val="clear" w:pos="8176"/>
              <w:tab w:val="right" w:pos="9026" w:leader="dot"/>
            </w:tabs>
            <w:rPr/>
          </w:pPr>
          <w:hyperlink w:anchor="__RefHeading___Toc702638_3224264995">
            <w:r>
              <w:rPr>
                <w:webHidden/>
                <w:rStyle w:val="IndexLink"/>
                <w:rtl w:val="true"/>
              </w:rPr>
              <w:t xml:space="preserve">فصل يكم </w:t>
            </w:r>
            <w:r>
              <w:rPr>
                <w:rStyle w:val="IndexLink"/>
                <w:rtl w:val="true"/>
              </w:rPr>
              <w:t xml:space="preserve">: </w:t>
            </w:r>
            <w:r>
              <w:rPr>
                <w:rStyle w:val="IndexLink"/>
                <w:rtl w:val="true"/>
              </w:rPr>
              <w:t>شناخت خرد</w:t>
            </w:r>
            <w:r>
              <w:rPr>
                <w:rStyle w:val="IndexLink"/>
                <w:rtl w:val="true"/>
              </w:rPr>
              <w:tab/>
            </w:r>
            <w:r>
              <w:rPr>
                <w:rStyle w:val="IndexLink"/>
              </w:rPr>
              <w:t>202</w:t>
            </w:r>
          </w:hyperlink>
        </w:p>
        <w:p>
          <w:pPr>
            <w:pStyle w:val="Contents5"/>
            <w:tabs>
              <w:tab w:val="clear" w:pos="7892"/>
              <w:tab w:val="right" w:pos="9026" w:leader="dot"/>
            </w:tabs>
            <w:rPr/>
          </w:pPr>
          <w:hyperlink w:anchor="__RefHeading___Toc702640_3224264995">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 xml:space="preserve"> حقيقت خرد</w:t>
            </w:r>
            <w:r>
              <w:rPr>
                <w:rStyle w:val="IndexLink"/>
                <w:rtl w:val="true"/>
              </w:rPr>
              <w:tab/>
            </w:r>
            <w:r>
              <w:rPr>
                <w:rStyle w:val="IndexLink"/>
              </w:rPr>
              <w:t>202</w:t>
            </w:r>
          </w:hyperlink>
        </w:p>
        <w:p>
          <w:pPr>
            <w:pStyle w:val="Contents5"/>
            <w:tabs>
              <w:tab w:val="clear" w:pos="7892"/>
              <w:tab w:val="right" w:pos="9026" w:leader="dot"/>
            </w:tabs>
            <w:rPr/>
          </w:pPr>
          <w:hyperlink w:anchor="__RefHeading___Toc702642_3224264995">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آفرينش خرد و نادانى</w:t>
            </w:r>
            <w:r>
              <w:rPr>
                <w:rStyle w:val="IndexLink"/>
                <w:rtl w:val="true"/>
              </w:rPr>
              <w:tab/>
            </w:r>
            <w:r>
              <w:rPr>
                <w:rStyle w:val="IndexLink"/>
              </w:rPr>
              <w:t>204</w:t>
            </w:r>
          </w:hyperlink>
        </w:p>
        <w:p>
          <w:pPr>
            <w:pStyle w:val="Contents6"/>
            <w:tabs>
              <w:tab w:val="clear" w:pos="7609"/>
              <w:tab w:val="right" w:pos="9026" w:leader="dot"/>
            </w:tabs>
            <w:rPr/>
          </w:pPr>
          <w:hyperlink w:anchor="__RefHeading___Toc702644_3224264995">
            <w:r>
              <w:rPr>
                <w:webHidden/>
                <w:rStyle w:val="IndexLink"/>
                <w:rtl w:val="true"/>
              </w:rPr>
              <w:t>اشاره</w:t>
            </w:r>
            <w:r>
              <w:rPr>
                <w:rStyle w:val="IndexLink"/>
                <w:rtl w:val="true"/>
              </w:rPr>
              <w:tab/>
            </w:r>
            <w:r>
              <w:rPr>
                <w:rStyle w:val="IndexLink"/>
              </w:rPr>
              <w:t>204</w:t>
            </w:r>
          </w:hyperlink>
        </w:p>
        <w:p>
          <w:pPr>
            <w:pStyle w:val="Contents6"/>
            <w:tabs>
              <w:tab w:val="clear" w:pos="7609"/>
              <w:tab w:val="right" w:pos="9026" w:leader="dot"/>
            </w:tabs>
            <w:rPr/>
          </w:pPr>
          <w:hyperlink w:anchor="__RefHeading___Toc702646_3224264995">
            <w:r>
              <w:rPr>
                <w:webHidden/>
                <w:rStyle w:val="IndexLink"/>
                <w:rtl w:val="true"/>
              </w:rPr>
              <w:t>چشم اندازى بر آفرينش خرد و نادانى</w:t>
            </w:r>
            <w:r>
              <w:rPr>
                <w:rStyle w:val="IndexLink"/>
                <w:rtl w:val="true"/>
              </w:rPr>
              <w:tab/>
            </w:r>
            <w:r>
              <w:rPr>
                <w:rStyle w:val="IndexLink"/>
              </w:rPr>
              <w:t>210</w:t>
            </w:r>
          </w:hyperlink>
        </w:p>
        <w:p>
          <w:pPr>
            <w:pStyle w:val="Contents6"/>
            <w:tabs>
              <w:tab w:val="clear" w:pos="7609"/>
              <w:tab w:val="right" w:pos="9026" w:leader="dot"/>
            </w:tabs>
            <w:rPr/>
          </w:pPr>
          <w:hyperlink w:anchor="__RefHeading___Toc702648_3224264995">
            <w:r>
              <w:rPr>
                <w:webHidden/>
                <w:rStyle w:val="IndexLink"/>
              </w:rPr>
              <w:t>۱</w:t>
            </w:r>
            <w:r>
              <w:rPr>
                <w:rStyle w:val="IndexLink"/>
                <w:rtl w:val="true"/>
              </w:rPr>
              <w:t xml:space="preserve"> </w:t>
            </w:r>
            <w:r>
              <w:rPr>
                <w:rStyle w:val="IndexLink"/>
                <w:rtl w:val="true"/>
              </w:rPr>
              <w:t xml:space="preserve">. </w:t>
            </w:r>
            <w:r>
              <w:rPr>
                <w:rStyle w:val="IndexLink"/>
                <w:rtl w:val="true"/>
              </w:rPr>
              <w:t>آفرينش خرد</w:t>
            </w:r>
            <w:r>
              <w:rPr>
                <w:rStyle w:val="IndexLink"/>
                <w:rtl w:val="true"/>
              </w:rPr>
              <w:tab/>
            </w:r>
            <w:r>
              <w:rPr>
                <w:rStyle w:val="IndexLink"/>
              </w:rPr>
              <w:t>210</w:t>
            </w:r>
          </w:hyperlink>
        </w:p>
        <w:p>
          <w:pPr>
            <w:pStyle w:val="Contents6"/>
            <w:tabs>
              <w:tab w:val="clear" w:pos="7609"/>
              <w:tab w:val="right" w:pos="9026" w:leader="dot"/>
            </w:tabs>
            <w:rPr/>
          </w:pPr>
          <w:hyperlink w:anchor="__RefHeading___Toc702650_3224264995">
            <w:r>
              <w:rPr>
                <w:webHidden/>
                <w:rStyle w:val="IndexLink"/>
                <w:rtl w:val="true"/>
              </w:rPr>
              <w:t>الف ـ نخستين آفريده</w:t>
            </w:r>
            <w:r>
              <w:rPr>
                <w:rStyle w:val="IndexLink"/>
                <w:rtl w:val="true"/>
              </w:rPr>
              <w:tab/>
            </w:r>
            <w:r>
              <w:rPr>
                <w:rStyle w:val="IndexLink"/>
              </w:rPr>
              <w:t>210</w:t>
            </w:r>
          </w:hyperlink>
        </w:p>
        <w:p>
          <w:pPr>
            <w:pStyle w:val="Contents6"/>
            <w:tabs>
              <w:tab w:val="clear" w:pos="7609"/>
              <w:tab w:val="right" w:pos="9026" w:leader="dot"/>
            </w:tabs>
            <w:rPr/>
          </w:pPr>
          <w:hyperlink w:anchor="__RefHeading___Toc702652_3224264995">
            <w:r>
              <w:rPr>
                <w:webHidden/>
                <w:rStyle w:val="IndexLink"/>
                <w:rtl w:val="true"/>
              </w:rPr>
              <w:t>ب ـ آفرينش از نور</w:t>
            </w:r>
            <w:r>
              <w:rPr>
                <w:rStyle w:val="IndexLink"/>
                <w:rtl w:val="true"/>
              </w:rPr>
              <w:tab/>
            </w:r>
            <w:r>
              <w:rPr>
                <w:rStyle w:val="IndexLink"/>
              </w:rPr>
              <w:t>211</w:t>
            </w:r>
          </w:hyperlink>
        </w:p>
        <w:p>
          <w:pPr>
            <w:pStyle w:val="Contents6"/>
            <w:tabs>
              <w:tab w:val="clear" w:pos="7609"/>
              <w:tab w:val="right" w:pos="9026" w:leader="dot"/>
            </w:tabs>
            <w:rPr/>
          </w:pPr>
          <w:hyperlink w:anchor="__RefHeading___Toc702654_3224264995">
            <w:r>
              <w:rPr>
                <w:webHidden/>
                <w:rStyle w:val="IndexLink"/>
                <w:rtl w:val="true"/>
              </w:rPr>
              <w:t>ج ـ حق گرايى</w:t>
            </w:r>
            <w:r>
              <w:rPr>
                <w:rStyle w:val="IndexLink"/>
                <w:rtl w:val="true"/>
              </w:rPr>
              <w:tab/>
            </w:r>
            <w:r>
              <w:rPr>
                <w:rStyle w:val="IndexLink"/>
              </w:rPr>
              <w:t>211</w:t>
            </w:r>
          </w:hyperlink>
        </w:p>
        <w:p>
          <w:pPr>
            <w:pStyle w:val="Contents6"/>
            <w:tabs>
              <w:tab w:val="clear" w:pos="7609"/>
              <w:tab w:val="right" w:pos="9026" w:leader="dot"/>
            </w:tabs>
            <w:rPr/>
          </w:pPr>
          <w:hyperlink w:anchor="__RefHeading___Toc702656_3224264995">
            <w:r>
              <w:rPr>
                <w:webHidden/>
                <w:rStyle w:val="IndexLink"/>
              </w:rPr>
              <w:t>۲</w:t>
            </w:r>
            <w:r>
              <w:rPr>
                <w:rStyle w:val="IndexLink"/>
                <w:rtl w:val="true"/>
              </w:rPr>
              <w:t xml:space="preserve"> </w:t>
            </w:r>
            <w:r>
              <w:rPr>
                <w:rStyle w:val="IndexLink"/>
                <w:rtl w:val="true"/>
              </w:rPr>
              <w:t xml:space="preserve">. </w:t>
            </w:r>
            <w:r>
              <w:rPr>
                <w:rStyle w:val="IndexLink"/>
                <w:rtl w:val="true"/>
              </w:rPr>
              <w:t>آفرينش نادانى</w:t>
            </w:r>
            <w:r>
              <w:rPr>
                <w:rStyle w:val="IndexLink"/>
                <w:rtl w:val="true"/>
              </w:rPr>
              <w:tab/>
            </w:r>
            <w:r>
              <w:rPr>
                <w:rStyle w:val="IndexLink"/>
              </w:rPr>
              <w:t>211</w:t>
            </w:r>
          </w:hyperlink>
        </w:p>
        <w:p>
          <w:pPr>
            <w:pStyle w:val="Contents6"/>
            <w:tabs>
              <w:tab w:val="clear" w:pos="7609"/>
              <w:tab w:val="right" w:pos="9026" w:leader="dot"/>
            </w:tabs>
            <w:rPr/>
          </w:pPr>
          <w:hyperlink w:anchor="__RefHeading___Toc702658_3224264995">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702660_3224264995">
            <w:r>
              <w:rPr>
                <w:webHidden/>
                <w:rStyle w:val="IndexLink"/>
                <w:rtl w:val="true"/>
              </w:rPr>
              <w:t>الف ـ پس از خرد آفريده شد</w:t>
            </w:r>
            <w:r>
              <w:rPr>
                <w:rStyle w:val="IndexLink"/>
                <w:rtl w:val="true"/>
              </w:rPr>
              <w:tab/>
            </w:r>
            <w:r>
              <w:rPr>
                <w:rStyle w:val="IndexLink"/>
              </w:rPr>
              <w:t>212</w:t>
            </w:r>
          </w:hyperlink>
        </w:p>
        <w:p>
          <w:pPr>
            <w:pStyle w:val="Contents6"/>
            <w:tabs>
              <w:tab w:val="clear" w:pos="7609"/>
              <w:tab w:val="right" w:pos="9026" w:leader="dot"/>
            </w:tabs>
            <w:rPr/>
          </w:pPr>
          <w:hyperlink w:anchor="__RefHeading___Toc702662_3224264995">
            <w:r>
              <w:rPr>
                <w:webHidden/>
                <w:rStyle w:val="IndexLink"/>
                <w:rtl w:val="true"/>
              </w:rPr>
              <w:t>ب ـ آفرينش از تيرگى و تاريكى</w:t>
            </w:r>
            <w:r>
              <w:rPr>
                <w:rStyle w:val="IndexLink"/>
                <w:rtl w:val="true"/>
              </w:rPr>
              <w:tab/>
            </w:r>
            <w:r>
              <w:rPr>
                <w:rStyle w:val="IndexLink"/>
              </w:rPr>
              <w:t>212</w:t>
            </w:r>
          </w:hyperlink>
        </w:p>
        <w:p>
          <w:pPr>
            <w:pStyle w:val="Contents6"/>
            <w:tabs>
              <w:tab w:val="clear" w:pos="7609"/>
              <w:tab w:val="right" w:pos="9026" w:leader="dot"/>
            </w:tabs>
            <w:rPr/>
          </w:pPr>
          <w:hyperlink w:anchor="__RefHeading___Toc702664_3224264995">
            <w:r>
              <w:rPr>
                <w:webHidden/>
                <w:rStyle w:val="IndexLink"/>
                <w:rtl w:val="true"/>
              </w:rPr>
              <w:t>ج ـ باطل گرايى</w:t>
            </w:r>
            <w:r>
              <w:rPr>
                <w:rStyle w:val="IndexLink"/>
                <w:rtl w:val="true"/>
              </w:rPr>
              <w:tab/>
            </w:r>
            <w:r>
              <w:rPr>
                <w:rStyle w:val="IndexLink"/>
              </w:rPr>
              <w:t>212</w:t>
            </w:r>
          </w:hyperlink>
        </w:p>
        <w:p>
          <w:pPr>
            <w:pStyle w:val="Contents6"/>
            <w:tabs>
              <w:tab w:val="clear" w:pos="7609"/>
              <w:tab w:val="right" w:pos="9026" w:leader="dot"/>
            </w:tabs>
            <w:rPr/>
          </w:pPr>
          <w:hyperlink w:anchor="__RefHeading___Toc702666_3224264995">
            <w:r>
              <w:rPr>
                <w:webHidden/>
                <w:rStyle w:val="IndexLink"/>
              </w:rPr>
              <w:t>۳</w:t>
            </w:r>
            <w:r>
              <w:rPr>
                <w:rStyle w:val="IndexLink"/>
                <w:rtl w:val="true"/>
              </w:rPr>
              <w:t xml:space="preserve"> </w:t>
            </w:r>
            <w:r>
              <w:rPr>
                <w:rStyle w:val="IndexLink"/>
                <w:rtl w:val="true"/>
              </w:rPr>
              <w:t xml:space="preserve">. </w:t>
            </w:r>
            <w:r>
              <w:rPr>
                <w:rStyle w:val="IndexLink"/>
                <w:rtl w:val="true"/>
              </w:rPr>
              <w:t>تركيب خرد و نادانى</w:t>
            </w:r>
            <w:r>
              <w:rPr>
                <w:rStyle w:val="IndexLink"/>
                <w:rtl w:val="true"/>
              </w:rPr>
              <w:tab/>
            </w:r>
            <w:r>
              <w:rPr>
                <w:rStyle w:val="IndexLink"/>
              </w:rPr>
              <w:t>213</w:t>
            </w:r>
          </w:hyperlink>
        </w:p>
        <w:p>
          <w:pPr>
            <w:pStyle w:val="Contents6"/>
            <w:tabs>
              <w:tab w:val="clear" w:pos="7609"/>
              <w:tab w:val="right" w:pos="9026" w:leader="dot"/>
            </w:tabs>
            <w:rPr/>
          </w:pPr>
          <w:hyperlink w:anchor="__RefHeading___Toc702668_3224264995">
            <w:r>
              <w:rPr>
                <w:webHidden/>
                <w:rStyle w:val="IndexLink"/>
              </w:rPr>
              <w:t>۴</w:t>
            </w:r>
            <w:r>
              <w:rPr>
                <w:rStyle w:val="IndexLink"/>
                <w:rtl w:val="true"/>
              </w:rPr>
              <w:t xml:space="preserve"> </w:t>
            </w:r>
            <w:r>
              <w:rPr>
                <w:rStyle w:val="IndexLink"/>
                <w:rtl w:val="true"/>
              </w:rPr>
              <w:t xml:space="preserve">. </w:t>
            </w:r>
            <w:r>
              <w:rPr>
                <w:rStyle w:val="IndexLink"/>
                <w:rtl w:val="true"/>
              </w:rPr>
              <w:t>حكمت تركيب خرد و نادانى</w:t>
            </w:r>
            <w:r>
              <w:rPr>
                <w:rStyle w:val="IndexLink"/>
                <w:rtl w:val="true"/>
              </w:rPr>
              <w:tab/>
            </w:r>
            <w:r>
              <w:rPr>
                <w:rStyle w:val="IndexLink"/>
              </w:rPr>
              <w:t>213</w:t>
            </w:r>
          </w:hyperlink>
        </w:p>
        <w:p>
          <w:pPr>
            <w:pStyle w:val="Contents6"/>
            <w:tabs>
              <w:tab w:val="clear" w:pos="7609"/>
              <w:tab w:val="right" w:pos="9026" w:leader="dot"/>
            </w:tabs>
            <w:rPr/>
          </w:pPr>
          <w:hyperlink w:anchor="__RefHeading___Toc702670_3224264995">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 xml:space="preserve"> جايگاه خرد</w:t>
            </w:r>
            <w:r>
              <w:rPr>
                <w:rStyle w:val="IndexLink"/>
                <w:rtl w:val="true"/>
              </w:rPr>
              <w:tab/>
            </w:r>
            <w:r>
              <w:rPr>
                <w:rStyle w:val="IndexLink"/>
              </w:rPr>
              <w:t>218</w:t>
            </w:r>
          </w:hyperlink>
        </w:p>
        <w:p>
          <w:pPr>
            <w:pStyle w:val="Contents6"/>
            <w:tabs>
              <w:tab w:val="clear" w:pos="7609"/>
              <w:tab w:val="right" w:pos="9026" w:leader="dot"/>
            </w:tabs>
            <w:rPr/>
          </w:pPr>
          <w:hyperlink w:anchor="__RefHeading___Toc702672_3224264995">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 xml:space="preserve"> انواع خرد</w:t>
            </w:r>
            <w:r>
              <w:rPr>
                <w:rStyle w:val="IndexLink"/>
                <w:rtl w:val="true"/>
              </w:rPr>
              <w:tab/>
            </w:r>
            <w:r>
              <w:rPr>
                <w:rStyle w:val="IndexLink"/>
              </w:rPr>
              <w:t>222</w:t>
            </w:r>
          </w:hyperlink>
        </w:p>
        <w:p>
          <w:pPr>
            <w:pStyle w:val="Contents6"/>
            <w:tabs>
              <w:tab w:val="clear" w:pos="7609"/>
              <w:tab w:val="right" w:pos="9026" w:leader="dot"/>
            </w:tabs>
            <w:rPr/>
          </w:pPr>
          <w:hyperlink w:anchor="__RefHeading___Toc702674_3224264995">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 xml:space="preserve"> فزونى و كاستى خرد در دوران زندگى</w:t>
            </w:r>
            <w:r>
              <w:rPr>
                <w:rStyle w:val="IndexLink"/>
                <w:rtl w:val="true"/>
              </w:rPr>
              <w:tab/>
            </w:r>
            <w:r>
              <w:rPr>
                <w:rStyle w:val="IndexLink"/>
              </w:rPr>
              <w:t>222</w:t>
            </w:r>
          </w:hyperlink>
        </w:p>
        <w:p>
          <w:pPr>
            <w:pStyle w:val="Contents6"/>
            <w:tabs>
              <w:tab w:val="clear" w:pos="7609"/>
              <w:tab w:val="right" w:pos="9026" w:leader="dot"/>
            </w:tabs>
            <w:rPr/>
          </w:pPr>
          <w:hyperlink w:anchor="__RefHeading___Toc702676_3224264995">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702678_3224264995">
            <w:r>
              <w:rPr>
                <w:webHidden/>
                <w:rStyle w:val="IndexLink"/>
                <w:rtl w:val="true"/>
              </w:rPr>
              <w:t>پژوهشى درباره زمان افزايش و كاهش رشد عقل</w:t>
            </w:r>
            <w:r>
              <w:rPr>
                <w:rStyle w:val="IndexLink"/>
                <w:rtl w:val="true"/>
              </w:rPr>
              <w:tab/>
            </w:r>
            <w:r>
              <w:rPr>
                <w:rStyle w:val="IndexLink"/>
              </w:rPr>
              <w:t>226</w:t>
            </w:r>
          </w:hyperlink>
        </w:p>
        <w:p>
          <w:pPr>
            <w:pStyle w:val="Contents6"/>
            <w:tabs>
              <w:tab w:val="clear" w:pos="7609"/>
              <w:tab w:val="right" w:pos="9026" w:leader="dot"/>
            </w:tabs>
            <w:rPr/>
          </w:pPr>
          <w:hyperlink w:anchor="__RefHeading___Toc702680_3224264995">
            <w:r>
              <w:rPr>
                <w:webHidden/>
                <w:rStyle w:val="IndexLink"/>
                <w:rtl w:val="true"/>
              </w:rPr>
              <w:t>الف ـ مقطع سرنوشت ساز</w:t>
            </w:r>
            <w:r>
              <w:rPr>
                <w:rStyle w:val="IndexLink"/>
                <w:rtl w:val="true"/>
              </w:rPr>
              <w:tab/>
            </w:r>
            <w:r>
              <w:rPr>
                <w:rStyle w:val="IndexLink"/>
              </w:rPr>
              <w:t>226</w:t>
            </w:r>
          </w:hyperlink>
        </w:p>
        <w:p>
          <w:pPr>
            <w:pStyle w:val="Contents6"/>
            <w:tabs>
              <w:tab w:val="clear" w:pos="7609"/>
              <w:tab w:val="right" w:pos="9026" w:leader="dot"/>
            </w:tabs>
            <w:rPr/>
          </w:pPr>
          <w:hyperlink w:anchor="__RefHeading___Toc702682_3224264995">
            <w:r>
              <w:rPr>
                <w:webHidden/>
                <w:rStyle w:val="IndexLink"/>
                <w:rtl w:val="true"/>
              </w:rPr>
              <w:t>ب ـ سنّ توقّف رشد عقلى</w:t>
            </w:r>
            <w:r>
              <w:rPr>
                <w:rStyle w:val="IndexLink"/>
                <w:rtl w:val="true"/>
              </w:rPr>
              <w:tab/>
            </w:r>
            <w:r>
              <w:rPr>
                <w:rStyle w:val="IndexLink"/>
              </w:rPr>
              <w:t>227</w:t>
            </w:r>
          </w:hyperlink>
        </w:p>
        <w:p>
          <w:pPr>
            <w:pStyle w:val="Contents6"/>
            <w:tabs>
              <w:tab w:val="clear" w:pos="7609"/>
              <w:tab w:val="right" w:pos="9026" w:leader="dot"/>
            </w:tabs>
            <w:rPr/>
          </w:pPr>
          <w:hyperlink w:anchor="__RefHeading___Toc702684_3224264995">
            <w:r>
              <w:rPr>
                <w:webHidden/>
                <w:rStyle w:val="IndexLink"/>
                <w:rtl w:val="true"/>
              </w:rPr>
              <w:t>ج ـ آغاز فرسودگى عقل</w:t>
            </w:r>
            <w:r>
              <w:rPr>
                <w:rStyle w:val="IndexLink"/>
                <w:rtl w:val="true"/>
              </w:rPr>
              <w:tab/>
            </w:r>
            <w:r>
              <w:rPr>
                <w:rStyle w:val="IndexLink"/>
              </w:rPr>
              <w:t>227</w:t>
            </w:r>
          </w:hyperlink>
        </w:p>
        <w:p>
          <w:pPr>
            <w:pStyle w:val="Contents6"/>
            <w:tabs>
              <w:tab w:val="clear" w:pos="7609"/>
              <w:tab w:val="right" w:pos="9026" w:leader="dot"/>
            </w:tabs>
            <w:rPr/>
          </w:pPr>
          <w:hyperlink w:anchor="__RefHeading___Toc702686_3224264995">
            <w:r>
              <w:rPr>
                <w:webHidden/>
                <w:rStyle w:val="IndexLink"/>
                <w:rtl w:val="true"/>
              </w:rPr>
              <w:t>د ـ جوان شدن عقل در پيرى</w:t>
            </w:r>
            <w:r>
              <w:rPr>
                <w:rStyle w:val="IndexLink"/>
                <w:rtl w:val="true"/>
              </w:rPr>
              <w:tab/>
            </w:r>
            <w:r>
              <w:rPr>
                <w:rStyle w:val="IndexLink"/>
              </w:rPr>
              <w:t>227</w:t>
            </w:r>
          </w:hyperlink>
        </w:p>
        <w:p>
          <w:pPr>
            <w:pStyle w:val="Contents6"/>
            <w:tabs>
              <w:tab w:val="clear" w:pos="7609"/>
              <w:tab w:val="right" w:pos="9026" w:leader="dot"/>
            </w:tabs>
            <w:rPr/>
          </w:pPr>
          <w:hyperlink w:anchor="__RefHeading___Toc702688_3224264995">
            <w:r>
              <w:rPr>
                <w:webHidden/>
                <w:rStyle w:val="IndexLink"/>
                <w:rtl w:val="true"/>
              </w:rPr>
              <w:t>چند نكته در خور توجّه</w:t>
            </w:r>
            <w:r>
              <w:rPr>
                <w:rStyle w:val="IndexLink"/>
                <w:rtl w:val="true"/>
              </w:rPr>
              <w:tab/>
            </w:r>
            <w:r>
              <w:rPr>
                <w:rStyle w:val="IndexLink"/>
              </w:rPr>
              <w:t>227</w:t>
            </w:r>
          </w:hyperlink>
        </w:p>
        <w:p>
          <w:pPr>
            <w:pStyle w:val="Contents6"/>
            <w:tabs>
              <w:tab w:val="clear" w:pos="7609"/>
              <w:tab w:val="right" w:pos="9026" w:leader="dot"/>
            </w:tabs>
            <w:rPr/>
          </w:pPr>
          <w:hyperlink w:anchor="__RefHeading___Toc702690_3224264995">
            <w:r>
              <w:rPr>
                <w:webHidden/>
                <w:rStyle w:val="IndexLink"/>
                <w:rtl w:val="true"/>
              </w:rPr>
              <w:t>اشاره</w:t>
            </w:r>
            <w:r>
              <w:rPr>
                <w:rStyle w:val="IndexLink"/>
                <w:rtl w:val="true"/>
              </w:rPr>
              <w:tab/>
            </w:r>
            <w:r>
              <w:rPr>
                <w:rStyle w:val="IndexLink"/>
              </w:rPr>
              <w:t>227</w:t>
            </w:r>
          </w:hyperlink>
        </w:p>
        <w:p>
          <w:pPr>
            <w:pStyle w:val="Contents6"/>
            <w:tabs>
              <w:tab w:val="clear" w:pos="7609"/>
              <w:tab w:val="right" w:pos="9026" w:leader="dot"/>
            </w:tabs>
            <w:rPr/>
          </w:pPr>
          <w:hyperlink w:anchor="__RefHeading___Toc702692_3224264995">
            <w:r>
              <w:rPr>
                <w:webHidden/>
                <w:rStyle w:val="IndexLink"/>
              </w:rPr>
              <w:t>۱</w:t>
            </w:r>
            <w:r>
              <w:rPr>
                <w:rStyle w:val="IndexLink"/>
                <w:rtl w:val="true"/>
              </w:rPr>
              <w:t xml:space="preserve"> </w:t>
            </w:r>
            <w:r>
              <w:rPr>
                <w:rStyle w:val="IndexLink"/>
                <w:rtl w:val="true"/>
              </w:rPr>
              <w:t xml:space="preserve">. </w:t>
            </w:r>
            <w:r>
              <w:rPr>
                <w:rStyle w:val="IndexLink"/>
                <w:rtl w:val="true"/>
              </w:rPr>
              <w:t xml:space="preserve">توجّه به مفهوم </w:t>
            </w:r>
            <w:r>
              <w:rPr>
                <w:rStyle w:val="IndexLink"/>
                <w:rtl w:val="true"/>
              </w:rPr>
              <w:t>«</w:t>
            </w:r>
            <w:r>
              <w:rPr>
                <w:rStyle w:val="IndexLink"/>
                <w:rtl w:val="true"/>
              </w:rPr>
              <w:t>عقل</w:t>
            </w:r>
            <w:r>
              <w:rPr>
                <w:rStyle w:val="IndexLink"/>
                <w:rtl w:val="true"/>
              </w:rPr>
              <w:t>»</w:t>
              <w:tab/>
            </w:r>
            <w:r>
              <w:rPr>
                <w:rStyle w:val="IndexLink"/>
              </w:rPr>
              <w:t>228</w:t>
            </w:r>
          </w:hyperlink>
        </w:p>
        <w:p>
          <w:pPr>
            <w:pStyle w:val="Contents6"/>
            <w:tabs>
              <w:tab w:val="clear" w:pos="7609"/>
              <w:tab w:val="right" w:pos="9026" w:leader="dot"/>
            </w:tabs>
            <w:rPr/>
          </w:pPr>
          <w:hyperlink w:anchor="__RefHeading___Toc702694_3224264995">
            <w:r>
              <w:rPr>
                <w:webHidden/>
                <w:rStyle w:val="IndexLink"/>
              </w:rPr>
              <w:t>۲</w:t>
            </w:r>
            <w:r>
              <w:rPr>
                <w:rStyle w:val="IndexLink"/>
                <w:rtl w:val="true"/>
              </w:rPr>
              <w:t xml:space="preserve"> </w:t>
            </w:r>
            <w:r>
              <w:rPr>
                <w:rStyle w:val="IndexLink"/>
                <w:rtl w:val="true"/>
              </w:rPr>
              <w:t xml:space="preserve">. </w:t>
            </w:r>
            <w:r>
              <w:rPr>
                <w:rStyle w:val="IndexLink"/>
                <w:rtl w:val="true"/>
              </w:rPr>
              <w:t xml:space="preserve">اختلاف روايات بند </w:t>
            </w:r>
            <w:r>
              <w:rPr>
                <w:rStyle w:val="IndexLink"/>
                <w:rtl w:val="true"/>
              </w:rPr>
              <w:t>«</w:t>
            </w:r>
            <w:r>
              <w:rPr>
                <w:rStyle w:val="IndexLink"/>
                <w:rtl w:val="true"/>
              </w:rPr>
              <w:t>ب</w:t>
            </w:r>
            <w:r>
              <w:rPr>
                <w:rStyle w:val="IndexLink"/>
                <w:rtl w:val="true"/>
              </w:rPr>
              <w:t>»</w:t>
              <w:tab/>
            </w:r>
            <w:r>
              <w:rPr>
                <w:rStyle w:val="IndexLink"/>
              </w:rPr>
              <w:t>228</w:t>
            </w:r>
          </w:hyperlink>
        </w:p>
        <w:p>
          <w:pPr>
            <w:pStyle w:val="Contents6"/>
            <w:tabs>
              <w:tab w:val="clear" w:pos="7609"/>
              <w:tab w:val="right" w:pos="9026" w:leader="dot"/>
            </w:tabs>
            <w:rPr/>
          </w:pPr>
          <w:hyperlink w:anchor="__RefHeading___Toc702696_3224264995">
            <w:r>
              <w:rPr>
                <w:webHidden/>
                <w:rStyle w:val="IndexLink"/>
              </w:rPr>
              <w:t>۳</w:t>
            </w:r>
            <w:r>
              <w:rPr>
                <w:rStyle w:val="IndexLink"/>
                <w:rtl w:val="true"/>
              </w:rPr>
              <w:t xml:space="preserve"> </w:t>
            </w:r>
            <w:r>
              <w:rPr>
                <w:rStyle w:val="IndexLink"/>
                <w:rtl w:val="true"/>
              </w:rPr>
              <w:t xml:space="preserve">. </w:t>
            </w:r>
            <w:r>
              <w:rPr>
                <w:rStyle w:val="IndexLink"/>
                <w:rtl w:val="true"/>
              </w:rPr>
              <w:t>ضرورت پژوهش ميدانى</w:t>
            </w:r>
            <w:r>
              <w:rPr>
                <w:rStyle w:val="IndexLink"/>
                <w:rtl w:val="true"/>
              </w:rPr>
              <w:tab/>
            </w:r>
            <w:r>
              <w:rPr>
                <w:rStyle w:val="IndexLink"/>
              </w:rPr>
              <w:t>229</w:t>
            </w:r>
          </w:hyperlink>
        </w:p>
        <w:p>
          <w:pPr>
            <w:pStyle w:val="Contents6"/>
            <w:tabs>
              <w:tab w:val="clear" w:pos="7609"/>
              <w:tab w:val="right" w:pos="9026" w:leader="dot"/>
            </w:tabs>
            <w:rPr/>
          </w:pPr>
          <w:hyperlink w:anchor="__RefHeading___Toc702698_3224264995">
            <w:r>
              <w:rPr>
                <w:webHidden/>
                <w:rStyle w:val="IndexLink"/>
              </w:rPr>
              <w:t>۴</w:t>
            </w:r>
            <w:r>
              <w:rPr>
                <w:rStyle w:val="IndexLink"/>
                <w:rtl w:val="true"/>
              </w:rPr>
              <w:t xml:space="preserve"> </w:t>
            </w:r>
            <w:r>
              <w:rPr>
                <w:rStyle w:val="IndexLink"/>
                <w:rtl w:val="true"/>
              </w:rPr>
              <w:t xml:space="preserve">. </w:t>
            </w:r>
            <w:r>
              <w:rPr>
                <w:rStyle w:val="IndexLink"/>
                <w:rtl w:val="true"/>
              </w:rPr>
              <w:t>ساير عوامل مؤثّر بر كاهش يا افزايش رشد عقل</w:t>
            </w:r>
            <w:r>
              <w:rPr>
                <w:rStyle w:val="IndexLink"/>
                <w:rtl w:val="true"/>
              </w:rPr>
              <w:tab/>
            </w:r>
            <w:r>
              <w:rPr>
                <w:rStyle w:val="IndexLink"/>
              </w:rPr>
              <w:t>229</w:t>
            </w:r>
          </w:hyperlink>
        </w:p>
        <w:p>
          <w:pPr>
            <w:pStyle w:val="Contents4"/>
            <w:tabs>
              <w:tab w:val="clear" w:pos="8176"/>
              <w:tab w:val="right" w:pos="9026" w:leader="dot"/>
            </w:tabs>
            <w:rPr/>
          </w:pPr>
          <w:hyperlink w:anchor="__RefHeading___Toc702700_3224264995">
            <w:r>
              <w:rPr>
                <w:webHidden/>
                <w:rStyle w:val="IndexLink"/>
                <w:rtl w:val="true"/>
              </w:rPr>
              <w:t xml:space="preserve">فصل دوم </w:t>
            </w:r>
            <w:r>
              <w:rPr>
                <w:rStyle w:val="IndexLink"/>
                <w:rtl w:val="true"/>
              </w:rPr>
              <w:t xml:space="preserve">: </w:t>
            </w:r>
            <w:r>
              <w:rPr>
                <w:rStyle w:val="IndexLink"/>
                <w:rtl w:val="true"/>
              </w:rPr>
              <w:t>ارزش خرد</w:t>
            </w:r>
            <w:r>
              <w:rPr>
                <w:rStyle w:val="IndexLink"/>
                <w:rtl w:val="true"/>
              </w:rPr>
              <w:tab/>
            </w:r>
            <w:r>
              <w:rPr>
                <w:rStyle w:val="IndexLink"/>
              </w:rPr>
              <w:t>232</w:t>
            </w:r>
          </w:hyperlink>
        </w:p>
        <w:p>
          <w:pPr>
            <w:pStyle w:val="Contents5"/>
            <w:tabs>
              <w:tab w:val="clear" w:pos="7892"/>
              <w:tab w:val="right" w:pos="9026" w:leader="dot"/>
            </w:tabs>
            <w:rPr/>
          </w:pPr>
          <w:hyperlink w:anchor="__RefHeading___Toc702702_3224264995">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 xml:space="preserve"> ارمغان خدايى</w:t>
            </w:r>
            <w:r>
              <w:rPr>
                <w:rStyle w:val="IndexLink"/>
                <w:rtl w:val="true"/>
              </w:rPr>
              <w:tab/>
            </w:r>
            <w:r>
              <w:rPr>
                <w:rStyle w:val="IndexLink"/>
              </w:rPr>
              <w:t>232</w:t>
            </w:r>
          </w:hyperlink>
        </w:p>
        <w:p>
          <w:pPr>
            <w:pStyle w:val="Contents5"/>
            <w:tabs>
              <w:tab w:val="clear" w:pos="7892"/>
              <w:tab w:val="right" w:pos="9026" w:leader="dot"/>
            </w:tabs>
            <w:rPr/>
          </w:pPr>
          <w:hyperlink w:anchor="__RefHeading___Toc702704_3224264995">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 xml:space="preserve"> بهترين بخشش</w:t>
            </w:r>
            <w:r>
              <w:rPr>
                <w:rStyle w:val="IndexLink"/>
                <w:rtl w:val="true"/>
              </w:rPr>
              <w:tab/>
            </w:r>
            <w:r>
              <w:rPr>
                <w:rStyle w:val="IndexLink"/>
              </w:rPr>
              <w:t>234</w:t>
            </w:r>
          </w:hyperlink>
        </w:p>
        <w:p>
          <w:pPr>
            <w:pStyle w:val="Contents5"/>
            <w:tabs>
              <w:tab w:val="clear" w:pos="7892"/>
              <w:tab w:val="right" w:pos="9026" w:leader="dot"/>
            </w:tabs>
            <w:rPr/>
          </w:pPr>
          <w:hyperlink w:anchor="__RefHeading___Toc702706_3224264995">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 xml:space="preserve"> بنياد انسان</w:t>
            </w:r>
            <w:r>
              <w:rPr>
                <w:rStyle w:val="IndexLink"/>
                <w:rtl w:val="true"/>
              </w:rPr>
              <w:tab/>
            </w:r>
            <w:r>
              <w:rPr>
                <w:rStyle w:val="IndexLink"/>
              </w:rPr>
              <w:t>238</w:t>
            </w:r>
          </w:hyperlink>
        </w:p>
        <w:p>
          <w:pPr>
            <w:pStyle w:val="Contents5"/>
            <w:tabs>
              <w:tab w:val="clear" w:pos="7892"/>
              <w:tab w:val="right" w:pos="9026" w:leader="dot"/>
            </w:tabs>
            <w:rPr/>
          </w:pPr>
          <w:hyperlink w:anchor="__RefHeading___Toc702708_3224264995">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 xml:space="preserve"> ارزش انسان</w:t>
            </w:r>
            <w:r>
              <w:rPr>
                <w:rStyle w:val="IndexLink"/>
                <w:rtl w:val="true"/>
              </w:rPr>
              <w:tab/>
            </w:r>
            <w:r>
              <w:rPr>
                <w:rStyle w:val="IndexLink"/>
              </w:rPr>
              <w:t>242</w:t>
            </w:r>
          </w:hyperlink>
        </w:p>
        <w:p>
          <w:pPr>
            <w:pStyle w:val="Contents5"/>
            <w:tabs>
              <w:tab w:val="clear" w:pos="7892"/>
              <w:tab w:val="right" w:pos="9026" w:leader="dot"/>
            </w:tabs>
            <w:rPr/>
          </w:pPr>
          <w:hyperlink w:anchor="__RefHeading___Toc702710_3224264995">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 xml:space="preserve"> نخستين پايه اسلام</w:t>
            </w:r>
            <w:r>
              <w:rPr>
                <w:rStyle w:val="IndexLink"/>
                <w:rtl w:val="true"/>
              </w:rPr>
              <w:tab/>
            </w:r>
            <w:r>
              <w:rPr>
                <w:rStyle w:val="IndexLink"/>
              </w:rPr>
              <w:t>244</w:t>
            </w:r>
          </w:hyperlink>
        </w:p>
        <w:p>
          <w:pPr>
            <w:pStyle w:val="Contents5"/>
            <w:tabs>
              <w:tab w:val="clear" w:pos="7892"/>
              <w:tab w:val="right" w:pos="9026" w:leader="dot"/>
            </w:tabs>
            <w:rPr/>
          </w:pPr>
          <w:hyperlink w:anchor="__RefHeading___Toc702712_3224264995">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 xml:space="preserve"> دوست انسان</w:t>
            </w:r>
            <w:r>
              <w:rPr>
                <w:rStyle w:val="IndexLink"/>
                <w:rtl w:val="true"/>
              </w:rPr>
              <w:tab/>
            </w:r>
            <w:r>
              <w:rPr>
                <w:rStyle w:val="IndexLink"/>
              </w:rPr>
              <w:t>244</w:t>
            </w:r>
          </w:hyperlink>
        </w:p>
        <w:p>
          <w:pPr>
            <w:pStyle w:val="Contents5"/>
            <w:tabs>
              <w:tab w:val="clear" w:pos="7892"/>
              <w:tab w:val="right" w:pos="9026" w:leader="dot"/>
            </w:tabs>
            <w:rPr/>
          </w:pPr>
          <w:hyperlink w:anchor="__RefHeading___Toc702714_3224264995">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 xml:space="preserve"> دوست و راهنماى مؤمن</w:t>
            </w:r>
            <w:r>
              <w:rPr>
                <w:rStyle w:val="IndexLink"/>
                <w:rtl w:val="true"/>
              </w:rPr>
              <w:tab/>
            </w:r>
            <w:r>
              <w:rPr>
                <w:rStyle w:val="IndexLink"/>
              </w:rPr>
              <w:t>246</w:t>
            </w:r>
          </w:hyperlink>
        </w:p>
        <w:p>
          <w:pPr>
            <w:pStyle w:val="Contents5"/>
            <w:tabs>
              <w:tab w:val="clear" w:pos="7892"/>
              <w:tab w:val="right" w:pos="9026" w:leader="dot"/>
            </w:tabs>
            <w:rPr/>
          </w:pPr>
          <w:hyperlink w:anchor="__RefHeading___Toc702716_3224264995">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 xml:space="preserve"> پشتيبان مؤمن</w:t>
            </w:r>
            <w:r>
              <w:rPr>
                <w:rStyle w:val="IndexLink"/>
                <w:rtl w:val="true"/>
              </w:rPr>
              <w:tab/>
            </w:r>
            <w:r>
              <w:rPr>
                <w:rStyle w:val="IndexLink"/>
              </w:rPr>
              <w:t>246</w:t>
            </w:r>
          </w:hyperlink>
        </w:p>
        <w:p>
          <w:pPr>
            <w:pStyle w:val="Contents5"/>
            <w:tabs>
              <w:tab w:val="clear" w:pos="7892"/>
              <w:tab w:val="right" w:pos="9026" w:leader="dot"/>
            </w:tabs>
            <w:rPr/>
          </w:pPr>
          <w:hyperlink w:anchor="__RefHeading___Toc702718_3224264995">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 xml:space="preserve"> زيباترين آرايه</w:t>
            </w:r>
            <w:r>
              <w:rPr>
                <w:rStyle w:val="IndexLink"/>
                <w:rtl w:val="true"/>
              </w:rPr>
              <w:tab/>
            </w:r>
            <w:r>
              <w:rPr>
                <w:rStyle w:val="IndexLink"/>
              </w:rPr>
              <w:t>248</w:t>
            </w:r>
          </w:hyperlink>
        </w:p>
        <w:p>
          <w:pPr>
            <w:pStyle w:val="Contents5"/>
            <w:tabs>
              <w:tab w:val="clear" w:pos="7892"/>
              <w:tab w:val="right" w:pos="9026" w:leader="dot"/>
            </w:tabs>
            <w:rPr/>
          </w:pPr>
          <w:hyperlink w:anchor="__RefHeading___Toc702720_3224264995">
            <w:r>
              <w:rPr>
                <w:webHidden/>
                <w:rStyle w:val="IndexLink"/>
              </w:rPr>
              <w:t>۲</w:t>
            </w:r>
            <w:r>
              <w:rPr>
                <w:rStyle w:val="IndexLink"/>
                <w:rtl w:val="true"/>
              </w:rPr>
              <w:t xml:space="preserve"> </w:t>
            </w:r>
            <w:r>
              <w:rPr>
                <w:rStyle w:val="IndexLink"/>
                <w:rtl w:val="true"/>
              </w:rPr>
              <w:t xml:space="preserve">/ </w:t>
            </w:r>
            <w:r>
              <w:rPr>
                <w:rStyle w:val="IndexLink"/>
              </w:rPr>
              <w:t>۱۰</w:t>
            </w:r>
            <w:r>
              <w:rPr>
                <w:rStyle w:val="IndexLink"/>
                <w:rtl w:val="true"/>
              </w:rPr>
              <w:t xml:space="preserve"> بزرگ ترين بى نيازى</w:t>
            </w:r>
            <w:r>
              <w:rPr>
                <w:rStyle w:val="IndexLink"/>
                <w:rtl w:val="true"/>
              </w:rPr>
              <w:tab/>
            </w:r>
            <w:r>
              <w:rPr>
                <w:rStyle w:val="IndexLink"/>
              </w:rPr>
              <w:t>252</w:t>
            </w:r>
          </w:hyperlink>
        </w:p>
        <w:p>
          <w:pPr>
            <w:pStyle w:val="Contents5"/>
            <w:tabs>
              <w:tab w:val="clear" w:pos="7892"/>
              <w:tab w:val="right" w:pos="9026" w:leader="dot"/>
            </w:tabs>
            <w:rPr/>
          </w:pPr>
          <w:hyperlink w:anchor="__RefHeading___Toc702722_3224264995">
            <w:r>
              <w:rPr>
                <w:webHidden/>
                <w:rStyle w:val="IndexLink"/>
              </w:rPr>
              <w:t>۲</w:t>
            </w:r>
            <w:r>
              <w:rPr>
                <w:rStyle w:val="IndexLink"/>
                <w:rtl w:val="true"/>
              </w:rPr>
              <w:t xml:space="preserve"> </w:t>
            </w:r>
            <w:r>
              <w:rPr>
                <w:rStyle w:val="IndexLink"/>
                <w:rtl w:val="true"/>
              </w:rPr>
              <w:t xml:space="preserve">/ </w:t>
            </w:r>
            <w:r>
              <w:rPr>
                <w:rStyle w:val="IndexLink"/>
              </w:rPr>
              <w:t>۱۱</w:t>
            </w:r>
            <w:r>
              <w:rPr>
                <w:rStyle w:val="IndexLink"/>
                <w:rtl w:val="true"/>
              </w:rPr>
              <w:t xml:space="preserve"> نياز دانش به خرد</w:t>
            </w:r>
            <w:r>
              <w:rPr>
                <w:rStyle w:val="IndexLink"/>
                <w:rtl w:val="true"/>
              </w:rPr>
              <w:tab/>
            </w:r>
            <w:r>
              <w:rPr>
                <w:rStyle w:val="IndexLink"/>
              </w:rPr>
              <w:t>254</w:t>
            </w:r>
          </w:hyperlink>
        </w:p>
        <w:p>
          <w:pPr>
            <w:pStyle w:val="Contents5"/>
            <w:tabs>
              <w:tab w:val="clear" w:pos="7892"/>
              <w:tab w:val="right" w:pos="9026" w:leader="dot"/>
            </w:tabs>
            <w:rPr/>
          </w:pPr>
          <w:hyperlink w:anchor="__RefHeading___Toc702724_3224264995">
            <w:r>
              <w:rPr>
                <w:webHidden/>
                <w:rStyle w:val="IndexLink"/>
              </w:rPr>
              <w:t>۲</w:t>
            </w:r>
            <w:r>
              <w:rPr>
                <w:rStyle w:val="IndexLink"/>
                <w:rtl w:val="true"/>
              </w:rPr>
              <w:t xml:space="preserve"> </w:t>
            </w:r>
            <w:r>
              <w:rPr>
                <w:rStyle w:val="IndexLink"/>
                <w:rtl w:val="true"/>
              </w:rPr>
              <w:t xml:space="preserve">/ </w:t>
            </w:r>
            <w:r>
              <w:rPr>
                <w:rStyle w:val="IndexLink"/>
              </w:rPr>
              <w:t>۱۲</w:t>
            </w:r>
            <w:r>
              <w:rPr>
                <w:rStyle w:val="IndexLink"/>
                <w:rtl w:val="true"/>
              </w:rPr>
              <w:t xml:space="preserve"> گوناگون</w:t>
            </w:r>
            <w:r>
              <w:rPr>
                <w:rStyle w:val="IndexLink"/>
                <w:rtl w:val="true"/>
              </w:rPr>
              <w:tab/>
            </w:r>
            <w:r>
              <w:rPr>
                <w:rStyle w:val="IndexLink"/>
              </w:rPr>
              <w:t>256</w:t>
            </w:r>
          </w:hyperlink>
        </w:p>
        <w:p>
          <w:pPr>
            <w:pStyle w:val="Contents4"/>
            <w:tabs>
              <w:tab w:val="clear" w:pos="8176"/>
              <w:tab w:val="right" w:pos="9026" w:leader="dot"/>
            </w:tabs>
            <w:rPr/>
          </w:pPr>
          <w:hyperlink w:anchor="__RefHeading___Toc702726_3224264995">
            <w:r>
              <w:rPr>
                <w:webHidden/>
                <w:rStyle w:val="IndexLink"/>
                <w:rtl w:val="true"/>
              </w:rPr>
              <w:t xml:space="preserve">فصل سوم </w:t>
            </w:r>
            <w:r>
              <w:rPr>
                <w:rStyle w:val="IndexLink"/>
                <w:rtl w:val="true"/>
              </w:rPr>
              <w:t xml:space="preserve">: </w:t>
            </w:r>
            <w:r>
              <w:rPr>
                <w:rStyle w:val="IndexLink"/>
                <w:rtl w:val="true"/>
              </w:rPr>
              <w:t>خردورزى</w:t>
            </w:r>
            <w:r>
              <w:rPr>
                <w:rStyle w:val="IndexLink"/>
                <w:rtl w:val="true"/>
              </w:rPr>
              <w:tab/>
            </w:r>
            <w:r>
              <w:rPr>
                <w:rStyle w:val="IndexLink"/>
              </w:rPr>
              <w:t>264</w:t>
            </w:r>
          </w:hyperlink>
        </w:p>
        <w:p>
          <w:pPr>
            <w:pStyle w:val="Contents5"/>
            <w:tabs>
              <w:tab w:val="clear" w:pos="7892"/>
              <w:tab w:val="right" w:pos="9026" w:leader="dot"/>
            </w:tabs>
            <w:rPr/>
          </w:pPr>
          <w:hyperlink w:anchor="__RefHeading___Toc702728_3224264995">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 xml:space="preserve"> اهتمام به خردورزى</w:t>
            </w:r>
            <w:r>
              <w:rPr>
                <w:rStyle w:val="IndexLink"/>
                <w:rtl w:val="true"/>
              </w:rPr>
              <w:tab/>
            </w:r>
            <w:r>
              <w:rPr>
                <w:rStyle w:val="IndexLink"/>
              </w:rPr>
              <w:t>264</w:t>
            </w:r>
          </w:hyperlink>
        </w:p>
        <w:p>
          <w:pPr>
            <w:pStyle w:val="Contents6"/>
            <w:tabs>
              <w:tab w:val="clear" w:pos="7609"/>
              <w:tab w:val="right" w:pos="9026" w:leader="dot"/>
            </w:tabs>
            <w:rPr/>
          </w:pPr>
          <w:hyperlink w:anchor="__RefHeading___Toc702730_3224264995">
            <w:r>
              <w:rPr>
                <w:webHidden/>
                <w:rStyle w:val="IndexLink"/>
                <w:rtl w:val="true"/>
              </w:rPr>
              <w:t>اشاره</w:t>
            </w:r>
            <w:r>
              <w:rPr>
                <w:rStyle w:val="IndexLink"/>
                <w:rtl w:val="true"/>
              </w:rPr>
              <w:tab/>
            </w:r>
            <w:r>
              <w:rPr>
                <w:rStyle w:val="IndexLink"/>
              </w:rPr>
              <w:t>264</w:t>
            </w:r>
          </w:hyperlink>
        </w:p>
        <w:p>
          <w:pPr>
            <w:pStyle w:val="Contents6"/>
            <w:tabs>
              <w:tab w:val="clear" w:pos="7609"/>
              <w:tab w:val="right" w:pos="9026" w:leader="dot"/>
            </w:tabs>
            <w:rPr/>
          </w:pPr>
          <w:hyperlink w:anchor="__RefHeading___Toc702732_3224264995">
            <w:r>
              <w:rPr>
                <w:webHidden/>
                <w:rStyle w:val="IndexLink"/>
                <w:rtl w:val="true"/>
              </w:rPr>
              <w:t>يادآورى</w:t>
            </w:r>
            <w:r>
              <w:rPr>
                <w:rStyle w:val="IndexLink"/>
                <w:rtl w:val="true"/>
              </w:rPr>
              <w:tab/>
            </w:r>
            <w:r>
              <w:rPr>
                <w:rStyle w:val="IndexLink"/>
              </w:rPr>
              <w:t>279</w:t>
            </w:r>
          </w:hyperlink>
        </w:p>
        <w:p>
          <w:pPr>
            <w:pStyle w:val="Contents5"/>
            <w:tabs>
              <w:tab w:val="clear" w:pos="7892"/>
              <w:tab w:val="right" w:pos="9026" w:leader="dot"/>
            </w:tabs>
            <w:rPr/>
          </w:pPr>
          <w:hyperlink w:anchor="__RefHeading___Toc702734_3224264995">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 xml:space="preserve"> وا داشتن به انديشه كردن</w:t>
            </w:r>
            <w:r>
              <w:rPr>
                <w:rStyle w:val="IndexLink"/>
                <w:rtl w:val="true"/>
              </w:rPr>
              <w:tab/>
            </w:r>
            <w:r>
              <w:rPr>
                <w:rStyle w:val="IndexLink"/>
              </w:rPr>
              <w:t>279</w:t>
            </w:r>
          </w:hyperlink>
        </w:p>
        <w:p>
          <w:pPr>
            <w:pStyle w:val="Contents5"/>
            <w:tabs>
              <w:tab w:val="clear" w:pos="7892"/>
              <w:tab w:val="right" w:pos="9026" w:leader="dot"/>
            </w:tabs>
            <w:rPr/>
          </w:pPr>
          <w:hyperlink w:anchor="__RefHeading___Toc702736_3224264995">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 xml:space="preserve"> وا داشتن به فهميدن</w:t>
            </w:r>
            <w:r>
              <w:rPr>
                <w:rStyle w:val="IndexLink"/>
                <w:rtl w:val="true"/>
              </w:rPr>
              <w:tab/>
            </w:r>
            <w:r>
              <w:rPr>
                <w:rStyle w:val="IndexLink"/>
              </w:rPr>
              <w:t>289</w:t>
            </w:r>
          </w:hyperlink>
        </w:p>
        <w:p>
          <w:pPr>
            <w:pStyle w:val="Contents5"/>
            <w:tabs>
              <w:tab w:val="clear" w:pos="7892"/>
              <w:tab w:val="right" w:pos="9026" w:leader="dot"/>
            </w:tabs>
            <w:rPr/>
          </w:pPr>
          <w:hyperlink w:anchor="__RefHeading___Toc702738_3224264995">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 xml:space="preserve"> زنهار از كنار نهادن خردورزى</w:t>
            </w:r>
            <w:r>
              <w:rPr>
                <w:rStyle w:val="IndexLink"/>
                <w:rtl w:val="true"/>
              </w:rPr>
              <w:tab/>
            </w:r>
            <w:r>
              <w:rPr>
                <w:rStyle w:val="IndexLink"/>
              </w:rPr>
              <w:t>293</w:t>
            </w:r>
          </w:hyperlink>
        </w:p>
        <w:p>
          <w:pPr>
            <w:pStyle w:val="Contents5"/>
            <w:tabs>
              <w:tab w:val="clear" w:pos="7892"/>
              <w:tab w:val="right" w:pos="9026" w:leader="dot"/>
            </w:tabs>
            <w:rPr/>
          </w:pPr>
          <w:hyperlink w:anchor="__RefHeading___Toc702740_3224264995">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 xml:space="preserve"> حجّيت خرد</w:t>
            </w:r>
            <w:r>
              <w:rPr>
                <w:rStyle w:val="IndexLink"/>
                <w:rtl w:val="true"/>
              </w:rPr>
              <w:tab/>
            </w:r>
            <w:r>
              <w:rPr>
                <w:rStyle w:val="IndexLink"/>
              </w:rPr>
              <w:t>302</w:t>
            </w:r>
          </w:hyperlink>
        </w:p>
        <w:p>
          <w:pPr>
            <w:pStyle w:val="Contents5"/>
            <w:tabs>
              <w:tab w:val="clear" w:pos="7892"/>
              <w:tab w:val="right" w:pos="9026" w:leader="dot"/>
            </w:tabs>
            <w:rPr/>
          </w:pPr>
          <w:hyperlink w:anchor="__RefHeading___Toc702742_3224264995">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 xml:space="preserve"> نقش خرد در حسابرسى اعمال</w:t>
            </w:r>
            <w:r>
              <w:rPr>
                <w:rStyle w:val="IndexLink"/>
                <w:rtl w:val="true"/>
              </w:rPr>
              <w:tab/>
            </w:r>
            <w:r>
              <w:rPr>
                <w:rStyle w:val="IndexLink"/>
              </w:rPr>
              <w:t>304</w:t>
            </w:r>
          </w:hyperlink>
        </w:p>
        <w:p>
          <w:pPr>
            <w:pStyle w:val="Contents5"/>
            <w:tabs>
              <w:tab w:val="clear" w:pos="7892"/>
              <w:tab w:val="right" w:pos="9026" w:leader="dot"/>
            </w:tabs>
            <w:rPr/>
          </w:pPr>
          <w:hyperlink w:anchor="__RefHeading___Toc702744_3224264995">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 xml:space="preserve"> نقش خرد در پاداش يافتن اعمال</w:t>
            </w:r>
            <w:r>
              <w:rPr>
                <w:rStyle w:val="IndexLink"/>
                <w:rtl w:val="true"/>
              </w:rPr>
              <w:tab/>
            </w:r>
            <w:r>
              <w:rPr>
                <w:rStyle w:val="IndexLink"/>
              </w:rPr>
              <w:t>306</w:t>
            </w:r>
          </w:hyperlink>
        </w:p>
        <w:p>
          <w:pPr>
            <w:pStyle w:val="Contents4"/>
            <w:tabs>
              <w:tab w:val="clear" w:pos="8176"/>
              <w:tab w:val="right" w:pos="9026" w:leader="dot"/>
            </w:tabs>
            <w:rPr/>
          </w:pPr>
          <w:hyperlink w:anchor="__RefHeading___Toc702746_3224264995">
            <w:r>
              <w:rPr>
                <w:webHidden/>
                <w:rStyle w:val="IndexLink"/>
                <w:rtl w:val="true"/>
              </w:rPr>
              <w:t xml:space="preserve">فصل چهارم </w:t>
            </w:r>
            <w:r>
              <w:rPr>
                <w:rStyle w:val="IndexLink"/>
                <w:rtl w:val="true"/>
              </w:rPr>
              <w:t xml:space="preserve">: </w:t>
            </w:r>
            <w:r>
              <w:rPr>
                <w:rStyle w:val="IndexLink"/>
                <w:rtl w:val="true"/>
              </w:rPr>
              <w:t>عوامل رُشد خرد</w:t>
            </w:r>
            <w:r>
              <w:rPr>
                <w:rStyle w:val="IndexLink"/>
                <w:rtl w:val="true"/>
              </w:rPr>
              <w:tab/>
            </w:r>
            <w:r>
              <w:rPr>
                <w:rStyle w:val="IndexLink"/>
              </w:rPr>
              <w:t>314</w:t>
            </w:r>
          </w:hyperlink>
        </w:p>
        <w:p>
          <w:pPr>
            <w:pStyle w:val="Contents5"/>
            <w:tabs>
              <w:tab w:val="clear" w:pos="7892"/>
              <w:tab w:val="right" w:pos="9026" w:leader="dot"/>
            </w:tabs>
            <w:rPr/>
          </w:pPr>
          <w:hyperlink w:anchor="__RefHeading___Toc702748_3224264995">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 xml:space="preserve"> آنچه خرد را نيرومند مى سازد</w:t>
            </w:r>
            <w:r>
              <w:rPr>
                <w:rStyle w:val="IndexLink"/>
                <w:rtl w:val="true"/>
              </w:rPr>
              <w:tab/>
            </w:r>
            <w:r>
              <w:rPr>
                <w:rStyle w:val="IndexLink"/>
              </w:rPr>
              <w:t>314</w:t>
            </w:r>
          </w:hyperlink>
        </w:p>
        <w:p>
          <w:pPr>
            <w:pStyle w:val="Contents6"/>
            <w:tabs>
              <w:tab w:val="clear" w:pos="7609"/>
              <w:tab w:val="right" w:pos="9026" w:leader="dot"/>
            </w:tabs>
            <w:rPr/>
          </w:pPr>
          <w:hyperlink w:anchor="__RefHeading___Toc702750_3224264995">
            <w:r>
              <w:rPr>
                <w:webHidden/>
                <w:rStyle w:val="IndexLink"/>
                <w:rtl w:val="true"/>
              </w:rPr>
              <w:t>الف ـ وحى</w:t>
            </w:r>
            <w:r>
              <w:rPr>
                <w:rStyle w:val="IndexLink"/>
                <w:rtl w:val="true"/>
              </w:rPr>
              <w:tab/>
            </w:r>
            <w:r>
              <w:rPr>
                <w:rStyle w:val="IndexLink"/>
              </w:rPr>
              <w:t>314</w:t>
            </w:r>
          </w:hyperlink>
        </w:p>
        <w:p>
          <w:pPr>
            <w:pStyle w:val="Contents6"/>
            <w:tabs>
              <w:tab w:val="clear" w:pos="7609"/>
              <w:tab w:val="right" w:pos="9026" w:leader="dot"/>
            </w:tabs>
            <w:rPr/>
          </w:pPr>
          <w:hyperlink w:anchor="__RefHeading___Toc702752_3224264995">
            <w:r>
              <w:rPr>
                <w:webHidden/>
                <w:rStyle w:val="IndexLink"/>
                <w:rtl w:val="true"/>
              </w:rPr>
              <w:t>ب ـ دانش</w:t>
            </w:r>
            <w:r>
              <w:rPr>
                <w:rStyle w:val="IndexLink"/>
                <w:rtl w:val="true"/>
              </w:rPr>
              <w:tab/>
            </w:r>
            <w:r>
              <w:rPr>
                <w:rStyle w:val="IndexLink"/>
              </w:rPr>
              <w:t>316</w:t>
            </w:r>
          </w:hyperlink>
        </w:p>
        <w:p>
          <w:pPr>
            <w:pStyle w:val="Contents6"/>
            <w:tabs>
              <w:tab w:val="clear" w:pos="7609"/>
              <w:tab w:val="right" w:pos="9026" w:leader="dot"/>
            </w:tabs>
            <w:rPr/>
          </w:pPr>
          <w:hyperlink w:anchor="__RefHeading___Toc702754_3224264995">
            <w:r>
              <w:rPr>
                <w:webHidden/>
                <w:rStyle w:val="IndexLink"/>
                <w:rtl w:val="true"/>
              </w:rPr>
              <w:t>ج ـ ادب</w:t>
            </w:r>
            <w:r>
              <w:rPr>
                <w:rStyle w:val="IndexLink"/>
                <w:rtl w:val="true"/>
              </w:rPr>
              <w:tab/>
            </w:r>
            <w:r>
              <w:rPr>
                <w:rStyle w:val="IndexLink"/>
              </w:rPr>
              <w:t>318</w:t>
            </w:r>
          </w:hyperlink>
        </w:p>
        <w:p>
          <w:pPr>
            <w:pStyle w:val="Contents6"/>
            <w:tabs>
              <w:tab w:val="clear" w:pos="7609"/>
              <w:tab w:val="right" w:pos="9026" w:leader="dot"/>
            </w:tabs>
            <w:rPr/>
          </w:pPr>
          <w:hyperlink w:anchor="__RefHeading___Toc702756_3224264995">
            <w:r>
              <w:rPr>
                <w:webHidden/>
                <w:rStyle w:val="IndexLink"/>
                <w:rtl w:val="true"/>
              </w:rPr>
              <w:t>د ـ تجربه</w:t>
            </w:r>
            <w:r>
              <w:rPr>
                <w:rStyle w:val="IndexLink"/>
                <w:rtl w:val="true"/>
              </w:rPr>
              <w:tab/>
            </w:r>
            <w:r>
              <w:rPr>
                <w:rStyle w:val="IndexLink"/>
              </w:rPr>
              <w:t>320</w:t>
            </w:r>
          </w:hyperlink>
        </w:p>
        <w:p>
          <w:pPr>
            <w:pStyle w:val="Contents6"/>
            <w:tabs>
              <w:tab w:val="clear" w:pos="7609"/>
              <w:tab w:val="right" w:pos="9026" w:leader="dot"/>
            </w:tabs>
            <w:rPr/>
          </w:pPr>
          <w:hyperlink w:anchor="__RefHeading___Toc702758_3224264995">
            <w:r>
              <w:rPr>
                <w:webHidden/>
                <w:rStyle w:val="IndexLink"/>
                <w:rtl w:val="true"/>
              </w:rPr>
              <w:t>ه ـ گردش در زمين</w:t>
            </w:r>
            <w:r>
              <w:rPr>
                <w:rStyle w:val="IndexLink"/>
                <w:rtl w:val="true"/>
              </w:rPr>
              <w:tab/>
            </w:r>
            <w:r>
              <w:rPr>
                <w:rStyle w:val="IndexLink"/>
              </w:rPr>
              <w:t>322</w:t>
            </w:r>
          </w:hyperlink>
        </w:p>
        <w:p>
          <w:pPr>
            <w:pStyle w:val="Contents6"/>
            <w:tabs>
              <w:tab w:val="clear" w:pos="7609"/>
              <w:tab w:val="right" w:pos="9026" w:leader="dot"/>
            </w:tabs>
            <w:rPr/>
          </w:pPr>
          <w:hyperlink w:anchor="__RefHeading___Toc702760_3224264995">
            <w:r>
              <w:rPr>
                <w:webHidden/>
                <w:rStyle w:val="IndexLink"/>
                <w:rtl w:val="true"/>
              </w:rPr>
              <w:t xml:space="preserve">و ـ رايزنى </w:t>
            </w:r>
            <w:r>
              <w:rPr>
                <w:rStyle w:val="IndexLink"/>
                <w:rtl w:val="true"/>
              </w:rPr>
              <w:t>(</w:t>
            </w:r>
            <w:r>
              <w:rPr>
                <w:rStyle w:val="IndexLink"/>
                <w:rtl w:val="true"/>
              </w:rPr>
              <w:t>مشورت</w:t>
            </w:r>
            <w:r>
              <w:rPr>
                <w:rStyle w:val="IndexLink"/>
                <w:rtl w:val="true"/>
              </w:rPr>
              <w:t>)</w:t>
              <w:tab/>
            </w:r>
            <w:r>
              <w:rPr>
                <w:rStyle w:val="IndexLink"/>
              </w:rPr>
              <w:t>324</w:t>
            </w:r>
          </w:hyperlink>
        </w:p>
        <w:p>
          <w:pPr>
            <w:pStyle w:val="Contents6"/>
            <w:tabs>
              <w:tab w:val="clear" w:pos="7609"/>
              <w:tab w:val="right" w:pos="9026" w:leader="dot"/>
            </w:tabs>
            <w:rPr/>
          </w:pPr>
          <w:hyperlink w:anchor="__RefHeading___Toc702762_3224264995">
            <w:r>
              <w:rPr>
                <w:webHidden/>
                <w:rStyle w:val="IndexLink"/>
                <w:rtl w:val="true"/>
              </w:rPr>
              <w:t>ز ـ تقوا</w:t>
            </w:r>
            <w:r>
              <w:rPr>
                <w:rStyle w:val="IndexLink"/>
                <w:rtl w:val="true"/>
              </w:rPr>
              <w:tab/>
            </w:r>
            <w:r>
              <w:rPr>
                <w:rStyle w:val="IndexLink"/>
              </w:rPr>
              <w:t>324</w:t>
            </w:r>
          </w:hyperlink>
        </w:p>
        <w:p>
          <w:pPr>
            <w:pStyle w:val="Contents6"/>
            <w:tabs>
              <w:tab w:val="clear" w:pos="7609"/>
              <w:tab w:val="right" w:pos="9026" w:leader="dot"/>
            </w:tabs>
            <w:rPr/>
          </w:pPr>
          <w:hyperlink w:anchor="__RefHeading___Toc702764_3224264995">
            <w:r>
              <w:rPr>
                <w:webHidden/>
                <w:rStyle w:val="IndexLink"/>
                <w:rtl w:val="true"/>
              </w:rPr>
              <w:t>ح ـ جهاد با نفس</w:t>
            </w:r>
            <w:r>
              <w:rPr>
                <w:rStyle w:val="IndexLink"/>
                <w:rtl w:val="true"/>
              </w:rPr>
              <w:tab/>
            </w:r>
            <w:r>
              <w:rPr>
                <w:rStyle w:val="IndexLink"/>
              </w:rPr>
              <w:t>324</w:t>
            </w:r>
          </w:hyperlink>
        </w:p>
        <w:p>
          <w:pPr>
            <w:pStyle w:val="Contents6"/>
            <w:tabs>
              <w:tab w:val="clear" w:pos="7609"/>
              <w:tab w:val="right" w:pos="9026" w:leader="dot"/>
            </w:tabs>
            <w:rPr/>
          </w:pPr>
          <w:hyperlink w:anchor="__RefHeading___Toc702766_3224264995">
            <w:r>
              <w:rPr>
                <w:webHidden/>
                <w:rStyle w:val="IndexLink"/>
                <w:rtl w:val="true"/>
              </w:rPr>
              <w:t>ط ـ ياد خدا</w:t>
            </w:r>
            <w:r>
              <w:rPr>
                <w:rStyle w:val="IndexLink"/>
                <w:rtl w:val="true"/>
              </w:rPr>
              <w:tab/>
            </w:r>
            <w:r>
              <w:rPr>
                <w:rStyle w:val="IndexLink"/>
              </w:rPr>
              <w:t>326</w:t>
            </w:r>
          </w:hyperlink>
        </w:p>
        <w:p>
          <w:pPr>
            <w:pStyle w:val="Contents6"/>
            <w:tabs>
              <w:tab w:val="clear" w:pos="7609"/>
              <w:tab w:val="right" w:pos="9026" w:leader="dot"/>
            </w:tabs>
            <w:rPr/>
          </w:pPr>
          <w:hyperlink w:anchor="__RefHeading___Toc702768_3224264995">
            <w:r>
              <w:rPr>
                <w:webHidden/>
                <w:rStyle w:val="IndexLink"/>
                <w:rtl w:val="true"/>
              </w:rPr>
              <w:t>ى ـ زهد در دنيا</w:t>
            </w:r>
            <w:r>
              <w:rPr>
                <w:rStyle w:val="IndexLink"/>
                <w:rtl w:val="true"/>
              </w:rPr>
              <w:tab/>
            </w:r>
            <w:r>
              <w:rPr>
                <w:rStyle w:val="IndexLink"/>
              </w:rPr>
              <w:t>328</w:t>
            </w:r>
          </w:hyperlink>
        </w:p>
        <w:p>
          <w:pPr>
            <w:pStyle w:val="Contents6"/>
            <w:tabs>
              <w:tab w:val="clear" w:pos="7609"/>
              <w:tab w:val="right" w:pos="9026" w:leader="dot"/>
            </w:tabs>
            <w:rPr/>
          </w:pPr>
          <w:hyperlink w:anchor="__RefHeading___Toc702770_3224264995">
            <w:r>
              <w:rPr>
                <w:webHidden/>
                <w:rStyle w:val="IndexLink"/>
                <w:rtl w:val="true"/>
              </w:rPr>
              <w:t>ك ـ پيروى از حق</w:t>
            </w:r>
            <w:r>
              <w:rPr>
                <w:rStyle w:val="IndexLink"/>
                <w:rtl w:val="true"/>
              </w:rPr>
              <w:tab/>
            </w:r>
            <w:r>
              <w:rPr>
                <w:rStyle w:val="IndexLink"/>
              </w:rPr>
              <w:t>328</w:t>
            </w:r>
          </w:hyperlink>
        </w:p>
        <w:p>
          <w:pPr>
            <w:pStyle w:val="Contents6"/>
            <w:tabs>
              <w:tab w:val="clear" w:pos="7609"/>
              <w:tab w:val="right" w:pos="9026" w:leader="dot"/>
            </w:tabs>
            <w:rPr/>
          </w:pPr>
          <w:hyperlink w:anchor="__RefHeading___Toc702772_3224264995">
            <w:r>
              <w:rPr>
                <w:webHidden/>
                <w:rStyle w:val="IndexLink"/>
                <w:rtl w:val="true"/>
              </w:rPr>
              <w:t>ل ـ همنشينى با حكيمان</w:t>
            </w:r>
            <w:r>
              <w:rPr>
                <w:rStyle w:val="IndexLink"/>
                <w:rtl w:val="true"/>
              </w:rPr>
              <w:tab/>
            </w:r>
            <w:r>
              <w:rPr>
                <w:rStyle w:val="IndexLink"/>
              </w:rPr>
              <w:t>328</w:t>
            </w:r>
          </w:hyperlink>
        </w:p>
        <w:p>
          <w:pPr>
            <w:pStyle w:val="Contents6"/>
            <w:tabs>
              <w:tab w:val="clear" w:pos="7609"/>
              <w:tab w:val="right" w:pos="9026" w:leader="dot"/>
            </w:tabs>
            <w:rPr/>
          </w:pPr>
          <w:hyperlink w:anchor="__RefHeading___Toc702774_3224264995">
            <w:r>
              <w:rPr>
                <w:webHidden/>
                <w:rStyle w:val="IndexLink"/>
                <w:rtl w:val="true"/>
              </w:rPr>
              <w:t>م ـ ترحّم بر نادانان</w:t>
            </w:r>
            <w:r>
              <w:rPr>
                <w:rStyle w:val="IndexLink"/>
                <w:rtl w:val="true"/>
              </w:rPr>
              <w:tab/>
            </w:r>
            <w:r>
              <w:rPr>
                <w:rStyle w:val="IndexLink"/>
              </w:rPr>
              <w:t>328</w:t>
            </w:r>
          </w:hyperlink>
        </w:p>
        <w:p>
          <w:pPr>
            <w:pStyle w:val="Contents6"/>
            <w:tabs>
              <w:tab w:val="clear" w:pos="7609"/>
              <w:tab w:val="right" w:pos="9026" w:leader="dot"/>
            </w:tabs>
            <w:rPr/>
          </w:pPr>
          <w:hyperlink w:anchor="__RefHeading___Toc702776_3224264995">
            <w:r>
              <w:rPr>
                <w:webHidden/>
                <w:rStyle w:val="IndexLink"/>
                <w:rtl w:val="true"/>
              </w:rPr>
              <w:t>ن ـ كمك خواستن از خداوند</w:t>
            </w:r>
            <w:r>
              <w:rPr>
                <w:rStyle w:val="IndexLink"/>
                <w:rtl w:val="true"/>
              </w:rPr>
              <w:tab/>
            </w:r>
            <w:r>
              <w:rPr>
                <w:rStyle w:val="IndexLink"/>
              </w:rPr>
              <w:t>330</w:t>
            </w:r>
          </w:hyperlink>
        </w:p>
        <w:p>
          <w:pPr>
            <w:pStyle w:val="Contents5"/>
            <w:tabs>
              <w:tab w:val="clear" w:pos="7892"/>
              <w:tab w:val="right" w:pos="9026" w:leader="dot"/>
            </w:tabs>
            <w:rPr/>
          </w:pPr>
          <w:hyperlink w:anchor="__RefHeading___Toc702778_3224264995">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 xml:space="preserve"> آنچه مغز را قوى مى سازد</w:t>
            </w:r>
            <w:r>
              <w:rPr>
                <w:rStyle w:val="IndexLink"/>
                <w:rtl w:val="true"/>
              </w:rPr>
              <w:tab/>
            </w:r>
            <w:r>
              <w:rPr>
                <w:rStyle w:val="IndexLink"/>
              </w:rPr>
              <w:t>330</w:t>
            </w:r>
          </w:hyperlink>
        </w:p>
        <w:p>
          <w:pPr>
            <w:pStyle w:val="Contents6"/>
            <w:tabs>
              <w:tab w:val="clear" w:pos="7609"/>
              <w:tab w:val="right" w:pos="9026" w:leader="dot"/>
            </w:tabs>
            <w:rPr/>
          </w:pPr>
          <w:hyperlink w:anchor="__RefHeading___Toc702780_3224264995">
            <w:r>
              <w:rPr>
                <w:webHidden/>
                <w:rStyle w:val="IndexLink"/>
                <w:rtl w:val="true"/>
              </w:rPr>
              <w:t xml:space="preserve">الف ـ روغن </w:t>
            </w:r>
            <w:r>
              <w:rPr>
                <w:rStyle w:val="IndexLink"/>
                <w:rtl w:val="true"/>
              </w:rPr>
              <w:t>(</w:t>
            </w:r>
            <w:r>
              <w:rPr>
                <w:rStyle w:val="IndexLink"/>
                <w:rtl w:val="true"/>
              </w:rPr>
              <w:t>روغن مالى</w:t>
            </w:r>
            <w:r>
              <w:rPr>
                <w:rStyle w:val="IndexLink"/>
                <w:rtl w:val="true"/>
              </w:rPr>
              <w:t>)</w:t>
              <w:tab/>
            </w:r>
            <w:r>
              <w:rPr>
                <w:rStyle w:val="IndexLink"/>
              </w:rPr>
              <w:t>330</w:t>
            </w:r>
          </w:hyperlink>
        </w:p>
        <w:p>
          <w:pPr>
            <w:pStyle w:val="Contents6"/>
            <w:tabs>
              <w:tab w:val="clear" w:pos="7609"/>
              <w:tab w:val="right" w:pos="9026" w:leader="dot"/>
            </w:tabs>
            <w:rPr/>
          </w:pPr>
          <w:hyperlink w:anchor="__RefHeading___Toc702782_3224264995">
            <w:r>
              <w:rPr>
                <w:webHidden/>
                <w:rStyle w:val="IndexLink"/>
                <w:rtl w:val="true"/>
              </w:rPr>
              <w:t>ب ـ كدو</w:t>
            </w:r>
            <w:r>
              <w:rPr>
                <w:rStyle w:val="IndexLink"/>
                <w:rtl w:val="true"/>
              </w:rPr>
              <w:tab/>
            </w:r>
            <w:r>
              <w:rPr>
                <w:rStyle w:val="IndexLink"/>
              </w:rPr>
              <w:t>332</w:t>
            </w:r>
          </w:hyperlink>
        </w:p>
        <w:p>
          <w:pPr>
            <w:pStyle w:val="Contents6"/>
            <w:tabs>
              <w:tab w:val="clear" w:pos="7609"/>
              <w:tab w:val="right" w:pos="9026" w:leader="dot"/>
            </w:tabs>
            <w:rPr/>
          </w:pPr>
          <w:hyperlink w:anchor="__RefHeading___Toc702784_3224264995">
            <w:r>
              <w:rPr>
                <w:webHidden/>
                <w:rStyle w:val="IndexLink"/>
                <w:rtl w:val="true"/>
              </w:rPr>
              <w:t>ج ـ گلابى</w:t>
            </w:r>
            <w:r>
              <w:rPr>
                <w:rStyle w:val="IndexLink"/>
                <w:rtl w:val="true"/>
              </w:rPr>
              <w:tab/>
            </w:r>
            <w:r>
              <w:rPr>
                <w:rStyle w:val="IndexLink"/>
              </w:rPr>
              <w:t>332</w:t>
            </w:r>
          </w:hyperlink>
        </w:p>
        <w:p>
          <w:pPr>
            <w:pStyle w:val="Contents6"/>
            <w:tabs>
              <w:tab w:val="clear" w:pos="7609"/>
              <w:tab w:val="right" w:pos="9026" w:leader="dot"/>
            </w:tabs>
            <w:rPr/>
          </w:pPr>
          <w:hyperlink w:anchor="__RefHeading___Toc702786_3224264995">
            <w:r>
              <w:rPr>
                <w:webHidden/>
                <w:rStyle w:val="IndexLink"/>
                <w:rtl w:val="true"/>
              </w:rPr>
              <w:t>د ـ كرفس</w:t>
            </w:r>
            <w:r>
              <w:rPr>
                <w:rStyle w:val="IndexLink"/>
                <w:rtl w:val="true"/>
              </w:rPr>
              <w:tab/>
            </w:r>
            <w:r>
              <w:rPr>
                <w:rStyle w:val="IndexLink"/>
              </w:rPr>
              <w:t>334</w:t>
            </w:r>
          </w:hyperlink>
        </w:p>
        <w:p>
          <w:pPr>
            <w:pStyle w:val="Contents6"/>
            <w:tabs>
              <w:tab w:val="clear" w:pos="7609"/>
              <w:tab w:val="right" w:pos="9026" w:leader="dot"/>
            </w:tabs>
            <w:rPr/>
          </w:pPr>
          <w:hyperlink w:anchor="__RefHeading___Toc702788_3224264995">
            <w:r>
              <w:rPr>
                <w:webHidden/>
                <w:rStyle w:val="IndexLink"/>
                <w:rtl w:val="true"/>
              </w:rPr>
              <w:t>ه ـ گوشت</w:t>
            </w:r>
            <w:r>
              <w:rPr>
                <w:rStyle w:val="IndexLink"/>
                <w:rtl w:val="true"/>
              </w:rPr>
              <w:tab/>
            </w:r>
            <w:r>
              <w:rPr>
                <w:rStyle w:val="IndexLink"/>
              </w:rPr>
              <w:t>334</w:t>
            </w:r>
          </w:hyperlink>
        </w:p>
        <w:p>
          <w:pPr>
            <w:pStyle w:val="Contents6"/>
            <w:tabs>
              <w:tab w:val="clear" w:pos="7609"/>
              <w:tab w:val="right" w:pos="9026" w:leader="dot"/>
            </w:tabs>
            <w:rPr/>
          </w:pPr>
          <w:hyperlink w:anchor="__RefHeading___Toc702790_3224264995">
            <w:r>
              <w:rPr>
                <w:webHidden/>
                <w:rStyle w:val="IndexLink"/>
                <w:rtl w:val="true"/>
              </w:rPr>
              <w:t>و ـ كُندُر</w:t>
            </w:r>
            <w:r>
              <w:rPr>
                <w:rStyle w:val="IndexLink"/>
                <w:rtl w:val="true"/>
              </w:rPr>
              <w:tab/>
            </w:r>
            <w:r>
              <w:rPr>
                <w:rStyle w:val="IndexLink"/>
              </w:rPr>
              <w:t>334</w:t>
            </w:r>
          </w:hyperlink>
        </w:p>
        <w:p>
          <w:pPr>
            <w:pStyle w:val="Contents6"/>
            <w:tabs>
              <w:tab w:val="clear" w:pos="7609"/>
              <w:tab w:val="right" w:pos="9026" w:leader="dot"/>
            </w:tabs>
            <w:rPr/>
          </w:pPr>
          <w:hyperlink w:anchor="__RefHeading___Toc702792_3224264995">
            <w:r>
              <w:rPr>
                <w:webHidden/>
                <w:rStyle w:val="IndexLink"/>
                <w:rtl w:val="true"/>
              </w:rPr>
              <w:t>ز ـ سركه</w:t>
            </w:r>
            <w:r>
              <w:rPr>
                <w:rStyle w:val="IndexLink"/>
                <w:rtl w:val="true"/>
              </w:rPr>
              <w:tab/>
            </w:r>
            <w:r>
              <w:rPr>
                <w:rStyle w:val="IndexLink"/>
              </w:rPr>
              <w:t>336</w:t>
            </w:r>
          </w:hyperlink>
        </w:p>
        <w:p>
          <w:pPr>
            <w:pStyle w:val="Contents6"/>
            <w:tabs>
              <w:tab w:val="clear" w:pos="7609"/>
              <w:tab w:val="right" w:pos="9026" w:leader="dot"/>
            </w:tabs>
            <w:rPr/>
          </w:pPr>
          <w:hyperlink w:anchor="__RefHeading___Toc702794_3224264995">
            <w:r>
              <w:rPr>
                <w:webHidden/>
                <w:rStyle w:val="IndexLink"/>
                <w:rtl w:val="true"/>
              </w:rPr>
              <w:t>ح ـ سُداب</w:t>
            </w:r>
            <w:r>
              <w:rPr>
                <w:rStyle w:val="IndexLink"/>
                <w:rtl w:val="true"/>
              </w:rPr>
              <w:tab/>
            </w:r>
            <w:r>
              <w:rPr>
                <w:rStyle w:val="IndexLink"/>
              </w:rPr>
              <w:t>336</w:t>
            </w:r>
          </w:hyperlink>
        </w:p>
        <w:p>
          <w:pPr>
            <w:pStyle w:val="Contents6"/>
            <w:tabs>
              <w:tab w:val="clear" w:pos="7609"/>
              <w:tab w:val="right" w:pos="9026" w:leader="dot"/>
            </w:tabs>
            <w:rPr/>
          </w:pPr>
          <w:hyperlink w:anchor="__RefHeading___Toc702796_3224264995">
            <w:r>
              <w:rPr>
                <w:webHidden/>
                <w:rStyle w:val="IndexLink"/>
                <w:rtl w:val="true"/>
              </w:rPr>
              <w:t>ط ـ عسل</w:t>
            </w:r>
            <w:r>
              <w:rPr>
                <w:rStyle w:val="IndexLink"/>
                <w:rtl w:val="true"/>
              </w:rPr>
              <w:tab/>
            </w:r>
            <w:r>
              <w:rPr>
                <w:rStyle w:val="IndexLink"/>
              </w:rPr>
              <w:t>336</w:t>
            </w:r>
          </w:hyperlink>
        </w:p>
        <w:p>
          <w:pPr>
            <w:pStyle w:val="Contents6"/>
            <w:tabs>
              <w:tab w:val="clear" w:pos="7609"/>
              <w:tab w:val="right" w:pos="9026" w:leader="dot"/>
            </w:tabs>
            <w:rPr/>
          </w:pPr>
          <w:hyperlink w:anchor="__RefHeading___Toc702798_3224264995">
            <w:r>
              <w:rPr>
                <w:webHidden/>
                <w:rStyle w:val="IndexLink"/>
                <w:rtl w:val="true"/>
              </w:rPr>
              <w:t>ى ـ انار با لايه نازك آن</w:t>
            </w:r>
            <w:r>
              <w:rPr>
                <w:rStyle w:val="IndexLink"/>
                <w:rtl w:val="true"/>
              </w:rPr>
              <w:tab/>
            </w:r>
            <w:r>
              <w:rPr>
                <w:rStyle w:val="IndexLink"/>
              </w:rPr>
              <w:t>338</w:t>
            </w:r>
          </w:hyperlink>
        </w:p>
        <w:p>
          <w:pPr>
            <w:pStyle w:val="Contents6"/>
            <w:tabs>
              <w:tab w:val="clear" w:pos="7609"/>
              <w:tab w:val="right" w:pos="9026" w:leader="dot"/>
            </w:tabs>
            <w:rPr/>
          </w:pPr>
          <w:hyperlink w:anchor="__RefHeading___Toc702800_3224264995">
            <w:r>
              <w:rPr>
                <w:webHidden/>
                <w:rStyle w:val="IndexLink"/>
                <w:rtl w:val="true"/>
              </w:rPr>
              <w:t>ك ـ آب</w:t>
            </w:r>
            <w:r>
              <w:rPr>
                <w:rStyle w:val="IndexLink"/>
                <w:rtl w:val="true"/>
              </w:rPr>
              <w:tab/>
            </w:r>
            <w:r>
              <w:rPr>
                <w:rStyle w:val="IndexLink"/>
              </w:rPr>
              <w:t>338</w:t>
            </w:r>
          </w:hyperlink>
        </w:p>
        <w:p>
          <w:pPr>
            <w:pStyle w:val="Contents6"/>
            <w:tabs>
              <w:tab w:val="clear" w:pos="7609"/>
              <w:tab w:val="right" w:pos="9026" w:leader="dot"/>
            </w:tabs>
            <w:rPr/>
          </w:pPr>
          <w:hyperlink w:anchor="__RefHeading___Toc702802_3224264995">
            <w:r>
              <w:rPr>
                <w:webHidden/>
                <w:rStyle w:val="IndexLink"/>
                <w:rtl w:val="true"/>
              </w:rPr>
              <w:t>ل ـ حجامت كردن</w:t>
            </w:r>
            <w:r>
              <w:rPr>
                <w:rStyle w:val="IndexLink"/>
                <w:rtl w:val="true"/>
              </w:rPr>
              <w:tab/>
            </w:r>
            <w:r>
              <w:rPr>
                <w:rStyle w:val="IndexLink"/>
              </w:rPr>
              <w:t>338</w:t>
            </w:r>
          </w:hyperlink>
        </w:p>
        <w:p>
          <w:pPr>
            <w:pStyle w:val="Contents6"/>
            <w:tabs>
              <w:tab w:val="clear" w:pos="7609"/>
              <w:tab w:val="right" w:pos="9026" w:leader="dot"/>
            </w:tabs>
            <w:rPr/>
          </w:pPr>
          <w:hyperlink w:anchor="__RefHeading___Toc702804_3224264995">
            <w:r>
              <w:rPr>
                <w:webHidden/>
                <w:rStyle w:val="IndexLink"/>
                <w:rtl w:val="true"/>
              </w:rPr>
              <w:t>م ـ خُرفه</w:t>
            </w:r>
            <w:r>
              <w:rPr>
                <w:rStyle w:val="IndexLink"/>
                <w:rtl w:val="true"/>
              </w:rPr>
              <w:tab/>
            </w:r>
            <w:r>
              <w:rPr>
                <w:rStyle w:val="IndexLink"/>
              </w:rPr>
              <w:t>338</w:t>
            </w:r>
          </w:hyperlink>
        </w:p>
        <w:p>
          <w:pPr>
            <w:pStyle w:val="Contents6"/>
            <w:tabs>
              <w:tab w:val="clear" w:pos="7609"/>
              <w:tab w:val="right" w:pos="9026" w:leader="dot"/>
            </w:tabs>
            <w:rPr/>
          </w:pPr>
          <w:hyperlink w:anchor="__RefHeading___Toc702806_3224264995">
            <w:r>
              <w:rPr>
                <w:webHidden/>
                <w:rStyle w:val="IndexLink"/>
                <w:rtl w:val="true"/>
              </w:rPr>
              <w:t>ن ـ تُرُنج</w:t>
            </w:r>
            <w:r>
              <w:rPr>
                <w:rStyle w:val="IndexLink"/>
                <w:rtl w:val="true"/>
              </w:rPr>
              <w:tab/>
            </w:r>
            <w:r>
              <w:rPr>
                <w:rStyle w:val="IndexLink"/>
              </w:rPr>
              <w:t>340</w:t>
            </w:r>
          </w:hyperlink>
        </w:p>
        <w:p>
          <w:pPr>
            <w:pStyle w:val="Contents6"/>
            <w:tabs>
              <w:tab w:val="clear" w:pos="7609"/>
              <w:tab w:val="right" w:pos="9026" w:leader="dot"/>
            </w:tabs>
            <w:rPr/>
          </w:pPr>
          <w:hyperlink w:anchor="__RefHeading___Toc702808_3224264995">
            <w:r>
              <w:rPr>
                <w:webHidden/>
                <w:rStyle w:val="IndexLink"/>
                <w:rtl w:val="true"/>
              </w:rPr>
              <w:t>س ـ باقلا</w:t>
            </w:r>
            <w:r>
              <w:rPr>
                <w:rStyle w:val="IndexLink"/>
                <w:rtl w:val="true"/>
              </w:rPr>
              <w:tab/>
            </w:r>
            <w:r>
              <w:rPr>
                <w:rStyle w:val="IndexLink"/>
              </w:rPr>
              <w:t>340</w:t>
            </w:r>
          </w:hyperlink>
        </w:p>
        <w:p>
          <w:pPr>
            <w:pStyle w:val="Contents5"/>
            <w:tabs>
              <w:tab w:val="clear" w:pos="7892"/>
              <w:tab w:val="right" w:pos="9026" w:leader="dot"/>
            </w:tabs>
            <w:rPr/>
          </w:pPr>
          <w:hyperlink w:anchor="__RefHeading___Toc702810_3224264995">
            <w:r>
              <w:rPr>
                <w:webHidden/>
                <w:rStyle w:val="IndexLink"/>
                <w:rtl w:val="true"/>
              </w:rPr>
              <w:t xml:space="preserve">فصل پنجم </w:t>
            </w:r>
            <w:r>
              <w:rPr>
                <w:rStyle w:val="IndexLink"/>
                <w:rtl w:val="true"/>
              </w:rPr>
              <w:t xml:space="preserve">: </w:t>
            </w:r>
            <w:r>
              <w:rPr>
                <w:rStyle w:val="IndexLink"/>
                <w:rtl w:val="true"/>
              </w:rPr>
              <w:t>نشانه هاى خرد</w:t>
            </w:r>
            <w:r>
              <w:rPr>
                <w:rStyle w:val="IndexLink"/>
                <w:rtl w:val="true"/>
              </w:rPr>
              <w:tab/>
            </w:r>
            <w:r>
              <w:rPr>
                <w:rStyle w:val="IndexLink"/>
              </w:rPr>
              <w:t>345</w:t>
            </w:r>
          </w:hyperlink>
        </w:p>
        <w:p>
          <w:pPr>
            <w:pStyle w:val="Contents6"/>
            <w:tabs>
              <w:tab w:val="clear" w:pos="7609"/>
              <w:tab w:val="right" w:pos="9026" w:leader="dot"/>
            </w:tabs>
            <w:rPr/>
          </w:pPr>
          <w:hyperlink w:anchor="__RefHeading___Toc702812_3224264995">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 سپاهيان خرد و نادانى</w:t>
            </w:r>
            <w:r>
              <w:rPr>
                <w:rStyle w:val="IndexLink"/>
                <w:rtl w:val="true"/>
              </w:rPr>
              <w:tab/>
            </w:r>
            <w:r>
              <w:rPr>
                <w:rStyle w:val="IndexLink"/>
              </w:rPr>
              <w:t>345</w:t>
            </w:r>
          </w:hyperlink>
        </w:p>
        <w:p>
          <w:pPr>
            <w:pStyle w:val="Contents6"/>
            <w:tabs>
              <w:tab w:val="clear" w:pos="7609"/>
              <w:tab w:val="right" w:pos="9026" w:leader="dot"/>
            </w:tabs>
            <w:rPr/>
          </w:pPr>
          <w:hyperlink w:anchor="__RefHeading___Toc702814_3224264995">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 آثار خرد</w:t>
            </w:r>
            <w:r>
              <w:rPr>
                <w:rStyle w:val="IndexLink"/>
                <w:rtl w:val="true"/>
              </w:rPr>
              <w:tab/>
            </w:r>
            <w:r>
              <w:rPr>
                <w:rStyle w:val="IndexLink"/>
              </w:rPr>
              <w:t>359</w:t>
            </w:r>
          </w:hyperlink>
        </w:p>
        <w:p>
          <w:pPr>
            <w:pStyle w:val="Contents6"/>
            <w:tabs>
              <w:tab w:val="clear" w:pos="7609"/>
              <w:tab w:val="right" w:pos="9026" w:leader="dot"/>
            </w:tabs>
            <w:rPr/>
          </w:pPr>
          <w:hyperlink w:anchor="__RefHeading___Toc702816_3224264995">
            <w:r>
              <w:rPr>
                <w:webHidden/>
                <w:rStyle w:val="IndexLink"/>
                <w:rtl w:val="true"/>
              </w:rPr>
              <w:t>الف ـ دانش و حكمت</w:t>
            </w:r>
            <w:r>
              <w:rPr>
                <w:rStyle w:val="IndexLink"/>
                <w:rtl w:val="true"/>
              </w:rPr>
              <w:tab/>
            </w:r>
            <w:r>
              <w:rPr>
                <w:rStyle w:val="IndexLink"/>
              </w:rPr>
              <w:t>359</w:t>
            </w:r>
          </w:hyperlink>
        </w:p>
        <w:p>
          <w:pPr>
            <w:pStyle w:val="Contents6"/>
            <w:tabs>
              <w:tab w:val="clear" w:pos="7609"/>
              <w:tab w:val="right" w:pos="9026" w:leader="dot"/>
            </w:tabs>
            <w:rPr/>
          </w:pPr>
          <w:hyperlink w:anchor="__RefHeading___Toc702818_3224264995">
            <w:r>
              <w:rPr>
                <w:webHidden/>
                <w:rStyle w:val="IndexLink"/>
                <w:rtl w:val="true"/>
              </w:rPr>
              <w:t>ب ـ شناخت خدا</w:t>
            </w:r>
            <w:r>
              <w:rPr>
                <w:rStyle w:val="IndexLink"/>
                <w:rtl w:val="true"/>
              </w:rPr>
              <w:tab/>
            </w:r>
            <w:r>
              <w:rPr>
                <w:rStyle w:val="IndexLink"/>
              </w:rPr>
              <w:t>365</w:t>
            </w:r>
          </w:hyperlink>
        </w:p>
        <w:p>
          <w:pPr>
            <w:pStyle w:val="Contents6"/>
            <w:tabs>
              <w:tab w:val="clear" w:pos="7609"/>
              <w:tab w:val="right" w:pos="9026" w:leader="dot"/>
            </w:tabs>
            <w:rPr/>
          </w:pPr>
          <w:hyperlink w:anchor="__RefHeading___Toc702820_3224264995">
            <w:r>
              <w:rPr>
                <w:webHidden/>
                <w:rStyle w:val="IndexLink"/>
                <w:rtl w:val="true"/>
              </w:rPr>
              <w:t>ج ـ دين</w:t>
            </w:r>
            <w:r>
              <w:rPr>
                <w:rStyle w:val="IndexLink"/>
                <w:rtl w:val="true"/>
              </w:rPr>
              <w:tab/>
            </w:r>
            <w:r>
              <w:rPr>
                <w:rStyle w:val="IndexLink"/>
              </w:rPr>
              <w:t>369</w:t>
            </w:r>
          </w:hyperlink>
        </w:p>
        <w:p>
          <w:pPr>
            <w:pStyle w:val="Contents6"/>
            <w:tabs>
              <w:tab w:val="clear" w:pos="7609"/>
              <w:tab w:val="right" w:pos="9026" w:leader="dot"/>
            </w:tabs>
            <w:rPr/>
          </w:pPr>
          <w:hyperlink w:anchor="__RefHeading___Toc702822_3224264995">
            <w:r>
              <w:rPr>
                <w:webHidden/>
                <w:rStyle w:val="IndexLink"/>
                <w:rtl w:val="true"/>
              </w:rPr>
              <w:t>د ـ كمال دين</w:t>
            </w:r>
            <w:r>
              <w:rPr>
                <w:rStyle w:val="IndexLink"/>
                <w:rtl w:val="true"/>
              </w:rPr>
              <w:tab/>
            </w:r>
            <w:r>
              <w:rPr>
                <w:rStyle w:val="IndexLink"/>
              </w:rPr>
              <w:t>371</w:t>
            </w:r>
          </w:hyperlink>
        </w:p>
        <w:p>
          <w:pPr>
            <w:pStyle w:val="Contents6"/>
            <w:tabs>
              <w:tab w:val="clear" w:pos="7609"/>
              <w:tab w:val="right" w:pos="9026" w:leader="dot"/>
            </w:tabs>
            <w:rPr/>
          </w:pPr>
          <w:hyperlink w:anchor="__RefHeading___Toc702824_3224264995">
            <w:r>
              <w:rPr>
                <w:webHidden/>
                <w:rStyle w:val="IndexLink"/>
                <w:rtl w:val="true"/>
              </w:rPr>
              <w:t>ه ـ مكارم اخلاق</w:t>
            </w:r>
            <w:r>
              <w:rPr>
                <w:rStyle w:val="IndexLink"/>
                <w:rtl w:val="true"/>
              </w:rPr>
              <w:tab/>
            </w:r>
            <w:r>
              <w:rPr>
                <w:rStyle w:val="IndexLink"/>
              </w:rPr>
              <w:t>373</w:t>
            </w:r>
          </w:hyperlink>
        </w:p>
        <w:p>
          <w:pPr>
            <w:pStyle w:val="Contents6"/>
            <w:tabs>
              <w:tab w:val="clear" w:pos="7609"/>
              <w:tab w:val="right" w:pos="9026" w:leader="dot"/>
            </w:tabs>
            <w:rPr/>
          </w:pPr>
          <w:hyperlink w:anchor="__RefHeading___Toc702826_3224264995">
            <w:r>
              <w:rPr>
                <w:webHidden/>
                <w:rStyle w:val="IndexLink"/>
                <w:rtl w:val="true"/>
              </w:rPr>
              <w:t>و ـ كارهاى نيك</w:t>
            </w:r>
            <w:r>
              <w:rPr>
                <w:rStyle w:val="IndexLink"/>
                <w:rtl w:val="true"/>
              </w:rPr>
              <w:tab/>
            </w:r>
            <w:r>
              <w:rPr>
                <w:rStyle w:val="IndexLink"/>
              </w:rPr>
              <w:t>383</w:t>
            </w:r>
          </w:hyperlink>
        </w:p>
        <w:p>
          <w:pPr>
            <w:pStyle w:val="Contents6"/>
            <w:tabs>
              <w:tab w:val="clear" w:pos="7609"/>
              <w:tab w:val="right" w:pos="9026" w:leader="dot"/>
            </w:tabs>
            <w:rPr/>
          </w:pPr>
          <w:hyperlink w:anchor="__RefHeading___Toc702828_3224264995">
            <w:r>
              <w:rPr>
                <w:webHidden/>
                <w:rStyle w:val="IndexLink"/>
                <w:rtl w:val="true"/>
              </w:rPr>
              <w:t>ز ـ گذاشتن هر چيزى بر جاى خود</w:t>
            </w:r>
            <w:r>
              <w:rPr>
                <w:rStyle w:val="IndexLink"/>
                <w:rtl w:val="true"/>
              </w:rPr>
              <w:tab/>
            </w:r>
            <w:r>
              <w:rPr>
                <w:rStyle w:val="IndexLink"/>
              </w:rPr>
              <w:t>389</w:t>
            </w:r>
          </w:hyperlink>
        </w:p>
        <w:p>
          <w:pPr>
            <w:pStyle w:val="Contents6"/>
            <w:tabs>
              <w:tab w:val="clear" w:pos="7609"/>
              <w:tab w:val="right" w:pos="9026" w:leader="dot"/>
            </w:tabs>
            <w:rPr/>
          </w:pPr>
          <w:hyperlink w:anchor="__RefHeading___Toc702830_3224264995">
            <w:r>
              <w:rPr>
                <w:webHidden/>
                <w:rStyle w:val="IndexLink"/>
                <w:rtl w:val="true"/>
              </w:rPr>
              <w:t>ح ـ گزينش بهتر</w:t>
            </w:r>
            <w:r>
              <w:rPr>
                <w:rStyle w:val="IndexLink"/>
                <w:rtl w:val="true"/>
              </w:rPr>
              <w:tab/>
            </w:r>
            <w:r>
              <w:rPr>
                <w:rStyle w:val="IndexLink"/>
              </w:rPr>
              <w:t>391</w:t>
            </w:r>
          </w:hyperlink>
        </w:p>
        <w:p>
          <w:pPr>
            <w:pStyle w:val="Contents6"/>
            <w:tabs>
              <w:tab w:val="clear" w:pos="7609"/>
              <w:tab w:val="right" w:pos="9026" w:leader="dot"/>
            </w:tabs>
            <w:rPr/>
          </w:pPr>
          <w:hyperlink w:anchor="__RefHeading___Toc702832_3224264995">
            <w:r>
              <w:rPr>
                <w:webHidden/>
                <w:rStyle w:val="IndexLink"/>
                <w:rtl w:val="true"/>
              </w:rPr>
              <w:t>ط ـ بهره ورى از عمر</w:t>
            </w:r>
            <w:r>
              <w:rPr>
                <w:rStyle w:val="IndexLink"/>
                <w:rtl w:val="true"/>
              </w:rPr>
              <w:tab/>
            </w:r>
            <w:r>
              <w:rPr>
                <w:rStyle w:val="IndexLink"/>
              </w:rPr>
              <w:t>391</w:t>
            </w:r>
          </w:hyperlink>
        </w:p>
        <w:p>
          <w:pPr>
            <w:pStyle w:val="Contents6"/>
            <w:tabs>
              <w:tab w:val="clear" w:pos="7609"/>
              <w:tab w:val="right" w:pos="9026" w:leader="dot"/>
            </w:tabs>
            <w:rPr/>
          </w:pPr>
          <w:hyperlink w:anchor="__RefHeading___Toc702834_3224264995">
            <w:r>
              <w:rPr>
                <w:webHidden/>
                <w:rStyle w:val="IndexLink"/>
                <w:rtl w:val="true"/>
              </w:rPr>
              <w:t>ى ـ گفتار درست</w:t>
            </w:r>
            <w:r>
              <w:rPr>
                <w:rStyle w:val="IndexLink"/>
                <w:rtl w:val="true"/>
              </w:rPr>
              <w:tab/>
            </w:r>
            <w:r>
              <w:rPr>
                <w:rStyle w:val="IndexLink"/>
              </w:rPr>
              <w:t>393</w:t>
            </w:r>
          </w:hyperlink>
        </w:p>
        <w:p>
          <w:pPr>
            <w:pStyle w:val="Contents6"/>
            <w:tabs>
              <w:tab w:val="clear" w:pos="7609"/>
              <w:tab w:val="right" w:pos="9026" w:leader="dot"/>
            </w:tabs>
            <w:rPr/>
          </w:pPr>
          <w:hyperlink w:anchor="__RefHeading___Toc702836_3224264995">
            <w:r>
              <w:rPr>
                <w:webHidden/>
                <w:rStyle w:val="IndexLink"/>
                <w:rtl w:val="true"/>
              </w:rPr>
              <w:t>ك ـ تجربه اندوزى</w:t>
            </w:r>
            <w:r>
              <w:rPr>
                <w:rStyle w:val="IndexLink"/>
                <w:rtl w:val="true"/>
              </w:rPr>
              <w:tab/>
            </w:r>
            <w:r>
              <w:rPr>
                <w:rStyle w:val="IndexLink"/>
              </w:rPr>
              <w:t>393</w:t>
            </w:r>
          </w:hyperlink>
        </w:p>
        <w:p>
          <w:pPr>
            <w:pStyle w:val="Contents6"/>
            <w:tabs>
              <w:tab w:val="clear" w:pos="7609"/>
              <w:tab w:val="right" w:pos="9026" w:leader="dot"/>
            </w:tabs>
            <w:rPr/>
          </w:pPr>
          <w:hyperlink w:anchor="__RefHeading___Toc702838_3224264995">
            <w:r>
              <w:rPr>
                <w:webHidden/>
                <w:rStyle w:val="IndexLink"/>
                <w:rtl w:val="true"/>
              </w:rPr>
              <w:t>ل ـ تدبير نيكو</w:t>
            </w:r>
            <w:r>
              <w:rPr>
                <w:rStyle w:val="IndexLink"/>
                <w:rtl w:val="true"/>
              </w:rPr>
              <w:tab/>
            </w:r>
            <w:r>
              <w:rPr>
                <w:rStyle w:val="IndexLink"/>
              </w:rPr>
              <w:t>395</w:t>
            </w:r>
          </w:hyperlink>
        </w:p>
        <w:p>
          <w:pPr>
            <w:pStyle w:val="Contents6"/>
            <w:tabs>
              <w:tab w:val="clear" w:pos="7609"/>
              <w:tab w:val="right" w:pos="9026" w:leader="dot"/>
            </w:tabs>
            <w:rPr/>
          </w:pPr>
          <w:hyperlink w:anchor="__RefHeading___Toc702840_3224264995">
            <w:r>
              <w:rPr>
                <w:webHidden/>
                <w:rStyle w:val="IndexLink"/>
                <w:rtl w:val="true"/>
              </w:rPr>
              <w:t>م ـ گمانه زنى درست</w:t>
            </w:r>
            <w:r>
              <w:rPr>
                <w:rStyle w:val="IndexLink"/>
                <w:rtl w:val="true"/>
              </w:rPr>
              <w:tab/>
            </w:r>
            <w:r>
              <w:rPr>
                <w:rStyle w:val="IndexLink"/>
              </w:rPr>
              <w:t>395</w:t>
            </w:r>
          </w:hyperlink>
        </w:p>
        <w:p>
          <w:pPr>
            <w:pStyle w:val="Contents6"/>
            <w:tabs>
              <w:tab w:val="clear" w:pos="7609"/>
              <w:tab w:val="right" w:pos="9026" w:leader="dot"/>
            </w:tabs>
            <w:rPr/>
          </w:pPr>
          <w:hyperlink w:anchor="__RefHeading___Toc702842_3224264995">
            <w:r>
              <w:rPr>
                <w:webHidden/>
                <w:rStyle w:val="IndexLink"/>
                <w:rtl w:val="true"/>
              </w:rPr>
              <w:t>ن ـ بى رغبتى به دنيا</w:t>
            </w:r>
            <w:r>
              <w:rPr>
                <w:rStyle w:val="IndexLink"/>
                <w:rtl w:val="true"/>
              </w:rPr>
              <w:tab/>
            </w:r>
            <w:r>
              <w:rPr>
                <w:rStyle w:val="IndexLink"/>
              </w:rPr>
              <w:t>397</w:t>
            </w:r>
          </w:hyperlink>
        </w:p>
        <w:p>
          <w:pPr>
            <w:pStyle w:val="Contents6"/>
            <w:tabs>
              <w:tab w:val="clear" w:pos="7609"/>
              <w:tab w:val="right" w:pos="9026" w:leader="dot"/>
            </w:tabs>
            <w:rPr/>
          </w:pPr>
          <w:hyperlink w:anchor="__RefHeading___Toc702844_3224264995">
            <w:r>
              <w:rPr>
                <w:webHidden/>
                <w:rStyle w:val="IndexLink"/>
                <w:rtl w:val="true"/>
              </w:rPr>
              <w:t>س ـ ترك بيهودگى ها</w:t>
            </w:r>
            <w:r>
              <w:rPr>
                <w:rStyle w:val="IndexLink"/>
                <w:rtl w:val="true"/>
              </w:rPr>
              <w:tab/>
            </w:r>
            <w:r>
              <w:rPr>
                <w:rStyle w:val="IndexLink"/>
              </w:rPr>
              <w:t>397</w:t>
            </w:r>
          </w:hyperlink>
        </w:p>
        <w:p>
          <w:pPr>
            <w:pStyle w:val="Contents6"/>
            <w:tabs>
              <w:tab w:val="clear" w:pos="7609"/>
              <w:tab w:val="right" w:pos="9026" w:leader="dot"/>
            </w:tabs>
            <w:rPr/>
          </w:pPr>
          <w:hyperlink w:anchor="__RefHeading___Toc702846_3224264995">
            <w:r>
              <w:rPr>
                <w:webHidden/>
                <w:rStyle w:val="IndexLink"/>
                <w:rtl w:val="true"/>
              </w:rPr>
              <w:t>ع ـ توشه گيرى براى آخرت</w:t>
            </w:r>
            <w:r>
              <w:rPr>
                <w:rStyle w:val="IndexLink"/>
                <w:rtl w:val="true"/>
              </w:rPr>
              <w:tab/>
            </w:r>
            <w:r>
              <w:rPr>
                <w:rStyle w:val="IndexLink"/>
              </w:rPr>
              <w:t>399</w:t>
            </w:r>
          </w:hyperlink>
        </w:p>
        <w:p>
          <w:pPr>
            <w:pStyle w:val="Contents6"/>
            <w:tabs>
              <w:tab w:val="clear" w:pos="7609"/>
              <w:tab w:val="right" w:pos="9026" w:leader="dot"/>
            </w:tabs>
            <w:rPr/>
          </w:pPr>
          <w:hyperlink w:anchor="__RefHeading___Toc702848_3224264995">
            <w:r>
              <w:rPr>
                <w:webHidden/>
                <w:rStyle w:val="IndexLink"/>
                <w:rtl w:val="true"/>
              </w:rPr>
              <w:t>ف ـ رستگارى</w:t>
            </w:r>
            <w:r>
              <w:rPr>
                <w:rStyle w:val="IndexLink"/>
                <w:rtl w:val="true"/>
              </w:rPr>
              <w:tab/>
            </w:r>
            <w:r>
              <w:rPr>
                <w:rStyle w:val="IndexLink"/>
              </w:rPr>
              <w:t>401</w:t>
            </w:r>
          </w:hyperlink>
        </w:p>
        <w:p>
          <w:pPr>
            <w:pStyle w:val="Contents6"/>
            <w:tabs>
              <w:tab w:val="clear" w:pos="7609"/>
              <w:tab w:val="right" w:pos="9026" w:leader="dot"/>
            </w:tabs>
            <w:rPr/>
          </w:pPr>
          <w:hyperlink w:anchor="__RefHeading___Toc702850_3224264995">
            <w:r>
              <w:rPr>
                <w:webHidden/>
                <w:rStyle w:val="IndexLink"/>
                <w:rtl w:val="true"/>
              </w:rPr>
              <w:t>ص ـ فرجام بهشتى</w:t>
            </w:r>
            <w:r>
              <w:rPr>
                <w:rStyle w:val="IndexLink"/>
                <w:rtl w:val="true"/>
              </w:rPr>
              <w:tab/>
            </w:r>
            <w:r>
              <w:rPr>
                <w:rStyle w:val="IndexLink"/>
              </w:rPr>
              <w:t>403</w:t>
            </w:r>
          </w:hyperlink>
        </w:p>
        <w:p>
          <w:pPr>
            <w:pStyle w:val="Contents6"/>
            <w:tabs>
              <w:tab w:val="clear" w:pos="7609"/>
              <w:tab w:val="right" w:pos="9026" w:leader="dot"/>
            </w:tabs>
            <w:rPr/>
          </w:pPr>
          <w:hyperlink w:anchor="__RefHeading___Toc702852_3224264995">
            <w:r>
              <w:rPr>
                <w:webHidden/>
                <w:rStyle w:val="IndexLink"/>
                <w:rtl w:val="true"/>
              </w:rPr>
              <w:t>ق ـ درستى هر كار</w:t>
            </w:r>
            <w:r>
              <w:rPr>
                <w:rStyle w:val="IndexLink"/>
                <w:rtl w:val="true"/>
              </w:rPr>
              <w:tab/>
            </w:r>
            <w:r>
              <w:rPr>
                <w:rStyle w:val="IndexLink"/>
              </w:rPr>
              <w:t>407</w:t>
            </w:r>
          </w:hyperlink>
        </w:p>
        <w:p>
          <w:pPr>
            <w:pStyle w:val="Contents6"/>
            <w:tabs>
              <w:tab w:val="clear" w:pos="7609"/>
              <w:tab w:val="right" w:pos="9026" w:leader="dot"/>
            </w:tabs>
            <w:rPr/>
          </w:pPr>
          <w:hyperlink w:anchor="__RefHeading___Toc702854_3224264995">
            <w:r>
              <w:rPr>
                <w:webHidden/>
                <w:rStyle w:val="IndexLink"/>
                <w:rtl w:val="true"/>
              </w:rPr>
              <w:t>ر ـ خوبى دنيا و آخرت</w:t>
            </w:r>
            <w:r>
              <w:rPr>
                <w:rStyle w:val="IndexLink"/>
                <w:rtl w:val="true"/>
              </w:rPr>
              <w:tab/>
            </w:r>
            <w:r>
              <w:rPr>
                <w:rStyle w:val="IndexLink"/>
              </w:rPr>
              <w:t>407</w:t>
            </w:r>
          </w:hyperlink>
        </w:p>
        <w:p>
          <w:pPr>
            <w:pStyle w:val="Contents6"/>
            <w:tabs>
              <w:tab w:val="clear" w:pos="7609"/>
              <w:tab w:val="right" w:pos="9026" w:leader="dot"/>
            </w:tabs>
            <w:rPr/>
          </w:pPr>
          <w:hyperlink w:anchor="__RefHeading___Toc702856_3224264995">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خرد با آن آزموده مى شود</w:t>
            </w:r>
            <w:r>
              <w:rPr>
                <w:rStyle w:val="IndexLink"/>
                <w:rtl w:val="true"/>
              </w:rPr>
              <w:tab/>
            </w:r>
            <w:r>
              <w:rPr>
                <w:rStyle w:val="IndexLink"/>
              </w:rPr>
              <w:t>409</w:t>
            </w:r>
          </w:hyperlink>
        </w:p>
        <w:p>
          <w:pPr>
            <w:pStyle w:val="Contents6"/>
            <w:tabs>
              <w:tab w:val="clear" w:pos="7609"/>
              <w:tab w:val="right" w:pos="9026" w:leader="dot"/>
            </w:tabs>
            <w:rPr/>
          </w:pPr>
          <w:hyperlink w:anchor="__RefHeading___Toc702858_3224264995">
            <w:r>
              <w:rPr>
                <w:webHidden/>
                <w:rStyle w:val="IndexLink"/>
                <w:rtl w:val="true"/>
              </w:rPr>
              <w:t>الف ـ عمل</w:t>
            </w:r>
            <w:r>
              <w:rPr>
                <w:rStyle w:val="IndexLink"/>
                <w:rtl w:val="true"/>
              </w:rPr>
              <w:tab/>
            </w:r>
            <w:r>
              <w:rPr>
                <w:rStyle w:val="IndexLink"/>
              </w:rPr>
              <w:t>409</w:t>
            </w:r>
          </w:hyperlink>
        </w:p>
        <w:p>
          <w:pPr>
            <w:pStyle w:val="Contents6"/>
            <w:tabs>
              <w:tab w:val="clear" w:pos="7609"/>
              <w:tab w:val="right" w:pos="9026" w:leader="dot"/>
            </w:tabs>
            <w:rPr/>
          </w:pPr>
          <w:hyperlink w:anchor="__RefHeading___Toc702860_3224264995">
            <w:r>
              <w:rPr>
                <w:webHidden/>
                <w:rStyle w:val="IndexLink"/>
                <w:rtl w:val="true"/>
              </w:rPr>
              <w:t>ب ـ سخن</w:t>
            </w:r>
            <w:r>
              <w:rPr>
                <w:rStyle w:val="IndexLink"/>
                <w:rtl w:val="true"/>
              </w:rPr>
              <w:tab/>
            </w:r>
            <w:r>
              <w:rPr>
                <w:rStyle w:val="IndexLink"/>
              </w:rPr>
              <w:t>411</w:t>
            </w:r>
          </w:hyperlink>
        </w:p>
        <w:p>
          <w:pPr>
            <w:pStyle w:val="Contents6"/>
            <w:tabs>
              <w:tab w:val="clear" w:pos="7609"/>
              <w:tab w:val="right" w:pos="9026" w:leader="dot"/>
            </w:tabs>
            <w:rPr/>
          </w:pPr>
          <w:hyperlink w:anchor="__RefHeading___Toc702862_3224264995">
            <w:r>
              <w:rPr>
                <w:webHidden/>
                <w:rStyle w:val="IndexLink"/>
                <w:rtl w:val="true"/>
              </w:rPr>
              <w:t>ج ـ سكوت</w:t>
            </w:r>
            <w:r>
              <w:rPr>
                <w:rStyle w:val="IndexLink"/>
                <w:rtl w:val="true"/>
              </w:rPr>
              <w:tab/>
            </w:r>
            <w:r>
              <w:rPr>
                <w:rStyle w:val="IndexLink"/>
              </w:rPr>
              <w:t>413</w:t>
            </w:r>
          </w:hyperlink>
        </w:p>
        <w:p>
          <w:pPr>
            <w:pStyle w:val="Contents6"/>
            <w:tabs>
              <w:tab w:val="clear" w:pos="7609"/>
              <w:tab w:val="right" w:pos="9026" w:leader="dot"/>
            </w:tabs>
            <w:rPr/>
          </w:pPr>
          <w:hyperlink w:anchor="__RefHeading___Toc702864_3224264995">
            <w:r>
              <w:rPr>
                <w:webHidden/>
                <w:rStyle w:val="IndexLink"/>
                <w:rtl w:val="true"/>
              </w:rPr>
              <w:t xml:space="preserve">د ـ رأى </w:t>
            </w:r>
            <w:r>
              <w:rPr>
                <w:rStyle w:val="IndexLink"/>
                <w:rtl w:val="true"/>
              </w:rPr>
              <w:t>(</w:t>
            </w:r>
            <w:r>
              <w:rPr>
                <w:rStyle w:val="IndexLink"/>
                <w:rtl w:val="true"/>
              </w:rPr>
              <w:t>نظر</w:t>
            </w:r>
            <w:r>
              <w:rPr>
                <w:rStyle w:val="IndexLink"/>
                <w:rtl w:val="true"/>
              </w:rPr>
              <w:t>)</w:t>
              <w:tab/>
            </w:r>
            <w:r>
              <w:rPr>
                <w:rStyle w:val="IndexLink"/>
              </w:rPr>
              <w:t>415</w:t>
            </w:r>
          </w:hyperlink>
        </w:p>
        <w:p>
          <w:pPr>
            <w:pStyle w:val="Contents6"/>
            <w:tabs>
              <w:tab w:val="clear" w:pos="7609"/>
              <w:tab w:val="right" w:pos="9026" w:leader="dot"/>
            </w:tabs>
            <w:rPr/>
          </w:pPr>
          <w:hyperlink w:anchor="__RefHeading___Toc702866_3224264995">
            <w:r>
              <w:rPr>
                <w:webHidden/>
                <w:rStyle w:val="IndexLink"/>
                <w:rtl w:val="true"/>
              </w:rPr>
              <w:t>ه ـ پيام رسان</w:t>
            </w:r>
            <w:r>
              <w:rPr>
                <w:rStyle w:val="IndexLink"/>
                <w:rtl w:val="true"/>
              </w:rPr>
              <w:tab/>
            </w:r>
            <w:r>
              <w:rPr>
                <w:rStyle w:val="IndexLink"/>
              </w:rPr>
              <w:t>415</w:t>
            </w:r>
          </w:hyperlink>
        </w:p>
        <w:p>
          <w:pPr>
            <w:pStyle w:val="Contents6"/>
            <w:tabs>
              <w:tab w:val="clear" w:pos="7609"/>
              <w:tab w:val="right" w:pos="9026" w:leader="dot"/>
            </w:tabs>
            <w:rPr/>
          </w:pPr>
          <w:hyperlink w:anchor="__RefHeading___Toc702868_3224264995">
            <w:r>
              <w:rPr>
                <w:webHidden/>
                <w:rStyle w:val="IndexLink"/>
                <w:rtl w:val="true"/>
              </w:rPr>
              <w:t>و ـ نوشته</w:t>
            </w:r>
            <w:r>
              <w:rPr>
                <w:rStyle w:val="IndexLink"/>
                <w:rtl w:val="true"/>
              </w:rPr>
              <w:tab/>
            </w:r>
            <w:r>
              <w:rPr>
                <w:rStyle w:val="IndexLink"/>
              </w:rPr>
              <w:t>417</w:t>
            </w:r>
          </w:hyperlink>
        </w:p>
        <w:p>
          <w:pPr>
            <w:pStyle w:val="Contents6"/>
            <w:tabs>
              <w:tab w:val="clear" w:pos="7609"/>
              <w:tab w:val="right" w:pos="9026" w:leader="dot"/>
            </w:tabs>
            <w:rPr/>
          </w:pPr>
          <w:hyperlink w:anchor="__RefHeading___Toc702870_3224264995">
            <w:r>
              <w:rPr>
                <w:webHidden/>
                <w:rStyle w:val="IndexLink"/>
                <w:rtl w:val="true"/>
              </w:rPr>
              <w:t>ز ـ تصديق و انكار</w:t>
            </w:r>
            <w:r>
              <w:rPr>
                <w:rStyle w:val="IndexLink"/>
                <w:rtl w:val="true"/>
              </w:rPr>
              <w:tab/>
            </w:r>
            <w:r>
              <w:rPr>
                <w:rStyle w:val="IndexLink"/>
              </w:rPr>
              <w:t>417</w:t>
            </w:r>
          </w:hyperlink>
        </w:p>
        <w:p>
          <w:pPr>
            <w:pStyle w:val="Contents6"/>
            <w:tabs>
              <w:tab w:val="clear" w:pos="7609"/>
              <w:tab w:val="right" w:pos="9026" w:leader="dot"/>
            </w:tabs>
            <w:rPr/>
          </w:pPr>
          <w:hyperlink w:anchor="__RefHeading___Toc702872_3224264995">
            <w:r>
              <w:rPr>
                <w:webHidden/>
                <w:rStyle w:val="IndexLink"/>
                <w:rtl w:val="true"/>
              </w:rPr>
              <w:t>ح ـ دوست</w:t>
            </w:r>
            <w:r>
              <w:rPr>
                <w:rStyle w:val="IndexLink"/>
                <w:rtl w:val="true"/>
              </w:rPr>
              <w:tab/>
            </w:r>
            <w:r>
              <w:rPr>
                <w:rStyle w:val="IndexLink"/>
              </w:rPr>
              <w:t>417</w:t>
            </w:r>
          </w:hyperlink>
        </w:p>
        <w:p>
          <w:pPr>
            <w:pStyle w:val="Contents6"/>
            <w:tabs>
              <w:tab w:val="clear" w:pos="7609"/>
              <w:tab w:val="right" w:pos="9026" w:leader="dot"/>
            </w:tabs>
            <w:rPr/>
          </w:pPr>
          <w:hyperlink w:anchor="__RefHeading___Toc702874_3224264995">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 بنيادهاى سنجش خرد</w:t>
            </w:r>
            <w:r>
              <w:rPr>
                <w:rStyle w:val="IndexLink"/>
                <w:rtl w:val="true"/>
              </w:rPr>
              <w:tab/>
            </w:r>
            <w:r>
              <w:rPr>
                <w:rStyle w:val="IndexLink"/>
              </w:rPr>
              <w:t>419</w:t>
            </w:r>
          </w:hyperlink>
        </w:p>
        <w:p>
          <w:pPr>
            <w:pStyle w:val="Contents6"/>
            <w:tabs>
              <w:tab w:val="clear" w:pos="7609"/>
              <w:tab w:val="right" w:pos="9026" w:leader="dot"/>
            </w:tabs>
            <w:rPr/>
          </w:pPr>
          <w:hyperlink w:anchor="__RefHeading___Toc702876_3224264995">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 xml:space="preserve"> ويژگى هاى خردمندان</w:t>
            </w:r>
            <w:r>
              <w:rPr>
                <w:rStyle w:val="IndexLink"/>
                <w:rtl w:val="true"/>
              </w:rPr>
              <w:tab/>
            </w:r>
            <w:r>
              <w:rPr>
                <w:rStyle w:val="IndexLink"/>
              </w:rPr>
              <w:t>421</w:t>
            </w:r>
          </w:hyperlink>
        </w:p>
        <w:p>
          <w:pPr>
            <w:pStyle w:val="Contents6"/>
            <w:tabs>
              <w:tab w:val="clear" w:pos="7609"/>
              <w:tab w:val="right" w:pos="9026" w:leader="dot"/>
            </w:tabs>
            <w:rPr/>
          </w:pPr>
          <w:hyperlink w:anchor="__RefHeading___Toc702878_3224264995">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 xml:space="preserve"> ويژگى هاى خردمندان</w:t>
            </w:r>
            <w:r>
              <w:rPr>
                <w:rStyle w:val="IndexLink"/>
                <w:rtl w:val="true"/>
              </w:rPr>
              <w:tab/>
            </w:r>
            <w:r>
              <w:rPr>
                <w:rStyle w:val="IndexLink"/>
              </w:rPr>
              <w:t>446</w:t>
            </w:r>
          </w:hyperlink>
        </w:p>
        <w:p>
          <w:pPr>
            <w:pStyle w:val="Contents6"/>
            <w:tabs>
              <w:tab w:val="clear" w:pos="7609"/>
              <w:tab w:val="right" w:pos="9026" w:leader="dot"/>
            </w:tabs>
            <w:rPr/>
          </w:pPr>
          <w:hyperlink w:anchor="__RefHeading___Toc702880_3224264995">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 xml:space="preserve"> ويژگى هاى خردمندان</w:t>
            </w:r>
            <w:r>
              <w:rPr>
                <w:rStyle w:val="IndexLink"/>
                <w:rtl w:val="true"/>
              </w:rPr>
              <w:tab/>
            </w:r>
            <w:r>
              <w:rPr>
                <w:rStyle w:val="IndexLink"/>
              </w:rPr>
              <w:t>450</w:t>
            </w:r>
          </w:hyperlink>
        </w:p>
        <w:p>
          <w:pPr>
            <w:pStyle w:val="Contents6"/>
            <w:tabs>
              <w:tab w:val="clear" w:pos="7609"/>
              <w:tab w:val="right" w:pos="9026" w:leader="dot"/>
            </w:tabs>
            <w:rPr/>
          </w:pPr>
          <w:hyperlink w:anchor="__RefHeading___Toc702882_3224264995">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 xml:space="preserve"> نشانه هاى كمال خرد</w:t>
            </w:r>
            <w:r>
              <w:rPr>
                <w:rStyle w:val="IndexLink"/>
                <w:rtl w:val="true"/>
              </w:rPr>
              <w:tab/>
            </w:r>
            <w:r>
              <w:rPr>
                <w:rStyle w:val="IndexLink"/>
              </w:rPr>
              <w:t>454</w:t>
            </w:r>
          </w:hyperlink>
        </w:p>
        <w:p>
          <w:pPr>
            <w:pStyle w:val="Contents6"/>
            <w:tabs>
              <w:tab w:val="clear" w:pos="7609"/>
              <w:tab w:val="right" w:pos="9026" w:leader="dot"/>
            </w:tabs>
            <w:rPr/>
          </w:pPr>
          <w:hyperlink w:anchor="__RefHeading___Toc702884_3224264995">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 xml:space="preserve"> خردمندترين انسان</w:t>
            </w:r>
            <w:r>
              <w:rPr>
                <w:rStyle w:val="IndexLink"/>
                <w:rtl w:val="true"/>
              </w:rPr>
              <w:tab/>
            </w:r>
            <w:r>
              <w:rPr>
                <w:rStyle w:val="IndexLink"/>
              </w:rPr>
              <w:t>460</w:t>
            </w:r>
          </w:hyperlink>
        </w:p>
        <w:p>
          <w:pPr>
            <w:pStyle w:val="Contents4"/>
            <w:tabs>
              <w:tab w:val="clear" w:pos="8176"/>
              <w:tab w:val="right" w:pos="9026" w:leader="dot"/>
            </w:tabs>
            <w:rPr/>
          </w:pPr>
          <w:hyperlink w:anchor="__RefHeading___Toc702886_3224264995">
            <w:r>
              <w:rPr>
                <w:webHidden/>
                <w:rStyle w:val="IndexLink"/>
                <w:rtl w:val="true"/>
              </w:rPr>
              <w:t xml:space="preserve">فصل ششم </w:t>
            </w:r>
            <w:r>
              <w:rPr>
                <w:rStyle w:val="IndexLink"/>
                <w:rtl w:val="true"/>
              </w:rPr>
              <w:t xml:space="preserve">: </w:t>
            </w:r>
            <w:r>
              <w:rPr>
                <w:rStyle w:val="IndexLink"/>
                <w:rtl w:val="true"/>
              </w:rPr>
              <w:t>آسيب هاى خرد</w:t>
            </w:r>
            <w:r>
              <w:rPr>
                <w:rStyle w:val="IndexLink"/>
                <w:rtl w:val="true"/>
              </w:rPr>
              <w:tab/>
            </w:r>
            <w:r>
              <w:rPr>
                <w:rStyle w:val="IndexLink"/>
              </w:rPr>
              <w:t>468</w:t>
            </w:r>
          </w:hyperlink>
        </w:p>
        <w:p>
          <w:pPr>
            <w:pStyle w:val="Contents5"/>
            <w:tabs>
              <w:tab w:val="clear" w:pos="7892"/>
              <w:tab w:val="right" w:pos="9026" w:leader="dot"/>
            </w:tabs>
            <w:rPr/>
          </w:pPr>
          <w:hyperlink w:anchor="__RefHeading___Toc702888_3224264995">
            <w:r>
              <w:rPr>
                <w:webHidden/>
                <w:rStyle w:val="IndexLink"/>
              </w:rPr>
              <w:t>۶</w:t>
            </w:r>
            <w:r>
              <w:rPr>
                <w:rStyle w:val="IndexLink"/>
                <w:rtl w:val="true"/>
              </w:rPr>
              <w:t xml:space="preserve"> </w:t>
            </w:r>
            <w:r>
              <w:rPr>
                <w:rStyle w:val="IndexLink"/>
                <w:rtl w:val="true"/>
              </w:rPr>
              <w:t xml:space="preserve">/ </w:t>
            </w:r>
            <w:r>
              <w:rPr>
                <w:rStyle w:val="IndexLink"/>
              </w:rPr>
              <w:t>۱</w:t>
            </w:r>
            <w:r>
              <w:rPr>
                <w:rStyle w:val="IndexLink"/>
                <w:rtl w:val="true"/>
              </w:rPr>
              <w:t xml:space="preserve"> هوس</w:t>
            </w:r>
            <w:r>
              <w:rPr>
                <w:rStyle w:val="IndexLink"/>
                <w:rtl w:val="true"/>
              </w:rPr>
              <w:tab/>
            </w:r>
            <w:r>
              <w:rPr>
                <w:rStyle w:val="IndexLink"/>
              </w:rPr>
              <w:t>468</w:t>
            </w:r>
          </w:hyperlink>
        </w:p>
        <w:p>
          <w:pPr>
            <w:pStyle w:val="Contents5"/>
            <w:tabs>
              <w:tab w:val="clear" w:pos="7892"/>
              <w:tab w:val="right" w:pos="9026" w:leader="dot"/>
            </w:tabs>
            <w:rPr/>
          </w:pPr>
          <w:hyperlink w:anchor="__RefHeading___Toc702890_3224264995">
            <w:r>
              <w:rPr>
                <w:webHidden/>
                <w:rStyle w:val="IndexLink"/>
              </w:rPr>
              <w:t>۶</w:t>
            </w:r>
            <w:r>
              <w:rPr>
                <w:rStyle w:val="IndexLink"/>
                <w:rtl w:val="true"/>
              </w:rPr>
              <w:t xml:space="preserve"> </w:t>
            </w:r>
            <w:r>
              <w:rPr>
                <w:rStyle w:val="IndexLink"/>
                <w:rtl w:val="true"/>
              </w:rPr>
              <w:t xml:space="preserve">/ </w:t>
            </w:r>
            <w:r>
              <w:rPr>
                <w:rStyle w:val="IndexLink"/>
              </w:rPr>
              <w:t>۲</w:t>
            </w:r>
            <w:r>
              <w:rPr>
                <w:rStyle w:val="IndexLink"/>
                <w:rtl w:val="true"/>
              </w:rPr>
              <w:t xml:space="preserve"> گناه</w:t>
            </w:r>
            <w:r>
              <w:rPr>
                <w:rStyle w:val="IndexLink"/>
                <w:rtl w:val="true"/>
              </w:rPr>
              <w:tab/>
            </w:r>
            <w:r>
              <w:rPr>
                <w:rStyle w:val="IndexLink"/>
              </w:rPr>
              <w:t>474</w:t>
            </w:r>
          </w:hyperlink>
        </w:p>
        <w:p>
          <w:pPr>
            <w:pStyle w:val="Contents5"/>
            <w:tabs>
              <w:tab w:val="clear" w:pos="7892"/>
              <w:tab w:val="right" w:pos="9026" w:leader="dot"/>
            </w:tabs>
            <w:rPr/>
          </w:pPr>
          <w:hyperlink w:anchor="__RefHeading___Toc702892_3224264995">
            <w:r>
              <w:rPr>
                <w:webHidden/>
                <w:rStyle w:val="IndexLink"/>
              </w:rPr>
              <w:t>۶</w:t>
            </w:r>
            <w:r>
              <w:rPr>
                <w:rStyle w:val="IndexLink"/>
                <w:rtl w:val="true"/>
              </w:rPr>
              <w:t xml:space="preserve"> </w:t>
            </w:r>
            <w:r>
              <w:rPr>
                <w:rStyle w:val="IndexLink"/>
                <w:rtl w:val="true"/>
              </w:rPr>
              <w:t xml:space="preserve">/ </w:t>
            </w:r>
            <w:r>
              <w:rPr>
                <w:rStyle w:val="IndexLink"/>
              </w:rPr>
              <w:t>۳</w:t>
            </w:r>
            <w:r>
              <w:rPr>
                <w:rStyle w:val="IndexLink"/>
                <w:rtl w:val="true"/>
              </w:rPr>
              <w:t xml:space="preserve"> مُهر شدنِ قلب</w:t>
            </w:r>
            <w:r>
              <w:rPr>
                <w:rStyle w:val="IndexLink"/>
                <w:rtl w:val="true"/>
              </w:rPr>
              <w:tab/>
            </w:r>
            <w:r>
              <w:rPr>
                <w:rStyle w:val="IndexLink"/>
              </w:rPr>
              <w:t>474</w:t>
            </w:r>
          </w:hyperlink>
        </w:p>
        <w:p>
          <w:pPr>
            <w:pStyle w:val="Contents5"/>
            <w:tabs>
              <w:tab w:val="clear" w:pos="7892"/>
              <w:tab w:val="right" w:pos="9026" w:leader="dot"/>
            </w:tabs>
            <w:rPr/>
          </w:pPr>
          <w:hyperlink w:anchor="__RefHeading___Toc702894_3224264995">
            <w:r>
              <w:rPr>
                <w:webHidden/>
                <w:rStyle w:val="IndexLink"/>
              </w:rPr>
              <w:t>۶</w:t>
            </w:r>
            <w:r>
              <w:rPr>
                <w:rStyle w:val="IndexLink"/>
                <w:rtl w:val="true"/>
              </w:rPr>
              <w:t xml:space="preserve"> </w:t>
            </w:r>
            <w:r>
              <w:rPr>
                <w:rStyle w:val="IndexLink"/>
                <w:rtl w:val="true"/>
              </w:rPr>
              <w:t xml:space="preserve">/ </w:t>
            </w:r>
            <w:r>
              <w:rPr>
                <w:rStyle w:val="IndexLink"/>
              </w:rPr>
              <w:t>۴</w:t>
            </w:r>
            <w:r>
              <w:rPr>
                <w:rStyle w:val="IndexLink"/>
                <w:rtl w:val="true"/>
              </w:rPr>
              <w:t xml:space="preserve"> آرزو</w:t>
            </w:r>
            <w:r>
              <w:rPr>
                <w:rStyle w:val="IndexLink"/>
                <w:rtl w:val="true"/>
              </w:rPr>
              <w:tab/>
            </w:r>
            <w:r>
              <w:rPr>
                <w:rStyle w:val="IndexLink"/>
              </w:rPr>
              <w:t>478</w:t>
            </w:r>
          </w:hyperlink>
        </w:p>
        <w:p>
          <w:pPr>
            <w:pStyle w:val="Contents5"/>
            <w:tabs>
              <w:tab w:val="clear" w:pos="7892"/>
              <w:tab w:val="right" w:pos="9026" w:leader="dot"/>
            </w:tabs>
            <w:rPr/>
          </w:pPr>
          <w:hyperlink w:anchor="__RefHeading___Toc702896_3224264995">
            <w:r>
              <w:rPr>
                <w:webHidden/>
                <w:rStyle w:val="IndexLink"/>
              </w:rPr>
              <w:t>۶</w:t>
            </w:r>
            <w:r>
              <w:rPr>
                <w:rStyle w:val="IndexLink"/>
                <w:rtl w:val="true"/>
              </w:rPr>
              <w:t xml:space="preserve"> </w:t>
            </w:r>
            <w:r>
              <w:rPr>
                <w:rStyle w:val="IndexLink"/>
                <w:rtl w:val="true"/>
              </w:rPr>
              <w:t xml:space="preserve">/ </w:t>
            </w:r>
            <w:r>
              <w:rPr>
                <w:rStyle w:val="IndexLink"/>
              </w:rPr>
              <w:t>۵</w:t>
            </w:r>
            <w:r>
              <w:rPr>
                <w:rStyle w:val="IndexLink"/>
                <w:rtl w:val="true"/>
              </w:rPr>
              <w:t xml:space="preserve"> نِخوت</w:t>
            </w:r>
            <w:r>
              <w:rPr>
                <w:rStyle w:val="IndexLink"/>
                <w:rtl w:val="true"/>
              </w:rPr>
              <w:tab/>
            </w:r>
            <w:r>
              <w:rPr>
                <w:rStyle w:val="IndexLink"/>
              </w:rPr>
              <w:t>478</w:t>
            </w:r>
          </w:hyperlink>
        </w:p>
        <w:p>
          <w:pPr>
            <w:pStyle w:val="Contents5"/>
            <w:tabs>
              <w:tab w:val="clear" w:pos="7892"/>
              <w:tab w:val="right" w:pos="9026" w:leader="dot"/>
            </w:tabs>
            <w:rPr/>
          </w:pPr>
          <w:hyperlink w:anchor="__RefHeading___Toc702898_3224264995">
            <w:r>
              <w:rPr>
                <w:webHidden/>
                <w:rStyle w:val="IndexLink"/>
              </w:rPr>
              <w:t>۶</w:t>
            </w:r>
            <w:r>
              <w:rPr>
                <w:rStyle w:val="IndexLink"/>
                <w:rtl w:val="true"/>
              </w:rPr>
              <w:t xml:space="preserve"> </w:t>
            </w:r>
            <w:r>
              <w:rPr>
                <w:rStyle w:val="IndexLink"/>
                <w:rtl w:val="true"/>
              </w:rPr>
              <w:t xml:space="preserve">/ </w:t>
            </w:r>
            <w:r>
              <w:rPr>
                <w:rStyle w:val="IndexLink"/>
              </w:rPr>
              <w:t>۶</w:t>
            </w:r>
            <w:r>
              <w:rPr>
                <w:rStyle w:val="IndexLink"/>
                <w:rtl w:val="true"/>
              </w:rPr>
              <w:t xml:space="preserve"> فريفتگى</w:t>
            </w:r>
            <w:r>
              <w:rPr>
                <w:rStyle w:val="IndexLink"/>
                <w:rtl w:val="true"/>
              </w:rPr>
              <w:tab/>
            </w:r>
            <w:r>
              <w:rPr>
                <w:rStyle w:val="IndexLink"/>
              </w:rPr>
              <w:t>480</w:t>
            </w:r>
          </w:hyperlink>
        </w:p>
        <w:p>
          <w:pPr>
            <w:pStyle w:val="Contents5"/>
            <w:tabs>
              <w:tab w:val="clear" w:pos="7892"/>
              <w:tab w:val="right" w:pos="9026" w:leader="dot"/>
            </w:tabs>
            <w:rPr/>
          </w:pPr>
          <w:hyperlink w:anchor="__RefHeading___Toc702900_3224264995">
            <w:r>
              <w:rPr>
                <w:webHidden/>
                <w:rStyle w:val="IndexLink"/>
              </w:rPr>
              <w:t>۶</w:t>
            </w:r>
            <w:r>
              <w:rPr>
                <w:rStyle w:val="IndexLink"/>
                <w:rtl w:val="true"/>
              </w:rPr>
              <w:t xml:space="preserve"> </w:t>
            </w:r>
            <w:r>
              <w:rPr>
                <w:rStyle w:val="IndexLink"/>
                <w:rtl w:val="true"/>
              </w:rPr>
              <w:t xml:space="preserve">/ </w:t>
            </w:r>
            <w:r>
              <w:rPr>
                <w:rStyle w:val="IndexLink"/>
              </w:rPr>
              <w:t>۷</w:t>
            </w:r>
            <w:r>
              <w:rPr>
                <w:rStyle w:val="IndexLink"/>
                <w:rtl w:val="true"/>
              </w:rPr>
              <w:t xml:space="preserve"> خشم</w:t>
            </w:r>
            <w:r>
              <w:rPr>
                <w:rStyle w:val="IndexLink"/>
                <w:rtl w:val="true"/>
              </w:rPr>
              <w:tab/>
            </w:r>
            <w:r>
              <w:rPr>
                <w:rStyle w:val="IndexLink"/>
              </w:rPr>
              <w:t>480</w:t>
            </w:r>
          </w:hyperlink>
        </w:p>
        <w:p>
          <w:pPr>
            <w:pStyle w:val="Contents5"/>
            <w:tabs>
              <w:tab w:val="clear" w:pos="7892"/>
              <w:tab w:val="right" w:pos="9026" w:leader="dot"/>
            </w:tabs>
            <w:rPr/>
          </w:pPr>
          <w:hyperlink w:anchor="__RefHeading___Toc702902_3224264995">
            <w:r>
              <w:rPr>
                <w:webHidden/>
                <w:rStyle w:val="IndexLink"/>
              </w:rPr>
              <w:t>۶</w:t>
            </w:r>
            <w:r>
              <w:rPr>
                <w:rStyle w:val="IndexLink"/>
                <w:rtl w:val="true"/>
              </w:rPr>
              <w:t xml:space="preserve"> </w:t>
            </w:r>
            <w:r>
              <w:rPr>
                <w:rStyle w:val="IndexLink"/>
                <w:rtl w:val="true"/>
              </w:rPr>
              <w:t xml:space="preserve">/ </w:t>
            </w:r>
            <w:r>
              <w:rPr>
                <w:rStyle w:val="IndexLink"/>
              </w:rPr>
              <w:t>۸</w:t>
            </w:r>
            <w:r>
              <w:rPr>
                <w:rStyle w:val="IndexLink"/>
                <w:rtl w:val="true"/>
              </w:rPr>
              <w:t xml:space="preserve"> آز</w:t>
            </w:r>
            <w:r>
              <w:rPr>
                <w:rStyle w:val="IndexLink"/>
                <w:rtl w:val="true"/>
              </w:rPr>
              <w:tab/>
            </w:r>
            <w:r>
              <w:rPr>
                <w:rStyle w:val="IndexLink"/>
              </w:rPr>
              <w:t>482</w:t>
            </w:r>
          </w:hyperlink>
        </w:p>
        <w:p>
          <w:pPr>
            <w:pStyle w:val="Contents5"/>
            <w:tabs>
              <w:tab w:val="clear" w:pos="7892"/>
              <w:tab w:val="right" w:pos="9026" w:leader="dot"/>
            </w:tabs>
            <w:rPr/>
          </w:pPr>
          <w:hyperlink w:anchor="__RefHeading___Toc702904_3224264995">
            <w:r>
              <w:rPr>
                <w:webHidden/>
                <w:rStyle w:val="IndexLink"/>
              </w:rPr>
              <w:t>۶</w:t>
            </w:r>
            <w:r>
              <w:rPr>
                <w:rStyle w:val="IndexLink"/>
                <w:rtl w:val="true"/>
              </w:rPr>
              <w:t xml:space="preserve"> </w:t>
            </w:r>
            <w:r>
              <w:rPr>
                <w:rStyle w:val="IndexLink"/>
                <w:rtl w:val="true"/>
              </w:rPr>
              <w:t xml:space="preserve">/ </w:t>
            </w:r>
            <w:r>
              <w:rPr>
                <w:rStyle w:val="IndexLink"/>
              </w:rPr>
              <w:t>۹</w:t>
            </w:r>
            <w:r>
              <w:rPr>
                <w:rStyle w:val="IndexLink"/>
                <w:rtl w:val="true"/>
              </w:rPr>
              <w:t xml:space="preserve"> خودپسندى</w:t>
            </w:r>
            <w:r>
              <w:rPr>
                <w:rStyle w:val="IndexLink"/>
                <w:rtl w:val="true"/>
              </w:rPr>
              <w:tab/>
            </w:r>
            <w:r>
              <w:rPr>
                <w:rStyle w:val="IndexLink"/>
              </w:rPr>
              <w:t>482</w:t>
            </w:r>
          </w:hyperlink>
        </w:p>
        <w:p>
          <w:pPr>
            <w:pStyle w:val="Contents5"/>
            <w:tabs>
              <w:tab w:val="clear" w:pos="7892"/>
              <w:tab w:val="right" w:pos="9026" w:leader="dot"/>
            </w:tabs>
            <w:rPr/>
          </w:pPr>
          <w:hyperlink w:anchor="__RefHeading___Toc702906_3224264995">
            <w:r>
              <w:rPr>
                <w:webHidden/>
                <w:rStyle w:val="IndexLink"/>
              </w:rPr>
              <w:t>۶</w:t>
            </w:r>
            <w:r>
              <w:rPr>
                <w:rStyle w:val="IndexLink"/>
                <w:rtl w:val="true"/>
              </w:rPr>
              <w:t xml:space="preserve"> </w:t>
            </w:r>
            <w:r>
              <w:rPr>
                <w:rStyle w:val="IndexLink"/>
                <w:rtl w:val="true"/>
              </w:rPr>
              <w:t xml:space="preserve">/ </w:t>
            </w:r>
            <w:r>
              <w:rPr>
                <w:rStyle w:val="IndexLink"/>
              </w:rPr>
              <w:t>۱۰</w:t>
            </w:r>
            <w:r>
              <w:rPr>
                <w:rStyle w:val="IndexLink"/>
                <w:rtl w:val="true"/>
              </w:rPr>
              <w:t xml:space="preserve"> بى نيازى جُستن از خرد</w:t>
            </w:r>
            <w:r>
              <w:rPr>
                <w:rStyle w:val="IndexLink"/>
                <w:rtl w:val="true"/>
              </w:rPr>
              <w:tab/>
            </w:r>
            <w:r>
              <w:rPr>
                <w:rStyle w:val="IndexLink"/>
              </w:rPr>
              <w:t>484</w:t>
            </w:r>
          </w:hyperlink>
        </w:p>
        <w:p>
          <w:pPr>
            <w:pStyle w:val="Contents5"/>
            <w:tabs>
              <w:tab w:val="clear" w:pos="7892"/>
              <w:tab w:val="right" w:pos="9026" w:leader="dot"/>
            </w:tabs>
            <w:rPr/>
          </w:pPr>
          <w:hyperlink w:anchor="__RefHeading___Toc702908_3224264995">
            <w:r>
              <w:rPr>
                <w:webHidden/>
                <w:rStyle w:val="IndexLink"/>
              </w:rPr>
              <w:t>۶</w:t>
            </w:r>
            <w:r>
              <w:rPr>
                <w:rStyle w:val="IndexLink"/>
                <w:rtl w:val="true"/>
              </w:rPr>
              <w:t xml:space="preserve"> </w:t>
            </w:r>
            <w:r>
              <w:rPr>
                <w:rStyle w:val="IndexLink"/>
                <w:rtl w:val="true"/>
              </w:rPr>
              <w:t xml:space="preserve">/ </w:t>
            </w:r>
            <w:r>
              <w:rPr>
                <w:rStyle w:val="IndexLink"/>
              </w:rPr>
              <w:t>۱۱</w:t>
            </w:r>
            <w:r>
              <w:rPr>
                <w:rStyle w:val="IndexLink"/>
                <w:rtl w:val="true"/>
              </w:rPr>
              <w:t xml:space="preserve"> دنيادوستى</w:t>
            </w:r>
            <w:r>
              <w:rPr>
                <w:rStyle w:val="IndexLink"/>
                <w:rtl w:val="true"/>
              </w:rPr>
              <w:tab/>
            </w:r>
            <w:r>
              <w:rPr>
                <w:rStyle w:val="IndexLink"/>
              </w:rPr>
              <w:t>486</w:t>
            </w:r>
          </w:hyperlink>
        </w:p>
        <w:p>
          <w:pPr>
            <w:pStyle w:val="Contents5"/>
            <w:tabs>
              <w:tab w:val="clear" w:pos="7892"/>
              <w:tab w:val="right" w:pos="9026" w:leader="dot"/>
            </w:tabs>
            <w:rPr/>
          </w:pPr>
          <w:hyperlink w:anchor="__RefHeading___Toc702910_3224264995">
            <w:r>
              <w:rPr>
                <w:webHidden/>
                <w:rStyle w:val="IndexLink"/>
              </w:rPr>
              <w:t>۶</w:t>
            </w:r>
            <w:r>
              <w:rPr>
                <w:rStyle w:val="IndexLink"/>
                <w:rtl w:val="true"/>
              </w:rPr>
              <w:t xml:space="preserve"> </w:t>
            </w:r>
            <w:r>
              <w:rPr>
                <w:rStyle w:val="IndexLink"/>
                <w:rtl w:val="true"/>
              </w:rPr>
              <w:t xml:space="preserve">/ </w:t>
            </w:r>
            <w:r>
              <w:rPr>
                <w:rStyle w:val="IndexLink"/>
              </w:rPr>
              <w:t>۱۲</w:t>
            </w:r>
            <w:r>
              <w:rPr>
                <w:rStyle w:val="IndexLink"/>
                <w:rtl w:val="true"/>
              </w:rPr>
              <w:t xml:space="preserve"> باده نوشى</w:t>
            </w:r>
            <w:r>
              <w:rPr>
                <w:rStyle w:val="IndexLink"/>
                <w:rtl w:val="true"/>
              </w:rPr>
              <w:tab/>
            </w:r>
            <w:r>
              <w:rPr>
                <w:rStyle w:val="IndexLink"/>
              </w:rPr>
              <w:t>488</w:t>
            </w:r>
          </w:hyperlink>
        </w:p>
        <w:p>
          <w:pPr>
            <w:pStyle w:val="Contents5"/>
            <w:tabs>
              <w:tab w:val="clear" w:pos="7892"/>
              <w:tab w:val="right" w:pos="9026" w:leader="dot"/>
            </w:tabs>
            <w:rPr/>
          </w:pPr>
          <w:hyperlink w:anchor="__RefHeading___Toc702912_3224264995">
            <w:r>
              <w:rPr>
                <w:webHidden/>
                <w:rStyle w:val="IndexLink"/>
              </w:rPr>
              <w:t>۶</w:t>
            </w:r>
            <w:r>
              <w:rPr>
                <w:rStyle w:val="IndexLink"/>
                <w:rtl w:val="true"/>
              </w:rPr>
              <w:t xml:space="preserve"> </w:t>
            </w:r>
            <w:r>
              <w:rPr>
                <w:rStyle w:val="IndexLink"/>
                <w:rtl w:val="true"/>
              </w:rPr>
              <w:t xml:space="preserve">/ </w:t>
            </w:r>
            <w:r>
              <w:rPr>
                <w:rStyle w:val="IndexLink"/>
              </w:rPr>
              <w:t>۱۳</w:t>
            </w:r>
            <w:r>
              <w:rPr>
                <w:rStyle w:val="IndexLink"/>
                <w:rtl w:val="true"/>
              </w:rPr>
              <w:t xml:space="preserve"> مست كننده هاى پنجگانه</w:t>
            </w:r>
            <w:r>
              <w:rPr>
                <w:rStyle w:val="IndexLink"/>
                <w:rtl w:val="true"/>
              </w:rPr>
              <w:tab/>
            </w:r>
            <w:r>
              <w:rPr>
                <w:rStyle w:val="IndexLink"/>
              </w:rPr>
              <w:t>488</w:t>
            </w:r>
          </w:hyperlink>
        </w:p>
        <w:p>
          <w:pPr>
            <w:pStyle w:val="Contents5"/>
            <w:tabs>
              <w:tab w:val="clear" w:pos="7892"/>
              <w:tab w:val="right" w:pos="9026" w:leader="dot"/>
            </w:tabs>
            <w:rPr/>
          </w:pPr>
          <w:hyperlink w:anchor="__RefHeading___Toc702914_3224264995">
            <w:r>
              <w:rPr>
                <w:webHidden/>
                <w:rStyle w:val="IndexLink"/>
              </w:rPr>
              <w:t>۶</w:t>
            </w:r>
            <w:r>
              <w:rPr>
                <w:rStyle w:val="IndexLink"/>
                <w:rtl w:val="true"/>
              </w:rPr>
              <w:t xml:space="preserve"> </w:t>
            </w:r>
            <w:r>
              <w:rPr>
                <w:rStyle w:val="IndexLink"/>
                <w:rtl w:val="true"/>
              </w:rPr>
              <w:t xml:space="preserve">/ </w:t>
            </w:r>
            <w:r>
              <w:rPr>
                <w:rStyle w:val="IndexLink"/>
              </w:rPr>
              <w:t>۱۴</w:t>
            </w:r>
            <w:r>
              <w:rPr>
                <w:rStyle w:val="IndexLink"/>
                <w:rtl w:val="true"/>
              </w:rPr>
              <w:t xml:space="preserve"> خوش گذرانى زياد</w:t>
            </w:r>
            <w:r>
              <w:rPr>
                <w:rStyle w:val="IndexLink"/>
                <w:rtl w:val="true"/>
              </w:rPr>
              <w:tab/>
            </w:r>
            <w:r>
              <w:rPr>
                <w:rStyle w:val="IndexLink"/>
              </w:rPr>
              <w:t>490</w:t>
            </w:r>
          </w:hyperlink>
        </w:p>
        <w:p>
          <w:pPr>
            <w:pStyle w:val="Contents5"/>
            <w:tabs>
              <w:tab w:val="clear" w:pos="7892"/>
              <w:tab w:val="right" w:pos="9026" w:leader="dot"/>
            </w:tabs>
            <w:rPr/>
          </w:pPr>
          <w:hyperlink w:anchor="__RefHeading___Toc702916_3224264995">
            <w:r>
              <w:rPr>
                <w:webHidden/>
                <w:rStyle w:val="IndexLink"/>
              </w:rPr>
              <w:t>۶</w:t>
            </w:r>
            <w:r>
              <w:rPr>
                <w:rStyle w:val="IndexLink"/>
                <w:rtl w:val="true"/>
              </w:rPr>
              <w:t xml:space="preserve"> </w:t>
            </w:r>
            <w:r>
              <w:rPr>
                <w:rStyle w:val="IndexLink"/>
                <w:rtl w:val="true"/>
              </w:rPr>
              <w:t xml:space="preserve">/ </w:t>
            </w:r>
            <w:r>
              <w:rPr>
                <w:rStyle w:val="IndexLink"/>
              </w:rPr>
              <w:t>۱۵</w:t>
            </w:r>
            <w:r>
              <w:rPr>
                <w:rStyle w:val="IndexLink"/>
                <w:rtl w:val="true"/>
              </w:rPr>
              <w:t xml:space="preserve"> تنبلى</w:t>
            </w:r>
            <w:r>
              <w:rPr>
                <w:rStyle w:val="IndexLink"/>
                <w:rtl w:val="true"/>
              </w:rPr>
              <w:tab/>
            </w:r>
            <w:r>
              <w:rPr>
                <w:rStyle w:val="IndexLink"/>
              </w:rPr>
              <w:t>490</w:t>
            </w:r>
          </w:hyperlink>
        </w:p>
        <w:p>
          <w:pPr>
            <w:pStyle w:val="Contents5"/>
            <w:tabs>
              <w:tab w:val="clear" w:pos="7892"/>
              <w:tab w:val="right" w:pos="9026" w:leader="dot"/>
            </w:tabs>
            <w:rPr/>
          </w:pPr>
          <w:hyperlink w:anchor="__RefHeading___Toc702918_3224264995">
            <w:r>
              <w:rPr>
                <w:webHidden/>
                <w:rStyle w:val="IndexLink"/>
              </w:rPr>
              <w:t>۶</w:t>
            </w:r>
            <w:r>
              <w:rPr>
                <w:rStyle w:val="IndexLink"/>
                <w:rtl w:val="true"/>
              </w:rPr>
              <w:t xml:space="preserve"> </w:t>
            </w:r>
            <w:r>
              <w:rPr>
                <w:rStyle w:val="IndexLink"/>
                <w:rtl w:val="true"/>
              </w:rPr>
              <w:t xml:space="preserve">/ </w:t>
            </w:r>
            <w:r>
              <w:rPr>
                <w:rStyle w:val="IndexLink"/>
              </w:rPr>
              <w:t>۱۶</w:t>
            </w:r>
            <w:r>
              <w:rPr>
                <w:rStyle w:val="IndexLink"/>
                <w:rtl w:val="true"/>
              </w:rPr>
              <w:t xml:space="preserve"> زياده طلبى</w:t>
            </w:r>
            <w:r>
              <w:rPr>
                <w:rStyle w:val="IndexLink"/>
                <w:rtl w:val="true"/>
              </w:rPr>
              <w:tab/>
            </w:r>
            <w:r>
              <w:rPr>
                <w:rStyle w:val="IndexLink"/>
              </w:rPr>
              <w:t>494</w:t>
            </w:r>
          </w:hyperlink>
        </w:p>
        <w:p>
          <w:pPr>
            <w:pStyle w:val="Contents5"/>
            <w:tabs>
              <w:tab w:val="clear" w:pos="7892"/>
              <w:tab w:val="right" w:pos="9026" w:leader="dot"/>
            </w:tabs>
            <w:rPr/>
          </w:pPr>
          <w:hyperlink w:anchor="__RefHeading___Toc702920_3224264995">
            <w:r>
              <w:rPr>
                <w:webHidden/>
                <w:rStyle w:val="IndexLink"/>
              </w:rPr>
              <w:t>۶</w:t>
            </w:r>
            <w:r>
              <w:rPr>
                <w:rStyle w:val="IndexLink"/>
                <w:rtl w:val="true"/>
              </w:rPr>
              <w:t xml:space="preserve"> </w:t>
            </w:r>
            <w:r>
              <w:rPr>
                <w:rStyle w:val="IndexLink"/>
                <w:rtl w:val="true"/>
              </w:rPr>
              <w:t xml:space="preserve">/ </w:t>
            </w:r>
            <w:r>
              <w:rPr>
                <w:rStyle w:val="IndexLink"/>
              </w:rPr>
              <w:t>۱۷</w:t>
            </w:r>
            <w:r>
              <w:rPr>
                <w:rStyle w:val="IndexLink"/>
                <w:rtl w:val="true"/>
              </w:rPr>
              <w:t xml:space="preserve"> همنشينى با نادان</w:t>
            </w:r>
            <w:r>
              <w:rPr>
                <w:rStyle w:val="IndexLink"/>
                <w:rtl w:val="true"/>
              </w:rPr>
              <w:tab/>
            </w:r>
            <w:r>
              <w:rPr>
                <w:rStyle w:val="IndexLink"/>
              </w:rPr>
              <w:t>494</w:t>
            </w:r>
          </w:hyperlink>
        </w:p>
        <w:p>
          <w:pPr>
            <w:pStyle w:val="Contents5"/>
            <w:tabs>
              <w:tab w:val="clear" w:pos="7892"/>
              <w:tab w:val="right" w:pos="9026" w:leader="dot"/>
            </w:tabs>
            <w:rPr/>
          </w:pPr>
          <w:hyperlink w:anchor="__RefHeading___Toc702922_3224264995">
            <w:r>
              <w:rPr>
                <w:webHidden/>
                <w:rStyle w:val="IndexLink"/>
              </w:rPr>
              <w:t>۶</w:t>
            </w:r>
            <w:r>
              <w:rPr>
                <w:rStyle w:val="IndexLink"/>
                <w:rtl w:val="true"/>
              </w:rPr>
              <w:t xml:space="preserve"> </w:t>
            </w:r>
            <w:r>
              <w:rPr>
                <w:rStyle w:val="IndexLink"/>
                <w:rtl w:val="true"/>
              </w:rPr>
              <w:t xml:space="preserve">/ </w:t>
            </w:r>
            <w:r>
              <w:rPr>
                <w:rStyle w:val="IndexLink"/>
              </w:rPr>
              <w:t>۱۸</w:t>
            </w:r>
            <w:r>
              <w:rPr>
                <w:rStyle w:val="IndexLink"/>
                <w:rtl w:val="true"/>
              </w:rPr>
              <w:t xml:space="preserve"> تجاوز از حدّ خود</w:t>
            </w:r>
            <w:r>
              <w:rPr>
                <w:rStyle w:val="IndexLink"/>
                <w:rtl w:val="true"/>
              </w:rPr>
              <w:tab/>
            </w:r>
            <w:r>
              <w:rPr>
                <w:rStyle w:val="IndexLink"/>
              </w:rPr>
              <w:t>494</w:t>
            </w:r>
          </w:hyperlink>
        </w:p>
        <w:p>
          <w:pPr>
            <w:pStyle w:val="Contents5"/>
            <w:tabs>
              <w:tab w:val="clear" w:pos="7892"/>
              <w:tab w:val="right" w:pos="9026" w:leader="dot"/>
            </w:tabs>
            <w:rPr/>
          </w:pPr>
          <w:hyperlink w:anchor="__RefHeading___Toc702924_3224264995">
            <w:r>
              <w:rPr>
                <w:webHidden/>
                <w:rStyle w:val="IndexLink"/>
              </w:rPr>
              <w:t>۶</w:t>
            </w:r>
            <w:r>
              <w:rPr>
                <w:rStyle w:val="IndexLink"/>
                <w:rtl w:val="true"/>
              </w:rPr>
              <w:t xml:space="preserve"> </w:t>
            </w:r>
            <w:r>
              <w:rPr>
                <w:rStyle w:val="IndexLink"/>
                <w:rtl w:val="true"/>
              </w:rPr>
              <w:t xml:space="preserve">/ </w:t>
            </w:r>
            <w:r>
              <w:rPr>
                <w:rStyle w:val="IndexLink"/>
              </w:rPr>
              <w:t>۱۹</w:t>
            </w:r>
            <w:r>
              <w:rPr>
                <w:rStyle w:val="IndexLink"/>
                <w:rtl w:val="true"/>
              </w:rPr>
              <w:t xml:space="preserve"> جدال با ابله</w:t>
            </w:r>
            <w:r>
              <w:rPr>
                <w:rStyle w:val="IndexLink"/>
                <w:rtl w:val="true"/>
              </w:rPr>
              <w:tab/>
            </w:r>
            <w:r>
              <w:rPr>
                <w:rStyle w:val="IndexLink"/>
              </w:rPr>
              <w:t>494</w:t>
            </w:r>
          </w:hyperlink>
        </w:p>
        <w:p>
          <w:pPr>
            <w:pStyle w:val="Contents5"/>
            <w:tabs>
              <w:tab w:val="clear" w:pos="7892"/>
              <w:tab w:val="right" w:pos="9026" w:leader="dot"/>
            </w:tabs>
            <w:rPr/>
          </w:pPr>
          <w:hyperlink w:anchor="__RefHeading___Toc702926_3224264995">
            <w:r>
              <w:rPr>
                <w:webHidden/>
                <w:rStyle w:val="IndexLink"/>
              </w:rPr>
              <w:t>۶</w:t>
            </w:r>
            <w:r>
              <w:rPr>
                <w:rStyle w:val="IndexLink"/>
                <w:rtl w:val="true"/>
              </w:rPr>
              <w:t xml:space="preserve"> </w:t>
            </w:r>
            <w:r>
              <w:rPr>
                <w:rStyle w:val="IndexLink"/>
                <w:rtl w:val="true"/>
              </w:rPr>
              <w:t xml:space="preserve">/ </w:t>
            </w:r>
            <w:r>
              <w:rPr>
                <w:rStyle w:val="IndexLink"/>
              </w:rPr>
              <w:t>۲۰</w:t>
            </w:r>
            <w:r>
              <w:rPr>
                <w:rStyle w:val="IndexLink"/>
                <w:rtl w:val="true"/>
              </w:rPr>
              <w:t xml:space="preserve"> نشنيدن سخن خردمند</w:t>
            </w:r>
            <w:r>
              <w:rPr>
                <w:rStyle w:val="IndexLink"/>
                <w:rtl w:val="true"/>
              </w:rPr>
              <w:tab/>
            </w:r>
            <w:r>
              <w:rPr>
                <w:rStyle w:val="IndexLink"/>
              </w:rPr>
              <w:t>496</w:t>
            </w:r>
          </w:hyperlink>
        </w:p>
        <w:p>
          <w:pPr>
            <w:pStyle w:val="Contents5"/>
            <w:tabs>
              <w:tab w:val="clear" w:pos="7892"/>
              <w:tab w:val="right" w:pos="9026" w:leader="dot"/>
            </w:tabs>
            <w:rPr/>
          </w:pPr>
          <w:hyperlink w:anchor="__RefHeading___Toc702928_3224264995">
            <w:r>
              <w:rPr>
                <w:webHidden/>
                <w:rStyle w:val="IndexLink"/>
              </w:rPr>
              <w:t>۶</w:t>
            </w:r>
            <w:r>
              <w:rPr>
                <w:rStyle w:val="IndexLink"/>
                <w:rtl w:val="true"/>
              </w:rPr>
              <w:t xml:space="preserve"> </w:t>
            </w:r>
            <w:r>
              <w:rPr>
                <w:rStyle w:val="IndexLink"/>
                <w:rtl w:val="true"/>
              </w:rPr>
              <w:t xml:space="preserve">/ </w:t>
            </w:r>
            <w:r>
              <w:rPr>
                <w:rStyle w:val="IndexLink"/>
              </w:rPr>
              <w:t>۲۱</w:t>
            </w:r>
            <w:r>
              <w:rPr>
                <w:rStyle w:val="IndexLink"/>
                <w:rtl w:val="true"/>
              </w:rPr>
              <w:t xml:space="preserve"> زياده روى در خوردن گوشت گاو و حيوانات وحشى</w:t>
            </w:r>
            <w:r>
              <w:rPr>
                <w:rStyle w:val="IndexLink"/>
                <w:rtl w:val="true"/>
              </w:rPr>
              <w:tab/>
            </w:r>
            <w:r>
              <w:rPr>
                <w:rStyle w:val="IndexLink"/>
              </w:rPr>
              <w:t>496</w:t>
            </w:r>
          </w:hyperlink>
        </w:p>
        <w:p>
          <w:pPr>
            <w:pStyle w:val="Contents4"/>
            <w:tabs>
              <w:tab w:val="clear" w:pos="8176"/>
              <w:tab w:val="right" w:pos="9026" w:leader="dot"/>
            </w:tabs>
            <w:rPr/>
          </w:pPr>
          <w:hyperlink w:anchor="__RefHeading___Toc702930_3224264995">
            <w:r>
              <w:rPr>
                <w:webHidden/>
                <w:rStyle w:val="IndexLink"/>
                <w:rtl w:val="true"/>
              </w:rPr>
              <w:t xml:space="preserve">فصل هفتم </w:t>
            </w:r>
            <w:r>
              <w:rPr>
                <w:rStyle w:val="IndexLink"/>
                <w:rtl w:val="true"/>
              </w:rPr>
              <w:t xml:space="preserve">: </w:t>
            </w:r>
            <w:r>
              <w:rPr>
                <w:rStyle w:val="IndexLink"/>
                <w:rtl w:val="true"/>
              </w:rPr>
              <w:t>وظايف خردمند</w:t>
            </w:r>
            <w:r>
              <w:rPr>
                <w:rStyle w:val="IndexLink"/>
                <w:rtl w:val="true"/>
              </w:rPr>
              <w:tab/>
            </w:r>
            <w:r>
              <w:rPr>
                <w:rStyle w:val="IndexLink"/>
              </w:rPr>
              <w:t>498</w:t>
            </w:r>
          </w:hyperlink>
        </w:p>
        <w:p>
          <w:pPr>
            <w:pStyle w:val="Contents5"/>
            <w:tabs>
              <w:tab w:val="clear" w:pos="7892"/>
              <w:tab w:val="right" w:pos="9026" w:leader="dot"/>
            </w:tabs>
            <w:rPr/>
          </w:pPr>
          <w:hyperlink w:anchor="__RefHeading___Toc702932_3224264995">
            <w:r>
              <w:rPr>
                <w:webHidden/>
                <w:rStyle w:val="IndexLink"/>
              </w:rPr>
              <w:t>۷</w:t>
            </w:r>
            <w:r>
              <w:rPr>
                <w:rStyle w:val="IndexLink"/>
                <w:rtl w:val="true"/>
              </w:rPr>
              <w:t xml:space="preserve"> </w:t>
            </w:r>
            <w:r>
              <w:rPr>
                <w:rStyle w:val="IndexLink"/>
                <w:rtl w:val="true"/>
              </w:rPr>
              <w:t xml:space="preserve">/ </w:t>
            </w:r>
            <w:r>
              <w:rPr>
                <w:rStyle w:val="IndexLink"/>
              </w:rPr>
              <w:t>۱</w:t>
            </w:r>
            <w:r>
              <w:rPr>
                <w:rStyle w:val="IndexLink"/>
                <w:rtl w:val="true"/>
              </w:rPr>
              <w:t xml:space="preserve"> آنچه بر خردمند ، واجب است</w:t>
            </w:r>
            <w:r>
              <w:rPr>
                <w:rStyle w:val="IndexLink"/>
                <w:rtl w:val="true"/>
              </w:rPr>
              <w:tab/>
            </w:r>
            <w:r>
              <w:rPr>
                <w:rStyle w:val="IndexLink"/>
              </w:rPr>
              <w:t>498</w:t>
            </w:r>
          </w:hyperlink>
        </w:p>
        <w:p>
          <w:pPr>
            <w:pStyle w:val="Contents5"/>
            <w:tabs>
              <w:tab w:val="clear" w:pos="7892"/>
              <w:tab w:val="right" w:pos="9026" w:leader="dot"/>
            </w:tabs>
            <w:rPr/>
          </w:pPr>
          <w:hyperlink w:anchor="__RefHeading___Toc702934_3224264995">
            <w:r>
              <w:rPr>
                <w:webHidden/>
                <w:rStyle w:val="IndexLink"/>
              </w:rPr>
              <w:t>۷</w:t>
            </w:r>
            <w:r>
              <w:rPr>
                <w:rStyle w:val="IndexLink"/>
                <w:rtl w:val="true"/>
              </w:rPr>
              <w:t xml:space="preserve"> </w:t>
            </w:r>
            <w:r>
              <w:rPr>
                <w:rStyle w:val="IndexLink"/>
                <w:rtl w:val="true"/>
              </w:rPr>
              <w:t xml:space="preserve">/ </w:t>
            </w:r>
            <w:r>
              <w:rPr>
                <w:rStyle w:val="IndexLink"/>
              </w:rPr>
              <w:t>۲</w:t>
            </w:r>
            <w:r>
              <w:rPr>
                <w:rStyle w:val="IndexLink"/>
                <w:rtl w:val="true"/>
              </w:rPr>
              <w:t xml:space="preserve"> آنچه بر خردمند ، حرام است</w:t>
            </w:r>
            <w:r>
              <w:rPr>
                <w:rStyle w:val="IndexLink"/>
                <w:rtl w:val="true"/>
              </w:rPr>
              <w:tab/>
            </w:r>
            <w:r>
              <w:rPr>
                <w:rStyle w:val="IndexLink"/>
              </w:rPr>
              <w:t>502</w:t>
            </w:r>
          </w:hyperlink>
        </w:p>
        <w:p>
          <w:pPr>
            <w:pStyle w:val="Contents5"/>
            <w:tabs>
              <w:tab w:val="clear" w:pos="7892"/>
              <w:tab w:val="right" w:pos="9026" w:leader="dot"/>
            </w:tabs>
            <w:rPr/>
          </w:pPr>
          <w:hyperlink w:anchor="__RefHeading___Toc702936_3224264995">
            <w:r>
              <w:rPr>
                <w:webHidden/>
                <w:rStyle w:val="IndexLink"/>
              </w:rPr>
              <w:t>۷</w:t>
            </w:r>
            <w:r>
              <w:rPr>
                <w:rStyle w:val="IndexLink"/>
                <w:rtl w:val="true"/>
              </w:rPr>
              <w:t xml:space="preserve"> </w:t>
            </w:r>
            <w:r>
              <w:rPr>
                <w:rStyle w:val="IndexLink"/>
                <w:rtl w:val="true"/>
              </w:rPr>
              <w:t xml:space="preserve">/ </w:t>
            </w:r>
            <w:r>
              <w:rPr>
                <w:rStyle w:val="IndexLink"/>
              </w:rPr>
              <w:t>۳</w:t>
            </w:r>
            <w:r>
              <w:rPr>
                <w:rStyle w:val="IndexLink"/>
                <w:rtl w:val="true"/>
              </w:rPr>
              <w:t xml:space="preserve"> آنچه براى خردمند ، سزاوار است</w:t>
            </w:r>
            <w:r>
              <w:rPr>
                <w:rStyle w:val="IndexLink"/>
                <w:rtl w:val="true"/>
              </w:rPr>
              <w:tab/>
            </w:r>
            <w:r>
              <w:rPr>
                <w:rStyle w:val="IndexLink"/>
              </w:rPr>
              <w:t>504</w:t>
            </w:r>
          </w:hyperlink>
        </w:p>
        <w:p>
          <w:pPr>
            <w:pStyle w:val="Contents5"/>
            <w:tabs>
              <w:tab w:val="clear" w:pos="7892"/>
              <w:tab w:val="right" w:pos="9026" w:leader="dot"/>
            </w:tabs>
            <w:rPr/>
          </w:pPr>
          <w:hyperlink w:anchor="__RefHeading___Toc702938_3224264995">
            <w:r>
              <w:rPr>
                <w:webHidden/>
                <w:rStyle w:val="IndexLink"/>
              </w:rPr>
              <w:t>۷</w:t>
            </w:r>
            <w:r>
              <w:rPr>
                <w:rStyle w:val="IndexLink"/>
                <w:rtl w:val="true"/>
              </w:rPr>
              <w:t xml:space="preserve"> </w:t>
            </w:r>
            <w:r>
              <w:rPr>
                <w:rStyle w:val="IndexLink"/>
                <w:rtl w:val="true"/>
              </w:rPr>
              <w:t xml:space="preserve">/ </w:t>
            </w:r>
            <w:r>
              <w:rPr>
                <w:rStyle w:val="IndexLink"/>
              </w:rPr>
              <w:t>۴</w:t>
            </w:r>
            <w:r>
              <w:rPr>
                <w:rStyle w:val="IndexLink"/>
                <w:rtl w:val="true"/>
              </w:rPr>
              <w:t xml:space="preserve"> آنچه براى خردمند ، سزاوار نيست</w:t>
            </w:r>
            <w:r>
              <w:rPr>
                <w:rStyle w:val="IndexLink"/>
                <w:rtl w:val="true"/>
              </w:rPr>
              <w:tab/>
            </w:r>
            <w:r>
              <w:rPr>
                <w:rStyle w:val="IndexLink"/>
              </w:rPr>
              <w:t>516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768_150945"/>
      <w:bookmarkStart w:id="1" w:name="pg12768_150945"/>
      <w:bookmarkEnd w:id="1"/>
    </w:p>
    <w:p>
      <w:pPr>
        <w:pStyle w:val="Heading2"/>
        <w:numPr>
          <w:ilvl w:val="1"/>
          <w:numId w:val="1"/>
        </w:numPr>
        <w:rPr/>
      </w:pPr>
      <w:bookmarkStart w:id="2" w:name="pg12768_150945"/>
      <w:bookmarkStart w:id="3" w:name="__RefHeading___Toc702334_3224264995"/>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قراردادي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موسوعه‌العقائد الاسلاميه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عقايد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 همكار رضا برنجكار ؛ مترجم مهدي مهريزي ؛ براي موسسه علمي و فرهنگي دارالحديث، سازمان چاپ و 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دارالحديث؛ </w:t>
      </w:r>
      <w:r>
        <w:rPr>
          <w:rFonts w:ascii="Amiri" w:hAnsi="Amiri" w:eastAsia="Amiri" w:cs="Amiri"/>
          <w:color w:val="111111"/>
          <w:sz w:val="28"/>
          <w:sz w:val="28"/>
          <w:szCs w:val="28"/>
          <w:lang w:bidi="ar-SA"/>
        </w:rPr>
        <w:t>۱۰۲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9789644931178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جاپ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چاپ دوم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چاپ سوم </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يك از جلد هاي اين كتاب با همكاري و ترجمه افراد مختلف انجام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خداشناسي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عدالت خداوند</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برنجكار، رضا، </w:t>
      </w:r>
      <w:r>
        <w:rPr>
          <w:rFonts w:ascii="Amiri" w:hAnsi="Amiri" w:eastAsia="Amiri" w:cs="Amiri"/>
          <w:color w:val="111111"/>
          <w:sz w:val="28"/>
          <w:sz w:val="28"/>
          <w:szCs w:val="28"/>
          <w:lang w:bidi="ar-SA"/>
        </w:rPr>
        <w:t>۱۳۴۲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مهريزي، مهدي،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مترجم</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تحقيقات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۴۱۷۲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۱۰۴۷۲۸۱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2336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پيش گفتار گروه ترجمهحديث، يكى از دو ركن بى بديل آموزه هاى دينى، و دانش حديث، آبشخور بسيارى ديگر از علوم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فقه، تفسير، عرفان و اخلاق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دانش، به بسيارى از علوم ديگر نيز يارى رسانده و به بارورى آنها كمك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نگاه و باور شيعى، تراويده دل و انديشه معصومان و منشأ آن، وحى الهى است و از همين رو، از هر گونه خطا و كژى در امان است و همين نيز رمز قابل اعتماد و اعتنا بودن سخن معصوم و حجّيت آن است و آن را از هر سخن ديگرى متمايز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بستگان به معارف دينى، به همين دليل، حديث را همپاى قرآن، سرلوحه برنامه روزانه خود مى كنند و راه تعالى را در آن به مَثابه تفسير و شرح كلام خداوند مى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راه دين مدارى، بهره گيرى صحيح از متون ناب دينى و تن دادن به آنها و تسليم شدن در برابر آنهاست؛ اما از آن جا كه زبان اين متون، عربى است ، براى همگان قابل استفاده نيستند و ناگزير بايد به زبان مخاطبان غير عرب ، باز گردانده شوند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ساليانى است كه رسالت مداران دينى، به اين مهم ، توجه كرده و كوشيده اند تا در حدّ توان، به ترجمه متون، همت گمارند؛ اما به رغم همه تلاش ها، هيچ گاه، حقّ اين متون در ترجمه، به درستى ادا نشده و همه خواست و نياز مخاطبان ، بر آورده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 متن، از يك سو، و مناسب نبودن باب بندى ها ، و به روز نبودن متون از سوى ديگر، و بهره نگرفتن از ادبيات و زبان قابل فهم براى عموم در ترجمه ها از سوى سوم، آنها را از دسترس و فهم توده هاى مردم ، خارج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شديد به آشنا كردن مردم با دين و ديندارى از جهتى، و مناسب نبودن غالب كتاب ها و رساله هاى منتشر شده با اين هدف از جهتى ديگر، برنامه ريزى مناسب و سازماندهى بنيادين را ، بويژه در ترجمه حديث، الزام آور ساخته است و اين مهم، ما را بر آن داشت كه براى ترجمه كتاب هاى حديثى و عمومى سازى استفاده از آنها، برنامه ريزى كنيم و آن دسته از كتاب هاى حديثى را كه براى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عموم مردم گرفته تا فرهيختگان و صاحبان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است، در دستور كار ترجمه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منظور، كتاب هاى تأليف شده در مركز تحقيقات دارالحديث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شيوه هاى مناسب تر و به روزترى تدوين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اولويت ترجمه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كوشيم تا در خور شأن والاى حديث و كلام معصوم، و با بهره گيرى از استادان فن، اين كتاب ها را به زبان هاى گوناگون، ترجمه كنيم و با مدد خداوند بزرگ، تا كنون، تعداد قابل توجهى از آنها به بيش از ده زبان،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ترجمه، پيچيدگى ها و دشوارى هاى ويژه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را از تأليف، سخت تر مى دانند؛ چرا كه زمام امر نگارش، در ترجمه، به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مترجم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بايد بر اساس ساختار و ادبيات متنى از پيش تهيه شده، نوشته اى را پديد آورد كه خود، آن را ننوشته و چه بسا با سبك و قلم او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يك ترجمه خوب، آن است كه مترجم در آن، با دقت تمام، مراد نويسنده و يا گوينده كلامى را به زبان مقصد برگرداند و سعى كند سبك و سياق كلام و زير و بم نوشتار و گفتار را رعايت و برگردان كند و حتى احساسات و عواطف به كار رفته در آن و راز و رمزها و اشاره ها و كنايه ها و حتى گويش كلامى گوينده و يا نويسنده را به درستى منتقل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اثرى را پديد آورد كه در آن، هم منظور زبان مبدأ كاملاً مراعات شود و هم ادبيات زبان مقصد، با رعايت گويايى كامل، مورد توجه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دشوارى ترجمه، در همين ظرافت ها و دقايق، خود را آشكار مى كند، و گر نه، يافتن معناى چند واژه دشوار و يا چند عبارت و اصطلاح ديرياب و سخت در زبان مبدأ، و بازگرداندن آنها به زبان مقصد، چندان دشوار و ناشدنى نمى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براى ترجمه متون به زبان دوم، اگر چه به رعايت اصول و قواعدى توصيه مى شود، اما اين، هرگز نمى تواند مترجمان را به رعايت چارچوب و شاكله ثابت و تغيير ناپذيرى وادارد؛ چرا كه مترجم ، علاوه بر برخوردارى از توان علمى و احاطه بر متن مبدأ، خود ، داراى سليقه و سبك ويژه اى است كه در ترجمه لحاظ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انتظار يك دستى كامل و تمام عيار از مترجمان و حتى از يك مترجم در چند ترجمه، چندان روا و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كرده ايم كه اصول ترجمه را در ترجمه هايمان مراعات كنيم؛ اما بر اين گمانيم كه نمى توانيم بلنداى آن را فتح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كوشيده ايم ترجمه اى پديد آوريم كه براى خوانندگان و مشتاقان، فهم متون را آسان و قابل درك كند و راه آنها را براى رسيدن به مبانى انديشه دينى هموار سازد ، إن شاء اللّه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نامه عقايد اسلامى از نگاه قرآن و حديث ، برگردانِ موسوعة العقائد الإسلامية به فارسى است كه اينك ، به همراه متن اصلى عربى، به صورت ترجمه رو به رو و با ترجمه فاضلان ارجمند، آقايان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برنجكار، على نقى خدايارى، عبد الهادى مسعودى و مهدى مهريزى ، </w:t>
      </w:r>
      <w:r>
        <w:rPr>
          <w:rStyle w:val="FootnoteAnchor"/>
          <w:rtl w:val="true"/>
        </w:rPr>
        <w:footnoteReference w:id="2"/>
      </w:r>
      <w:r>
        <w:rPr>
          <w:rFonts w:ascii="IRNazanin" w:hAnsi="IRNazanin" w:eastAsia="IRNazanin"/>
          <w:color w:val="111111"/>
          <w:sz w:val="28"/>
          <w:sz w:val="28"/>
          <w:szCs w:val="28"/>
          <w:rtl w:val="true"/>
          <w:lang w:bidi="fa-IR"/>
        </w:rPr>
        <w:t xml:space="preserve">در برابر ديدگان شما خواننده گرامى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مترجمان ، به جهت فرصت و دقّتى كه براى اين ترجمه به كار گرفته اند، سپاس گزاريم و كاميابى شان را در نشر و گسترش فرهنگ دينى از خداى بزرگ خواهانيم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مترجمان در اين اثر، بالطبع ، باعث اندكى تفاوت در سبك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ترجمه در اين اثر، عمدتاً لفظ گرايى ـ و نه البته ترجمه صرفا لغوى يا تحت اللفظ ـ است؛ يعنى مترجمان كوشيده اند تا واژه ها و يا ساختار به كار رفته در متن، به گونه اى در زبان مقصد ،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اين اثر، به سبب اشتمال آن بر پاره اى اصطلاحات غير قابل ترجمه، دشوارى ويژه اى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متن كتاب و ظرفيت زبان فارسى اجازه مى داده، تلاش شده است كه براى واژه ها و اصطلاحات و عبارت ها، معادل هاى مناسبى يافت شود و گاه نيز براى حفظ جامعيت معناى پاره اى از اصطلاحات، ناگزير و به شرط گويا بودن آنها در زبان فارسى ، آنها را به همان زبان عربى آورده ايم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ما در اين ترجمه و ساير ترجمه هاى دارالحديث، چنين است كه براى اتقان و هر چه بهتر شدن ترجمه، پس از ترجمه مترجم، گروه ترجمه نيز آن را از آغاز تا پايان ، به دقّت، جمله به جمله و كلمه به كلمه، بررسى و مقابله مى كند تا خطاهاى احتمالى آن بر 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اين نكته لازم است كه در اين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آيات، در جلدهاى نخست، از ترجمه آقاى دكتر محمد مهدى فولادوند استفاده شده است و در جلدهاى پايانى ، مترجمان با استفاده از منابع لغت و تفسير ، خود ، اقدام به ترجمه آيات نموده اند و از ترجمه هاى قرآن ، بويژه ترجمه هاى دكتر جلال الدين مجتبوى ، دكتر محمّد مهدى فولادوند و آيت اللّه ناصر مكارم نيز استفاده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احاديث ، تنها در پانوشت صفحات عربى ياد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عربى مقدمه ـ كه از فارسى برگردان شده ـ و نيز متن عربى مقالات و تحليل هايى كه در آغاز باب ها و فصل ها و يا در پايان آنها آمده اند، براى پرهيز از تطويل ، در اين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ـ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 جاى ممكن ،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اى موارد كه مفاهيم يا مكان ها و ديگر اَعلام ، ناشناخته بوده و نياز به توضيح داشته اند، از سوى مترجمان گرامى، توضيح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از خوانندگان ارجمند، انتظار داريم كه يادآورى كاستى هاى احتمالى در ترجمه ها را جهت هر چه بهتر شدن ترجمه، از ما دريغ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حكيم، طلب مى كنيم كه ما را در راه نشر معارف دينش استوار و از هر كژى در امان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ترجمه مركز تحقيقات دارالحديث پاييز </w:t>
      </w:r>
      <w:r>
        <w:rPr>
          <w:rFonts w:ascii="IRNazanin" w:hAnsi="IRNazanin" w:eastAsia="IRNazanin"/>
          <w:color w:val="111111"/>
          <w:sz w:val="28"/>
          <w:sz w:val="28"/>
          <w:szCs w:val="28"/>
          <w:lang w:bidi="fa-IR"/>
        </w:rPr>
        <w:t>۱۳۸۴</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 w:name="pg12768_150951"/>
    </w:p>
    <w:p>
      <w:pPr>
        <w:pStyle w:val="Heading2"/>
        <w:numPr>
          <w:ilvl w:val="1"/>
          <w:numId w:val="1"/>
        </w:numPr>
        <w:rPr/>
      </w:pPr>
      <w:bookmarkStart w:id="8" w:name="__RefHeading___Toc702338_3224264995"/>
      <w:bookmarkStart w:id="9" w:name="_Toc3"/>
      <w:bookmarkEnd w:id="7"/>
      <w:bookmarkEnd w:id="8"/>
      <w:r>
        <w:rPr>
          <w:rtl w:val="true"/>
        </w:rPr>
        <w:t>نگاهى كلّى به دانش نامه عقايد اسلامى</w:t>
      </w:r>
      <w:bookmarkEnd w:id="9"/>
    </w:p>
    <w:p>
      <w:pPr>
        <w:pStyle w:val="Heading3"/>
        <w:numPr>
          <w:ilvl w:val="2"/>
          <w:numId w:val="1"/>
        </w:numPr>
        <w:rPr/>
      </w:pPr>
      <w:bookmarkStart w:id="10" w:name="__RefHeading___Toc702340_3224264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نگاهى كلّى به دانش نامه عقايد اسلامىسپاس ، خداى را كه پروردگار جهانيان است ، و درود بر بنده برگزيده اش محمّد صلى الله عليه و آله ، خاتم پيامبران ، و دودمان پاكش باد ؛ آنان كه خداوند ، پليدى را از ساحت وجودشان دور ساخت و آنان را پاكيزه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ويژه بر مولاى ما ،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 همو كه خداوند به وسيله او زمين را از قسط و داد ، پر مى سازد ، پس از آن كه از ستم و زور ،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او را نزديك گردان ، اسباب فَرَجش را آسان نما و ما را از همراهان و يارانش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 پايه هاى اصلى تمامى اديان و مذاهب را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عقيدتى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مهم ترين فصل آموزه هاى پيامبران را تشكيل مى دهند ، و چنين است كه مى بينيم بخش وسيعى از قرآن و احاديث مأثور ، به موضوعات عقيدتى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اعتقادى ، در دنياى جديد ، جايگاهى ممتاز دارند و تاكنون پژوهش هاى فراوانى در اين زمينه به ثمر رسيده است ، گرچه اين پژوهش ها در</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12768_150952"/>
    </w:p>
    <w:p>
      <w:pPr>
        <w:pStyle w:val="Heading3"/>
        <w:numPr>
          <w:ilvl w:val="2"/>
          <w:numId w:val="1"/>
        </w:numPr>
        <w:rPr/>
      </w:pPr>
      <w:bookmarkStart w:id="13" w:name="__RefHeading___Toc702342_3224264995"/>
      <w:bookmarkStart w:id="14" w:name="_Toc5"/>
      <w:bookmarkEnd w:id="12"/>
      <w:bookmarkEnd w:id="13"/>
      <w:r>
        <w:rPr>
          <w:rtl w:val="true"/>
        </w:rPr>
        <w:t xml:space="preserve">ويژگى هاى </w:t>
      </w:r>
      <w:r>
        <w:rPr>
          <w:rtl w:val="true"/>
        </w:rPr>
        <w:t>«</w:t>
      </w:r>
      <w:r>
        <w:rPr>
          <w:rtl w:val="true"/>
        </w:rPr>
        <w:t>دانش نامه عقايد اسلامى</w:t>
      </w:r>
      <w:r>
        <w:rPr>
          <w:rtl w:val="true"/>
        </w:rPr>
        <w:t>»</w:t>
      </w:r>
      <w:bookmarkEnd w:id="14"/>
    </w:p>
    <w:p>
      <w:pPr>
        <w:pStyle w:val="Heading4"/>
        <w:numPr>
          <w:ilvl w:val="3"/>
          <w:numId w:val="1"/>
        </w:numPr>
        <w:rPr/>
      </w:pPr>
      <w:bookmarkStart w:id="15" w:name="__RefHeading___Toc702344_3224264995"/>
      <w:bookmarkStart w:id="16" w:name="_Toc6"/>
      <w:bookmarkEnd w:id="15"/>
      <w:r>
        <w:rPr/>
        <w:t>۱</w:t>
      </w:r>
      <w:r>
        <w:rPr>
          <w:rtl w:val="true"/>
        </w:rPr>
        <w:t xml:space="preserve"> </w:t>
      </w:r>
      <w:r>
        <w:rPr>
          <w:rtl w:val="true"/>
        </w:rPr>
        <w:t xml:space="preserve">. </w:t>
      </w:r>
      <w:r>
        <w:rPr>
          <w:rtl w:val="true"/>
        </w:rPr>
        <w:t>استناد به قرآن و برهان</w:t>
      </w:r>
      <w:bookmarkEnd w:id="16"/>
    </w:p>
    <w:p>
      <w:pPr>
        <w:pStyle w:val="BookText"/>
        <w:rPr/>
      </w:pPr>
      <w:r>
        <w:rPr>
          <w:rFonts w:ascii="IRNazanin" w:hAnsi="IRNazanin" w:eastAsia="IRNazanin"/>
          <w:color w:val="111111"/>
          <w:sz w:val="28"/>
          <w:sz w:val="28"/>
          <w:szCs w:val="28"/>
          <w:rtl w:val="true"/>
          <w:lang w:bidi="fa-IR"/>
        </w:rPr>
        <w:t>مقايسه با اهمّيت موضوع ،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نيازهاى پژوهشى در حوزه دين ، و فرصت هاى تازه براى پژوهش و بحث ، ايجاب مى كند كه مجموعه هايى كامل با ساختارى نوين و آسان ياب ، تدوين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ضرورت ها و اين نگاه ، دانش نامه عقايد اسلامى ،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مربوط به عقايد را در زمينه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شناسى ، اعتقادات اسلامى ، انسان شناسى ، جهان شناسى و اديان و مذاهب ، با ويژگى هايى به پژوهشگران ، تقديم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نامه عقايد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 در آغاز دانش نامه ميزان الحكمة ، ويژگى هاى لازم براى دانش نامه هاى حديثى در دنياى امروز را بر شمرديم و در اين جا ، به ويژگى هاى برجسته اين دانش نامه اشاره مى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قرآن و برهاننخستين و مهم ترين ويژگى اين دانش نامه ، استناد آن به قرآن كريم و برهان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راهيابى به قرآن و برهان ، در كنار احاديث مأثور ، عقايد دينى را ريشه دار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توضيح اين مطلب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 داشتن علم و يقين به اعتقادات دينى ، لازم است و روا نيست آدمى به چيزى معتقد شود و از آن پيروى نمايد ، بدون آن كه نسبت بدان ، معرفت پيدا كند </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از سوى ديگر ، تنها راه دستيابى به علم و يقين در موضوعات اعتقادى ، بهره گيرى از برهان عقلى و يا بهره گيرى از انوار قرآن كريم و احاديثى است كه صدور آنها قطعى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 w:name="pg12768_150953"/>
    </w:p>
    <w:p>
      <w:pPr>
        <w:pStyle w:val="Heading4"/>
        <w:numPr>
          <w:ilvl w:val="3"/>
          <w:numId w:val="1"/>
        </w:numPr>
        <w:rPr/>
      </w:pPr>
      <w:bookmarkStart w:id="18" w:name="__RefHeading___Toc702346_3224264995"/>
      <w:bookmarkStart w:id="19" w:name="_Toc7"/>
      <w:bookmarkEnd w:id="17"/>
      <w:bookmarkEnd w:id="18"/>
      <w:r>
        <w:rPr/>
        <w:t>۲</w:t>
      </w:r>
      <w:r>
        <w:rPr>
          <w:rtl w:val="true"/>
        </w:rPr>
        <w:t xml:space="preserve"> </w:t>
      </w:r>
      <w:r>
        <w:rPr>
          <w:rtl w:val="true"/>
        </w:rPr>
        <w:t xml:space="preserve">. </w:t>
      </w:r>
      <w:r>
        <w:rPr>
          <w:rtl w:val="true"/>
        </w:rPr>
        <w:t>جامعيت</w:t>
      </w:r>
      <w:bookmarkEnd w:id="19"/>
    </w:p>
    <w:p>
      <w:pPr>
        <w:pStyle w:val="Heading4"/>
        <w:numPr>
          <w:ilvl w:val="3"/>
          <w:numId w:val="1"/>
        </w:numPr>
        <w:rPr/>
      </w:pPr>
      <w:bookmarkStart w:id="20" w:name="__RefHeading___Toc702348_3224264995"/>
      <w:bookmarkStart w:id="21" w:name="_Toc8"/>
      <w:bookmarkEnd w:id="20"/>
      <w:r>
        <w:rPr/>
        <w:t>۳</w:t>
      </w:r>
      <w:r>
        <w:rPr>
          <w:rtl w:val="true"/>
        </w:rPr>
        <w:t xml:space="preserve"> </w:t>
      </w:r>
      <w:r>
        <w:rPr>
          <w:rtl w:val="true"/>
        </w:rPr>
        <w:t xml:space="preserve">. </w:t>
      </w:r>
      <w:r>
        <w:rPr>
          <w:rtl w:val="true"/>
        </w:rPr>
        <w:t>تنظيم موضوعى و ساختار درختى</w:t>
      </w:r>
      <w:bookmarkEnd w:id="21"/>
    </w:p>
    <w:p>
      <w:pPr>
        <w:pStyle w:val="BookText"/>
        <w:rPr/>
      </w:pPr>
      <w:r>
        <w:rPr>
          <w:rFonts w:ascii="IRNazanin" w:hAnsi="IRNazanin" w:eastAsia="IRNazanin"/>
          <w:color w:val="111111"/>
          <w:sz w:val="28"/>
          <w:sz w:val="28"/>
          <w:szCs w:val="28"/>
          <w:rtl w:val="true"/>
          <w:lang w:bidi="fa-IR"/>
        </w:rPr>
        <w:t xml:space="preserve">در دانش نامه عقايد اسلامى ، تكيه گاه اصلى اصول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برهان هاى عقلى برگرفته از قرآن و حديث هستند ؛ يعنى استدلال هايى كه صرف نظر از گوينده ، مى توان بدانها استناد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نيازى به تحليل و بررسى سندىِ اين احاديث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فروع عقايد ، دانش نامه تلاش مى كند تا پژوهشگر را به علم يا اطمينان به صدور احاديث برساند ، خواه از طريق قوّت سند و خواه از راه سازگارى محتواى حديث با قرآن و عقل و ساير احاديث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جامعيتتمام سعى و تلاش بر آن بوده تا اين دانش نامه ، به گونه اى تنظيم شود كه تمامى آيات و احاديث مربوط به موضوعات متنوع عقيدتى را در بر گيرد ـ كه در اين راستا از رايانه استفاده شد ـ ضمن اين كه اگر سخنى نادرست به پيشوايان دين ، منسوب است ، مورد نقد و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 بدان معنا نيست كه دانش نامه از كاستى به دور است ؛ بلكه با وجود گستردگى موضوعات و فروعات اعتقادى ، كاستى ، اجتناب ناپذير است و اميد مى رود به خواست خداوند ، با پيشنهاد و يارى پژوهشگران ، اين كاستى ها مرتفع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موضوعى و ساختار درختىبراى دستيابى آسان پژوهشگران به احاديث عقيدتى و فراهم سازى بستر فهم دقيق محتواى آنها ، دانش نامه ، احاديث مربوط به هر موضوع را در تبويبى منطقى از كلّى به جزئى ، در خود جاى داده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 w:name="pg12768_150954"/>
    </w:p>
    <w:p>
      <w:pPr>
        <w:pStyle w:val="Heading4"/>
        <w:numPr>
          <w:ilvl w:val="3"/>
          <w:numId w:val="1"/>
        </w:numPr>
        <w:rPr/>
      </w:pPr>
      <w:bookmarkStart w:id="23" w:name="__RefHeading___Toc702350_3224264995"/>
      <w:bookmarkStart w:id="24" w:name="_Toc9"/>
      <w:bookmarkEnd w:id="22"/>
      <w:bookmarkEnd w:id="23"/>
      <w:r>
        <w:rPr/>
        <w:t>۴</w:t>
      </w:r>
      <w:r>
        <w:rPr>
          <w:rtl w:val="true"/>
        </w:rPr>
        <w:t xml:space="preserve"> </w:t>
      </w:r>
      <w:r>
        <w:rPr>
          <w:rtl w:val="true"/>
        </w:rPr>
        <w:t xml:space="preserve">. </w:t>
      </w:r>
      <w:r>
        <w:rPr>
          <w:rtl w:val="true"/>
        </w:rPr>
        <w:t>اختصار</w:t>
      </w:r>
      <w:bookmarkEnd w:id="24"/>
    </w:p>
    <w:p>
      <w:pPr>
        <w:pStyle w:val="Heading4"/>
        <w:numPr>
          <w:ilvl w:val="3"/>
          <w:numId w:val="1"/>
        </w:numPr>
        <w:rPr/>
      </w:pPr>
      <w:bookmarkStart w:id="25" w:name="__RefHeading___Toc702352_3224264995"/>
      <w:bookmarkStart w:id="26" w:name="_Toc10"/>
      <w:bookmarkEnd w:id="25"/>
      <w:r>
        <w:rPr/>
        <w:t>۵</w:t>
      </w:r>
      <w:r>
        <w:rPr>
          <w:rtl w:val="true"/>
        </w:rPr>
        <w:t xml:space="preserve"> </w:t>
      </w:r>
      <w:r>
        <w:rPr>
          <w:rtl w:val="true"/>
        </w:rPr>
        <w:t xml:space="preserve">. </w:t>
      </w:r>
      <w:r>
        <w:rPr>
          <w:rtl w:val="true"/>
        </w:rPr>
        <w:t>پرداختن به برخى مباحث جديد و مورد نياز</w:t>
      </w:r>
      <w:bookmarkEnd w:id="26"/>
    </w:p>
    <w:p>
      <w:pPr>
        <w:pStyle w:val="Heading4"/>
        <w:numPr>
          <w:ilvl w:val="3"/>
          <w:numId w:val="1"/>
        </w:numPr>
        <w:rPr/>
      </w:pPr>
      <w:bookmarkStart w:id="27" w:name="__RefHeading___Toc702354_3224264995"/>
      <w:bookmarkStart w:id="28" w:name="_Toc11"/>
      <w:bookmarkEnd w:id="27"/>
      <w:r>
        <w:rPr/>
        <w:t>۶</w:t>
      </w:r>
      <w:r>
        <w:rPr>
          <w:rtl w:val="true"/>
        </w:rPr>
        <w:t xml:space="preserve"> </w:t>
      </w:r>
      <w:r>
        <w:rPr>
          <w:rtl w:val="true"/>
        </w:rPr>
        <w:t xml:space="preserve">. </w:t>
      </w:r>
      <w:r>
        <w:rPr>
          <w:rtl w:val="true"/>
        </w:rPr>
        <w:t>شرح ، نتيجه گيرى ، تحليل و نقد</w:t>
      </w:r>
      <w:bookmarkEnd w:id="28"/>
    </w:p>
    <w:p>
      <w:pPr>
        <w:pStyle w:val="Heading4"/>
        <w:numPr>
          <w:ilvl w:val="3"/>
          <w:numId w:val="1"/>
        </w:numPr>
        <w:rPr/>
      </w:pPr>
      <w:bookmarkStart w:id="29" w:name="__RefHeading___Toc702356_3224264995"/>
      <w:bookmarkStart w:id="30" w:name="_Toc12"/>
      <w:bookmarkEnd w:id="29"/>
      <w:r>
        <w:rPr/>
        <w:t>۷</w:t>
      </w:r>
      <w:r>
        <w:rPr>
          <w:rtl w:val="true"/>
        </w:rPr>
        <w:t xml:space="preserve"> </w:t>
      </w:r>
      <w:r>
        <w:rPr>
          <w:rtl w:val="true"/>
        </w:rPr>
        <w:t xml:space="preserve">. </w:t>
      </w:r>
      <w:r>
        <w:rPr>
          <w:rtl w:val="true"/>
        </w:rPr>
        <w:t>نمايه سازى</w:t>
      </w:r>
      <w:bookmarkEnd w:id="3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اختصارتلاش كرديم در حدّ توان و با حفظ جامعيت ، حجم دانش نامه را پايين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احاديث هم معنا حذف شد و به ذكر نشانى و اختلاف آنها در پاورقى اكتفا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ويژگى ، پژوهشگر مى تواند براى رسيدن به اهداف پژوهشى ، در كمترين زمان ، بيشترين بهره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برخى مباحث جديد و مورد نيازدر درآمد دانش نامه ، شمارى از مباحث روز و مورد نياز پژوهشگران در عرصه مسائل اعتقادى ، به بحث گذارده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 نتيجه گيرى ، تحليل و نقددر ابتدا و يا انتهاى بسيارى از بخش ها و فصل هاى دانش نامه ، نتيجه گيرى ، تحليل و نقدهايى به چشم مى خورد كه ساختار و حدود آن بخش و فصل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 بدان معنا نيست كه ديگر بخش ها به نقد و تحليل نياز ندارند ؛ بلكه اينها نخستين گام براى زمينه سازى پژوهش ها و بررسى هاى گسترده و متنوع در عرصه مسائل مختلف عقيدتى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نمايه سازىبراى دستيابى بهتر پژوهشگران به احاديث اعتقادى ، نمايه هاى اين احاديث ، جداگانه در دسترس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نمايه ها به همراه نرم افزار مربوط ، زمينه بهره گيرى پژوهشگران از احاديث اعتقادى را در ديگر مباحث علمى و اخلاقى فراهم مى سازند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12768_150955"/>
    </w:p>
    <w:p>
      <w:pPr>
        <w:pStyle w:val="Heading4"/>
        <w:numPr>
          <w:ilvl w:val="3"/>
          <w:numId w:val="1"/>
        </w:numPr>
        <w:rPr/>
      </w:pPr>
      <w:bookmarkStart w:id="32" w:name="__RefHeading___Toc702358_3224264995"/>
      <w:bookmarkStart w:id="33" w:name="_Toc13"/>
      <w:bookmarkEnd w:id="31"/>
      <w:bookmarkEnd w:id="32"/>
      <w:r>
        <w:rPr>
          <w:rtl w:val="true"/>
        </w:rPr>
        <w:t>شيوه گزينش و تدوين آيات و احاديث</w:t>
      </w:r>
      <w:bookmarkEnd w:id="33"/>
    </w:p>
    <w:p>
      <w:pPr>
        <w:pStyle w:val="BookText"/>
        <w:rPr/>
      </w:pPr>
      <w:r>
        <w:rPr>
          <w:rFonts w:ascii="IRNazanin" w:hAnsi="IRNazanin" w:eastAsia="IRNazanin"/>
          <w:color w:val="111111"/>
          <w:sz w:val="28"/>
          <w:sz w:val="28"/>
          <w:szCs w:val="28"/>
          <w:rtl w:val="true"/>
          <w:lang w:bidi="fa-IR"/>
        </w:rPr>
        <w:t xml:space="preserve">شيوه گزينش و تدوين آيات و احاديثمركز تحقيقات دار الحديث ، روشى ويژه براى گزينش آيات و احاديث دارد ، كه ضرورتى براى طرح تفصيلى آن نيست و در اين جا تنها به مهم ترين نكات آن ، جهت آگاهى پژوهشگران اشاره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احاديثى كه از اهل بيت پيامبر عليهم السلام روايت شده ، در نظر ما ، همان حديث پيامبر خدا صلى الله عليه و آله است ، چنان كه 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عَنِ اللّهِ و عَن رَسولِهِ نُحَدِّثُ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به راستى كه ما از خداوند و از پيامبر ، حديث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 صادق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حَديثُ أبى ، وحَديثُ أبى حَديثُ جَدّى ، وحَديثُ جَدّى حَديثُ الحُسَينِ ، وحَديثُ الحُسَينِ حَديثُ الحَسَنِ ، وحَديثُ الحَسَنِ حَديثُ أميرِ المُؤمِنينَ عليهم السلام ، وحَديثُ أميرِ المُؤمِنينَ حَديثُ رَسولِ اللّهِ صلى الله عليه و آله ، وحَديثُ رَسولِ اللّهِ قَولُ اللّهِ عز و جل </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حديث من ، حديث پدرم است و حديث پدرم ، حديث جَدّم است و حديث جدّم ، حديث حسين است و حديث حسين ، حديث حسن است و حديث حسن ، حديث امير مؤمنان است و حديث امير مؤمنان ، حديث پيامبر خداست و حديث پيامبر خدا ، سخن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 نامه ، تمامى احاديث گزارش شده از پيامبر صلى الله عليه و آله و اهل بيت عليهم السلام را به صورت برابر ، در خود جاى داده است ، چنان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عنوان كتاب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گوياى اين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تلاش كرديم تمامى آيات و احاديث مرتبط با مباحث اعتقادى را ، پس از فيش بردارى از تمام منابع موجود در كتاب خانه تخصصى دار الحديث ، با كمك گرفتن از نرم افزارهاى حديثى از طريق كليدواژه هاى اصلى و مربوط به موضوع ، گرد آوريم تا جامع ترين ، استوارترين و كهن ترين مصدر ، گزينش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ـ از تكرار احاديث ، پرهيز مى كنيم ، مگر در موارد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نكته اى مهم در تفاوت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تباين لفظى ميان متن شيعه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حديث در باب هاى گوناگون حديثى و كوتاه بودن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اين سه مورد ، احاديث تكرارى ، حذف ، و نشانى آنها در پاورقى طبق روش دانش نامه ، ثبت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ـ پس از آوردن آيات مربوط به موضوع ، احاديث پيامبر صلى الله عليه و آله و سپس احاديث اهل بيت عليهم السلام را تا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 مى آوريم ، مگر احاديثى كه در تفسير آيات ، وارد شده اند ، كه بر ديگر روايت ها مقدّم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هم مضمونى احاديث ، سبب مى شود كه ترتيب ياد شده ، رعايت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ـ منابع احاديث ، در پاورقى و به ترتيب اعتبارشان تنظيم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ـ در صورتى كه دسترس به منابع اوّليه ممكن باشد ، حديث فقط از آنها نقل مى گردد ، مگر بحار الأنوار در احاديث شيعه و كنز العمّال در احاديث اهل سنّت كه در پايانِ نشانى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ـ اگر يك حديث ، هم از پيامبر صلى الله عليه و آله و هم ازديگر معصومان نقل شده باشد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 w:name="pg12768_150957"/>
    </w:p>
    <w:p>
      <w:pPr>
        <w:pStyle w:val="Heading2"/>
        <w:numPr>
          <w:ilvl w:val="1"/>
          <w:numId w:val="1"/>
        </w:numPr>
        <w:rPr/>
      </w:pPr>
      <w:bookmarkStart w:id="35" w:name="__RefHeading___Toc702360_3224264995"/>
      <w:bookmarkStart w:id="36" w:name="_Toc14"/>
      <w:bookmarkEnd w:id="34"/>
      <w:bookmarkEnd w:id="35"/>
      <w:r>
        <w:rPr>
          <w:rtl w:val="true"/>
        </w:rPr>
        <w:t xml:space="preserve">مبحث يكم </w:t>
      </w:r>
      <w:r>
        <w:rPr>
          <w:rtl w:val="true"/>
        </w:rPr>
        <w:t xml:space="preserve">: </w:t>
      </w:r>
      <w:r>
        <w:rPr>
          <w:rtl w:val="true"/>
        </w:rPr>
        <w:t>شناخت</w:t>
      </w:r>
      <w:bookmarkEnd w:id="36"/>
    </w:p>
    <w:p>
      <w:pPr>
        <w:pStyle w:val="Heading3"/>
        <w:numPr>
          <w:ilvl w:val="2"/>
          <w:numId w:val="1"/>
        </w:numPr>
        <w:rPr/>
      </w:pPr>
      <w:bookmarkStart w:id="37" w:name="__RefHeading___Toc702362_3224264995"/>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حديث پيامبر صلى الله عليه و آلهدر متن مى آيد و به احاديث ديگر در پاورقى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ـ احاديث ، با نام پيامبر صلى الله عليه و آله و يا اهل بيت عليهم السلام آغاز مى شود ، مگر آن كه متن به گونه اى باشد كه بايد اسم راوى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نام كتابى كه حديث از آن نقل شده ، در ابتدا آورده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ـ براى پيامبر صلى الله عليه و آله و اهل بيت عليهم السلام نام ها و لقب هاى گوناگونى است ؛ ولى ما براى هر يك ، يك نام يا لقبِ ثابت برگزيده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ـ به جهت احترام ، نام پيامبر صلى الله عليه و آله را همراه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هر يك از امامان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آوريم ، گرچه در منبع ، به گونه اى ديگر احترام شده باشند ؛ ولى در مورد ديگران ، به آوردن نام ، اكتفا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ـ پس از ذكر منابع در پاورقى ، گاه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ارجاعاتى به منابع ديگر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 متن ارجاعى با متن نقل شده ، تفاوتى فاحش دارد كه توجّه بدان براى پژوهشگر ،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ـ ارجاعاتى كه به قسمت هاى ديگر اين دانش نامه داده ايم ، به جهت تناسب محتوايى ميان احاديث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 سپاس فراوان خود را تقديم تمام برادران فاضل و شاغل در مركز تحقيقات دار الحديث مى كنم ، بخصوص از آنانى كه در فراهم آمدن اين مجموعه گران بها نقش داشته اند و بالأخص از مدير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و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جناب آقاى دكتر رضا برنجكار استاديار دانشگاه تهران ، كه در به ثمر رسيدن اين دانش نامه تلاش و يارى پيوسته داشت ، چنان كه از برادر بزرگوار جناب حجّة الإسلام عبد الهادى مسعودى ، مدير گروه موسوعه نگارى ، كه بخش سوم اين كتاب با تلاش هاى وى سامان گرفت ، سپاس گزارى مى نمايم و از خداوند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مى خواهم بر توفيقات همگى آنها در خدمت به معارف ناب اسلامى بيفزايد ؛ به راستى كه او دانا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تكيه مى كنيم و به سوى تو نياز مى آوريم و بازگشت ،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محمّدى رى شهرى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اردى بهشت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ربيع الأوّل </w:t>
      </w:r>
      <w:r>
        <w:rPr>
          <w:rFonts w:ascii="IRNazanin" w:hAnsi="IRNazanin" w:eastAsia="IRNazanin"/>
          <w:color w:val="111111"/>
          <w:sz w:val="28"/>
          <w:sz w:val="28"/>
          <w:szCs w:val="28"/>
          <w:lang w:bidi="fa-IR"/>
        </w:rPr>
        <w:t>۱۴۲۴</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شناسىدرآمدبخش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نادانيبخش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مبادي شناختبخش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شناختبخش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شناختبخش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آموزشبخش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 w:name="pg12768_150961"/>
    </w:p>
    <w:p>
      <w:pPr>
        <w:pStyle w:val="Heading3"/>
        <w:numPr>
          <w:ilvl w:val="2"/>
          <w:numId w:val="1"/>
        </w:numPr>
        <w:rPr/>
      </w:pPr>
      <w:bookmarkStart w:id="40" w:name="__RefHeading___Toc702364_3224264995"/>
      <w:bookmarkStart w:id="41" w:name="_Toc16"/>
      <w:bookmarkEnd w:id="39"/>
      <w:bookmarkEnd w:id="40"/>
      <w:r>
        <w:rPr>
          <w:rtl w:val="true"/>
        </w:rPr>
        <w:t>درآمد</w:t>
      </w:r>
      <w:bookmarkEnd w:id="41"/>
    </w:p>
    <w:p>
      <w:pPr>
        <w:pStyle w:val="BookText"/>
        <w:rPr/>
      </w:pPr>
      <w:r>
        <w:rPr>
          <w:rFonts w:ascii="IRNazanin" w:hAnsi="IRNazanin" w:eastAsia="IRNazanin"/>
          <w:color w:val="111111"/>
          <w:sz w:val="28"/>
          <w:sz w:val="28"/>
          <w:szCs w:val="28"/>
          <w:rtl w:val="true"/>
          <w:lang w:bidi="fa-IR"/>
        </w:rPr>
        <w:t xml:space="preserve">درآمدمعرفت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در دوره هاى اخير در مباحث فلسفى و اعتقادى ، جايگاهى ويژه يافته و ميدان نبرد عقايد مادّى و الهى است ـ پيشينه اى دور و دراز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يونان باستان در دوره سوفسطائيان و سقراط ، شاهد بحث هاى متنوعى ،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شناخت ، ابزار شناخت ، قلمرو شناخت و ارزش شناخت بود كه پس از آن ، به وسيله افلاطون و ارسطو ،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شناخت ، بويژه منابع و ابزار آن ، يكى از موضوعات اساسى در مناظره هاى اهل بيت عليهم السلام و بخصوص امام صادق عليه السلام با مادّى ها در نيمه اوّل قرن دوم هجرى ، بوده است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مباحث شناخت در اروپا پس از دوره رنسانس ، جايگاهى ويژه يافت ، تا آن جا كه كانت، معرفت شناسى را محور فلسفه قرار داد و در قرن اخير به عنوان يك دانش مستقل در آمد و در ميان ديگر دانش ها موقعيتى ممتاز يافت و در اين زمينه كتاب هاى فراوان تحرير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پايه مباحث اعتقادى را مى سازد ، مباحث و احاديث مربوط به آن ، نخستين حلقه از حلقه هاى احاديث عقيدتى را به خود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حلقه ، در ده بخش بدين صورت عرضه مى گردد </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بخش نخست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مباحثى را در هفت فصل تقديم مى كند كه پيش از ورود به اصل مباحث اعتقادى ، براى هر جريان فكرى و بويژه شناخت شناسى ، بسيار سودمندند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به 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در هفت فصل به تبيين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عقل ، آفرينش عقل ، جايگاه عقل ، انواع عقل ، ارزش تعقّل و تفكّر براى كسب معرفت ، اسباب مادّى و معنوى رشد انديشه ، راه هاى استفاده از نيروى عقل در زندگى ، آفات عقل ، و وظايف خردمندان ، از منظر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داراى هشت فصل ،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معناى جهل از نظر اسلام ، بر حذر داشتن از جهل ، شناخت انواع جاهلان ، نشانه هاى جهل ، و وظايف جاهلان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فصل آخر اين بخش ، حاوى مباحث پر اهمّيتى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جاهليت پيش از اسلام و پس از اسلام و پايان دوره جاهليت در آخرْ زمان به رهبرى امام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و در چهار فصل ، حقيقت ، ارزش ، فوايد ، و اقسام علم را بر پايه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در اختيار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هفت فصل به تفصيل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حكمت در قرآن و حديث ، ارزش و آثار حكمت ، برترين دستورات براى دستيابى به حكمت حقيقى ، و ويژگى حكيمان استوار ، مى پردازد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ششم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در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اختصاص دارد و در چهار فصل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هاى دستيابى به علم و حكمت ، اسباب معرفت هاى عقلى و قلبى ، و طرق الهامات غيبى ،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هفتم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پردازد و داراى دو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 حجاب هاى علم و حكمت را از منظر قرآن و حديث ، روشن مى سازد و فصل دوم ، بر طرف كننده اين حجاب ها را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بخش ششم و هفتم ، مهم ترين بخش ها درباره مباحث معرفت شناسى از ديدگاه اسلامى ، به شمار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هشتم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پردازد و از پنج فصل ، فراهم آمده است كه در آنها ، ضرورت ، ارزش ، آداب ، و احكام كسب شناخت از منظر اسلام ، تبيين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نهم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فصول، وجوب ، ارزش و آداب آموزش و نيز پاسخگويى به پرسش هاى دانشجويان از زبان پيشوايان اسلام بيان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دهم ، نكاتى مهم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عرضه مى كند و داراى شش فصل است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عالمان ، ادب ورزى عالمان ، حقوق عالم و معلّم و جوينده دانش ، اصناف عالمان و حكيمان الگو ، زيان دانشمندان بد بر جامعه ، بحث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تفصيل و تشريح اين مباحث عرضه مى گردد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2" w:name="pg12768_150965"/>
    </w:p>
    <w:p>
      <w:pPr>
        <w:pStyle w:val="Heading3"/>
        <w:numPr>
          <w:ilvl w:val="2"/>
          <w:numId w:val="1"/>
        </w:numPr>
        <w:rPr/>
      </w:pPr>
      <w:bookmarkStart w:id="43" w:name="__RefHeading___Toc702366_3224264995"/>
      <w:bookmarkStart w:id="44" w:name="_Toc17"/>
      <w:bookmarkEnd w:id="42"/>
      <w:bookmarkEnd w:id="43"/>
      <w:r>
        <w:rPr>
          <w:rtl w:val="true"/>
        </w:rPr>
        <w:t xml:space="preserve">بخش يكم </w:t>
      </w:r>
      <w:r>
        <w:rPr>
          <w:rtl w:val="true"/>
        </w:rPr>
        <w:t xml:space="preserve">: </w:t>
      </w:r>
      <w:r>
        <w:rPr>
          <w:rtl w:val="true"/>
        </w:rPr>
        <w:t>عقيده</w:t>
      </w:r>
      <w:bookmarkEnd w:id="44"/>
    </w:p>
    <w:p>
      <w:pPr>
        <w:pStyle w:val="Heading4"/>
        <w:numPr>
          <w:ilvl w:val="3"/>
          <w:numId w:val="1"/>
        </w:numPr>
        <w:rPr/>
      </w:pPr>
      <w:bookmarkStart w:id="45" w:name="__RefHeading___Toc702368_3224264995"/>
      <w:bookmarkStart w:id="46" w:name="_Toc18"/>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بخش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عقيدهفصل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در عقيدهفصل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عقايدفصل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پالايش عقيدهفصل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آزمودن عقيدهفصل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عقيدهفصل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عقيده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7" w:name="pg12768_150967"/>
    </w:p>
    <w:p>
      <w:pPr>
        <w:pStyle w:val="Heading4"/>
        <w:numPr>
          <w:ilvl w:val="3"/>
          <w:numId w:val="1"/>
        </w:numPr>
        <w:rPr/>
      </w:pPr>
      <w:bookmarkStart w:id="48" w:name="__RefHeading___Toc702370_3224264995"/>
      <w:bookmarkStart w:id="49" w:name="_Toc19"/>
      <w:bookmarkEnd w:id="47"/>
      <w:bookmarkEnd w:id="48"/>
      <w:r>
        <w:rPr>
          <w:rtl w:val="true"/>
        </w:rPr>
        <w:t xml:space="preserve">فصل يكم </w:t>
      </w:r>
      <w:r>
        <w:rPr>
          <w:rtl w:val="true"/>
        </w:rPr>
        <w:t xml:space="preserve">: </w:t>
      </w:r>
      <w:r>
        <w:rPr>
          <w:rtl w:val="true"/>
        </w:rPr>
        <w:t>نقش عقيده</w:t>
      </w:r>
      <w:bookmarkEnd w:id="49"/>
    </w:p>
    <w:p>
      <w:pPr>
        <w:pStyle w:val="Heading5"/>
        <w:numPr>
          <w:ilvl w:val="4"/>
          <w:numId w:val="1"/>
        </w:numPr>
        <w:rPr/>
      </w:pPr>
      <w:bookmarkStart w:id="50" w:name="__RefHeading___Toc702372_3224264995"/>
      <w:bookmarkStart w:id="51" w:name="_Toc20"/>
      <w:bookmarkEnd w:id="50"/>
      <w:r>
        <w:rPr>
          <w:rtl w:val="true"/>
        </w:rPr>
        <w:t xml:space="preserve">واژه شناسى </w:t>
      </w:r>
      <w:r>
        <w:rPr>
          <w:rtl w:val="true"/>
        </w:rPr>
        <w:t>«</w:t>
      </w:r>
      <w:r>
        <w:rPr>
          <w:rtl w:val="true"/>
        </w:rPr>
        <w:t>عقيده</w:t>
      </w:r>
      <w:r>
        <w:rPr>
          <w:rtl w:val="true"/>
        </w:rPr>
        <w:t>»</w:t>
      </w:r>
      <w:bookmarkEnd w:id="51"/>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عقيدهواژه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عقيده ،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معناى استوار كردن و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چيزى با چيز ديگر ، ممكن است حقيقى و مادّى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زدن جوانه يا شاخه درختى به شاخه درخت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ممكن است مجازى و معنوى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زن و مرد كه به واسطه عقد ازدواج ، يكى به ديگرى پيوند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عقيده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ذهن ، روح و فكر انسان گره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ذهن آدمى مى پذيرد كه زمين به دور خورشيد مى چرخد و يا خورشيد به دور زمين مى چرخد ، و يا هنگامى كه مى پذيرد كه خون در بدن گردش مى كند يا نمى كند ، و يا مى پذيرد كه هستى خالقى دارد و يا نمى پذيرد ، يا مى پذيرد كه انسان پس از مرگْ زنده مى شود و يا نمى پذيرد ، پذيرش هر نظريّه اى ، خواه درست يا نادرست ، به معناى بستن و گره زدن آن نظريّه به ذهن و استوار كردن اين پيوند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پيوند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نظريّه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 w:name="pg12768_150968"/>
    </w:p>
    <w:p>
      <w:pPr>
        <w:pStyle w:val="Heading5"/>
        <w:numPr>
          <w:ilvl w:val="4"/>
          <w:numId w:val="1"/>
        </w:numPr>
        <w:rPr/>
      </w:pPr>
      <w:bookmarkStart w:id="53" w:name="__RefHeading___Toc702374_3224264995"/>
      <w:bookmarkStart w:id="54" w:name="_Toc21"/>
      <w:bookmarkEnd w:id="52"/>
      <w:bookmarkEnd w:id="53"/>
      <w:r>
        <w:rPr>
          <w:rtl w:val="true"/>
        </w:rPr>
        <w:t xml:space="preserve">نقش </w:t>
      </w:r>
      <w:r>
        <w:rPr>
          <w:rtl w:val="true"/>
        </w:rPr>
        <w:t>«</w:t>
      </w:r>
      <w:r>
        <w:rPr>
          <w:rtl w:val="true"/>
        </w:rPr>
        <w:t>عقيده</w:t>
      </w:r>
      <w:r>
        <w:rPr>
          <w:rtl w:val="true"/>
        </w:rPr>
        <w:t xml:space="preserve">» </w:t>
      </w:r>
      <w:r>
        <w:rPr>
          <w:rtl w:val="true"/>
        </w:rPr>
        <w:t>در زندگى</w:t>
      </w:r>
      <w:bookmarkEnd w:id="54"/>
    </w:p>
    <w:p>
      <w:pPr>
        <w:pStyle w:val="BookText"/>
        <w:rPr/>
      </w:pPr>
      <w:r>
        <w:rPr>
          <w:rFonts w:ascii="Amiri" w:hAnsi="Amiri" w:eastAsia="Amiri" w:cs="Amiri"/>
          <w:color w:val="111111"/>
          <w:sz w:val="28"/>
          <w:sz w:val="28"/>
          <w:szCs w:val="28"/>
          <w:rtl w:val="true"/>
          <w:lang w:bidi="ar-SA"/>
        </w:rPr>
        <w:t xml:space="preserve">ناميده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زندگىعقايد انسان ، پايه تمام جهتگيرى هاى او در زندگى است و بر اين اساس ، عقيده نقش بزرگى در زندگى فردى و اجتماعى دارد ، چنان كه خداوند سبحان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يَعْمَلُ عَلَى شَاكِلَتِهِ</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هر كس بر حسب 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 عمل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رو ، عقايد ، شخصيت درونى و حقيقت وجودى انسان را مى سازند و همين باورها او را به سمت عمل وا مى دارند و جهت را بدو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 اگر عقيده درست و سازگار با واقعيت باشد ، راه زندگى انسان ، درست است ، و اگر عقيده نادرست و باطل باشد ، راه زندگى ، جز به تباهى نمى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 اسلام ، پيش از هر چيز به تصحيح باورها اهتمام دارد و حقيقتا نمى توان از مكتبى سراغ گرفت كه بيش از اسلام بر نقش و ارزش عقيده تأكيد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سنجش تمام رفتارها حتى رفتارهاى شايسته است ؛ زيرا رفتارهاى شايسته نيز اگر از عقيده درست و به حق بر نخيزند ، ارزشمند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يَنفَعُ مَعَ الشَّكِّ وَالجُحودِ عَمَلٌ</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با ترديد و انكار ، هيچ رفتارى سودمند نيست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معناى اين سخن ، آن است كه درستى عمل و فايده و نقش آن در تكامل و رشد انسانى ، به درستىِ عقيده انجام دهنده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اگر در انسانْ عقيده درست شكل نگيرد و منكِر حقيقت شود ، يا در حقيقتْ شك بورزد ، ممكن نيست رفتارى كه از چنين عقيده اى بر مى آيد ، سالم باشد و يا فايده برساند ؛ زيرا عقيده ، انگيزه عمل را مى سازد و عمل را جهتدار مى كند و اين انگيزه و جهتگيرى است كه مفهوم عمل و شايستگى و عدم شايستگى آن را تعيين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بر حسب اعتقادات اسلامى ، پس از مرگ و به هنگام ورود به جهان ديگر ، نخستين پرسش ها از انسان كه در پرونده اعمالش ثبت مى گردد، از باورهاست ، و پرسش اوّل ،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خدا ايمان آوردى؟ به چه دينى عقيده داشتى؟ امامى كه از او پيروى كردى ، كه بود؟ در ميان مكتب هاى جهان ، نمى توان به مكتبى دست يافت كه براى باورهاى انسان ها ، چنين احترام و ارزشى قائل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 در منظر اسلام ، پژوهش هاى عقيدتى ، در صدر تمامى پژوهش 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سزاوار است كه مراكز علمى ، دينى و دانشگاهى در تمام كشورهاى اسلامى ، پيش و بيش از هر چيز به اجراى پژوهش ها ، سخنرانى هاى علمى و ديگر امور مربوط به عقايد ،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هاى آينده ، به تفصيل از اهتمام اسلام به مباحث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به صورت گذرا به داستانى تربيتى و بسيار آموزنده در اين زمينه اشاره مى كنيم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768_150970"/>
    </w:p>
    <w:p>
      <w:pPr>
        <w:pStyle w:val="Heading5"/>
        <w:numPr>
          <w:ilvl w:val="4"/>
          <w:numId w:val="1"/>
        </w:numPr>
        <w:rPr/>
      </w:pPr>
      <w:bookmarkStart w:id="56" w:name="__RefHeading___Toc702376_3224264995"/>
      <w:bookmarkStart w:id="57" w:name="_Toc22"/>
      <w:bookmarkEnd w:id="55"/>
      <w:bookmarkEnd w:id="56"/>
      <w:r>
        <w:rPr>
          <w:rtl w:val="true"/>
        </w:rPr>
        <w:t>داستانى آموزنده</w:t>
      </w:r>
      <w:bookmarkEnd w:id="57"/>
    </w:p>
    <w:p>
      <w:pPr>
        <w:pStyle w:val="BookText"/>
        <w:rPr/>
      </w:pPr>
      <w:r>
        <w:rPr>
          <w:rFonts w:ascii="IRNazanin" w:hAnsi="IRNazanin" w:eastAsia="IRNazanin"/>
          <w:color w:val="111111"/>
          <w:sz w:val="28"/>
          <w:sz w:val="28"/>
          <w:szCs w:val="28"/>
          <w:rtl w:val="true"/>
          <w:lang w:bidi="fa-IR"/>
        </w:rPr>
        <w:t xml:space="preserve">داستانى آموزندهشيخ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محدّثان بزرگ شيعه ، در كتاب هاى معروف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الأخبار ، الخصال و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شخصى به نام قدام بن شريح بن هانى ، از پدرش ، روايت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نبرد جَمَل ، مردى باديه نشين نزد امير مؤمنان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مى گويى كه خدا يكى است؟ اين پرسش از نظر جنگجويان ـ كه غرق در نبرد بودند و هيچ كارى جز برنامه ريزى عمليات و طراحى نقشه هاى جنگى نداشتند ـ هيچ مناسبتى با شرايط آن روز نداشت و اگر كسى سؤالى مى كرد ، مى بايد سؤالش به جنگ مربوط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وقتى ديدند كه پرسش باديه نشين از مسئله اى اعتقادى است و به نبرد مربوط نيست و او مى توانست آن را در فرصتى ديگر بپرسد ، از موقعيت ناشناسى او خشمگين شدند و صدايشان از هر سو به اعتراض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چون باديه نشين را در ميان حمله و اعتراض جنگجويان ديد ، با سخنى تاريخى و پندى بزرگ و آموزنده ، آن را جبران كرد و به دقّت از اهمّيت مباحث اعتقادى پرده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دَعوهُ ، فَإِنَّ الَّذي يُريدُهُ الأَعرابِيُّ هُوَ الَّذي نُريدُهُ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آنچه باديه نشين مى طلبد ، همان است كه ما از اين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در اين شرايط ، بسيار بااهمّيت است و بايد به درستى در آن ، درنگ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شرايط حساس و سرنوشت ساز آن روزِ امام عليه السلام را در نظر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بگيريم ، چنين گمان مى رود كه آن هنگام ، فرصتى مناسب براى پاسخگويى به چنين پرسشى نبوده و امام عليه السلام مى توانست پاسخ را به شخص ديگر يا فرصتى ديگر وا گذارد ؛ ليكن امام عليه السلام چنين نكرد و به جهت نبود فرصت ، از وى عذر نخواست ؛ بلكه فرصت را مناسب ديد تا به مسلمانان درسى بياموزد و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تعليم دهد و اهمّيت مباحث اعتقادى و بحث و گفتگو درباره عقايد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آن لحظه هاى حساس ، سرنوشت ساز و بحرانى ، به پاسخگويى باديه نشين پرداخت و فلسفه جهاد را بيان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كنيد تا سؤالش را بپرسد ؛ چرا كه از نبرد با اين گروه ، هدفى جز اين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جنگيدن ما براى سلطه بر ديگران و زير نفوذ گرفتن آنان نيست ؛ بلكه مقصود ما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ادراك و آگاه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ما ، تنها براى خراب كردن سدها و برداشتن موانعِ روشن شدن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جهاد ، آزاد ساختن انسان از بند عقايد خرافى و فراهم ساختن فضاى مناسب براى عقايد درست و شكوفايى باورهاى علمى و حقيقى است </w:t>
      </w:r>
      <w:r>
        <w:rPr>
          <w:rStyle w:val="FootnoteAnchor"/>
          <w:rtl w:val="true"/>
        </w:rPr>
        <w:footnoteReference w:id="10"/>
      </w:r>
      <w:r>
        <w:rPr>
          <w:rFonts w:ascii="IRNazanin" w:hAnsi="IRNazanin" w:eastAsia="IRNazanin"/>
          <w:color w:val="111111"/>
          <w:sz w:val="28"/>
          <w:sz w:val="28"/>
          <w:szCs w:val="28"/>
          <w:rtl w:val="true"/>
          <w:lang w:bidi="fa-IR"/>
        </w:rPr>
        <w:t xml:space="preserve">و بر اين پايه ، پرسش باديه نشين ، نه تنها با مسئله اصلى ، يعنى نبرد ، بى ارتباط نبود ، بلكه عميق ترين و گسترده ترين رابطه را با آن داشت ؛ زيرا به فلسفه نبرد مربوط بود و قوى ترين رابطه ، در پيوند هر چيز با فلسفه خويش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على عليه السلام صورت به سمت باديه نشين بر گرداند و پرسش او را با كمال آرامش و دقّت ، چنين پاسخ گفت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أَعرابِىُّ ، إِنَّ القَولَ فى أَنَّ اللّهَ واحِدٌ عَلى أربَعَةِ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فَوَجهانِ مِنها لا يَجوزانِ عَلَى اللّهِ عز و جل ، ووَجهانِ يَثبُتانِ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باديه 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اين كه خداوند ، يكى است ، چهار صورت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آن ، براى خدا روا نيست و دو صورت ديگرش براى خداوند ،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عليه السلام اين چهار صورت را يكى يكى توضيح داد</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768_150973"/>
    </w:p>
    <w:p>
      <w:pPr>
        <w:pStyle w:val="Heading4"/>
        <w:numPr>
          <w:ilvl w:val="3"/>
          <w:numId w:val="1"/>
        </w:numPr>
        <w:rPr/>
      </w:pPr>
      <w:bookmarkStart w:id="59" w:name="__RefHeading___Toc702378_3224264995"/>
      <w:bookmarkStart w:id="60" w:name="_Toc23"/>
      <w:bookmarkEnd w:id="58"/>
      <w:bookmarkEnd w:id="59"/>
      <w:r>
        <w:rPr>
          <w:rtl w:val="true"/>
        </w:rPr>
        <w:t xml:space="preserve">فصل دوم </w:t>
      </w:r>
      <w:r>
        <w:rPr>
          <w:rtl w:val="true"/>
        </w:rPr>
        <w:t xml:space="preserve">: </w:t>
      </w:r>
      <w:r>
        <w:rPr>
          <w:rtl w:val="true"/>
        </w:rPr>
        <w:t>تقليد در عقيده</w:t>
      </w:r>
      <w:bookmarkEnd w:id="60"/>
    </w:p>
    <w:p>
      <w:pPr>
        <w:pStyle w:val="Heading5"/>
        <w:numPr>
          <w:ilvl w:val="4"/>
          <w:numId w:val="1"/>
        </w:numPr>
        <w:rPr/>
      </w:pPr>
      <w:bookmarkStart w:id="61" w:name="__RefHeading___Toc702380_3224264995"/>
      <w:bookmarkStart w:id="62" w:name="_Toc24"/>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در عقيدهاز موضوعاتى كه مى بايد پيش از گزارش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اعتقادى و بررسى اصول اعتقادات اسلامى ، بدان پرداخت ،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در اصول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عقل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آغاز ، عقل را داور قرار دهيم و ببينيم آگاهى هاى عقيدتى را از كجا بايد به دست آورد؟ و آيا عقل روا مى دارد در هستى شناسى و اصول عقايد ، از پدر و مادر ، رهبران حزب و سازمان ، دانشمندان ، افراد مورد اعتماد و مانند آنها تقليد كرد؟ به سخن ديگر ، آيا عقل به آدمى اجازه مى دهد در عقايدش مقلِّد باشد ، يا اين كه تحقيق را بر او واجب مى داند؟ پس از به دست آوردن پاسخ عقل ، بايد پاسخ را از اسلام بخواهيم و ببينيم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دو پاسخ با يكديگر سازگارند ، يا اسلام پاسخى ديگر مى دهد؟ بحث را از پاسخ به سؤال نخست آغاز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ماييم و عقل در برابر دادگاه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 مى پرسيم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 ما درباره اصول عقايد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يا تقليد؟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2768_150974"/>
    </w:p>
    <w:p>
      <w:pPr>
        <w:pStyle w:val="Heading5"/>
        <w:numPr>
          <w:ilvl w:val="4"/>
          <w:numId w:val="1"/>
        </w:numPr>
        <w:rPr/>
      </w:pPr>
      <w:bookmarkStart w:id="64" w:name="__RefHeading___Toc702382_3224264995"/>
      <w:bookmarkStart w:id="65" w:name="_Toc25"/>
      <w:bookmarkEnd w:id="63"/>
      <w:bookmarkEnd w:id="64"/>
      <w:r>
        <w:rPr>
          <w:rtl w:val="true"/>
        </w:rPr>
        <w:t>تقليد چيست؟</w:t>
      </w:r>
      <w:bookmarkEnd w:id="65"/>
    </w:p>
    <w:p>
      <w:pPr>
        <w:pStyle w:val="Heading5"/>
        <w:numPr>
          <w:ilvl w:val="4"/>
          <w:numId w:val="1"/>
        </w:numPr>
        <w:rPr/>
      </w:pPr>
      <w:bookmarkStart w:id="66" w:name="__RefHeading___Toc702384_3224264995"/>
      <w:bookmarkStart w:id="67" w:name="_Toc26"/>
      <w:bookmarkEnd w:id="66"/>
      <w:r>
        <w:rPr>
          <w:rtl w:val="true"/>
        </w:rPr>
        <w:t>حكم عقل درباره تقليد در اعتقادات</w:t>
      </w:r>
      <w:bookmarkEnd w:id="67"/>
    </w:p>
    <w:p>
      <w:pPr>
        <w:pStyle w:val="BookText"/>
        <w:rPr/>
      </w:pPr>
      <w:r>
        <w:rPr>
          <w:rFonts w:ascii="IRNazanin" w:hAnsi="IRNazanin" w:eastAsia="IRNazanin"/>
          <w:color w:val="111111"/>
          <w:sz w:val="28"/>
          <w:sz w:val="28"/>
          <w:szCs w:val="28"/>
          <w:rtl w:val="true"/>
          <w:lang w:bidi="fa-IR"/>
        </w:rPr>
        <w:t>پيش از شنيدن پاسخ عقل ، لازم است كه معناى تقليد و مراد از آن را روشن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تقليد چيست؟تقليد ، پذيرفتن رأى ديگران بدون درخواست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 پرسشى مطرح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عقل اين كار را روا مى دارد و به انسان اجازه مى دهد كه رأى ديگران را در مسائل عقيدتى ، بدون برهان بپذيرد؟ يا اجازه نمى دهد و بلكه انسان را ملزم مى كند كه عقايدش را از راه تحقيق به دست آورد و رأى ديگران را فقط وقتى شايسته پذيرش مى داند كه با برهان عقلى به اثبات برسد و تأييد گردد؟</w:t>
      </w:r>
    </w:p>
    <w:p>
      <w:pPr>
        <w:pStyle w:val="BookText"/>
        <w:rPr/>
      </w:pPr>
      <w:r>
        <w:rPr>
          <w:rFonts w:ascii="IRNazanin" w:hAnsi="IRNazanin" w:eastAsia="IRNazanin"/>
          <w:color w:val="111111"/>
          <w:sz w:val="28"/>
          <w:sz w:val="28"/>
          <w:szCs w:val="28"/>
          <w:rtl w:val="true"/>
          <w:lang w:bidi="fa-IR"/>
        </w:rPr>
        <w:t>حكم عقل درباره تقليد در اعتقاداتبر پايه تعريف پيش گفته از تقليد ، عقل به هيچ روى ، تقليد در اصول و مبانى عقيدتى را جايز نمى شمرد ؛ زيرا اصول اعتقادى مى بايد يقينى باشند و تقليد ، علم آور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اصول عقايد مى بايد يقينى باشند ، ترديدپذير نيست ؛ چراكه عقيده ، مبنا و پايه رفتار است و عقل به هيچ روى ، اجازه نمى دهد كه انسان فعاليت هاى فردى و اجتماعى اش را بر عقايدى بنيان نهد كه خود ، درستى و واقعيتش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كه تقليد ، علم آور نيست ، امرى روشن است ؛ چرا كه اگر تقليد ، علم آور بود ، مى بايد تمام مكتب ها و اديان گوناگون در جهان ـ آنچه وجود دارد و آنچه از ميان رفته است ـ علمى ، درست و مطابق با واقعيت باشند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 w:name="pg12768_150975"/>
    </w:p>
    <w:p>
      <w:pPr>
        <w:pStyle w:val="Heading5"/>
        <w:numPr>
          <w:ilvl w:val="4"/>
          <w:numId w:val="1"/>
        </w:numPr>
        <w:rPr/>
      </w:pPr>
      <w:bookmarkStart w:id="69" w:name="__RefHeading___Toc702386_3224264995"/>
      <w:bookmarkStart w:id="70" w:name="_Toc27"/>
      <w:bookmarkEnd w:id="68"/>
      <w:bookmarkEnd w:id="69"/>
      <w:r>
        <w:rPr>
          <w:rtl w:val="true"/>
        </w:rPr>
        <w:t>مقلّد ، داناى خيالى</w:t>
      </w:r>
      <w:bookmarkEnd w:id="70"/>
    </w:p>
    <w:p>
      <w:pPr>
        <w:pStyle w:val="Heading5"/>
        <w:numPr>
          <w:ilvl w:val="4"/>
          <w:numId w:val="1"/>
        </w:numPr>
        <w:rPr/>
      </w:pPr>
      <w:bookmarkStart w:id="71" w:name="__RefHeading___Toc702388_3224264995"/>
      <w:bookmarkStart w:id="72" w:name="_Toc28"/>
      <w:bookmarkEnd w:id="71"/>
      <w:r>
        <w:rPr>
          <w:rtl w:val="true"/>
        </w:rPr>
        <w:t>تقليد در عقايد از منظر اسلام</w:t>
      </w:r>
      <w:bookmarkEnd w:id="72"/>
    </w:p>
    <w:p>
      <w:pPr>
        <w:pStyle w:val="BookText"/>
        <w:rPr/>
      </w:pPr>
      <w:r>
        <w:rPr>
          <w:rFonts w:ascii="IRNazanin" w:hAnsi="IRNazanin" w:eastAsia="IRNazanin"/>
          <w:color w:val="111111"/>
          <w:sz w:val="28"/>
          <w:sz w:val="28"/>
          <w:szCs w:val="28"/>
          <w:rtl w:val="true"/>
          <w:lang w:bidi="fa-IR"/>
        </w:rPr>
        <w:t xml:space="preserve">مقلّد ، داناى خيالىآرى ، تقليد ، علم آور نيست و نهايت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 خيال مى كند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او در دنياى خيال ، آگاه است ، نه در دنياى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مقلّد ، داناى خيالى است ، نه داناى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پيروان اديان مختلف ، عقيده خود را درست و خالى از خطا مى انگارند و چنين برايشان به وهم در مى آيد كه تنها ، عقايد آنان درست و همراه با واقعيت است و اين تخيّل را آگاهىِ يقينى به شمار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پيروان اديان در عقايد خود مى انديشيدند و موانع معرفت را از چشمان و عقل خود دور مى ساختند و تحقيق را جايگزين تقليد مى كردند ، هر گونه اختلافى ، از ميان مكتب هاى اعتقادى در جامعه بشر برچيده مى شد و همگان به نظرى مشترك و دينى يگانه ، دست مى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اختلاف ، تنها در جايى است كه دانش خيالى ، جايگزين علم شود و با وجود دانش حقيقى ، زمينه اى براى اختلاف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تقليد در عقايد از منظر اسلامتا اين جا ديدگاه عقل درباره تقليد در مسائل اعتقادى روشن شد و بر ماست كه نظر اسلام را در اين باره جويا شويم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اسلام نيز مانند عقل، تقليد در عقايد را تحريم مى كند ، يا نه؟ نخست بايد يادآورى كنيم كه مسائل اسلامى به دو بخش ، دسته بندى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دين و فروع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دين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مبادى و پايه هاى عقيدتى ، كه بنيان مسائل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فقهى ، سياسى ، اخلاقى ، اجتماعى ، اقتصادى ، فرهنگى و ديگر موضوعات را در اسلام مى سازند ، مانند اعتقاد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يگانگى خداوند ، عدل ، نبوّت ،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دين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قوانينى كه اسلام براى تنظيم رابطه انسان با خدا از يك سو و انسان با ديگران از سوى ديگر تشريع كرده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 روزه ، خمس ، زكات ، حج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 تقليد در فروع دين را ، نه تنها جايز مى داند ، بلكه آن را واجب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تقليد در فروع دين ، به طور مشخّص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يا امام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عصر غيبت ، براى آنان كه در استنباط احكام اسلامى از كتاب و سنّت ، تخصصى ندارند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شرايط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بحث و پژوهش ما در اين جا ، تقليد در اصول دين از ديدگاه اسلام است و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اسلام مانند عقل ، تقليد در اصول اعتقادى را مطلقا حرام مى داند؟ يا آن را تجويز مى كند؟ به سخن ديگر ، ديدگاه اسلام درباره وظيفه مردم در اصول اعتقادى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يا تقليد؟ هر كس با قرآن و احاديث اسلامى آشنا باشد ، مى داند كه اسلام ، تقليد در اصول عقايد را به صراحت ، تحريم كرده است و با اصرار و تأكيد ، مردم را به تحقيق در مسائل اعتقادى وا داشته و از آنان خواسته با هيچ عقيده اى ، مگر پس از دقّت و وجود برهان عقلى ، دمساز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هرگز از مردم نخواسته است كه در برابر كلام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در اثبات وجود خدا يا نبوّت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طور تعبّدى و تقليدى و بدون برهان عقلى تسليم شوند ؛ بلكه بر وجود خود ونبوّت پيامبران خويش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ادلّه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768_150977"/>
    </w:p>
    <w:p>
      <w:pPr>
        <w:pStyle w:val="Heading5"/>
        <w:numPr>
          <w:ilvl w:val="4"/>
          <w:numId w:val="1"/>
        </w:numPr>
        <w:rPr/>
      </w:pPr>
      <w:bookmarkStart w:id="74" w:name="__RefHeading___Toc702390_3224264995"/>
      <w:bookmarkStart w:id="75" w:name="_Toc29"/>
      <w:bookmarkEnd w:id="73"/>
      <w:bookmarkEnd w:id="74"/>
      <w:r>
        <w:rPr>
          <w:rtl w:val="true"/>
        </w:rPr>
        <w:t>تقليد در عقايد از منظر قرآن</w:t>
      </w:r>
      <w:bookmarkEnd w:id="75"/>
    </w:p>
    <w:p>
      <w:pPr>
        <w:pStyle w:val="BookText"/>
        <w:rPr/>
      </w:pPr>
      <w:r>
        <w:rPr>
          <w:rFonts w:ascii="IRNazanin" w:hAnsi="IRNazanin" w:eastAsia="IRNazanin"/>
          <w:color w:val="111111"/>
          <w:sz w:val="28"/>
          <w:sz w:val="28"/>
          <w:szCs w:val="28"/>
          <w:rtl w:val="true"/>
          <w:lang w:bidi="fa-IR"/>
        </w:rPr>
        <w:t>عقلى استدلال مى كند و مردم را به داورى عقل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هيچ پيامبرى ، مردم را به تقليد در اصول عقايد و پذيرش سخن او بدون پرس و جو دعوت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پيامبران براى اثبات پيامبرى خويش به برهان هاى عقلى استناد نموده اند و مردم را به داورى عقل دعوت كرده اند ، چنان كه از مخالفان خود خواسته اند كه براى اثبات ادّعاهاى خود ، برهان اقامه كرده ، دليل بياورند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هَاتُواْ بُرْهَـنَكُمْ إِن كُنتُمْ صَـدِقِينَ</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مى گوييد ، دليل خود را بياوريد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مشاهده مى كنيم كه امروزه مجتهدان و متخصّصان مسائل اسلامى ، تقليد در اصول عقايد را جايز نمى دانند و مردم را به پژوهش در عقايد ، توصيه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 براى آن كه ديدگاه اسلام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در اصول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روشن شود ، آيات و احاديث مربوط به آن را در اين جا مى آوريم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تقليد در عقايد از منظر قرآنقرآن كريم ، در آيات متعدّدى كه به اصول عقايد مربوط اند ، تقليد را زشت شمرده ، آن را تحريم مى كند و از آن باز مى دارد و به صراحت بيان مى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 تا برايش معرفت كامل و يقين قطعى نسبت به يك نظريّه يا عقيده حاصل نشده ، نبايد از آن پيروى كند و زندگى فردى و اجتماعى اش را بر آن بنيان نهد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و چيزى را كه بدان علم ندارى ، دنبال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انسان را به همان حكم روشن عقل ، توصيه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عقيدتى ، از نداى وجدان و حكم روشن عقل ، پيروى كن و از تقليد كوركورانه بپرهيز و تا آن زمان كه درستى يك نظريّه را درك نكرده اى ، آن را ملاك رفتارت قرار مده و از آن پيروى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شَرَّ الدَّوَابِّ عِندَ اللَّهِ الصُّمُّ الْبُكْمُ الَّذِينَ لاَ يَعْقِلُونَ</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به راستى كه بدترين جنبندگان نزد خدا، كران ولالانى هستند كه نمى انديشند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كران و لالان در آيه كسانى نيستند كه شنوايى يا گويايى خود را از دست داده اند ؛ بلكه كسانى هستند كه به تعبير آيه نمى انديشند و اهل تفكّر و تعقّل در مسائل عقيدتى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كسانى هستند كه در آيه اى ديگر ، چنين توصيف شده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لَهُـمْ قُلُوبٌ لاَّيَفْقَهُونَ بِهَا وَلَهُمْ أعْيُنٌ لاَّيُبْصِرُونَ بِهَا وَلَهُمْ ءَاذَانٌ لاَّيَسْمَعُونَ بِهَا</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دل هايى دارند كه با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نمى كنند و چشمانى دارند كه با آنها نمى بينند و گوش هايى دارند كه با آنها نمى شنوند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آنان دل هايى دارند كه به ادراك و معرفت نمى رسد ، چشمانى دارند كه حقيقت را نمى بيند و گوش هايى دارند كه سخن حق را درك نمى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اين آيه ، كسانى هستند كه چشم و گوش و زبان بسته ، به دنبال ديگران راه مى افتند و به جاى آن كه از عقل و انديشه خويش تبعيت كنند ، از عقايد ديگران ، بدون برهان ، پيروى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 قرآن كريم دست و پاى انسان را از غل و زنجير پيروى كوركورانه ، آزاد مى كند و آدمى را از بردگىِ فكرى ديگران رها مى سازد و به هر يك از افراد جامعه ، استقلال فكرى و حقّ اظهار نظر مى بخشد و مردم را با رها ساختن از بند تقليد عقيدتى ، به تأمّل و تحقيق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نكته اى دقيق و حساس مى رسيم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تلاش مى كند انديشه آدميان را از توهّم و تخيّلِ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كند و آنان را آگاهانى حقيقى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تلاش مى كند تا پيروان تمامى مكاتب و معتقدان به هر عقيده را از سيماى معرفت خيالى ـ كه از تقليد كوركورانه نشئت مى گيرد ـ نجات دهد و آنان را به معرفت حقيقى و دانش واقعى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بر آنان كه تقليد را بر تحقيق ، و تن دادن به سنّت هاى تقليدى را بر تن دادن به حقيقت ، ترجيح مى دهند ، به شدّت مى 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آيه هاى فراوانى در قرآن كريم وجود دارد كه دو مورد را به عنوان نمونه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قِيلَ لَهُمْ تَعَالَوْاْ إلَى مَآ أنزَلَ اللَّهُ وَإلَى الرَّسُولِ قَالُواْ حَسْبُنَا مَا وَجَدْنَا عَلَيْهِ ءَابَآءَنَـآ</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و چون به آنان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سوى آنچه خدا نازل كرده و به سوى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پدران خود را بر آن يافته ايم ، ما را بس است</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2768_150980"/>
    </w:p>
    <w:p>
      <w:pPr>
        <w:pStyle w:val="Heading5"/>
        <w:numPr>
          <w:ilvl w:val="4"/>
          <w:numId w:val="1"/>
        </w:numPr>
        <w:rPr/>
      </w:pPr>
      <w:bookmarkStart w:id="77" w:name="__RefHeading___Toc702392_3224264995"/>
      <w:bookmarkStart w:id="78" w:name="_Toc30"/>
      <w:bookmarkEnd w:id="76"/>
      <w:bookmarkEnd w:id="77"/>
      <w:r>
        <w:rPr>
          <w:rtl w:val="true"/>
        </w:rPr>
        <w:t>تقليد در عقايد از منظر احاديث</w:t>
      </w:r>
      <w:bookmarkEnd w:id="78"/>
    </w:p>
    <w:p>
      <w:pPr>
        <w:pStyle w:val="BookText"/>
        <w:rPr/>
      </w:pPr>
      <w:r>
        <w:rPr>
          <w:rFonts w:ascii="IRNazanin" w:hAnsi="IRNazanin" w:eastAsia="IRNazanin"/>
          <w:color w:val="111111"/>
          <w:sz w:val="28"/>
          <w:sz w:val="28"/>
          <w:szCs w:val="28"/>
          <w:rtl w:val="true"/>
          <w:lang w:bidi="fa-IR"/>
        </w:rPr>
        <w:t xml:space="preserve">يعنى چون به محافظه كاران و جمودگرايان بر سنّت هاى تقليدى و موروثى و پيروان عادت ها و باورهاى به ارث رسيده از پدران و مادران ، گروه ها ، قبيله ها و جامعه ها گفته شود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بياييد و بنگريد كه خدا و پيامبر او چه مى گويند ؛ شما كه سخن همه را شنيديد ، سخن ما را نيز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اش انديشه كنيد و به عقل خويش باز گرديد تا ببينيد كدام يك از اين سخنان ، 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اگر درستىِ گفته هاى خدا و پيامبرش بر شما آشكار شد ، سخنشان را بپذيريد و بدان عمل كنيد ، و اگر سخن پدران و مادران ، يا سنّت هاى قومى و قبيله اى و يا برنامه هاى حزبى و سازمانى را درست تشخيص داديد ، از آن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اين سخن منطقى چنين پاسخ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نيازمند سخن خدا و پيامبر او نيستيم و براى ما عقايد تقليدى و سنّت هاى موروثى از پدرانمان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در پايان آيه ، با اشاره به عقل و حكم روشنش ، به آنان چنين پاسخ مى 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لَوْ كَانَ ءَابَاؤُهُمْ لاَ يَعْقِلُونَ شَيْـئاً وَ لاَ يَهْتَدُونَ</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آيا هر چند پدرانشان چيزى نمى دانسته و هدايت نيافته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آيا ادّعاى شما منطقى است؟ و آيا عقل چنين پاسخى را مى پذيرد؟ و آيا وظيفه آنان ، اين است كه از پدران خود ، پيروى كوركورانه كنند ، گرچه پدرانشان بدون تعقّل ، از چيزى پيروى نموده و عقيده اى را بدون درك ، برگزيده باشند؟ آيا شايسته است كوركورانه پا جا پاى آنها نهند؟</w:t>
      </w:r>
    </w:p>
    <w:p>
      <w:pPr>
        <w:pStyle w:val="BookText"/>
        <w:rPr/>
      </w:pPr>
      <w:r>
        <w:rPr>
          <w:rFonts w:ascii="IRNazanin" w:hAnsi="IRNazanin" w:eastAsia="IRNazanin"/>
          <w:color w:val="111111"/>
          <w:sz w:val="28"/>
          <w:sz w:val="28"/>
          <w:szCs w:val="28"/>
          <w:rtl w:val="true"/>
          <w:lang w:bidi="fa-IR"/>
        </w:rPr>
        <w:t xml:space="preserve">تقليد در عقايد از منظر احاديثواژه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 بر كسى اطلاق مى گردد كه از خود رأيى ندارد و بدون تحقيق ، بلكه كوركورانه ، از آراى ديگران پيروى مى كند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9" w:name="pg12768_150981"/>
    </w:p>
    <w:p>
      <w:pPr>
        <w:pStyle w:val="Heading5"/>
        <w:numPr>
          <w:ilvl w:val="4"/>
          <w:numId w:val="1"/>
        </w:numPr>
        <w:rPr/>
      </w:pPr>
      <w:bookmarkStart w:id="80" w:name="__RefHeading___Toc702394_3224264995"/>
      <w:bookmarkStart w:id="81" w:name="_Toc31"/>
      <w:bookmarkEnd w:id="79"/>
      <w:bookmarkEnd w:id="80"/>
      <w:r>
        <w:rPr>
          <w:rtl w:val="true"/>
        </w:rPr>
        <w:t>پيروِ چشم و گوشْ بسته نباش</w:t>
      </w:r>
      <w:bookmarkEnd w:id="81"/>
    </w:p>
    <w:p>
      <w:pPr>
        <w:pStyle w:val="BookText"/>
        <w:rPr/>
      </w:pPr>
      <w:r>
        <w:rPr>
          <w:rFonts w:ascii="IRNazanin" w:hAnsi="IRNazanin" w:eastAsia="IRNazanin"/>
          <w:color w:val="111111"/>
          <w:sz w:val="28"/>
          <w:sz w:val="28"/>
          <w:szCs w:val="28"/>
          <w:rtl w:val="true"/>
          <w:lang w:bidi="fa-IR"/>
        </w:rPr>
        <w:t>پيرو چشم و گوشْ بسته نباشانسان از ديدگاه اسلام ، مى بايد يا حقيقت را شناخته باشد و يا در مسير كشف آن باشد ، تا كارى را بدون آگاهى انجام ندهد كه تباه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چنين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إلاّ عَلى بابِهِ مَلَكانِ، فَإِذا خَرَجَ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 عالِمًا أَو مُتَعَلِّمًا ولا تَكُنِ الثّالِثَ</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هيچ كس نيست ، جز آن كه بر در خانه اش دو فرشته ايستاده اند و هر گاه از منزل بيرون مى رود ، به وى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يا جوينده دانش و نفر سوم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احاديث ، از كسى كه آگاه نيست و در راه كسب علم گام بر نمى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هَمَجٌ رَعاعٌ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 هاى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شود ، چنان كه در حديث پيامبر صلى الله عليه و آلهآمده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اثنانِ عالِمٌ ومُتَعَلِّمٌ وما عَدا ذلِكَ هَمَجٌ رَعاعٌ</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مردم ، دو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جوينده دانش ، و جز آن دو ، پشه هاى سرگردان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 روى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شود ، چنان كه از امام صادق عليه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ومُتَعَلِّمٌ وغُثاءٌ</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مردم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جوينده دانش و كف روى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مى شود ، چنان كه در كتاب النهاية فى غريب الحديث آمده است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أُغدُ عالِمًا أو مُتَعَلِّمًا ولا تَكُن إِمَّعَةً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الإمَّعَة بكسر الهمزة وتشديد الميم ـ الذي لا رأي له ، فهو يتابع كلّ أحد 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والهاء فيه للمبالغة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عالم يا دانشجو باش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اِمَّعه ، يعنى كسى كه از خود ، رأيى ندارد و از رأى هر كس پيروى مى 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واژه ، براى مبالغه است و امَّع نيز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به كسى گفته مى شود كه از خود ، استقلال فكرى ندارد و براى خود ، حقّ رأى و فكر قائل نيست ؛ بلكه چشم و گوشش ، در گرو قلم و زبان ديگران و نوشته ها و گفته 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هميشه در انتظار دريافت مطالبى است كه صاحب نظران حزب ، يا رئيس سازمان ، ديكته مى كنند و يا در انديشه و رفتار ، از اكثريت مردم پيروى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كسى است كه خود را در برابر نوشته ها و گفته هاى ديگران به تفكّر و تحقيق وا 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ها سفارشى است به مردم كه درباره عقايد خود ، عالِم و يا جوينده باشند و مقلِّد نباشند و اين ، بدان معناست كه انسان بايد يا از درستى عقايد خود مطمئن باشد و يا در حال تحقيق و جستجو براى علم و معرفت باشد و سزاوار نيست از ديگران تبعيت كند و در باورها ، بدون تحقيق به تقليد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در ضمن روايتى ، اَشعارى گزارش شده كه بخشى از آن را مى آوريم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المشكلاتُ تصدَّينَ لي كشفتُ حقائقَها بالنظَرْ و لستُ بإمَّعةٍ فى الرجال يُسائِلُ هذا وذا ، ما الخبَرْ و لكنّنى مذرب الأصغرين اُبيِّن </w:t>
      </w:r>
      <w:r>
        <w:rPr>
          <w:rStyle w:val="FootnoteAnchor"/>
          <w:rtl w:val="true"/>
        </w:rPr>
        <w:footnoteReference w:id="22"/>
      </w:r>
      <w:r>
        <w:rPr>
          <w:rFonts w:ascii="Amiri" w:hAnsi="Amiri" w:eastAsia="Amiri" w:cs="Amiri"/>
          <w:color w:val="111111"/>
          <w:sz w:val="28"/>
          <w:sz w:val="28"/>
          <w:szCs w:val="28"/>
          <w:rtl w:val="true"/>
          <w:lang w:bidi="ar-SA"/>
        </w:rPr>
        <w:t>مَعْ ما مضَى ما غَبَر</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هر گاه مشكلات به من روى آورند با تفكّر و نظر ، پرده از حقايق آنها بر مى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مردانِ اِمَّعه نيستم كه از اين و آن بپرسم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زبانم لجام مى زنم و در پرتوِ گذشته حقايق را آشكار مى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پيروان راستين پيامبر صلى الله عليه و آله و اهل بيت عليهم السلام ، كسانى هستند كه در مسائل نظرى و اعتقادى ، صاحب نظر و داراى رأى اند و هرگز از اين و آن ، تقليد نمى كنند و از اين كه به جدايى از جامعه متّهم شوند ، هراسى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هيچ عقيده و رأيى را نمى پذيرند ، مگر اين كه با تحقيق ثابت شود كه حق است ، گرچه همه مردم بر خلاف آن اجماع كنند ، و نيز راهى را نمى پيمايند ، مگر به يقين برسند كه راهِ راست است ، و بر كارى اقدام نمى كنند ، مگر اين كه با تأمّل و تحقيق ، روشن شود كه رفتارى منطقى ، مفيد و عقل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از پيامبر صلى الله عليه و آله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تَكونوا إِمَّعَةً ؛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أحسَنَ النّاسُ أَحسَنّا ، وإِن ظَلَموا ظَلَمنا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وَطِّنوا أَنفُسَكُم ، إِن أَحسَنَ النّاسُ أَن تُحسِنوا ، وإِن أَساؤوا فَلا تَظلِموا </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 xml:space="preserve">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مباشيد كه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به ما نيكى كردند ، ما هم نيكى</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كنيم و اگر ستم كردند ، ستم مى كنيم ؛ بلكه خود را چنان بسازيد كه اگر مردمْ خوبى كردند ، شما خوبى كنيد و اگر بدى كردند ، شما ستم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نيز در سفارش به يكى از شاگردانش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تَكونَنَّ إِمَّعَةً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توضيح اين سخن مى 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 النّاسِ وأنَا كَواحِدٍ مِنَ النّاسِ</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مردم و يكى از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ديگران در مسائل نظرى و علمى ، تقليد منما و در گفتار و رفتار آنان بينديش تا گفتار درست از نادرست و رفتار سالم از غير سالم ، آشكار گردد و چنين بر زبان مران كه من همراه مردم و يكى از آنان هستم و آنچه آنان مى گويند ، من نيز مى گويم و آنچه آنان انجام مى دهند ، من نيز انجام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ديگر ، امام كاظم عليه السلام به يكى از ياران خود به نام فضل بن يونس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خَيراً وقُل خَيراً وَلاَ تكن إِمَّعَةً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برسان و خير بر زبان جارى كن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يونس مى پرسد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امام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تَقُل أنَا مَعَ النّاس وأنَا كَواحِدٍ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مردم و يكى از آنان هستم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گاه امام عليه السلام در ضمن توضيح ، سخن پيامبر خدا را گزارش مى نمايد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 إِنَّما هُما نَجدانِ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خَيرٍ ، ونَجدُ شَرٍّ؛ فَلاَ يَكُن نَجدُ الشَّرِّ أحَبَّ إِلَيكُم مِنْ نَجدِ الخَيرِ</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دو راه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خير و راه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راه شر در نزد شما از راه خير محبوب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پيامبر صلى الله عليه و آله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دو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اين آيه قرآن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هَدَيْنَـهُ النَّجْدَيْنِ </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هر دو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 نموديم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انسان به گونه اى آفريده شده كه خوبى و بدى را مى شناسد و به درستى مى داند كه پاكى چيست و پليدى ،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پيامبر صلى الله عليه و آله در اشاره به آيه قرآن ، پرسشى سرزنش آميز به همراه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 روى انسان ، دو راه بيشتر نيست ، چرا از راهى كه عقل درستى اش را تأييد كرده ، به راهى كه عقل از آن باز مى دارد ، كشيده مى شود؟ از سوى ديگر ، استناد امام كاظم عليه السلام براى بيان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پيامبر صلى الله عليه و آله ، دو مطلب را مى آموزد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جامعه شناختى ، آنچه آدمى را به گزينش بدى وا مى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كوركورانه از ديگران در رفتار و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روزى ، آدمى از بند اين تقليد رها شود ، بسيارى از مشكلات اجتماعى بر طرف مى گردد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به گونه اى آفريده شده كه اگر از تقليد بپرهيزد ، مى تواند اهل نظر شود و راه خير را بر گزيند ؛ چون عقل ، عهده دار تشخيص خير و شر است و اسلام نيز مردم را جز به خير و عدل و پرهيز از بدى و ستم فرا نمى خواند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2" w:name="pg12768_150986"/>
    </w:p>
    <w:p>
      <w:pPr>
        <w:pStyle w:val="Heading5"/>
        <w:numPr>
          <w:ilvl w:val="4"/>
          <w:numId w:val="1"/>
        </w:numPr>
        <w:rPr/>
      </w:pPr>
      <w:bookmarkStart w:id="83" w:name="__RefHeading___Toc702396_3224264995"/>
      <w:bookmarkStart w:id="84" w:name="_Toc32"/>
      <w:bookmarkEnd w:id="82"/>
      <w:bookmarkEnd w:id="83"/>
      <w:r>
        <w:rPr>
          <w:rtl w:val="true"/>
        </w:rPr>
        <w:t>پيروى از شخصيت ها در عقايد</w:t>
      </w:r>
      <w:bookmarkEnd w:id="84"/>
    </w:p>
    <w:p>
      <w:pPr>
        <w:pStyle w:val="BookText"/>
        <w:rPr/>
      </w:pPr>
      <w:r>
        <w:rPr>
          <w:rFonts w:ascii="IRNazanin" w:hAnsi="IRNazanin" w:eastAsia="IRNazanin"/>
          <w:color w:val="111111"/>
          <w:sz w:val="28"/>
          <w:sz w:val="28"/>
          <w:szCs w:val="28"/>
          <w:rtl w:val="true"/>
          <w:lang w:bidi="fa-IR"/>
        </w:rPr>
        <w:t>پيروى از شخصيت ها در عقايدنكته پر اهمّيت و قابل توجّه در احاديث مربوط به تقليد در عقايد ، تقبيح تقليد از شخصيت هاى مذهبى در اعتقادات دينى و پرهيز دادن از آن است ، گرچه اين اعتقادات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في هذَا الدّينِ بِالرِّجالِ أَخرَجَهُ مِنهُ الرِّجالُ كَما أَدخَلوهُ فيهِ ، ومَن دَخَلَ فيه بالكتابِ والسنَّةِ زالَتِ الجبالُ قبلَ أَن يَزولَ</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هر كس به وسيله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روى آورد ، به واسطه آنان نيز از دين بيرون مى رود و هر كس به وسيله كتاب و سنّت به دين روى آورد ، كوه ها از پاى در مى آيند ، ولى او ثابت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دينَهُ مِن كِتابِ اللّهِ عز و جل زالَتِ الجِبالُ قَبلَ أنْ يَزولَ ، ومَن دَخَلَ في أَمرٍ بِجَهلٍ خَرَجَ مِنهُ بِجَهلٍ</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هر كس دينش را از كتاب خدا فرا بگيرد ، كوه ها از پاى در مى آيند ، ولى او ثابت مى ماند ، و هر كس بر پايه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گردد ، همان گونه نيز از دين بيرون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حديث ، چند نكته ارزشمند وجود دارد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شخصيت هاى مذهبى در عقايد ، مذموم و باطل است و بر انسان خردمند است كه عقايدش را از راه تحقيق و نه تقليد ،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شخصيت ها را راه ورود به اسلام قرار مى دهند و به وسيله آنان مسلمان مى شوند ، به سرعت از همان مسير از اسلام بر مى گردند ؛ زيرا آن گاه كه آن شخصيت ها از اسلام بر مى گردند ، اينان نيز به خاطر پيروى از آنان عقايد خود را تغيير مى دهند ؛ چرا كه اينان مسلمان تقليدى هستند و اعتقاداتشان ، پايه علمى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عقايد تقليدى ، در معرض دگرگونى و زوال است و هر آن كس كه به اين دين به وسيله شخصيت ها روى آورد ، به وسيله آنان نيز بيرون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عقايد دينى را از قرآن و احاديث فرا مى گيرند ، اين عقايد در آنها بيشتر از استوارى كوه ها در دل زمين ، ريشه دار و استوار مى شود و ممكن نيست اين عقايد از دل چنين مؤمنانى زايل شود ، گرچه ممكن است كوه ها از دل زمين ، كنده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احاديث ، تأكيد مى كنند كه آدمى بايد عقايدش را بر معيارهاى عقلى و علمى مستند سازد ؛ چرا كه اگر عقايد خود را بر پايه هاى غير عقلى و علمى ، استوار كند ، به سرعت ، همان عقايد را بر اساس همان پايه هاى غير علمى و عقلى ، انكار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 اگر انسان با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دين روى آورد ، با همان جهالت از آن بيرون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هايى را كه امام صادق عليه السلام بدانها اشاره فرمود ، تاريخ و تجربه نيز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مردمانى كه در تاريخ هزار و چهارصد ساله اسلام ، بر پايه تقليد از شخصيت ها به دين روى آوردند و سپس به خاطر همين تقليد ، از</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2768_150988"/>
    </w:p>
    <w:p>
      <w:pPr>
        <w:pStyle w:val="Heading5"/>
        <w:numPr>
          <w:ilvl w:val="4"/>
          <w:numId w:val="1"/>
        </w:numPr>
        <w:rPr/>
      </w:pPr>
      <w:bookmarkStart w:id="86" w:name="__RefHeading___Toc702398_3224264995"/>
      <w:bookmarkStart w:id="87" w:name="_Toc33"/>
      <w:bookmarkEnd w:id="85"/>
      <w:bookmarkEnd w:id="86"/>
      <w:r>
        <w:rPr>
          <w:rtl w:val="true"/>
        </w:rPr>
        <w:t xml:space="preserve">پديده </w:t>
      </w:r>
      <w:r>
        <w:rPr>
          <w:rtl w:val="true"/>
        </w:rPr>
        <w:t>«</w:t>
      </w:r>
      <w:r>
        <w:rPr>
          <w:rtl w:val="true"/>
        </w:rPr>
        <w:t>تقليد كور</w:t>
      </w:r>
      <w:r>
        <w:rPr>
          <w:rtl w:val="true"/>
        </w:rPr>
        <w:t xml:space="preserve">» </w:t>
      </w:r>
      <w:r>
        <w:rPr>
          <w:rtl w:val="true"/>
        </w:rPr>
        <w:t>در صدر اسلام</w:t>
      </w:r>
      <w:bookmarkEnd w:id="87"/>
    </w:p>
    <w:p>
      <w:pPr>
        <w:pStyle w:val="BookText"/>
        <w:rPr/>
      </w:pPr>
      <w:r>
        <w:rPr>
          <w:rFonts w:ascii="IRNazanin" w:hAnsi="IRNazanin" w:eastAsia="IRNazanin"/>
          <w:color w:val="111111"/>
          <w:sz w:val="28"/>
          <w:sz w:val="28"/>
          <w:szCs w:val="28"/>
          <w:rtl w:val="true"/>
          <w:lang w:bidi="fa-IR"/>
        </w:rPr>
        <w:t>اسلام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اديان آسمانى نشان مى دهد كه پيروى از شخصيت هاى سياسى و دينى در امور اعتقادى و به تعبير ديگر ، بيمارى تقليد كوركورانه از شخصيت ها و به دنبال آنان راه افتادن ، بيشترين ضربه را بر اديان آسمانى وارد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تاريخ اديان از اين جهت ، شيرين و پر جاذبه است ، چنان كه فراگيرى اش ضرورى است ؛ ليكن اين فصل ـ كه مقدّمه اى براى مسائل اعتقادى است ـ گنجايش آن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ذكر نمونه هايى از شخصيت زدگى در صدر اسلام ، بسنده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تقليد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اسلامبه هنگام حكومت امير مؤمنان ، امام على بن ابى طالب عليه السلام ، جمع زيادى از مسلمانان معاصر ايشان ، با شخصيت هاى سياسى ـ مذهبى آن زمان ، همراهى و همگامى داشتند ؛ كسانى كه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بيمارى شخصيت زدگى اين افراد ، رها كردن اسلام ناب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اين نيز اكتفا نكرده ، به رو در رويى با آن برخاستند ، كه هنوز تلخى اش بر جامعه اسلامى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عليه السلام بسيار دردناك بود كه مى ديد تلاش هاى پيامبر صلى الله عليه و آله و دوستداران مخلص اسلام در راه تشكيل جامعه و حكومت اسلامى ، گرفتار سستى شده و اين ، نتيجه رفتار و منش مردمانى است كه روزى در كنار او و در يك صف براى اسلام ، جهاد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امام عليه السلام را بيشتر مى آزرد ، اين بود كه مردم مسلمان به خود اجازه فكر كردن نمى دادند و نمى انديشيدند تا دريابند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گفتار اين شخصيت ها و رهبران ، درست است يا نادرست؟ و آيا راهى را كه برگزيده اند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است يا باطل؟ و آيا آنان كه سنگ اسلام را به سينه مى زنند ، به حقيقتْ خواهان اسلام اند ، يا آن را پلى براى رسيدن به خواسته هاى شخصى مى دانند؟ بى ترديد ، پيروان كور و كر اين شخصيت هاى منحرف ، بيشتر از خود اين شخصيت ها ، امام عليه السلام را مى آزردند ؛ زيرا اگر اين پيروان نبودند ، خودِ شخصيت ها نيز قدرتى نداشتند و كارى از آنان ساخته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نهج البلاغة ، تحليل كوتاه سياسى ـ اجتماعى ، امّا ژرف از جامعه عصر امام عليه السلام گزارش شده است كه مى تواند الگو و روشى براى جامعه امروز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تحليل ، دو ويژگى قابل تأمّل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دست كميل را كه يكى از ياران نزديكش بود ، مى گيرد و او را به بيابان مى برد و در آن جا با درد و رنج ، مطالبى را به وى تعليم مى دهد كه اندوه امام را آشكار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 پيش از پرداختن به تحليل جامعه خود ، كلامش را با بيان تفاوت دل ها در درك و فهم ، آغاز مى كند و شرح مى دهد كه برخى از مردم ، چنين استعدادى دارند و برخى فاقد آن اند و فضيلت آدميان به ميزان اين استعداد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رفتار ، روشن مى شود كه امام عليه السلام بيان اين سخن دردآور را براى همه مناسب نمى ديده و شنيدن آن را نيازمند استعدادى مى دانسته كه در همگان يافت نمى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امام عليه السلام از تعدادى از مسلمانان راستين ياد كند كه اسلام را به حقيقت شناخته و بر آن وفادار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چگونه بگويد افرادى با سابقه درخشان ، وقتى منافع شخصى خود را در خطر ديدند ، با اسلام خداحافظى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چگونه بگويد بسيارى از مردم معاصر او كه به نام اسلام، جذب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تشكيلات مربوط به چهره هاى برجسته جامعه شده اند ، مسلمان نيستند ، اسلام را نفهميده اند و دينشان در گرو شخصيت هايى است كه به آنان اعتقاد دارند و ميزان حق و باطل از نظر آنان ، شخصيت هايى هستند كه از آنان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 ، تحليلِ همراه با درد و رنج امام على عليه السلام از جامعه خويش ـ كه كميل را شايسته درك و فهم شِكوه هاى خود از آن مى داند ـ چنين آغاز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رَبّانِيٌّ ، ومُتَعَلِّمٌ عَلى سَبيلِ نَجاةٍ ، وهَمَجٌ رَعاعٌ أتباعُ كُلِّ ناعِقٍ ، يَمِيلونَ مَعَ كُلِّ ريحٍ ، لَم يَستَضيئوا بِنورِ عِلمٍ ، ولَم يَلجَأُوا إِلى رُكنٍ وَثيقٍ</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 xml:space="preserve">مردم ، سه دسته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 دانشجو بر راه رستگارى ، و پشه هاى سرگردان كه پيرو هر صدايند و با هر بادى جهت مى گيرند و از فروغ دانش ، پرتو نگرفته اند و به استوانه اى محكم ، پناه نبرده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در اين سخن ، مردمان جامعه خويش ، بلكه همه مردم را به سه گروه تقسيم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نخست ، كسانى اند كه حقيقت را شناخته اند و عقيده و رفتار و جهتگيرى هاى فردى و اجتماعى آنان بر معيارهاى درست ، استوار است ، و امام عليه السلام از اينان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 كسانى اند كه هنوز به حقيقت دست نيافته اند ؛ ليكن اهل تحقيق و تفكّر ، و جوياى طريق حقيقت اند كه هر گاه بدان دست يابند ، رستگارى برايشان محقّق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كسانى هستند كه امام عليه السلام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 بر راه رستگارى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 كسانى اند كه نه حقيقت را شناخته اند تا عالم ربّانى باشند و نه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تحقيق و تفكّر و جوياى حقيقت اند تا دانشجويى بر راه رستگارى نام گيرند ؛ بلكه انسان هايى هستند كه براى خود ، فرصت تحقيق و تفكّر فراهم نمى آورند و يا به خود ، چنين اجازه اى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 السلام از اين دسته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 هاى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اين حديث به كار رفته است ، پشه هاى كوچكى معنا كرده كه به صورت گوسفندان و خران مى نشينند ، و برخى آن را مگس معنا كرده اند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فيروزآبادى به موجودى كه عقل و دل ندارد ،معنا كرده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امام عليه السلام دسته سوم را كه به خود فرصت تفكّر و تحقيق نمى دهند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 هاى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كرده كه به دنبال نادانى بزرگ تر از خويش اند تا از او تغذيه كنند ؛ پشه هايى كه با هر صدايى مى پرند ، بدون آن كه صاحب صدا را بشناسند و بدانند حق است يا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 مانند پشه هايند كه باد ، آنها را به حركت در مى آورد و به هر سو كه بوزد ، با آن حركت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ريشه سقوط اين مردم را در اين مرتبه از خوارى ، پرتو نگرفتن از فروغ دانش و مبتنى نبودن عقايد و انديشه هاى آنان بر پايه هاى استوار و محكم ،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دسته بندى افراد جامعه ، از پيامبر صلى الله عليه و آله نيز گزارش شده است ، با اين تفاوت كه سخن پيامبر صلى الله عليه و آلهدر قالب امر است و سخن امام على عليه السلام در قالب خبر ؛ يعنى پيامبر صلى الله عليه و آله به مسلمانان دستور مى دهد كه يا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يا جوينده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 و اجازه نمى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مقلّدِ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امام على عليه السلام خبر مى دهد كه مسلمانان در زمان او سه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ربّانى ، دانشجو بر راه رستگارى ، و پشه هاى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على عليه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هَمَجٌ رَعاع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پشه هاى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پيامبر است ؛ كسانى كه انديشه و عقيده اى مستقل از ديگران ندارند و به همين جهت است كه اينان خطرناك ترين دشمنان حكومت حق و عدالت اند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xml:space="preserve">آنچه امام على عليه السلام را مى آزرْد ، اين بود كه بيشتر مردمان زمانه اش ، از گروه سوم بودند ، يعنى از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استقلال فكرى و عقيدتى ، تهى هستند و با هر بادى به سمتى مى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دانشجويان بر راه رستگارى ، بنا بر توصيف امام على عليه السلام در سخنش با كميل بن زياد نخعى ، اندك اند، آنان كسانى هستند كه از دانش ، سوء استفاده نمى كنند ، ابزار دينى را براى دستيابى به دنيا به كار نمى گيرند ، با نخستين برخورد با شبهه ، در دلشان ترديد راه نمى يابد ، حريص لذت ها نيستند ، رهبرى خود را به شهوت ها واگذار نكرده اند و شيفته ثروت اندوزى و گنج طلبى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 ، شمار اينان ،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اينچنين ، مشاهده مى كنيم كه امام عليه السلام با مردمانى سر و كار داشته كه اهل تميز و تحقيق نبوده اند ؛ يعنى نه عالِم ربّانى بوده اند و نه جوينده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مردمانى پيرو و مقلّد شخصيت ها بوده اند ، كه با آنان بر پايه عقل و انديشه و معرفت ، ارتباط بر قرار نكرده بودند ؛ مردمانى با رابطه اى استوار بر پايه پيروى كه به هر جا كه آنان مى كشيدند ،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با مردمانى زندگى</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كرد كه نمى خواستند و يا نمى توانستند بفهمند كه شخصيت هايى كه اينان پيروى شان مى كنند ، در خطا و لغزش قرار دارند ، و عقلشان يارى نمى كرد تا بفهمند كه ممكن است طلحه و زبير ، اشتباه كنند و يا اين كه مقدّسان نهروان ، معصوم از لغزش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 شرايط اجتماعى آنچنان پيچيده و بغرنج بود كه برخى گمان نمى كردند معاويه بر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جَمَل ، حارث بن حوط ، پرسشى را در برابر امام عليه السلام مطرح مى كند كه بر سطح فكرى مسلمانان آن روز ،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وقتى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فرمانده سپاه مقابل يافت و چهره هاى پيشتاز در مسلمانى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زبير </w:t>
      </w:r>
      <w:r>
        <w:rPr>
          <w:rStyle w:val="FootnoteAnchor"/>
          <w:rtl w:val="true"/>
        </w:rPr>
        <w:footnoteReference w:id="34"/>
      </w:r>
      <w:r>
        <w:rPr>
          <w:rFonts w:ascii="IRNazanin" w:hAnsi="IRNazanin" w:eastAsia="IRNazanin"/>
          <w:color w:val="111111"/>
          <w:sz w:val="28"/>
          <w:sz w:val="28"/>
          <w:szCs w:val="28"/>
          <w:rtl w:val="true"/>
          <w:lang w:bidi="fa-IR"/>
        </w:rPr>
        <w:t>را ديد كه در ركاب عايشه شمشير مى زنند ، نتوانست تصوّر كند كه اين چهره هاى شاخص در اسلام ، در نبرد با على عليه السلام به خطا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نزد امام عليه السلام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ما أرى طلحة والزبير وعائشةَ اجتمعوا إلاّ على حقّ</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توانم بفهمم كه طلحه ، زبير و عايشه جز بر راه حق ، اتّفاق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گزارش ديگرى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أتراني أظنّ أصحاب الجمل كانوا على ضلالة؟</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آيا مى پندارى كه من اصحاب جَمَل را بر گم راهى مى 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در نظر بگيريم كه اگر در ميان اصحاب امام عليه السلام ـ كه با او همراه و غرق در فيض نورانيت ، دانش ، معرفت و روح معنوى او بوده اند ـ كسانى بودند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كه نتوانستند تصديق كنند كه چهره هايى با سابقه درخشان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با امام على عليه السلام بر گم راهى رفته اند ، چگونه مى توان از افرادى كه در آن عصر بوده اند و امام را نديده اند ، توقع داشت؟ به هر حال ، امام عليه السلام پرسش حارث را به گونه اى پاسخ داد كه طه حسين ، آن را به حق ، چنين وصف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شرايط ، سخنى استوارتر و بلندمرتبه تر از اين وجود نداشت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سخنى به اين بزرگى ، پس از سكوت وحى و انقطاع نداى آسمان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از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امام عليه السلام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يُعرَفُ الحَقُّ بِالرِّجالِ ، اعرِفِ الحَقَّ تَعرِف أهلَه</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حقيقت ، به واسطه مردمان شناخته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 بايد حقيقت را بشناسى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حقيقت را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اشتباه تو و مانند تو ، اين است كه به جاى آن كه حق و باطل را معيار سنجش شخصيت ها قرار دهيد ، شخصيت ها را معيار حق و باطل گرفته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حقيقت را در سنجش با افراد بشناسيد؟ اگر به خود اجازه دهيد كه بينديشيد ، خواهيد دانست كه حقيقت به گونه 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 و شخصيت ها به هر پايه از تشخّص و وثاقت كه برسند ، نمى توانند معيار سنجش حق و باطل قرار بگيرند ؛ بلكه حق و باطل ، معيار سنجش شخصيت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 آن گاه كه حق را بشناسد ، پيروان آن را نيز خواهد شناخت ، گرچه داراى سابقه اى روشن و آوازه اى بلند نباشند ، و آن گاه كه باطل را بشناسد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2768_150995"/>
    </w:p>
    <w:p>
      <w:pPr>
        <w:pStyle w:val="Heading5"/>
        <w:numPr>
          <w:ilvl w:val="4"/>
          <w:numId w:val="1"/>
        </w:numPr>
        <w:rPr/>
      </w:pPr>
      <w:bookmarkStart w:id="89" w:name="__RefHeading___Toc702400_3224264995"/>
      <w:bookmarkStart w:id="90" w:name="_Toc34"/>
      <w:bookmarkEnd w:id="88"/>
      <w:bookmarkEnd w:id="89"/>
      <w:r>
        <w:rPr>
          <w:rtl w:val="true"/>
        </w:rPr>
        <w:t>تقليد در فروع دين</w:t>
      </w:r>
      <w:bookmarkEnd w:id="90"/>
    </w:p>
    <w:p>
      <w:pPr>
        <w:pStyle w:val="Heading5"/>
        <w:numPr>
          <w:ilvl w:val="4"/>
          <w:numId w:val="1"/>
        </w:numPr>
        <w:rPr/>
      </w:pPr>
      <w:bookmarkStart w:id="91" w:name="__RefHeading___Toc702402_3224264995"/>
      <w:bookmarkStart w:id="92" w:name="_Toc35"/>
      <w:bookmarkEnd w:id="91"/>
      <w:r>
        <w:rPr>
          <w:rtl w:val="true"/>
        </w:rPr>
        <w:t>تقليد در فروع دين ، دستورى عقلانى</w:t>
      </w:r>
      <w:bookmarkEnd w:id="92"/>
    </w:p>
    <w:p>
      <w:pPr>
        <w:pStyle w:val="BookText"/>
        <w:rPr/>
      </w:pPr>
      <w:r>
        <w:rPr>
          <w:rFonts w:ascii="IRNazanin" w:hAnsi="IRNazanin" w:eastAsia="IRNazanin"/>
          <w:color w:val="111111"/>
          <w:sz w:val="28"/>
          <w:sz w:val="28"/>
          <w:szCs w:val="28"/>
          <w:rtl w:val="true"/>
          <w:lang w:bidi="fa-IR"/>
        </w:rPr>
        <w:t>پيروانش نيز معلوم مى گردند ، گرچه نزد مردمان سابقه اى نيك و قابل احترام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تقليد در فروع دينتا اين جا ، به اثبات رسيد كه تقليد در اصول دين ، از نظر عقل و قرآن و حديث ، ناپسند و نكوهيده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كه اينك به ذهنْ مى رسد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در فروع دين ، چه حكمى دارد؟ آيا مانند تقليد در اصول دين ، نارواست ، يا اين كه با آن تفاوت دارد؟ پاسخ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در فروع دين ، نه تنها رواست ، بلكه براى كسانى كه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نظر نيستند و نمى توانند بدون مراجعه به متخصّصان فقهى ، رفتار خود را به اقتضاى عقايد دينى به جا آورند ،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ديگر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نظر شرع و عقل ، تقليد در اصول دين ، روا نيست ؛ ولى تقليد در فروع دين ، لازم است؟ به سخن ديگر ، اگر دستور عقل و قرآن و حديث ، به صراحت ، انسان را وا مى دارد كه رأى ديگران را بدون معرفت و علم و آگاهى نپذيرد و اگر دليل ناروايىِ تقليد در اصول دين ، آن است كه علم آور نيست ، پس چگونه تقليد در فروع دين روا ، بلكه واجب است ، در حالى كه اگر تقليد ، علم آور نيست ، در اصول و فروع ، يكسان است؟</w:t>
      </w:r>
    </w:p>
    <w:p>
      <w:pPr>
        <w:pStyle w:val="BookText"/>
        <w:rPr/>
      </w:pPr>
      <w:r>
        <w:rPr>
          <w:rFonts w:ascii="IRNazanin" w:hAnsi="IRNazanin" w:eastAsia="IRNazanin"/>
          <w:color w:val="111111"/>
          <w:sz w:val="28"/>
          <w:sz w:val="28"/>
          <w:szCs w:val="28"/>
          <w:rtl w:val="true"/>
          <w:lang w:bidi="fa-IR"/>
        </w:rPr>
        <w:t>تقليد در فروع دين ، دستورى عقلانىتقليد در فروع دين ، در حقيقت ، دستورى عقلانى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اين اجمال ، همراه با مثال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يا كسى از بستگان شما بيمار شود و بخواهيد به پزشك مراجعه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كنيد ، عقل چه حكم مى كند و شما چه خواهيد كرد؟ عقل درباره تخصص پزشك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 مورد اعتماد و خبره مشورت كن و به متخصّص ترين و مورد اعتمادترين پزشك ، مراجعه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پس از تحقيق ، به چنين پزشكى دست يافتيد و او بيمارى را تشخيص داد و نسخه نوشت ، عقل اجازه نمى دهد كه از پزشك بپرسيد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چه اساس و به چه دليل ، اين نسخه را نوشتى و اين دارو را تجويز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عقل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تخصصى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پزشك را بگير و بدان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 حقيقت ، تقليد از پزشك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عقلى كه فرمان مى دهد در مرحله شناخت پزشك ، بايد تحقيق كنى ، خود ، درباره عمل به نسخه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از پزشك ،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درباره مسائل اعتقادى ، مانند تحقيق درباره شناخت پزشك است كه عقل بدان فرمان مى دهد و اجازه نمى دهد كه رأى ديگران ، بدون تحقيق و بررسى و فهم كامل ، پذيرفته و بدان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در فروع دين نيز مانند عمل به نسخه پزشك ، پس از آگاهى از تخصص او و اطمينان به وى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همچنان كه تقليد از پزشك و عمل كردن بر طبق نسخه او مخالف دستور عقل نيست و بلكه اجراى دقيق فرمان عقل است ، تقليد در فروع دين و عمل به رأى متخصّص مسائل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شرايط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حقيقت ، رجوع به فرمان عقل و اجراى دستور آن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3" w:name="pg12768_150997"/>
    </w:p>
    <w:p>
      <w:pPr>
        <w:pStyle w:val="Heading4"/>
        <w:numPr>
          <w:ilvl w:val="3"/>
          <w:numId w:val="1"/>
        </w:numPr>
        <w:rPr/>
      </w:pPr>
      <w:bookmarkStart w:id="94" w:name="__RefHeading___Toc702404_3224264995"/>
      <w:bookmarkStart w:id="95" w:name="_Toc36"/>
      <w:bookmarkEnd w:id="93"/>
      <w:bookmarkEnd w:id="94"/>
      <w:r>
        <w:rPr>
          <w:rtl w:val="true"/>
        </w:rPr>
        <w:t xml:space="preserve">فصل سوم </w:t>
      </w:r>
      <w:r>
        <w:rPr>
          <w:rtl w:val="true"/>
        </w:rPr>
        <w:t xml:space="preserve">: </w:t>
      </w:r>
      <w:r>
        <w:rPr>
          <w:rtl w:val="true"/>
        </w:rPr>
        <w:t>پژوهش در عقايد</w:t>
      </w:r>
      <w:bookmarkEnd w:id="95"/>
    </w:p>
    <w:p>
      <w:pPr>
        <w:pStyle w:val="Heading5"/>
        <w:numPr>
          <w:ilvl w:val="4"/>
          <w:numId w:val="1"/>
        </w:numPr>
        <w:rPr/>
      </w:pPr>
      <w:bookmarkStart w:id="96" w:name="__RefHeading___Toc702406_3224264995"/>
      <w:bookmarkStart w:id="97" w:name="_Toc37"/>
      <w:bookmarkEnd w:id="96"/>
      <w:r>
        <w:rPr/>
        <w:t>۱</w:t>
      </w:r>
      <w:r>
        <w:rPr>
          <w:rtl w:val="true"/>
        </w:rPr>
        <w:t xml:space="preserve"> </w:t>
      </w:r>
      <w:r>
        <w:rPr>
          <w:rtl w:val="true"/>
        </w:rPr>
        <w:t xml:space="preserve">. </w:t>
      </w:r>
      <w:r>
        <w:rPr>
          <w:rtl w:val="true"/>
        </w:rPr>
        <w:t>پژوهش در عقايد از ديدگاه اسلام</w:t>
      </w:r>
      <w:bookmarkEnd w:id="97"/>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عقايددر مباحث پيشين بر ضرورت تحقيق در اصول عقايد ، استدلال آورديم ، ضمن آن كه با استناد به عقل و دين ، بر حرمت تقليد در اصول اعتقادى تأكيد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فصل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در عقايد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 ، فراخوانى اسلام به تحقيق در عقايد ، و اين كه اسلام ، پژوهشگر در اين زمينه را كافر نمى داند ،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شامل سه مبحث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عقايد از ديدگاه اسلام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علم و ايمان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جهل و كفر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در عقايد از ديدگاه اسلامبراى روشن شدن ارزش تحقيق در مسائل اعتقادى از نظر اسلام ، لازم است اصطلاحاتِ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علم ، معرفت ، فكر ، فقه ، حكمت ، تدبّر ، تذكّر ، تبيّن ، نظر ، و رؤيت ، از منظر قرآن و احاديث اسلامى ، مورد بررسى قرار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 ديدن اين اصطلاحات در متون اسلامى ، ثابت مى كند كه هيچ مكتبى مانند اسلام ، به پژوهش در مسائل اعتقادى ، بها نمى دهد و هيچ مكتبى مانند اسلام ، به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موانع تحقيق و معرفت و فراهم آوردن شرايط دست يافتن بدان ، اقدام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اصرارى شگفت آور ، مردم را به تحقيق ، تفكّر ، تفقّه و تعقّل در عقايد و مبانى آن ،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 دانش را قله فضيلت ها ، مانع آفت ها و آسيب ها ، سودمندترين گنج ، پايه هر نيكى ، و ستون دين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 همچنين آدميان را بر پايه دانش و معلوماتشان مى سنجد ، دانش طلبى را در همه شرايط بر همه مسلمانان واجب مى داند ، و جويندگان دانش را از نزديك ترينِ مردم به مرتبه پيامبرى قلمداد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اسلام ، براى دانش ، توصيفاتى اين گونه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 بال هاى خود را براى جوينده علم ، فرش كرده تا بر آن پا نهد ، همه چيز براى جوينده دانش استغفار مى كند ، آن كه در جستجوى دانش باشد ، بهشت در جستجوى اوست ، عالِمان وارثان پيامبران اند ، مداد عالمان ، از خون شهيدانْ برتر است ، و نگاه به چهره عالِم ،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و ده ها فضيلت ديگر كه اسلام براى علم ، عالِم و جوينده علم ، بيان نموده ، براى ترغيب و وا داشتن مردم به تحقيق و رهايى از بندهاى تقليد و نيز وا داشتن آنان به سنجش رفتار با معيارهاى عقلى و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 معتقد است كه ساده ترين حركت هاى ارادى انسان ، مى بايد از سوى عقل روا و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سفارش امير مؤمنان عليه السلام به كميل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كُمَيلُ ما مِن حَرَكَةٍ إِلاّ وأنتَ مُحتاجٌ فيها إِلى مَعرِفَةٍ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حركتى نيست ، جز آن كه تو در آن ، نيازمند معرفت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بدان معناست كه اسلام اجازه نمى دهد آدمى به كارى ، بدون تحقيق 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آگاهى از درستى اش اقدام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بدون تحقيق ، نه تنها مصون از لغزش نيست ، بلكه خود ، لغزشى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ترغيب مردم به تحقيق تلاش مى كند و آنان را پيش از هر چيز به دانش طلبى و دستيابى به معرفت حقيقى ، تشويق مى نمايد و برترين مسلمان را مسلمانى مى داند كه معرفت بيشتر دارد ، نه عبادت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همان گفته پيامبر صلى الله عليه و آلهاست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أفضَلُكُم إِيمانًا أَفضَلُكُم مَعرِفَةً</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برترينِ شما از جهت ايمان ، برترينِ شما از جهت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معصومان عليهم السلام درباره برترين مسلمان ، چنين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بَعضُكُم أَكثَرُ صَلاةً مِن بَعضٍ ، وبَعضُكُم أَكثَرُ حَجّاً مِن بَعضٍ ، وبَعضُكُم أَكثَرُ صَدَقَةً مِن بَعضٍ ، وبَعضُكُم أَكثَرُ صِياماً مِن بَعضٍ ، وأَفضَلُكُم أَفضَلُكُم مَعرِفَةً </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برخى از شما نمازش بيش از ديگران است و برخى حجّش بيشتر است و برخى صدقه اش بيشتر است و برخى روزه اش بيشتر است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شما ، كسى است كه معرفتش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به امام صادق عليه السلام چنين سفارش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اعرِف مَنازِلَ الشّيعَةِ عَلى قَدرِ رِوايَتِهِم ومَعرِفَتِهِم ، فَإِنَّ المَعرِفَةَ هِيَ الدِّرايَةُ لِلرِّوايَةِ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شيعيان را از مقدار روايت و معرفت آنان بشناس ؛ چراكه معرفت ، درايت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 يعنى سخن نقل شده از پيامبر صلى الله عليه و آله و امام عليه السلام ، و درايت ، يعنى بررسى و تحقيق و تلاش براى معرفت و درك مفهوم حقيقى روايت كه مقصود اصلى پيامبر صلى الله عليه و آله يا امام عليه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روايت ، حفظ و نشر حديث است و درايت ، فهم و دريافت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 نقل كننده حديث است و فقيه ، پژوهشگر و عالِم به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مذكور ، امام باقر عليه السلام فرزند خويش را به شناخت رتبه شيعيان به اندازه روايت و درايتشان سفارش مى كند و سپس توضيح مى دهد كه منظور از معرفت ، فهم روايت هاست و سپس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وبِالدِّراياتِ لِلرِّواياتِ يَعلُو المُؤمِنُ إِلى أَقصى دَرَجاتِ الإِيمانِ </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با فهم روايت ها ، مؤمن به بالاترين درجه ايمان ، صعود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مهم ، پژوهش و فهم حديث است ؛ زيرا اگر روايت با درايت همراه نشود ، كم ترين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عليه السلام روايت امير مؤمنان عليه السلام را نقل مى كند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قيمَةَ كُلِّ امرِئٍ وقَدرَهُ مَعرِفَتُهُ </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بهاى هر كس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سخنى ديگر ، امام صادق عليه السلام درباره ارزش فهم روايت و شناخت حديث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تَدريهِ خَيرٌ مِن أَلفِ حَديثٍ تَرويهِ </w:t>
      </w:r>
      <w:r>
        <w:rPr>
          <w:rFonts w:eastAsia="IRNazanin" w:cs="IRNazanin"/>
          <w:color w:val="111111"/>
          <w:sz w:val="28"/>
          <w:szCs w:val="28"/>
          <w:rtl w:val="true"/>
          <w:lang w:bidi="fa-IR"/>
        </w:rPr>
        <w:t xml:space="preserve">. </w:t>
      </w:r>
      <w:r>
        <w:rPr>
          <w:rStyle w:val="FootnoteAnchor"/>
          <w:rtl w:val="true"/>
        </w:rPr>
        <w:footnoteReference w:id="44"/>
      </w:r>
      <w:r>
        <w:rPr>
          <w:rFonts w:ascii="Amiri" w:hAnsi="Amiri" w:eastAsia="Amiri" w:cs="Amiri"/>
          <w:color w:val="111111"/>
          <w:sz w:val="28"/>
          <w:sz w:val="28"/>
          <w:szCs w:val="28"/>
          <w:rtl w:val="true"/>
          <w:lang w:bidi="ar-SA"/>
        </w:rPr>
        <w:t>يك حديث را كه بفهمى ، بهتر است از هزار حديث كه روايت كنى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 مى تواند براى ديگران كه حديث براى آنان نقل مى شود ، مفيدتر و ارزنده تر از خودِ راوى باشد </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راوى ، آن گاه سودمند است كه با درايت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قرين شود ، وگرنه روايت كردن حديث ، بدون درايت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ـ چنان كه در سخن امام عليه السلام بود ـ سودى براى راوى ندارد ؛ بلكه چه بسا براى او و ديگران زيان داشته باشد ؛ زيرا اگر راوى به حديث آشنا نباشد ، ممكن است سبب تحريف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امير مؤمنان، امام على عليه السلام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بِالدِّراياتِ لا بِالرِّواياتِ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بر شما باد درايت و نه روايت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سخنى ديگر از ايشان ، چنين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السُّفَهاءِ الرِّوايَةُ ، وهِمَّةُ العُلَماءِ الدِّرايَةُ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اهتمام كم خِردان ، به روايت است و اهتمام عالِمان ، به درايت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گونه احاديث ، دو نكته مهم به دست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مسائل نظرى ، بر پژوهش و معرفت واقعى تأكيد مى ورزد و از تقليد ، به شدّت پرهيز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اين دين استوار ، مهم ، دانستن دين است ، نه روايت كردن بدون فهم و درك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ايمان ، تنها از طريق معرفت و علم حاصل مى گردد ، نه از طريق تعبّد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و هدايتگران اين دين ، به سازگارى اين دين با معيارهاى علمى</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12768_151002"/>
    </w:p>
    <w:p>
      <w:pPr>
        <w:pStyle w:val="Heading5"/>
        <w:numPr>
          <w:ilvl w:val="4"/>
          <w:numId w:val="1"/>
        </w:numPr>
        <w:rPr/>
      </w:pPr>
      <w:bookmarkStart w:id="99" w:name="__RefHeading___Toc702408_3224264995"/>
      <w:bookmarkStart w:id="100" w:name="_Toc38"/>
      <w:bookmarkEnd w:id="98"/>
      <w:bookmarkEnd w:id="99"/>
      <w:r>
        <w:rPr/>
        <w:t>۲</w:t>
      </w:r>
      <w:r>
        <w:rPr>
          <w:rtl w:val="true"/>
        </w:rPr>
        <w:t xml:space="preserve"> </w:t>
      </w:r>
      <w:r>
        <w:rPr>
          <w:rtl w:val="true"/>
        </w:rPr>
        <w:t xml:space="preserve">. </w:t>
      </w:r>
      <w:r>
        <w:rPr>
          <w:rtl w:val="true"/>
        </w:rPr>
        <w:t>رابطه علم و ايمان</w:t>
      </w:r>
      <w:bookmarkEnd w:id="100"/>
    </w:p>
    <w:p>
      <w:pPr>
        <w:pStyle w:val="BookText"/>
        <w:rPr/>
      </w:pPr>
      <w:r>
        <w:rPr>
          <w:rFonts w:ascii="IRNazanin" w:hAnsi="IRNazanin" w:eastAsia="IRNazanin"/>
          <w:color w:val="111111"/>
          <w:sz w:val="28"/>
          <w:sz w:val="28"/>
          <w:szCs w:val="28"/>
          <w:rtl w:val="true"/>
          <w:lang w:bidi="fa-IR"/>
        </w:rPr>
        <w:t xml:space="preserve">و عقلى ، اطمينان قاطع دارند ، بدين سان كه اگر پژوهشگران ، منصفانه به پژوهش بپردازند ، به حقّانيت اسلام دست خواهند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 اين همه تأكيد و وادارى به پژوهش از سوى آنان ، بى معنا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علم و ايمانرابطه علم و ايمان از نظر اسلام ، نزد پژوهشگران ، اهمّيتى فوق 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از آن روست كه شبه روشنفكران ـ كه به هيچ دينى اعتقاد ندارند و منكِر باورهاى دينى اند ـ ادّعا مى كنند كه هيچ گونه رابطه اى ميان علم و ايمان نيست و باورهاى مذهبى ، ناسازگارى اى اصولى با علم دارند و علم ، ضدّ ايمان و باورهاى دينى است و بر اين پايه ، هر جا علمْ حضور دارد ، دينى حضور ندارد و به عكس ، هر جا دين حضور دارد ، مجالى براى ظهور و شكوفايى علم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ببينيم اسلام در اين باره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علم و ايمان ، از نظر اسلام ، ناگسستنى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 ميوه علم است و عالِم ، مؤمن است ، و بى ايمانى ، نتيجه نادانى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اين واقعيت را در نهايت بلاغت و دقّت در اين دو آيه ، بيان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يَرَى الَّذِينَ اُوتُواْ الْعِلْمَ الَّذِى اُنزِلَ إلَيْكَ مِن رَّبِّكَ هُوَ الْحَقَّ </w:t>
      </w:r>
      <w:r>
        <w:rPr>
          <w:rFonts w:eastAsia="IRNazanin" w:cs="IRNazanin"/>
          <w:color w:val="111111"/>
          <w:sz w:val="28"/>
          <w:szCs w:val="28"/>
          <w:rtl w:val="true"/>
          <w:lang w:bidi="fa-IR"/>
        </w:rPr>
        <w:t xml:space="preserve">... . </w:t>
      </w:r>
      <w:r>
        <w:rPr>
          <w:rStyle w:val="FootnoteAnchor"/>
          <w:rtl w:val="true"/>
        </w:rPr>
        <w:footnoteReference w:id="48"/>
      </w:r>
      <w:r>
        <w:rPr>
          <w:rFonts w:ascii="IRNazanin" w:hAnsi="IRNazanin" w:eastAsia="IRNazanin"/>
          <w:color w:val="111111"/>
          <w:sz w:val="28"/>
          <w:sz w:val="28"/>
          <w:szCs w:val="28"/>
          <w:rtl w:val="true"/>
          <w:lang w:bidi="fa-IR"/>
        </w:rPr>
        <w:t>و كسانى كه از دانش بهره يافته اند ، مى دانند كه آنچه از جانب پروردگارت به سوى تو نازل شده ، حق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لِيَعْلَمَ الَّذِينَ اُوتُواْ الْعِلْمَ أنَّهُ الْحَقُّ مِن رَّبِّكَ فَيُؤْمِنُواْ بِهِ </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آنان كه دانش يافته اند ، بدانند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توست و بدان ايمان آورند</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آيات به صراحت دلالت دارند كه رابطه علم و ايمان ، هيچ گونه گسستى را بر نمى تابد و عالمان و انديشمندان ، حقّانيت اسلام را درك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هر گاه ريشه هاى نادانى از جامعه بشرى برچيده شود ، اسلام بر تمامى جهان حكم فرما مى گردد ؛ چراكه اسلام ، دينى است علمى ، منطقى و مبتنى بر معيارهاى عقلانى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بر پايه اين آيات ، ممكن نيست كسى حقيقتا عالِم گردد و به معرفت و دانش دست يابد ، ولى به اسلام ،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ممكن است كسى گمان ورزد كه عالِم است و به حقيقت ، دست يافته است و مؤمن هم نباشد ؛ ولى در حقيقت ، او ميان تخيّل علم و بى ايمانى ،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ذاتا با ايمان همراه است ؛ زيرا چنان كه در آيات بيان شد ، اين دو از يكديگر جدايى ناپذيرند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از منظر اسلام ، علم و ايمان همزادند؛ با هم زاده مى شوند و با هم مى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چه زيبا از قرآن الهام گرفته است ، آن جا كه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وَالعِلمُ أَخَوانِ تَوأَمانِ ورَفيقانِ لا يَفتَرِقانِ </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ايمان و علم ، دو برادر همزادند و دو رفيق اند كه از هم جدا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بدان معناست كه اگر يكى از دو همزادِ متصل به هم را ديدى و يا با رفيق ملازم با رفيق ديگر ديدار كردى ، حتما ديگرى را نيز ديده و ملاقات كرده اى و همين وضعيت ، ميان علم و ايمان ، جارى است ؛ يعنى اگر انسان به علم برسد ، به ايمان رسيده است و اگر به ايمان دست يابد ، به علم و معرفت حقيقى دست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12768_151004"/>
    </w:p>
    <w:p>
      <w:pPr>
        <w:pStyle w:val="Heading5"/>
        <w:numPr>
          <w:ilvl w:val="4"/>
          <w:numId w:val="1"/>
        </w:numPr>
        <w:rPr/>
      </w:pPr>
      <w:bookmarkStart w:id="102" w:name="__RefHeading___Toc702410_3224264995"/>
      <w:bookmarkStart w:id="103" w:name="_Toc39"/>
      <w:bookmarkEnd w:id="101"/>
      <w:bookmarkEnd w:id="102"/>
      <w:r>
        <w:rPr/>
        <w:t>۳</w:t>
      </w:r>
      <w:r>
        <w:rPr>
          <w:rtl w:val="true"/>
        </w:rPr>
        <w:t xml:space="preserve"> </w:t>
      </w:r>
      <w:r>
        <w:rPr>
          <w:rtl w:val="true"/>
        </w:rPr>
        <w:t xml:space="preserve">. </w:t>
      </w:r>
      <w:r>
        <w:rPr>
          <w:rtl w:val="true"/>
        </w:rPr>
        <w:t>رابطه نادانى و كفر</w:t>
      </w:r>
      <w:bookmarkEnd w:id="103"/>
    </w:p>
    <w:p>
      <w:pPr>
        <w:pStyle w:val="Heading6"/>
        <w:numPr>
          <w:ilvl w:val="5"/>
          <w:numId w:val="1"/>
        </w:numPr>
        <w:rPr/>
      </w:pPr>
      <w:bookmarkStart w:id="104" w:name="__RefHeading___Toc702412_3224264995"/>
      <w:bookmarkStart w:id="105" w:name="_Toc40"/>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از پيامبر صلى الله عليه و آله سخنى روايت شده كه دقّت نظر مى طلبد و رابطه علم و ايمان را از زاويه اى ديگر بيان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حَياةُ الإِسلامِ وعِمادُ الإِيمانِ </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علم ، زندگى اسلام و ستون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 رابطه علم و ايمان ، به دو چيز تشبيه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 رابطه جسم و جان ، و ديگرى رابطه ستون و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 بى روح شود ، از حركت و رشد باز مى ماند ، و سقف ، يك لحظه هم بدون ستون ، استوار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پيوند ميان علم و ايمان ، بر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هر جا علم يافت شود ، اسلام هستى مى يابد ، چنان كه در هر زمان و مكان ، در عرصه هاى علمى است كه اسلام شكوفا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سومين مبحث اين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رابطه نادانى و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رابطه به سان رابطه علم و ايمان است ، يعنى آيا رابطه كفر و نادانى ، ناگسستنى است و هر نادانى كافر است و هر كافرى نادان ، يا ميان آنها رابطه اى ديگر بر قرار است؟</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نادانى و كفرحقيقت ، آن است كه رابطه نادانى و كفر ، مانند رابطه علم و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و كفر ، دو همزاد نيستند كه از هم جدا نشوند و فاصله نگيرند ؛ چراكه ممكن است آدمى نادان باشد ، ولى كافر نباشد ، چنان كه ممكن است كافر باشد و نادان نباشد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12768_151005"/>
    </w:p>
    <w:p>
      <w:pPr>
        <w:pStyle w:val="Heading6"/>
        <w:numPr>
          <w:ilvl w:val="5"/>
          <w:numId w:val="1"/>
        </w:numPr>
        <w:rPr/>
      </w:pPr>
      <w:bookmarkStart w:id="107" w:name="__RefHeading___Toc702414_3224264995"/>
      <w:bookmarkStart w:id="108" w:name="_Toc41"/>
      <w:bookmarkEnd w:id="106"/>
      <w:bookmarkEnd w:id="107"/>
      <w:r>
        <w:rPr>
          <w:rtl w:val="true"/>
        </w:rPr>
        <w:t>الف ـ معناى كفر و كافر</w:t>
      </w:r>
      <w:bookmarkEnd w:id="108"/>
    </w:p>
    <w:p>
      <w:pPr>
        <w:pStyle w:val="Heading6"/>
        <w:numPr>
          <w:ilvl w:val="5"/>
          <w:numId w:val="1"/>
        </w:numPr>
        <w:rPr/>
      </w:pPr>
      <w:bookmarkStart w:id="109" w:name="__RefHeading___Toc702416_3224264995"/>
      <w:bookmarkStart w:id="110" w:name="_Toc42"/>
      <w:bookmarkEnd w:id="109"/>
      <w:r>
        <w:rPr>
          <w:rtl w:val="true"/>
        </w:rPr>
        <w:t>ب ـ مواضع انسان در برخورد با حقايق</w:t>
      </w:r>
      <w:bookmarkEnd w:id="110"/>
    </w:p>
    <w:p>
      <w:pPr>
        <w:pStyle w:val="Heading6"/>
        <w:numPr>
          <w:ilvl w:val="5"/>
          <w:numId w:val="1"/>
        </w:numPr>
        <w:rPr/>
      </w:pPr>
      <w:bookmarkStart w:id="111" w:name="__RefHeading___Toc702418_3224264995"/>
      <w:bookmarkStart w:id="112" w:name="_Toc43"/>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براى روشن شدن اين ادّعا ، مى بايد دو مقدّمه را روشن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توضيح معناى كفر و كافر ، و ديگرى تبيين مواضع مختلفى كه انسان مى تواند در برخورد با حقايق معلوم و مجهول ، اتّخاذ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معناى كفر و كافركفر ، در لغت به معناى پنهانكارى و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درباره كسى كه چيزى را پنهان مى كند ،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فرد ، كافر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كردن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پنهان كردن بذر در زير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اعتبارى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پوشاندن حقيقت به وسيله باطل و يا پوشاندن باطل به وسيله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اگر انسان حقيقتى را بر خلاف علم و آگاهى خود ، اظهار كند ، رفتارش كفر محسوب مى شود و به وى كافر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 حقيقتى را مى داند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و آن كه نمى داند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 هر دو كافرند ؛ زيرا اوّلى دانش خود را و دومى ، نادانى خود را پنهان كرده است ؛ امّا آن كه حقيقتى را نمى شناسد و به صراحت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 كافر نيست ؛ بلكه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مواضع انسان در برخورد با حقايقانسان ، ممكن است در برخورد با حقايق معلوم يا مجهول ، يكى از اين چهار موضع را اتّخاذ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را بداند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را بداند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2768_151006"/>
    </w:p>
    <w:p>
      <w:pPr>
        <w:pStyle w:val="Heading6"/>
        <w:numPr>
          <w:ilvl w:val="5"/>
          <w:numId w:val="1"/>
        </w:numPr>
        <w:rPr/>
      </w:pPr>
      <w:bookmarkStart w:id="114" w:name="__RefHeading___Toc702420_3224264995"/>
      <w:bookmarkStart w:id="115" w:name="_Toc44"/>
      <w:bookmarkEnd w:id="113"/>
      <w:bookmarkEnd w:id="114"/>
      <w:r>
        <w:rPr>
          <w:rtl w:val="true"/>
        </w:rPr>
        <w:t>كافرى كه نادان نيست</w:t>
      </w:r>
      <w:bookmarkEnd w:id="115"/>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را نداند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را نداند و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 يا ساكت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مى داند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دانم ، او عالِم است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كه مى داند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 او عالِم است و كافر ؛ زيرا دانش خود را كتمان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نمى داند 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 او نادان است و كافر ؛ زيرا نادانى خود را پنهان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نمى داند و تظاهر به دانش نمى كند ، نادان است ؛ ولى كافر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دسته بندى ، انسان در برابر حقايق وجودى ، يا عالِم مؤمن است ، يا عالِم كافر ، يا نادان كافر و يا نادان بدون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سخن ، روشن مى شود كه رابطه نادانى و كفر ، مانند رابطه علم و ايمان نيست و به تعبير دانشمندان علم منطق ، نسبت و رابطه ميان آنها ، عموم و خصوص مِن وجه است ؛ يعنى ممكن است انسان ، كافر باشد و نادان نباشد ، يا نادان باشد و كافر نباشد و يا در يك زمان ، نادان و كافر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كافرى كه نادان نيستكسى كه حقيقتى را با اين كه حقانيت آن را مى داند ، منكر مى شود ، كافر است ، ولى نادان نيست ؛ زيرا او اين حقيقت را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كه با دلايل قوى ، وجود خداوند برايش به اثبات رسيده ، ولى بر اثر انگيزه هايى خاص ، انكار خداوند متعال را بر زبان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سان كسى است كه امام على عليه السلام در توصيفش مى فرمايد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تَشهَدُ لَهُ أعلامُ الوُجودِ عَلى إِقرارِ قَلبِ ذِي الجُحودِ </w:t>
      </w:r>
      <w:r>
        <w:rPr>
          <w:rFonts w:eastAsia="Amiri" w:cs="Amiri" w:ascii="Amiri" w:hAnsi="Amiri"/>
          <w:color w:val="111111"/>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نشانه هاى هستى خداوند ، بر اقرار قلب منكِر خداوند ، گواهى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فرعون و پيروانش ، بر اساس گزارش قرآن ، حقيقت را شناختند و به برهان هاى آشكارى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خداوند و پيامبرىِ خويش اقامه كرد ، يقين داشتند ؛ ولى به جهت خودبرتربينى ، تكبّر ، طغيان و گنهكارى ، از اعتراف بدان ، سر باز زدند و موسى عليه السلام را تكذيب كردند و وجود خداوند را منكر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درباره آنان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وَجَحَدُواْ بِهَا وَ اسْتَيْقَنَتْهَا أنفُسُهُمْ ظُـلْمًا وَ عُلُوًّا</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و با آن كه دل هايشان بدان يقين داشت ، آن را از روى ظلم و تكبّر ، انكار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فرعون و پيروانش با شنيدن استدلال هاى روشن و منطق نيرومند موسى عليه السلام و ديدن معجزاتش مى دانستند و يقين داشتند كه موسى عليه السلام راست مى گويد و خدايى كه وى از او سخن مى گويد و مدّعى پيام آورى از جانب اوست و مردم را به پرستش او فرا مى خواند ، آفريدگار جهان و جهانيان است ؛ ليكن بر خلاف اين يقين و اطمينان قلبى ، آيات خدا را انكار كردند و پيامبرش را تكذيب نمودند و آن را افسانه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مُجاز نيستيم كه بپرسيم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چنين شد؟ قرآن كريم ، به اين پرسش پاسخ مى 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انگيزه اين انكار ، ستمگرى و برترى جويى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 دانستند كه اگر به راستىِ موسى عليه السلام و حقانيت او و پروردگارى كه او را فرستاده ، اعتراف كنند ، مى بايد از ستمگرى و</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768_151008"/>
    </w:p>
    <w:p>
      <w:pPr>
        <w:pStyle w:val="Heading6"/>
        <w:numPr>
          <w:ilvl w:val="5"/>
          <w:numId w:val="1"/>
        </w:numPr>
        <w:rPr/>
      </w:pPr>
      <w:bookmarkStart w:id="117" w:name="__RefHeading___Toc702422_3224264995"/>
      <w:bookmarkStart w:id="118" w:name="_Toc45"/>
      <w:bookmarkEnd w:id="116"/>
      <w:bookmarkEnd w:id="117"/>
      <w:r>
        <w:rPr>
          <w:rtl w:val="true"/>
        </w:rPr>
        <w:t>نادانى كه كافر نيست</w:t>
      </w:r>
      <w:bookmarkEnd w:id="118"/>
    </w:p>
    <w:p>
      <w:pPr>
        <w:pStyle w:val="BookText"/>
        <w:rPr/>
      </w:pPr>
      <w:r>
        <w:rPr>
          <w:rFonts w:ascii="IRNazanin" w:hAnsi="IRNazanin" w:eastAsia="IRNazanin"/>
          <w:color w:val="111111"/>
          <w:sz w:val="28"/>
          <w:sz w:val="28"/>
          <w:szCs w:val="28"/>
          <w:rtl w:val="true"/>
          <w:lang w:bidi="fa-IR"/>
        </w:rPr>
        <w:t>گنهكارى و برترى جويى و رياست طلبى ، دست بكشند و چنين رفتارى از آنان به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دانش خود را پنهان كردند و حقيقت را با پرده هاى كفر پوشاندند و نشانه هاى خداوند عز و جل را انكار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جا در صدد ترسيم كافر غير نادان بوديم و اينك ، ترسيم 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نادانى كه كافر نيستآن كه حقيقت را نمى شناسد و ادّعا نمى كند كه آن را مى شناسد ، نادان است ؛ ولى كافر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آن كه درباره چيزى كه نمى شناسد ، رأيى ابراز نمى كند و يا به نادانى خويش اعتراف مى كند ، نادان است ، ولى كافر نيست ؛ زيرا چيزى را پنهان نكرده است و كفر ، پنهان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در اين باره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العِبادَ إِذا جَهِلوا وَقَفُوا ولَم يَجحَدوا لَم يَكفُروا</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بندگان اگر وقتى نادان اند ، توقّف كنند و انكار نورزند ، كافر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كفر ، در نتيجه انكار حقيقتى ناشناخته محقّق مى گردد و انسان هر گاه از اظهار نظر كردن در مسئله اى كه نمى شناسد ، امتناع ورزد و از انكار آن چشم بپوشد ، نسبت به اين حقيقت ، كافر نيست ؛ چرا كه وى چه به نادانى خويش اعتراف كند و چه از اظهار نظر ، چشم بپوشد ، چيزى را پنهان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چنين نادانى كافر نيست ، گرچه مؤمن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ياران 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امام صادق عليه السلام نشسته بودم و زراره در سمت راست ايشان نشسته بود كه ابو بصير</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كسى كه در خداوند شك مى كند ، چه مى فرمايى؟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بصير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پيامبر خدا شك كند ، چه طور؟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امام عليه السلام رو به زراره كرد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يَكفُرُ إِذا جَحَدَ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همانا او ، تنها آن گاه كه انكار ورزد ، كافر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كسى در وجود خداوند ترديد دارد ، ولى وجود او را انكار نكند ، كافر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كافر ، كسى است كه وجود خداوند متعال را پس از پيدايش شك در درونش و ناتوانى از استدلال نمودن بر عدم وجود او ،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العيّاشى به نقل از امام صادق عليه السلام يا امام باقر عليه السلام درباره اين آيه كه مربوط به ابراهيم عليه السلام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گاه كه شب او را فرا گرفت و ستاره اى ديد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طالِبًا لِرَبِّهِ ولَم يَبلُغ كُفراً ، وإنَّهُ مَن فَكَّرَ مِنَ النّاسِ في مِثلِ ذلِكَ فَإِنَّهُ بِمَنزِلَتِهِ</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وى همانا در جستجوى پروردگار بود و به كفر نرسيد ، و به راستى ، هر يك از مردم كه در اين مسئله چنين فكر كند ، مانند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جستجو مى كند تا به معرفت خداوند متعال دست يابد ، كافر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2768_151010"/>
    </w:p>
    <w:p>
      <w:pPr>
        <w:pStyle w:val="Heading6"/>
        <w:numPr>
          <w:ilvl w:val="5"/>
          <w:numId w:val="1"/>
        </w:numPr>
        <w:rPr/>
      </w:pPr>
      <w:bookmarkStart w:id="120" w:name="__RefHeading___Toc702424_3224264995"/>
      <w:bookmarkStart w:id="121" w:name="_Toc46"/>
      <w:bookmarkEnd w:id="119"/>
      <w:bookmarkEnd w:id="120"/>
      <w:r>
        <w:rPr>
          <w:rtl w:val="true"/>
        </w:rPr>
        <w:t>نادانِ كافر</w:t>
      </w:r>
      <w:bookmarkEnd w:id="121"/>
    </w:p>
    <w:p>
      <w:pPr>
        <w:pStyle w:val="BookText"/>
        <w:rPr/>
      </w:pPr>
      <w:r>
        <w:rPr>
          <w:rFonts w:ascii="IRNazanin" w:hAnsi="IRNazanin" w:eastAsia="IRNazanin"/>
          <w:color w:val="111111"/>
          <w:sz w:val="28"/>
          <w:sz w:val="28"/>
          <w:szCs w:val="28"/>
          <w:rtl w:val="true"/>
          <w:lang w:bidi="fa-IR"/>
        </w:rPr>
        <w:t>نيست ؛ بلكه مانند ابراهيمِ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على عليه السلام درباره نادانى كه مدّعى علم نيست ، روايتى نقل شده كه به جهت بودن نكته اى لطيف در مضمونش ، دقّت نظر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العِبادَ حينَ جَهِلوا وَقَفُوا لَم يَكفُروا ولَم يَضِلّوا</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بندگان اگر آن گاه كه نادان اند ، توقّف كنند ، كافر و گم راه نمى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اهتمام در اين حديث ، اين است كه خوددارى جاهلان از اظهار نظر درباره حقايق ناشناخته ، نه تنها باعث مى شود كه از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باشند ، بلكه مانع گم راهى آنان نيز خواهد شد ؛ يعنى نادان ، با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خوددارى از اظهار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تدريج ، به سوى تحقيق و پژوهش جذب مى شود و اگر بر اين تحقيق ، ثابت بماند و هدفش دستيابى به حقيقت باشد ، به راستى در عرصه اصول عقايد از گم راهى رهايى مى يابد و با دست هاى غيبى و الهى به حقيقت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گويا امام عليه السلام مى خواهد بفرمايد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گم راهى در عقايد ، آراى جاهلان غير متخصّص است و اگر اين جاهلان ، از اظهار نظرْ خوددارى ورزند ، ريشه هاى كفر و گم راهى ، از جامعه بشرى ريشه كن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 كافركافر اگر حقيقت را مى شناسد ، ديگر نادان نيست ، و نادان اگر جهل خود را پنهان نكند ، هرگز كافر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نادان نادانى اش را پنهان كند ، در او نادانى و كفر ،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جاهلِ كافر ، كسى است كه درباره آنچه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نمى شناسد ، اظهار نظر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وقتى به مسئله معرفت خداوند رسيديم ، روشن خواهيم ساخت كه منكِران وجود خداوند عز و جل ـ به فرض كه دلايلى درست اقامه كنند ـ در نهايت بر يك چيز دليل مى آورند و آن ، اين است كه انسان ، راهى براى معرفت ماوراى طبيعت ندارد ؛ يعنى در توان انسان نيست كه بداند ماوراى طبيعتِ محسوس ، چيزى وجود دارد يا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اگر تنها به اين نادانى اعتراف كنند ، كافر نيستند ؛ ليكن آنان تنها به نادانى خويش اعتراف نمى كنند ، بلكه فراتر رفته ، از نادانى خود ـ كه به نظر آنان ، علم و دانايى است ـ ميوه چينى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 آنان از اين نادانى ، براى ديدگاه خود درباره مسائل متافيزيكى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ماوراى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مبنا مى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چنين رأى مى دهند كه چيزى جز طبيعتِ محسوس ،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است كه نادانى و كفر ، همراه مى شوند و انسان ، نادانى اش را با دانش خيالى ، پنهان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در پايان اين فصل ، به دو پرسش مهمّ باقى مانده مى پردازيم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تحقيق در هر زمينه ، حتما به دستيابى به حقيقت و شناخت واقعيت منتهى مى گردد؟ به سخن ديگر ، آيا تحقيق ، در هر زمينه كه باشد ، پژوهشگر را به هدفش از تحقيق مى رساند ، يا ممكن است پژوهشگر به تحقيق بنشيند و به نتيجه اى نرسد و يا گمان كند به معرفت حقيقى دست يافته ، با آن كه به واقع نرسيده است؟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ارزيابى درستىِ يك نظريّه يا عقيده ، معيارى وجود دارد يا خير؟ پاسخ پرسش اوّل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شناخت ، شرايط و موانعى است كه اگر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پژوهشگر ، موانعش را بر طرف سازد و شرايطش را محقَّق كند ، ضرورتا به نتيجه مطلوب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هاى پنجم ، ششم و هفتم از كتاب شناخت در اين دانش نامه ، به شرح آن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دوم نيز به خواست خداوند ، در دو فصل آينده خواهد آمد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768_151013"/>
    </w:p>
    <w:p>
      <w:pPr>
        <w:pStyle w:val="Heading4"/>
        <w:numPr>
          <w:ilvl w:val="3"/>
          <w:numId w:val="1"/>
        </w:numPr>
        <w:rPr/>
      </w:pPr>
      <w:bookmarkStart w:id="123" w:name="__RefHeading___Toc702426_3224264995"/>
      <w:bookmarkStart w:id="124" w:name="_Toc47"/>
      <w:bookmarkEnd w:id="122"/>
      <w:bookmarkEnd w:id="123"/>
      <w:r>
        <w:rPr>
          <w:rtl w:val="true"/>
        </w:rPr>
        <w:t xml:space="preserve">فصل چهارم </w:t>
      </w:r>
      <w:r>
        <w:rPr>
          <w:rtl w:val="true"/>
        </w:rPr>
        <w:t xml:space="preserve">: </w:t>
      </w:r>
      <w:r>
        <w:rPr>
          <w:rtl w:val="true"/>
        </w:rPr>
        <w:t>پالايش عقيده</w:t>
      </w:r>
      <w:bookmarkEnd w:id="124"/>
    </w:p>
    <w:p>
      <w:pPr>
        <w:pStyle w:val="Heading5"/>
        <w:numPr>
          <w:ilvl w:val="4"/>
          <w:numId w:val="1"/>
        </w:numPr>
        <w:rPr/>
      </w:pPr>
      <w:bookmarkStart w:id="125" w:name="__RefHeading___Toc702428_3224264995"/>
      <w:bookmarkStart w:id="126" w:name="_Toc48"/>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پالايش عقيدهاز مهم ترين مسائلى كه پيش از بررسى بحث هاى اعتقادى بايد بدان پرداخت ، مسئله پالايش عقايد است و در اين مسئله ، پرسش اصلى ،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راهى وجود دارد كه با تمسك بدان بتوان عقايد درست را از عقايد نادرست باز شناخت ؟ و در صورت وجود داشتن ، آن راه كدام است؟ پاسخ سؤال ، مثبت است ؛ زيرا در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در اين باره سفارش هاى دقيقى وجود دارد كه دقّت نظر مى طلبد ، هر چند به نظر مى رسد تاكنون ، مورد بحث و بررسى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سفارش ها براى كسى كه مى خواهد در مسائل اعتقادى ، با ديدى واقع بين و نگاهى آينده نگر ، به بحث بپردازد ، از بارزترين و مهم ترين امور است و در اين باره ، مرام و مذهب و مسلكِ پژوهشگر ، هر چه باشد ، تفاوتى ندارد ؛ زيرا اين سفارش ها وى را به مقصود رسانده ، برايش اعتماد به نتيجه را فراهم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سخن گفتن از سفارش هاى اسلامى درباره پالايش عقيده ، سزاوار است به مهم ترين بيمارى در مباحث اعتقادى ، يعنى بيمارى خوددانابينى بپردازيم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12768_151014"/>
    </w:p>
    <w:p>
      <w:pPr>
        <w:pStyle w:val="Heading5"/>
        <w:numPr>
          <w:ilvl w:val="4"/>
          <w:numId w:val="1"/>
        </w:numPr>
        <w:rPr/>
      </w:pPr>
      <w:bookmarkStart w:id="128" w:name="__RefHeading___Toc702430_3224264995"/>
      <w:bookmarkStart w:id="129" w:name="_Toc49"/>
      <w:bookmarkEnd w:id="127"/>
      <w:bookmarkEnd w:id="128"/>
      <w:r>
        <w:rPr>
          <w:rtl w:val="true"/>
        </w:rPr>
        <w:t>خوددانابينى ، بيمارىِ روانى رايج</w:t>
      </w:r>
      <w:bookmarkEnd w:id="129"/>
    </w:p>
    <w:p>
      <w:pPr>
        <w:pStyle w:val="BookText"/>
        <w:rPr/>
      </w:pPr>
      <w:r>
        <w:rPr>
          <w:rFonts w:ascii="IRNazanin" w:hAnsi="IRNazanin" w:eastAsia="IRNazanin"/>
          <w:color w:val="111111"/>
          <w:sz w:val="28"/>
          <w:sz w:val="28"/>
          <w:szCs w:val="28"/>
          <w:rtl w:val="true"/>
          <w:lang w:bidi="fa-IR"/>
        </w:rPr>
        <w:t xml:space="preserve">خوددانابينى، بيمارى روانى رايجيكى از بيمارى هاى روانى كه تشخيص پيامدهايش بسيار دشوار است و بسيارى بِدان مبتلايند ،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خوددانابينى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بيمارى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نيز گفته مى شود ، اگر مزمن شود ، مداوايش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اين پديده ، مى گوييم كه انسان با حقايق هستى با چهار حالت ، رو به رو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حقيقتِ چيزى را بداند و بداند كه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صورت ، حقيقتا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حقيقتِ چيزى را بداند ؛ ولى خود نداند كه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صورت ، گرفتار غفلت و نسيان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حقيقتِ چيزى را نداند ؛ ولى بداند كه نمى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نادانى خود ،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حالت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حقيقتِ چيزى را نداند و نداند كه نمى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نادانى خود ،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تصوّر مى كند كه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صورت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شود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براى روشن شدن تفاوت ميان جهل بسيط و جهل مركّب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بسيط ، آن نادانى اى است كه با نادانى ديگر تركيب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كه انسان فلان راه ، يا فلان شخص و يا فلان مسئله علمى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جهل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مركّب يا جهل فراگير ، عبارت است از دو نادانى كه با هم تركيب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اوّل ، نادانى انسان به يك چيز است ـ كه همان جهل بسيط است ـ و جهل دوم ، اين است كه انسان ، نادانى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كند و اين خود ، جهلى ديگر است كه با جهل نخست ، تركيب مى شود و از تركيب آنها ، جهل مركّبْ حاصل مى گردد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با افسوس فراوان بايد اعتراف كرد كه بسيارى از مردم به اين بيمارى روانى مبتلايند ؛ چراكه پيامدهايش در عرصه هاى 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عقيدتى و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 بويژه در سه موردى كه امام صادق عليه السلام معيّن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دينى ، سياست ، و امور 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روايت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خِلالٍ يَقولُ كُلُّ إِنسانٍ إنَّهُ عَلى صَوابٍ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دينُهُ الَّذي يَعتَقِدُهُ ، وهَواهُ الَّذي يَستَعلي عَلَيهِ ، وتَدبيرُهُ في اُمورِهِ</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سه عرصه است كه هر انسانى مى گويد من در آن بر حقّم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بِدان اعتقاد مى ورزد ، خواسته هايى كه بر او مستولى است ، و مديريت او در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عرصه همه گمان مى كنند كه آنچه مى گويند ، با واقع مطابق است و هيچ كس احتمال نمى دهد كه ادّعايش خطا 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768_151016"/>
    </w:p>
    <w:p>
      <w:pPr>
        <w:pStyle w:val="Heading5"/>
        <w:numPr>
          <w:ilvl w:val="4"/>
          <w:numId w:val="1"/>
        </w:numPr>
        <w:rPr/>
      </w:pPr>
      <w:bookmarkStart w:id="131" w:name="__RefHeading___Toc702432_3224264995"/>
      <w:bookmarkStart w:id="132" w:name="_Toc50"/>
      <w:bookmarkEnd w:id="130"/>
      <w:bookmarkEnd w:id="131"/>
      <w:r>
        <w:rPr>
          <w:rtl w:val="true"/>
        </w:rPr>
        <w:t>احتمال اشتباه در باورهاى دينى</w:t>
      </w:r>
      <w:bookmarkEnd w:id="132"/>
    </w:p>
    <w:p>
      <w:pPr>
        <w:pStyle w:val="Heading5"/>
        <w:numPr>
          <w:ilvl w:val="4"/>
          <w:numId w:val="1"/>
        </w:numPr>
        <w:rPr/>
      </w:pPr>
      <w:bookmarkStart w:id="133" w:name="__RefHeading___Toc702434_3224264995"/>
      <w:bookmarkStart w:id="134" w:name="_Toc51"/>
      <w:bookmarkEnd w:id="133"/>
      <w:r>
        <w:rPr>
          <w:rtl w:val="true"/>
        </w:rPr>
        <w:t>احتمال اشتباه در باورهاى سياسى</w:t>
      </w:r>
      <w:bookmarkEnd w:id="134"/>
    </w:p>
    <w:p>
      <w:pPr>
        <w:pStyle w:val="BookText"/>
        <w:rPr/>
      </w:pPr>
      <w:r>
        <w:rPr>
          <w:rFonts w:ascii="IRNazanin" w:hAnsi="IRNazanin" w:eastAsia="IRNazanin"/>
          <w:color w:val="111111"/>
          <w:sz w:val="28"/>
          <w:sz w:val="28"/>
          <w:szCs w:val="28"/>
          <w:rtl w:val="true"/>
          <w:lang w:bidi="fa-IR"/>
        </w:rPr>
        <w:t>احتمال اشتباه در باورهاى دينىهر كه از دين يا مذهبى پيروى مى كند ، عادتا در اعتقادات دينى خود ، ترديد راه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احتمال نمى دهد كه عقايدش نادرست باشد و اگر از درستى يا نادرستى عقايد كسى بپرسى ، به صورت قطع پاسخ مى دهد كه تنها ، عقايد او صحيح است و با واقع مطابقت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قطع دارد كه هر كسى خلاف آن را بر زبان براند ، يا بر خلاف آن معتقد شود ، عقايدش نادرست و غير واقعى است و سخنش از علم ،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روست كه يك كمونيست به همه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بر خطاييد و تنها ، مكتب و عقيده من ،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در عقايدش احتمال خطا نمى دهد ، به خود اجازه تحقيق نيز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هم هست كه امام صادق عليه السلام در حديث پيش گفته ، اين گونه جزم گرايى را بيمارى رايج اعتقادى معرفى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تا وقتى انسان به اين بيمارى مبتلاست، برايش در پالايش عقيده و انتخاب دين درست ، اميدى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اشتباه در باورهاى سياسىباورهاى سياسى ، پس از اعتقادات دينى قرار مى گيرند ، نه فقط از جهت احتمال بروز اشتباه ، بلكه از جهت جزم گرايى و حق را به جانب خود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ها ، حكومت ها ، سازمان ها، گروه ها و همچنين افرادى كه براى دستيابى به حكومت و قدرت تلاش مى كنند ، همه مدّعى اند كه حق از آنِ آنهاست و ديگران مى بايد اصول و باورهاى سياسى خود را طبق آنچه آنان درست مى دانند ، تنظيم كنند و آنان از همه به حكومت كردن سزاوارترند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768_151017"/>
    </w:p>
    <w:p>
      <w:pPr>
        <w:pStyle w:val="Heading5"/>
        <w:numPr>
          <w:ilvl w:val="4"/>
          <w:numId w:val="1"/>
        </w:numPr>
        <w:rPr/>
      </w:pPr>
      <w:bookmarkStart w:id="136" w:name="__RefHeading___Toc702436_3224264995"/>
      <w:bookmarkStart w:id="137" w:name="_Toc52"/>
      <w:bookmarkEnd w:id="135"/>
      <w:bookmarkEnd w:id="136"/>
      <w:r>
        <w:rPr>
          <w:rtl w:val="true"/>
        </w:rPr>
        <w:t>احتمال اشتباه در مديريت</w:t>
      </w:r>
      <w:bookmarkEnd w:id="137"/>
    </w:p>
    <w:p>
      <w:pPr>
        <w:pStyle w:val="BookText"/>
        <w:rPr/>
      </w:pPr>
      <w:r>
        <w:rPr>
          <w:rFonts w:ascii="IRNazanin" w:hAnsi="IRNazanin" w:eastAsia="IRNazanin"/>
          <w:color w:val="111111"/>
          <w:sz w:val="28"/>
          <w:sz w:val="28"/>
          <w:szCs w:val="28"/>
          <w:rtl w:val="true"/>
          <w:lang w:bidi="fa-IR"/>
        </w:rPr>
        <w:t xml:space="preserve">براى نمونه ، مسئولان امريكايى ، باورهاى سياسى خود را حق مى دانند و به ساير حكومت ها نيز همين باور را پيشنهاد و اجبار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كشورها ، هر حزب و گروهى ، خود را بر حق و رقيبش را بر باطل مى داند و همين حالت در اعضاى سازمان و حزب رقيب نيز وجود دارد ؛ زيرا هر كسى كه تلاش مى كند سلطه خود را حاكم سازد ، باورهاى سياسى خود را حق مى داند و باورهاى ديگران را باطل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اندكى در رفتار كسانى كه براى به دست آوردن پُست ها و دستيابى به قدرت تلاش مى كنند ، بنگريم و در كارهايشان به دقّت تأمّل كنيم ، خواهيم دانست كه تمام آنان هدفى جز استعمار ندارند و تمام ادّعاهاى سياسى شان ، جز ابزار و پلى براى رسيدن به قدرت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 امام صادق عليه السلام از عقايد و برنامه هاى سياسىِ حريصانِ قدرت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هايى كه بر آنان مستولى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تعبير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اشتباه در مديريتسومين عرصه اى كه همه خود را در آن بدون خطا مى شمرند ، چگونگى تدبير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كه خود را در مديريت كارهايى كه به او واگذار شده ، خطاكار ببيند ؛ بلكه جازم است كه خود ، بهترين مدير و مديريتش ، بهترين مديريت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 از رئيس حكومت گرفته تا رئيس خانواده ، در بحث مديريت نيكو ، حق را به جانب خود مى دانند و از اين رو، به كسى اجازه انتقاد نمى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سخن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 گرايى در عقايد دينى ، سياسى و مديريت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768_151018"/>
    </w:p>
    <w:p>
      <w:pPr>
        <w:pStyle w:val="Heading5"/>
        <w:numPr>
          <w:ilvl w:val="4"/>
          <w:numId w:val="1"/>
        </w:numPr>
        <w:rPr/>
      </w:pPr>
      <w:bookmarkStart w:id="139" w:name="__RefHeading___Toc702438_3224264995"/>
      <w:bookmarkStart w:id="140" w:name="_Toc53"/>
      <w:bookmarkEnd w:id="138"/>
      <w:bookmarkEnd w:id="139"/>
      <w:r>
        <w:rPr>
          <w:rtl w:val="true"/>
        </w:rPr>
        <w:t>زيان هاى بيمارى خوددانابينى</w:t>
      </w:r>
      <w:bookmarkEnd w:id="140"/>
    </w:p>
    <w:p>
      <w:pPr>
        <w:pStyle w:val="Heading5"/>
        <w:numPr>
          <w:ilvl w:val="4"/>
          <w:numId w:val="1"/>
        </w:numPr>
        <w:rPr/>
      </w:pPr>
      <w:bookmarkStart w:id="141" w:name="__RefHeading___Toc702440_3224264995"/>
      <w:bookmarkStart w:id="142" w:name="_Toc54"/>
      <w:bookmarkEnd w:id="141"/>
      <w:r>
        <w:rPr>
          <w:rtl w:val="true"/>
        </w:rPr>
        <w:t>درمان بيمارى خوددانابينى</w:t>
      </w:r>
      <w:bookmarkEnd w:id="142"/>
    </w:p>
    <w:p>
      <w:pPr>
        <w:pStyle w:val="BookText"/>
        <w:rPr/>
      </w:pPr>
      <w:r>
        <w:rPr>
          <w:rFonts w:ascii="Amiri" w:hAnsi="Amiri" w:eastAsia="Amiri" w:cs="Amiri"/>
          <w:color w:val="111111"/>
          <w:sz w:val="28"/>
          <w:sz w:val="28"/>
          <w:szCs w:val="28"/>
          <w:rtl w:val="true"/>
          <w:lang w:bidi="ar-SA"/>
        </w:rPr>
        <w:t>بيمارى فكرى و عقيدتىِ رايج است كه تمام جامعه بشرى را تهديد مى كند</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زيان هاى بيمارى خوددانابينىاز زيانبارترين بيمارى هايى كه انسان را تهديد مى كند ، اين است كه خود را عالِم بپندارد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 آن گاه كه بر انسان عارض شود و مزمن گردد ، مداوايش نه تنها مشكل ، بلكه چه بسا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به اثبات رسانده كه جز اندكى ، از اين بيمارى ، رهايى نمى يابند ؛ زيرا آن كه نمى داند كه نمى داند ، به ذهنش نمى رسد كه براى معالجه بيمارى نادانىِ خود بينديشد تا بخواهد درباره دارويش فكر كند؟ از اين رو ، هميشه در نادانى ، باقى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بداند و بداند كه بداند اسب طرب خويش به افلاك رساند آن كس كه نداند و بداند كه نداند آن هم خرك لنگ به منزل برساند آن كس كه نداند و نداند كه نداند در جهل مركّب ، اَبد الدهر بماند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درمان بيمارى خوددانابينىاينك پس از اين مقدّمه مختصر ، سزاوار است بدانيم كه اسلام براى پالايش عقيده و درمانِ بيمارى خوددانابينى ، چه سفارش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اين بيمارى و درمان آن تا دستيابى به عقايد درست ، دو ركن اصلى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 طرف ساختن موانع بينش عقل و معرفت ، و ديگرى فراهم ساختن شرايط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بجز اين دو ، سفارشى ندارد و از آن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2768_151019"/>
    </w:p>
    <w:p>
      <w:pPr>
        <w:pStyle w:val="Heading5"/>
        <w:numPr>
          <w:ilvl w:val="4"/>
          <w:numId w:val="1"/>
        </w:numPr>
        <w:rPr/>
      </w:pPr>
      <w:bookmarkStart w:id="144" w:name="__RefHeading___Toc702442_3224264995"/>
      <w:bookmarkStart w:id="145" w:name="_Toc55"/>
      <w:bookmarkEnd w:id="143"/>
      <w:bookmarkEnd w:id="144"/>
      <w:r>
        <w:rPr>
          <w:rtl w:val="true"/>
        </w:rPr>
        <w:t>موانع پالايش عقيده</w:t>
      </w:r>
      <w:bookmarkEnd w:id="145"/>
    </w:p>
    <w:p>
      <w:pPr>
        <w:pStyle w:val="BookText"/>
        <w:rPr/>
      </w:pPr>
      <w:r>
        <w:rPr>
          <w:rFonts w:ascii="IRNazanin" w:hAnsi="IRNazanin" w:eastAsia="IRNazanin"/>
          <w:color w:val="111111"/>
          <w:sz w:val="28"/>
          <w:sz w:val="28"/>
          <w:szCs w:val="28"/>
          <w:rtl w:val="true"/>
          <w:lang w:bidi="fa-IR"/>
        </w:rPr>
        <w:t>رو كه در بخش ششم و هفتم ، به شرح كافى از زمينه ها و موانع معرفت خواهيم پرداخت ، بحث را بدان جا ارجاع مى دهيم و آنچه در اين فصل ، عرضه مى داريم ، سفارش هاى روشنى است كه در نصوص اسلامى ، به طور خاص ، درباره موانع پالايش عقيده و شرايط پالايش عقيده وارد شده است ، گرچه اين مطلب نيز به همان بحث موانع و شروط شناخت ، بازگشت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پالايش عقيدهموانع پالايش عقيده ، امورى هستند كه انديشه را به انحراف و خطا مى كشانند و هر گاه كه در برابر پژوهشگر قرار بگيرند ، موجب مى شوند كه وى نتواند اطمينان يابد كه عقيده اش ، با واقع ،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 گواهى مى دهد كه ارسطو ، بنيان گذار علم منطق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نخستين كسى است كه براى جلوگيرى از خطاى فكر ،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 و بنياد كار ارسطو در كشف طريق تحصيل علم ، همان تحقيقات سقراط و افلاطون بود ؛ ليكن طبع موشكاف او به مباحث سقراطى قانع نشد و بيان افلاطون را نيز در باب منشأ علم و سلوك در طريق معرفت ، كاملاً مطابق با واقع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مغالطه و مناقشه سوفسطاييان و جَدَليان ، بنا را بر كشف قواعد صحيح استدلال و استخراج حقيقت گذاشت و به رهبرى افلاطون و سقراط ، اصول منطق و قواعد قياس را به دست آورد و آن را بر پايه اى محكم استوار ساخت ، چنان كه هنوز كسى بر آن ، چيزى نيفزوده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دانشى ابزارى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ابزارى قانونى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رعايت آن ، ذهن را از لغزش در انديشيدن ، مصون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فرنسيس بيكن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۱۵۶۰</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۱۶۲۶</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رِنِه دكارت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۱۵۹۶</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۱۶۵۰</w:t>
      </w:r>
      <w:r>
        <w:rPr>
          <w:rFonts w:ascii="IRNazanin" w:hAnsi="IRNazanin" w:eastAsia="IRNazanin"/>
          <w:color w:val="111111"/>
          <w:sz w:val="28"/>
          <w:sz w:val="28"/>
          <w:szCs w:val="28"/>
          <w:rtl w:val="true"/>
          <w:lang w:bidi="fa-IR"/>
        </w:rPr>
        <w:t xml:space="preserve"> 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تحوّلى فكرى در اروپا شكل گرفت و بدين عقيده منتهى گشت كه منطق ارسطويى براى نگهدارى ذهن از خطا كفايت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دكارت معتقد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منطق با همه درستى و استوارى ، مجهولى را معلوم نمى كند و فايده حقيقى آن ، همانا دانستن اصطلاحات و دارا شدن قوه تفهيم و بيان است ؛ زيرا برهان ، استخراج نتيجه از مقدّمات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مقدّماتْ معلوم نباشند ، نتيجه اى نخواهد بود و تنها با قواعد منطقى ، نمى توان معلومى را به دست آورد ؛ و اگر مقدّمات درست در دست باشند ، نتيجه خود ، حاصل است و عقل سليم انسان با فطرت خود ، قواعد منطقى را به كار مى برد و ديگر به اين همه بحث و جدال منطقيان نيازى ندارد ؛ و اگر مقدّماتى كه در دست است ، غلط باشند ، نتيجه هم البته غلط خواهد بود و به جاى معرفت ، ضلالت حاصل خواهد شد و از اين روست كه جويندگان علم ، با آن كه قواعد منطق را به خوبى مى دانسته اند ، خطا بسيار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دكارت در بحث درباره روش خود ، همچنين فرنسيس بيكن در ارغنون جديد ، مدّعايشان اين است كه منطق تازه اى وضع كرده اند ؛ ليكن بيكن، دانشمند انگليسى و دكارت ، حكيم فرانسوى كوشيده اند تا پديدار سازند كه منطق ارسطو ، وسيله كشف مجهولات نيست ، و اهمّيتى را كه اهل اسكولاستيك به آن مى داده اند ، ندارد و نشايد كه قسمت بزرگ تر اوقات خود را در راه معرفت ، صرف آن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 بيكن و دكارت ، توجّه داده اند كه خطا ممكن است از دو راه در استدلال ، نفوذ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 از ناحيه مقدّماتى كه ذهن ، معلوم فرض مى كند و آنها را پايه استدلال قرار مى دهد ، كه اين مقدّمات به منزله مواد و مصالح استدلال</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محسوب مى شوند ، و ديگرى ، از ناحيه شكل ، صورت و يا ترتيبى كه ذهن ، مواد را در آن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خطاسنجى در منطق ارسطو ،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است و بدين جهت ، منطق ارسطو ، منطق صورى يا منطق صورت ، نام گرفته است و اين منطق ، خطاسنجى براى مواد و لوازم آن را منظور نكرده است ، با اين كه براى مصونيت فكر از خطا و پالايش عقيده ، بايد خطاسنجى براى مقدّمات و موادّ اوّليه استدلال ، منظور گردد ؛ چرا كه عقل سليم ، قواعد منطقى را فطرتا به كار مى برد ، گرچه از اصطلاحات منطقى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 منطق نوينى كه بيكن براى خطاسنجى موادّ استدلال و لوازم آن به كار گرفت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 از موانع كشف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موانع را با عناوين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هاى طايفه اى ، بت هاى شخصى ، بت هاى بازارى و بت هاى نمايشى ، تعبير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در تحصيل علم ، مشكلات و موانعى در پيش است كه بايد از آنها بپرهيزد و مهم ترينِ آنها خطاهايى هستند كه ذهن به آنها مبتلا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اين خطاها مايه گم راهى انسان هستند ، بيكن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خواند و به چهار قسم ، تقسيم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نخست ، بت هاى طايفه اى هستند ، يعنى خطاهايى كه از خصايص طبع بشرند ؛ زيرا همچنان كه در آيينه ناهموار ، اشعه نور ، كج و منحرف مى شود و تصاوير در آن ، زشت و ناهنجار مى گردند ، در ذهن انسان هم محسوسات و معقولات ، تحريف و تضييع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 آدمى ذهنش مايل است همه امور را منظّم و كامل بداند و ميان آنها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مشابهت هاى بيجا قائل شود ، چنان كه چون دايره و كره را مى پسندد ، حكم به كروى بودن جهان و دايره بودن حركات اجزاى آن مى نمايد ، و نيز در هر چيز ، قياس به نفْس مى كند و براى همه امور ، علّت غايى مى پندارد ، و نيز در هر امر ، بدون تحقيق و تأمّل ، عقيده اى اختيار مى كند و براى درستى آن ، همواره مؤيّداتى مى جويد و به مضعِّفات ، توجّه نمى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نمونه ، يك بار كه خواب به واقعيت مى پيوندد ، آن را مأخذ مى گيرد ؛ امّا صد بار را كه به واقعيت نمى پيوندد ، به ياد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عقايدى كه اختيار كرده ، پايبند و متعصّب مى گردد و غالبا انصاف را از دست مى دهد و از روى عواطف و نفسانيت حكم مى كند و غرور و نخوت و ترس و خشم و شهوت ، در آراى آن ، دخالت تام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انسان هم كه منشأ علم اويند ، قاصرند و به خطا مى روند و آدمى حاضر نمى شود كه با تأمّل و تعمّق ، خطاى آنها را اصلاح كند ؛ نيز ظاهربين اند و به عمق مطالب نمى روند و به جاى اين كه امور طبيعت را تشريح كنند ، همواره به تجريدات ذهنى مى پردازند و امور تجريدى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خود را حقيقت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 بت هاى شخصى هستند ، يعنى خطاهايى كه اشخاص به مقتضاى طبيعت اختصاصى خود به آن دچار مى شوند ، مانند اين كه هر كس به امرى دل بستگى پيدا مى كند و آن را محور عقايد خود قرار مى دهد ، چنان كه ارسطو شيفته منطق شد و فلسفه خود را بر آن مبتنى ساخت ، يا بعضى كسان ، متوجّه مشابهت ها و جمع امورند و بعضى ديگر همواره به اختلافات و تفريق ، توجّه دارند ، و نيز بعضى در هر باب ، حكم جزمى مى كنند و برخى ، ترديد و تأمّل دارند ، تا آن جا كه شكّاك مى شوند ، و نيز جماعتى عاشق قدما هستند و گروهى پيشينيان را ناچيز مى شمرند و به متأخّران مى گرايند ، غافل از اين كه زمان نبايد مورد نظر باشد و حقيقت را از هر كس كه گفته ، بايد قبول كرد ، خواه قديمى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6" w:name="pg12768_151023"/>
    </w:p>
    <w:p>
      <w:pPr>
        <w:pStyle w:val="Heading5"/>
        <w:numPr>
          <w:ilvl w:val="4"/>
          <w:numId w:val="1"/>
        </w:numPr>
        <w:rPr/>
      </w:pPr>
      <w:bookmarkStart w:id="147" w:name="__RefHeading___Toc702444_3224264995"/>
      <w:bookmarkStart w:id="148" w:name="_Toc56"/>
      <w:bookmarkEnd w:id="146"/>
      <w:bookmarkEnd w:id="147"/>
      <w:r>
        <w:rPr>
          <w:rtl w:val="true"/>
        </w:rPr>
        <w:t>موانع پالايش عقيده در قرآن</w:t>
      </w:r>
      <w:bookmarkEnd w:id="148"/>
    </w:p>
    <w:p>
      <w:pPr>
        <w:pStyle w:val="Heading6"/>
        <w:numPr>
          <w:ilvl w:val="5"/>
          <w:numId w:val="1"/>
        </w:numPr>
        <w:rPr/>
      </w:pPr>
      <w:bookmarkStart w:id="149" w:name="__RefHeading___Toc702446_3224264995"/>
      <w:bookmarkStart w:id="150" w:name="_Toc57"/>
      <w:bookmarkEnd w:id="149"/>
      <w:r>
        <w:rPr>
          <w:rtl w:val="true"/>
        </w:rPr>
        <w:t>اشاره</w:t>
      </w:r>
      <w:bookmarkEnd w:id="150"/>
    </w:p>
    <w:p>
      <w:pPr>
        <w:pStyle w:val="BookText"/>
        <w:rPr/>
      </w:pPr>
      <w:r>
        <w:rPr>
          <w:rFonts w:ascii="IRNazanin" w:hAnsi="IRNazanin" w:eastAsia="IRNazanin"/>
          <w:color w:val="111111"/>
          <w:sz w:val="28"/>
          <w:sz w:val="28"/>
          <w:szCs w:val="28"/>
          <w:rtl w:val="true"/>
          <w:lang w:bidi="fa-IR"/>
        </w:rPr>
        <w:t xml:space="preserve">باشد و خواه جديد ، و نيز بعضى همواره دنبال جزئيات اند و برخى ديگر در پى كلّيات ، حال آن كه هر دو را بايد در نظر گرفت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سوم ، بت هاى بازارى هستند ، يعنى خطاهايى كه براى مردم از نشست و برخاست با يكديگر پديد مى آيند ، به واسطه نقصى كه در الفاظ و عبارات وجود دارد ؛ زيرا عامّه مردم ، آنها را وضع كرده اند و از روى تحقيق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الفاظ هستند كه معانى آنها در خارج موجود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 ، اتّفاق و افلاك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معانى آنها مجمل و مشوّش است و روشن و صريح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 عَرَض ، وجود و ماهيت ، كون و فساد ، عنصر و مادّه و صورت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اين واسطه مطالب، درست مفهوم نمى شوند وبراى مردم تصوّرات غلط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چهارم ، بت هاى نمايشى هستند ، يعنى خطاهايى كه از تعليمات و استدلال هاى غلط حكما ، حاصل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پرهيز از خطاى فكر و تضمين درستىِ مقدّمات و موادّ استدلال ، دكارت ، اصولى را بنياد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اصل او چنين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هيچ چيز را حقيقت نمى دانم ، مگر اين كه براى من بديهى باشد و در تصديقات خود ، از شتاب زدگى و سبق ذهن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سابقه ذهنى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تمايل بپرهيزم ، و نمى پذيرم ، مگر چيزى را كه چنان روشن و متمايز باشد كه هيچ گونه شك و شبهه اى در آن نباشد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موانع پالايش عقيده در قرآنقرآن كريم ، چند قرنْ پيش از همه دانشمندان اروپايى ، خلاصه راه هاى سنجش</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1" w:name="pg12768_151024"/>
    </w:p>
    <w:p>
      <w:pPr>
        <w:pStyle w:val="Heading6"/>
        <w:numPr>
          <w:ilvl w:val="5"/>
          <w:numId w:val="1"/>
        </w:numPr>
        <w:rPr/>
      </w:pPr>
      <w:bookmarkStart w:id="152" w:name="__RefHeading___Toc702448_3224264995"/>
      <w:bookmarkStart w:id="153" w:name="_Toc58"/>
      <w:bookmarkEnd w:id="151"/>
      <w:bookmarkEnd w:id="152"/>
      <w:r>
        <w:rPr/>
        <w:t>۱</w:t>
      </w:r>
      <w:r>
        <w:rPr>
          <w:rtl w:val="true"/>
        </w:rPr>
        <w:t xml:space="preserve"> </w:t>
      </w:r>
      <w:r>
        <w:rPr>
          <w:rtl w:val="true"/>
        </w:rPr>
        <w:t xml:space="preserve">. </w:t>
      </w:r>
      <w:r>
        <w:rPr>
          <w:rtl w:val="true"/>
        </w:rPr>
        <w:t>گمان</w:t>
      </w:r>
      <w:bookmarkEnd w:id="153"/>
    </w:p>
    <w:p>
      <w:pPr>
        <w:pStyle w:val="BookText"/>
        <w:rPr/>
      </w:pPr>
      <w:r>
        <w:rPr>
          <w:rFonts w:ascii="Amiri" w:hAnsi="Amiri" w:eastAsia="Amiri" w:cs="Amiri"/>
          <w:color w:val="111111"/>
          <w:sz w:val="28"/>
          <w:sz w:val="28"/>
          <w:szCs w:val="28"/>
          <w:rtl w:val="true"/>
          <w:lang w:bidi="ar-SA"/>
        </w:rPr>
        <w:t>مقدّمات استدلال را به اختصار و به روشنى بيان كرده است و ما آن را به عنوان نمونه اى از معجزات علمى قرآن مى آوريم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سبحان فرموده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يَتَّبِعُونَ إلاَّ الظَّنَّ وَ مَا تَهْوَى الْأَنفُسُ </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 گمان و آنچه دلخواهشان است ، پيروى نمى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خطاى انسان در عقايد و آرايَش ، از دو عامل نشئت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گمان و تمايلات نفسانى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احاديث ، موارد ديگرى نيز به عنوان لغزشگاه انديشه ، گزارش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 تقليد ، خودرأيى يا استبداد ، و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ليكن همه آنها به هواى نفسانى باز مى گردد و به عبارت ديگر ، آنچه در اين زمينه در احاديث آمده ، در حقيقت تفسير آيه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مقدّمه ، اينك مهم ترين موانع پالايش عقيده را بر پايه قرآن و احاديث بر مى شمريم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موانع ـ چنان كه اشاره شد ـ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تمايلات نفسانى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خودرأيى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گمانگمان ، از خطرناك ترين عواملى است كه انديشه بسيارى را در جهان به سمت باورهاى باطل و نادرست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سفارش قرآن كريم براى پالايش عقيده ، پرهيز از اعتماد به 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پيروان خود تأكيد مى ورزد كه عقايد و آراى خويش را بر ستون گمان و شك بنا نكنند و در برابر آنچه درستى اش روشن نيست ، تسليم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 جل به صراحت مى فرمايد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و چيزى را كه بدان علم ندارى ، دنبال مكن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منظر قرآن ، شايسته نيست كه مسلمان ، چيزى را كه به طور قطع برايش ثابت نشده است ، دنبال كند ، يا آن را محور رفتارش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قرآن كريم از صاحبان عقايد باطل ، انتقاد مى كند كه چرا چيزى را بر زبان مى رانند كه بدان علم ندارند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تَقُولُونَ بِأَفْوَاهِكُم مَّا لَيْسَ لَكُم بِهِ عِلْمٌ</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با زبان هاى خود ، چيزى مى گوييد كه بِدان علم نداريد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كريم ، منكِران معاد را مورد انتقاد قرار مى دهد كه آنان مى بايد براى انكار زندگى پس از مرگ ، دليل بياورند و عقيده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اى علمى ، استوار نيست ؛ بلكه بر حدس و گمان بنا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مَا هِىَ إلاَّ حَيَاتُنَا الدُّنْيَا نَمُوتُ وَ نَحْيَا وَ مَا يُهْلِكُنَا إلاَّ الدَّهْرُ وَ مَا لَهُم بِذَ لِكَ مِنْ عِلْمٍ إنْ هُمْ إلاَّ يَظُنُّونَ</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زندگانى دنياى 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ميريم و زنده مى شويم و ما را جز طبيعت ، هلاك نمى كند ؛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هيچ دانشى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طريق گمان ، نمى سپرند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نيز به همين شيوه ، به كسانى كه گمان مى كنند هستى هدفى ندارد و خلقت ، باطل و عبث است ، انتقاد و اعتراض مى كند كه اين عقيده آنان از علم برنخاسته است و اگر آنان اندكى مى انديشيدند ، مى فهميدند كه در باورهايشان ، به دركى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درست نرسيده اند و عقايد آنان تنها بر گمان ، استوار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خَلَقْنَا السَّمَاءَ وَ الْأَرْضَ وَ مَا بَيْنَهُمَا بَـطِلاً ذَ لِكَ ظَنُّ الَّذِينَ كَفَرُواْ</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و آسمان و زمين و آنچه را ميان اين دو است ، به باطل نيافريديم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گمان كسانى است كه كافر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پوشى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 باورها و آراى ضد و نقيض مردم در جامعه هاى گوناگون بنگريم و آنها را بر ترازوى نقد و بررسى اساسى عرضه بداريم ، بدون دشوارى به اين نكته خواهيم رسيد كه بيشتر اين باورها پايه علمى ندارند و جز بر گمان و ترديد مبتنى نيستند و بيشتر مردمان از گذشته تاكنون ، در باورها بويژه در اصول اعتقادات ، از گمان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مى بينيم كه قرآن با صراحت اعلام مى دارد كه هر كس از اكثريت پيروى كند ، گم راه شده است ، از جمله در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تُطِعْ أكْثَرَ مَن فِى الْأَرْضِ يُضِلُّوكَ عَن سَبِيلِ اللَّهِ إن يَتَّبِعُونَ إلاَّ الظَّنَّ وَإنْ هُمْ إلاَّ يَخْرُصُونَ</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و اگر از بيشتر كسانى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هستند ، پيروى كنى ، تو را از راه خدا گم راه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پيروى نمى كنند و جز به حدس و تخمين نمى پردازند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تمامى پيروان مذاهب گوناگون ، بر آن شوند كه جز از علم پيروى نكنند و به چيزى جز پس از علم ، ايمان نياورند ، اختلافات و تناقضات ميان همه مذاهب ، از ميان رخت خواهد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خداوند ، اين امّت را به دو آيه از كتابش اختصاص داده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2768_151027"/>
    </w:p>
    <w:p>
      <w:pPr>
        <w:pStyle w:val="Heading6"/>
        <w:numPr>
          <w:ilvl w:val="5"/>
          <w:numId w:val="1"/>
        </w:numPr>
        <w:rPr/>
      </w:pPr>
      <w:bookmarkStart w:id="155" w:name="__RefHeading___Toc702450_3224264995"/>
      <w:bookmarkStart w:id="156" w:name="_Toc59"/>
      <w:bookmarkEnd w:id="154"/>
      <w:bookmarkEnd w:id="155"/>
      <w:r>
        <w:rPr/>
        <w:t>۲</w:t>
      </w:r>
      <w:r>
        <w:rPr>
          <w:rtl w:val="true"/>
        </w:rPr>
        <w:t xml:space="preserve"> </w:t>
      </w:r>
      <w:r>
        <w:rPr>
          <w:rtl w:val="true"/>
        </w:rPr>
        <w:t xml:space="preserve">. </w:t>
      </w:r>
      <w:r>
        <w:rPr>
          <w:rtl w:val="true"/>
        </w:rPr>
        <w:t>تمايلات نفسانى</w:t>
      </w:r>
      <w:bookmarkEnd w:id="156"/>
    </w:p>
    <w:p>
      <w:pPr>
        <w:pStyle w:val="BookText"/>
        <w:rPr/>
      </w:pPr>
      <w:r>
        <w:rPr>
          <w:rFonts w:ascii="IRNazanin" w:hAnsi="IRNazanin" w:eastAsia="IRNazanin"/>
          <w:color w:val="111111"/>
          <w:sz w:val="28"/>
          <w:sz w:val="28"/>
          <w:szCs w:val="28"/>
          <w:rtl w:val="true"/>
          <w:lang w:bidi="fa-IR"/>
        </w:rPr>
        <w:t>يكى آن كه جز آنچه مى دانند ، بر زبان نياورند ؛ و ديگر آن كه آنچه را نمى دانند ، انكار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عليه السلام اين آيه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يُؤْخَذْ عَلَيْهِم مِّيثَـقُ الْكِتَـبِ أن لاَّيَقُولُواْ عَلَى اللَّهِ إلاَّ الْحَقَّ</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آيا از آنان ، پيمان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نشده كه درباره خداوند ، جز به حق سخن نگويند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اين آيه را تا پايانش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كَذَّبُواْ بِمَا لَمْ يُحِيطُواْ بِعِلْمِهِ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ascii="IRNazanin" w:hAnsi="IRNazanin" w:eastAsia="IRNazanin"/>
          <w:color w:val="111111"/>
          <w:sz w:val="28"/>
          <w:sz w:val="28"/>
          <w:szCs w:val="28"/>
          <w:rtl w:val="true"/>
          <w:lang w:bidi="fa-IR"/>
        </w:rPr>
        <w:t>بلكه چيزى را دروغ شمردند كه به دانش آن ، احاطه نداشتند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تمايلات نفسانىاين مانع ، دومين لغزشگاه انديشه است و خطرش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نباشد ، كمتر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آدمى چيزى را دوست مى دارد و بدان وابسته مى شود ، بينايى عقلش را از دست مى دهد و گوش هاى انديشه اش 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نمى تواند كاستى هاى محبوبش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حالت در نفرت و دشمنى آدمى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آدمى اگر مى خواهد نقطه ضعف يا قوّت يك نظريّه را بشناسد و در آن درست بينديشد ، مى بايد نخست ، خود را از تمايلات نفسانى آزاد سازد ؛ چرا كه اين تمايلات ، خواه ناخواه در باورهاى او اثر مى گذارند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نمونه ، چنين شهرت يافته است كه علاّمه حلّى ، آن گاه كه خواست درباره امكان تطهير آب چاهى كه نجس شده ، فتوا دهد ، فرمان داد نخست چاه خانه اش را پر كنند و سپس به مطالعه احاديث و متون فقهى پرداخت و آن گاه فتوا داد كه آب چاه ، اگر نجس شود ، مى توان آن را تطهير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 دانست كه اگر چاه منزل خود را پر نكند ، ممكن است در فتوايش ، ناخودآگاه اثر بگذارد و اين حقيقتى انكار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آدمى نمى تواند حقايق عقلى را به درستى ، ادراك كند و يا رأيى درست اظهار بدارد ، مگر آن كه چاه تمايلاتش را پر سازد و ذهنش را از بند هوس ها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هر چه ذهن پژوهشگر از تمايلات و هوس ها وارسته تر باشد، به صواب نزديك تر مى شود ، چنان كه امام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الآراءِ مِنَ النُّهى أبعَدُها مِنَ الهَوى </w:t>
      </w:r>
      <w:r>
        <w:rPr>
          <w:rFonts w:eastAsia="IRNazanin" w:cs="IRNazanin"/>
          <w:color w:val="111111"/>
          <w:sz w:val="28"/>
          <w:szCs w:val="28"/>
          <w:rtl w:val="true"/>
          <w:lang w:bidi="fa-IR"/>
        </w:rPr>
        <w:t xml:space="preserve">. </w:t>
      </w:r>
      <w:r>
        <w:rPr>
          <w:rStyle w:val="FootnoteAnchor"/>
          <w:rtl w:val="true"/>
        </w:rPr>
        <w:footnoteReference w:id="74"/>
      </w:r>
      <w:r>
        <w:rPr>
          <w:rFonts w:ascii="Amiri" w:hAnsi="Amiri" w:eastAsia="Amiri" w:cs="Amiri"/>
          <w:color w:val="111111"/>
          <w:sz w:val="28"/>
          <w:sz w:val="28"/>
          <w:szCs w:val="28"/>
          <w:rtl w:val="true"/>
          <w:lang w:bidi="ar-SA"/>
        </w:rPr>
        <w:t>نزديك ترين رأى ها به عقلانيت ، دورترينِ آنها از هوس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الآراءِ أَبعَدُها مِنَ الهَوى وأَقرَبُها مِنَ السَّدادِ</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بهترين آرا ، دورترينِ آنها از هوس و نزديك ترينِ آنها به استوارى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گزارش شده است كه زيد بن صوحان عبدى ، يكى از ياران امام على عليه السلام ،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مردم ، رأيش استوارتر است؟ و امام عليه السلام چنين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يَغُرَّهُ النَّاسُ مِن نَفسِهِ ، ولَم تَغُرَّهُ الدُّنيا بِتَشَوُّفِها</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2768_151029"/>
    </w:p>
    <w:p>
      <w:pPr>
        <w:pStyle w:val="Heading6"/>
        <w:numPr>
          <w:ilvl w:val="5"/>
          <w:numId w:val="1"/>
        </w:numPr>
        <w:rPr/>
      </w:pPr>
      <w:bookmarkStart w:id="158" w:name="__RefHeading___Toc702452_3224264995"/>
      <w:bookmarkStart w:id="159" w:name="_Toc60"/>
      <w:bookmarkEnd w:id="157"/>
      <w:bookmarkEnd w:id="158"/>
      <w:r>
        <w:rPr/>
        <w:t>۳</w:t>
      </w:r>
      <w:r>
        <w:rPr>
          <w:rtl w:val="true"/>
        </w:rPr>
        <w:t xml:space="preserve"> </w:t>
      </w:r>
      <w:r>
        <w:rPr>
          <w:rtl w:val="true"/>
        </w:rPr>
        <w:t xml:space="preserve">. </w:t>
      </w:r>
      <w:r>
        <w:rPr>
          <w:rtl w:val="true"/>
        </w:rPr>
        <w:t>تعصّب</w:t>
      </w:r>
      <w:bookmarkEnd w:id="159"/>
    </w:p>
    <w:p>
      <w:pPr>
        <w:pStyle w:val="Heading6"/>
        <w:numPr>
          <w:ilvl w:val="5"/>
          <w:numId w:val="1"/>
        </w:numPr>
        <w:rPr/>
      </w:pPr>
      <w:bookmarkStart w:id="160" w:name="__RefHeading___Toc702454_3224264995"/>
      <w:bookmarkStart w:id="161" w:name="_Toc61"/>
      <w:bookmarkEnd w:id="160"/>
      <w:r>
        <w:rPr>
          <w:rtl w:val="true"/>
        </w:rPr>
        <w:t>پيشواى متعصّبان</w:t>
      </w:r>
      <w:bookmarkEnd w:id="161"/>
    </w:p>
    <w:p>
      <w:pPr>
        <w:pStyle w:val="BookText"/>
        <w:rPr/>
      </w:pPr>
      <w:r>
        <w:rPr>
          <w:rFonts w:ascii="Amiri" w:hAnsi="Amiri" w:eastAsia="Amiri" w:cs="Amiri"/>
          <w:color w:val="111111"/>
          <w:sz w:val="28"/>
          <w:sz w:val="28"/>
          <w:szCs w:val="28"/>
          <w:rtl w:val="true"/>
          <w:lang w:bidi="ar-SA"/>
        </w:rPr>
        <w:t xml:space="preserve">كسى كه نه فريب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وسوسه 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را بخورد و نه فريب زيورهاى دنيا 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تعصّبيكى ديگر از موانع دستيابى به آراى درست و مطابق با واقع ،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گيرى پيروى فرد از تمايلات نفسانى ، تا آن جا كه به يارى و هوادرىِ فرد يا گروه يا انديشه و سنّتى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هدفى غير از رعايت حريم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جانبدارى از خويشان و قوم و قبيله ، هوادارى از حزب و گروه و سازمان ، حمايت از فرهنگ و آداب و رسوم ، طرفدارى از دين و مذهب ، هواخواهى نژاد و زبان و يا مانند آن ، اگر بر پايه ميل نفْس ، و نه بر اساس حق و عدالت ، بنا شود ، تعصّب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پيشواى متعصّبانطبق تعبير امام على عليه السلام ، شيطان پيشواى متعصّبان و اُسوه آنان است ، آن جا كه در توصيف او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المُتَعَصِّبينَ وسَلَفُ المُستَكبِرينَ ، الَّذِي وَضَعَ أساسَ العَصَبِيَّةِ</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پيشواى متعصّبان ، پيشينه مستكبران ، آن كه بنياد تعصّب را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نخستين متعصّب در جهان ، شيطان است و تعصّب او از سنخ تعصّب نژادى است ؛ زيرا هنگامى كه خداوند به وى فرمان داد كه بر آدم سجده كند ، سر باز زد و استكبار جست ؛ چراكه نژاد خود را بر نژاد آدم برترى مى داد ، از آن رو كه او از آتش آفريده شده بود و آدم از خاك</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12768_151030"/>
    </w:p>
    <w:p>
      <w:pPr>
        <w:pStyle w:val="Heading6"/>
        <w:numPr>
          <w:ilvl w:val="5"/>
          <w:numId w:val="1"/>
        </w:numPr>
        <w:rPr/>
      </w:pPr>
      <w:bookmarkStart w:id="163" w:name="__RefHeading___Toc702456_3224264995"/>
      <w:bookmarkStart w:id="164" w:name="_Toc62"/>
      <w:bookmarkEnd w:id="162"/>
      <w:bookmarkEnd w:id="163"/>
      <w:r>
        <w:rPr>
          <w:rtl w:val="true"/>
        </w:rPr>
        <w:t>دستاورد تعصّب</w:t>
      </w:r>
      <w:bookmarkEnd w:id="164"/>
    </w:p>
    <w:p>
      <w:pPr>
        <w:pStyle w:val="BookText"/>
        <w:rPr/>
      </w:pPr>
      <w:r>
        <w:rPr>
          <w:rFonts w:ascii="IRNazanin" w:hAnsi="IRNazanin" w:eastAsia="IRNazanin"/>
          <w:color w:val="111111"/>
          <w:sz w:val="28"/>
          <w:sz w:val="28"/>
          <w:szCs w:val="28"/>
          <w:rtl w:val="true"/>
          <w:lang w:bidi="fa-IR"/>
        </w:rPr>
        <w:t>دستاورد تعصّبنخستين دستاورد اين خصلت شيطانى ـ كه اگر در وجود آدمى ريشه بدواند ، بيشترين زيان را براى انسان دارد ـ اين است كه باورها را آن گونه كه انسان بخواهد ،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تعصّب ، از بيمارى هاى روانى اى است كه مانع دستيابى انسان به حقيقت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انسان متعصّب ، در نهايت ، جز به آنچه خصلت تعصّب اقتضا مى كند ،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تعصّب سبب مى شود كه آدمى بر اساس گوينده و نه سخن ، داورى كند و فرصت انديشيدن درباره درستى يا نادرستى سخن را از دست بدهد ؛ بلكه بر او القا مى كند كه به گوينده بنگرد و اگر او را مانند خود يافت ، رأيش را درست ، و گرنه نادرست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اسلام براى پالايش عقيده ، دورى از تعصّب و توجّه به سخنِ گوينده و دقّت در انديشه صاحب عقيده است ، با چشمپوشى از شخصيت گوينده ـ هر كه باشد ـ و با صرف نظر از رأى حزب و گروه و جمعيت ، خواه با او در مرام و آيين ، برابر باشد يا نه، خواه مسلمان باشد يا غير مسلمان و خواه دوست باشد و يا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زيبا و عقل پذير است اين سخن خداوند متعال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يَسْتَمِعُونَ الْقَوْلَ فَيَتَّبِعُونَ أحْسَنَهُ اُوْلَـئِكَ الَّذِينَ هَدَاهُمُ اللَّهُ وَ اُوْلَـئِكَ هُمْ اُوْلُواْ الْأَلْبَـبِ</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پس به آن بندگان من كه به سخن ، گوش فرا مى دهند و بهترينِ آن را پيروى مى كنند ، بشارت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اند كه خدايشان آنان را راه نموده و اينان اند همان خردمندان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آيه مى فهميم كه صاحبان انديشه ـ كه از نعمت هدايت ، برخوردارند و</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سفارش اسلام و قرآن قرار گرفته اند ـ كسانى هستند كه به سخن ، گوش فرا مى دهند ، حالْ گوينده اش هر كه مى خواهد ، باشد ، و پس از بررسى و تحقيق ، استوارترين ، برترين و زيباترين سخن را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الهام از همين آيه ، از پيامبر صلى الله عليه و آله در كنز العمّال و از امير مؤمنان عليه السلام در غرر الحكم چنين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 إِلى مَنْ قالَ وَانظُر إِلى ما قال</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منگر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عيسى عليه السلام روايت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الحَقَّ مِن أَهلِ الباطِلِ ، ولا تَأخُذُوا الباطِلَ مِن أَهلِ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نُقّادَ الكَلامِ</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حق را از اهل باطل فرا بگيريد و باطل را از اهل حق فرا مگيريد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ناقدان سخن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 آشكارا دلالت دارد كه نبايد تعصّب موجب شود كه مسلمان ، سخن حقّ ديگران را ، بدين جهت كه گوينده مسلمان نيست يا عقايدى باطل و فاسد دارد ، كنار بنهد و يا سخن نادرست را از كسانى كه با او هم عقيده اند ،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مسلمان ، واجب است كه سخن هر گوينده را پس از بررسى و مطالعه دقيق ، صرف نظر از موضع كلّى او درباره حق و باطل ، نقّادى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اگر سخنى حق بود ، بايد بپذيرد ، گرچه گوينده از اهل باطل باشد ، و اگر سخنى باطل بود ، آن را طرد كند ، گرچه گوينده آن از پيروان حق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 معيار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12768_151032"/>
    </w:p>
    <w:p>
      <w:pPr>
        <w:pStyle w:val="Heading6"/>
        <w:numPr>
          <w:ilvl w:val="5"/>
          <w:numId w:val="1"/>
        </w:numPr>
        <w:rPr/>
      </w:pPr>
      <w:bookmarkStart w:id="166" w:name="__RefHeading___Toc702458_3224264995"/>
      <w:bookmarkStart w:id="167" w:name="_Toc63"/>
      <w:bookmarkEnd w:id="165"/>
      <w:bookmarkEnd w:id="166"/>
      <w:r>
        <w:rPr/>
        <w:t>۴</w:t>
      </w:r>
      <w:r>
        <w:rPr>
          <w:rtl w:val="true"/>
        </w:rPr>
        <w:t xml:space="preserve"> </w:t>
      </w:r>
      <w:r>
        <w:rPr>
          <w:rtl w:val="true"/>
        </w:rPr>
        <w:t xml:space="preserve">. </w:t>
      </w:r>
      <w:r>
        <w:rPr>
          <w:rtl w:val="true"/>
        </w:rPr>
        <w:t>تقليد</w:t>
      </w:r>
      <w:bookmarkEnd w:id="1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گوينده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چيزى جز تسليم در برابر حقيقت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پيامبر خدا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تَعَصَّبَ أَو تُعُصِّبَ لَهُ فَقَد خَلَعَ رِبقَ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عُنُقِهِ</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هر كس تعصّب ورزد ، يا به سودش تعصّب روا شود ، طوق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گردن، خارج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تقليدتقليد در باورها ، به معناى پذيرش رأى يك يا چند نفر ، بدون درخواست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از نتايج تعصّب و از موانعى است كه از دستيابى به آرا و عقايد علمى ، صحيح و مطابق با واقع ،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 زنجيرى است كه انديشه انسان را به بند مى كشد و تا آن زمان كه اين بند وجود دارد ، پالايش عقيده ، امرى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 به آدمى اجازه نمى دهد كه درباره آرا و عقايد خود بينديشد ، چنان كه اجازه نمى دهد در درستى يا نادرستى ، مطابقت يا عدم مطابقت با واقع ، و واقعى يا خيالى بودن دانش و نيز معرفت يا توهّم معرفت بودن ، تفكّر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 از انديشيدن در رفتار و افكار و باورهاى ديگران و بررسى و نقد آزادانه آنها ،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 آدمى را به زور در افكار و باورهاى مقلِّد ، زندانى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 انديشه را به جاى معطوف كردن به سخن ، به گوينده معطوف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اسلام براى پالايش عقيده ، پاره كردن زنجيرهاى تقليد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انگيز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كسى است كه در بند اين زنجير نباشد و شگفت انگيزتر ، پژوهشگرانى هستند كه خود ، در بند زنجير تقليدند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12768_151033"/>
    </w:p>
    <w:p>
      <w:pPr>
        <w:pStyle w:val="Heading6"/>
        <w:numPr>
          <w:ilvl w:val="5"/>
          <w:numId w:val="1"/>
        </w:numPr>
        <w:rPr/>
      </w:pPr>
      <w:bookmarkStart w:id="169" w:name="__RefHeading___Toc702460_3224264995"/>
      <w:bookmarkStart w:id="170" w:name="_Toc64"/>
      <w:bookmarkEnd w:id="168"/>
      <w:bookmarkEnd w:id="169"/>
      <w:r>
        <w:rPr/>
        <w:t>۵</w:t>
      </w:r>
      <w:r>
        <w:rPr>
          <w:rtl w:val="true"/>
        </w:rPr>
        <w:t xml:space="preserve"> </w:t>
      </w:r>
      <w:r>
        <w:rPr>
          <w:rtl w:val="true"/>
        </w:rPr>
        <w:t xml:space="preserve">. </w:t>
      </w:r>
      <w:r>
        <w:rPr>
          <w:rtl w:val="true"/>
        </w:rPr>
        <w:t>استبداد</w:t>
      </w:r>
      <w:bookmarkEnd w:id="170"/>
    </w:p>
    <w:p>
      <w:pPr>
        <w:pStyle w:val="BookText"/>
        <w:rPr/>
      </w:pPr>
      <w:r>
        <w:rPr>
          <w:rFonts w:ascii="Amiri" w:hAnsi="Amiri" w:eastAsia="Amiri" w:cs="Amiri"/>
          <w:color w:val="111111"/>
          <w:sz w:val="28"/>
          <w:sz w:val="28"/>
          <w:szCs w:val="28"/>
          <w:rtl w:val="true"/>
          <w:lang w:bidi="ar-SA"/>
        </w:rPr>
        <w:t>و تصوّر مى كنند انديشه آزاد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استبدادپنجمين مانع از موانع پالايش عقيده ، استبداد در رأى است و اين ، دستاوردِ همراهى كردن با تمايلات نفسانى و نتيجه بيمارى خوددانابينى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 انديشه صاحبش را چنان تنگ مى كند كه به جمود و تحجّر مى رسد و مانع رسيدن به حقيقت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مستبد ، به حقانيت گفته ها ، باورها ، دين و آراى خود ، اعتقاد پيدا مى كند و تمامى گفته هاى مخالفان خويش را باطل مى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بسته انديشى مبتلا شد ، آن جا كه خود را حق مى داند ، از انديشه نمودن در آراى ديگران سر باز مى زند و از تفكّر در گفته هاى آنان خوددارى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نمى تواند به حقيقت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استبداد ، به عنوان يكى از بزرگ ترين لغزشگاه ها توصيف شده كه اگر انديشمندى بدان مبتلا گردد ، تباه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درباره بسته انديشى و استبداد فكرى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المُستَبِدُّ مُتَهَوِّرٌ فِى الخَطَاَءوَالغَلَطِ </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مستبد ، در خطا و اشتباه غوطه ور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الاِستِبدادُ بِرَأيِكَ يُزِلُّكَ ويُهَوِّرُكَ فِى المَهاوي </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استبداد در رأى ، تو را مى لغزاند و در هلاكت فرو مى بَرَد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2768_151034"/>
    </w:p>
    <w:p>
      <w:pPr>
        <w:pStyle w:val="Heading6"/>
        <w:numPr>
          <w:ilvl w:val="5"/>
          <w:numId w:val="1"/>
        </w:numPr>
        <w:rPr/>
      </w:pPr>
      <w:bookmarkStart w:id="172" w:name="__RefHeading___Toc702462_3224264995"/>
      <w:bookmarkStart w:id="173" w:name="_Toc65"/>
      <w:bookmarkEnd w:id="171"/>
      <w:bookmarkEnd w:id="172"/>
      <w:r>
        <w:rPr/>
        <w:t>۶</w:t>
      </w:r>
      <w:r>
        <w:rPr>
          <w:rtl w:val="true"/>
        </w:rPr>
        <w:t xml:space="preserve"> </w:t>
      </w:r>
      <w:r>
        <w:rPr>
          <w:rtl w:val="true"/>
        </w:rPr>
        <w:t xml:space="preserve">. </w:t>
      </w:r>
      <w:r>
        <w:rPr>
          <w:rtl w:val="true"/>
        </w:rPr>
        <w:t>لجاجت</w:t>
      </w:r>
      <w:bookmarkEnd w:id="173"/>
    </w:p>
    <w:p>
      <w:pPr>
        <w:pStyle w:val="BookText"/>
        <w:rPr/>
      </w:pPr>
      <w:r>
        <w:rPr>
          <w:rFonts w:ascii="Amiri" w:hAnsi="Amiri" w:eastAsia="Amiri" w:cs="Amiri"/>
          <w:color w:val="111111"/>
          <w:sz w:val="28"/>
          <w:sz w:val="28"/>
          <w:szCs w:val="28"/>
          <w:rtl w:val="true"/>
          <w:lang w:bidi="ar-SA"/>
        </w:rPr>
        <w:t xml:space="preserve">امام صادق عليه السلام نيز فرموده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المُستَبِدُّ بِرَأيِهِ مَوقوفٌ عَلى مَداحِضِ الزَّلَلِ </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لجاجتلجاجت ، يكى ديگر از موانع پالايش عقيده است و در پژوهش ها و مسائل نظرى ، يكى از لغزشگاه هاى بزرگ به شمار مى رود ؛ چراكه انديشه را از تكاپو باز مى دارد و مانع رسيدن به رأى درست مى شود ، بدون آن كه شخص لجوج ، احساس انحراف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سخنى زيبا از اين لغزشگاه پنهان ، چنين تعبير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اللَّجاجَةُ تُسِلُّ الرَّأىَ</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لجاجت ، رأى درست را مى 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گونه كه دزد ، پنهانى به خانه اى وارد مى شود و هر چه را مى خواهد ، بدون آن كه صاحب خانه بفهمد ، مى دزدد ، لجاجت ها نيز مخفيانه به ذهن آدمى دستبرد مى زنند و بر انديشه او مسلّط مى گردند و او را از حقيقت باز مى دارند ، بدون آن كه صاحب فكر ، احساس كند ، و بدين طريق ، رأى درست و استوار را از او مى دزدند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سخن امام على عليه السلام آمده است كه صاحبان تعصّب ولجاجت نمى توانند از اصحاب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آن جا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اللَّجوجُ لا رَأىَ لَهُ</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لجوج ، رأيى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12768_151035"/>
    </w:p>
    <w:p>
      <w:pPr>
        <w:pStyle w:val="Heading5"/>
        <w:numPr>
          <w:ilvl w:val="4"/>
          <w:numId w:val="1"/>
        </w:numPr>
        <w:rPr/>
      </w:pPr>
      <w:bookmarkStart w:id="175" w:name="__RefHeading___Toc702464_3224264995"/>
      <w:bookmarkStart w:id="176" w:name="_Toc66"/>
      <w:bookmarkEnd w:id="174"/>
      <w:bookmarkEnd w:id="175"/>
      <w:r>
        <w:rPr>
          <w:rtl w:val="true"/>
        </w:rPr>
        <w:t>شرايط پالايش عقيده</w:t>
      </w:r>
      <w:bookmarkEnd w:id="176"/>
    </w:p>
    <w:p>
      <w:pPr>
        <w:pStyle w:val="Heading6"/>
        <w:numPr>
          <w:ilvl w:val="5"/>
          <w:numId w:val="1"/>
        </w:numPr>
        <w:rPr/>
      </w:pPr>
      <w:bookmarkStart w:id="177" w:name="__RefHeading___Toc702466_3224264995"/>
      <w:bookmarkStart w:id="178" w:name="_Toc67"/>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 xml:space="preserve">و اگر شخصى لجوج در مسئله يا مسائلى ، نظرى درست ارائه كند ، لجاجتش موجب مى شود كه موقعيت و وثاقتش بر هم بخورد ، آنچنان كه امير مؤمنان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اللَّجاجُ يُفسِدُ الرَّأيَ </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لجاجت ، رأى را تباه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لجاجت نيز آن گونه است كه پيامبر خدا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وَاللَّجاجَةَ ؛ فَإِنَّ أَوَّلَها جَهلٌ وآخِرَها نَدامَةٌ</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از لجاجت بپرهيز كه آغازش ، نادانى و پايانش پشيمانى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يادآورى است كه آنچه آورده شد ـ چنان كه بدان اشاره گرديد ـ مهم ترين موانع پالايش عقيده اند و در بخش هفتم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تمامى موانع ذكر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شرايط پالايش عقيدهاين شرايط ، پژوهشگر را يارى مى دهند تا حقيقت را درك كند ، به طورى كه بدون اين شرايط ، اطمينان به نتايج پژوهش ها حاصل نمى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شرايط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تأنّى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تمركز انديشه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پويايى انديشه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تبادل نظر ،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امدادهاى غيبى</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2768_151036"/>
    </w:p>
    <w:p>
      <w:pPr>
        <w:pStyle w:val="Heading6"/>
        <w:numPr>
          <w:ilvl w:val="5"/>
          <w:numId w:val="1"/>
        </w:numPr>
        <w:rPr/>
      </w:pPr>
      <w:bookmarkStart w:id="180" w:name="__RefHeading___Toc702468_3224264995"/>
      <w:bookmarkStart w:id="181" w:name="_Toc68"/>
      <w:bookmarkEnd w:id="179"/>
      <w:bookmarkEnd w:id="180"/>
      <w:r>
        <w:rPr/>
        <w:t>۱</w:t>
      </w:r>
      <w:r>
        <w:rPr>
          <w:rtl w:val="true"/>
        </w:rPr>
        <w:t xml:space="preserve"> </w:t>
      </w:r>
      <w:r>
        <w:rPr>
          <w:rtl w:val="true"/>
        </w:rPr>
        <w:t xml:space="preserve">. </w:t>
      </w:r>
      <w:r>
        <w:rPr>
          <w:rtl w:val="true"/>
        </w:rPr>
        <w:t>تأنـّى</w:t>
      </w:r>
      <w:bookmarkEnd w:id="18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تأنـّىتأنـّى ، به معناى خوددارى از شتاب كردن در اظهار نظر و انتظار پخته شدن رأى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 آن گاه كه در مسئله اى مى انديشد ، نخست به يك انديشه ابتدايى مى رسد كه نمى توان بر آن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تأنّى ، به پژوهشگر فرصت مى دهد تا به تدريج با بررسى دقيق و توجّه به جوانب گوناگون مسئله ، انديشه اى پخته و قابل اعتماد ، عرضه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الرَّأيُ مَعَ الأَناةِ ، وبِئسَ الظَّهيرُ الرَّأيُ الفَطيرُ </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تأنـّى حاصل مى گردد و بدترين پشتوانه ، رأى ناپخته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تأنّى ، شتاب كردن است و شتاب كردن ، از آن جا كه پژوهشگر را از فرصت هاى كافى براى بررسى كامل و رسيدگى تمام عيار ، محروم مى كند ، زمينه ساز لغزش انديشه و اشتباه در بررسى مى گردد ، چنان كه امير مؤمنان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 يوجِبُ العِثارَ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شتاب كردن ، سبب لغزش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نيز چنين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تَأَنّى أصَابَ أو كادَ ، ومَن عَجِلَ أخطَأَ أو كَادَ </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آن كه تأنـّى بورزد ، به واقع مى رسد ، يا بدان نزديك مى شود ؛ و آن كه شتاب بورزد ، خطا مى كند ، يا به خطا نزديك مى شود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2768_151037"/>
    </w:p>
    <w:p>
      <w:pPr>
        <w:pStyle w:val="Heading6"/>
        <w:numPr>
          <w:ilvl w:val="5"/>
          <w:numId w:val="1"/>
        </w:numPr>
        <w:rPr/>
      </w:pPr>
      <w:bookmarkStart w:id="183" w:name="__RefHeading___Toc702470_3224264995"/>
      <w:bookmarkStart w:id="184" w:name="_Toc69"/>
      <w:bookmarkEnd w:id="182"/>
      <w:bookmarkEnd w:id="183"/>
      <w:r>
        <w:rPr/>
        <w:t>۲</w:t>
      </w:r>
      <w:r>
        <w:rPr>
          <w:rtl w:val="true"/>
        </w:rPr>
        <w:t xml:space="preserve"> </w:t>
      </w:r>
      <w:r>
        <w:rPr>
          <w:rtl w:val="true"/>
        </w:rPr>
        <w:t xml:space="preserve">. </w:t>
      </w:r>
      <w:r>
        <w:rPr>
          <w:rtl w:val="true"/>
        </w:rPr>
        <w:t>تجربه</w:t>
      </w:r>
      <w:bookmarkEnd w:id="184"/>
    </w:p>
    <w:p>
      <w:pPr>
        <w:pStyle w:val="BookText"/>
        <w:rPr/>
      </w:pPr>
      <w:r>
        <w:rPr>
          <w:rFonts w:ascii="IRNazanin" w:hAnsi="IRNazanin" w:eastAsia="IRNazanin"/>
          <w:color w:val="111111"/>
          <w:sz w:val="28"/>
          <w:sz w:val="28"/>
          <w:szCs w:val="28"/>
          <w:rtl w:val="true"/>
          <w:lang w:bidi="fa-IR"/>
        </w:rPr>
        <w:t>پس تأ نّى ، پژوهشگر را به رأى درست ، نزديك مى كند و اگر ديگر شرايط پالايش عقيده فراهم آيد ، او به واقعيت دست مى يابد و چنانچه شرايط ديگر فراهم نگردد و به واقعيت دست نيابد ، لااقل بدان نزديك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شتاب ، پژوهشگر را به خطا مى اندازد و اگر شخص شتاب زده در بررسى هايش به واقع نيز برسد ، يك اتّفاق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على عليه السلام فرزندش امام مجتبى عليه السلام را چنين سفارش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أَنهاكَ عَنِ التَّسَرُّعِ بِالقَولِ وَالفِعلِ </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تو را از شتاب زدگى در گفتار و رفتار ، بر حذر مى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تجربهبه طور طبيعى ، رأى كسانى كه در اظهار نظر و بررسى ، از تجربه و خُبرويّت بهره نمى برند ، نادرست و غير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نقش تجربه و تأثير آن را در شناخت ، چنين به تصوير 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مَعرِفَةٍ تَحتاجُ إِلَى التَّجارِبِ</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هر شناختى ، به تجربه هايى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ديگر ، امام على عليه السلام معارف عقلى را به دو بخش تقسيم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عَقلانِ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الطَّبعِ وعَقلُ التَّجرِبَةِ وكِلاهُما يُؤَدّي إِلَى المَنفَعَةِ</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عقل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سرشتى و عقل اكتسابى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به سود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حديثى ديگر ، چنين فرموده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التَّجارِبِ عِلمٌ مُستَأنِفٌ</w:t>
      </w:r>
      <w:r>
        <w:rPr>
          <w:rFonts w:eastAsia="Amiri" w:cs="Amiri" w:ascii="Amiri" w:hAnsi="Amiri"/>
          <w:color w:val="111111"/>
          <w:sz w:val="28"/>
          <w:szCs w:val="28"/>
          <w:rtl w:val="true"/>
          <w:lang w:bidi="ar-SA"/>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در تجربه ها ، دانش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چه رسا و زيبا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 الرَّجُلِ عَلى قَدرِ تَجرِبَتِهِ</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آدمى ، به اندازه تجربه و خُبرويّت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چه تجربه انسان در زمينه هايى كه اظهار رأى مى كند ، افزون تر گردد ، اظهار نظرش به واقع نزديك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هر كه باتجربه و خبره تر باشد ، رأيش 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 ديگرى ، از امام على عليه السلام چنين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أملَكُ النّاسِ لِسَدادِ الرَّأيِ كُلُّ مُجَرَّبٍ </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سرآمدِ مردم در داشتنِ رأى استوار ، انسان هاى باتجربه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امام على عليه السلام دانشى را كه از راه تجربه به دست مى آيد ، دقيق تر از دانشى مى داند كه تنها در فضاى درس و بحث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ايشان ، طبّ تجربى از طبّ كلاسيك به حكمت و علم پزشكى ،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المُجَرَّبُ أحكَمُ مِنَ الطَّبيبِ </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انسان باتجربه ، داناتر از پزشك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2768_151039"/>
    </w:p>
    <w:p>
      <w:pPr>
        <w:pStyle w:val="Heading6"/>
        <w:numPr>
          <w:ilvl w:val="5"/>
          <w:numId w:val="1"/>
        </w:numPr>
        <w:rPr/>
      </w:pPr>
      <w:bookmarkStart w:id="186" w:name="__RefHeading___Toc702472_3224264995"/>
      <w:bookmarkStart w:id="187" w:name="_Toc70"/>
      <w:bookmarkEnd w:id="185"/>
      <w:bookmarkEnd w:id="186"/>
      <w:r>
        <w:rPr/>
        <w:t>۳</w:t>
      </w:r>
      <w:r>
        <w:rPr>
          <w:rtl w:val="true"/>
        </w:rPr>
        <w:t xml:space="preserve"> </w:t>
      </w:r>
      <w:r>
        <w:rPr>
          <w:rtl w:val="true"/>
        </w:rPr>
        <w:t xml:space="preserve">. </w:t>
      </w:r>
      <w:r>
        <w:rPr>
          <w:rtl w:val="true"/>
        </w:rPr>
        <w:t>تمركز انديشه</w:t>
      </w:r>
      <w:bookmarkEnd w:id="187"/>
    </w:p>
    <w:p>
      <w:pPr>
        <w:pStyle w:val="Heading6"/>
        <w:numPr>
          <w:ilvl w:val="5"/>
          <w:numId w:val="1"/>
        </w:numPr>
        <w:rPr/>
      </w:pPr>
      <w:bookmarkStart w:id="188" w:name="__RefHeading___Toc702474_3224264995"/>
      <w:bookmarkStart w:id="189" w:name="_Toc71"/>
      <w:bookmarkEnd w:id="188"/>
      <w:r>
        <w:rPr>
          <w:rtl w:val="true"/>
        </w:rPr>
        <w:t>عوامل تمركز انديشه</w:t>
      </w:r>
      <w:bookmarkEnd w:id="189"/>
    </w:p>
    <w:p>
      <w:pPr>
        <w:pStyle w:val="BookText"/>
        <w:rPr/>
      </w:pPr>
      <w:r>
        <w:rPr>
          <w:rFonts w:ascii="IRNazanin" w:hAnsi="IRNazanin" w:eastAsia="IRNazanin"/>
          <w:color w:val="111111"/>
          <w:sz w:val="28"/>
          <w:sz w:val="28"/>
          <w:szCs w:val="28"/>
          <w:rtl w:val="true"/>
          <w:lang w:bidi="fa-IR"/>
        </w:rPr>
        <w:t xml:space="preserve">از نگاه امام عليه السلام ، به عنوان يك قاعده عمومى ، در هر زمينه كه تجربه كافى فراهم شود ، كار ، محكم و استوار مى گردد، و چه رسا اين مطلب را در اين سخن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التَّجارِبَ أصابَت أفعالُهُ</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آن كه تجربه آموزد ، رفتارش استوار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انديشهتمركز انديشه ، جوانب هر مسئله را براى پژوهشگر روشن مى سازد و موجب مى گردد وى رأيش را با اعتنا و توجّه به همه ملزومات ارائه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در پژوهش ، به تمركز بيشتر در انديشه برسد ، به حقيقت ، نزديك تر مى شود و هر چه تمركزش كمتر گردد ، از حقيقت ، دورتر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اگر پژوهشگر مى خواهد از رأيى استوار برخوردار باشد ، مى بايد عوامل تمركز انديشه را فراهم سازد و از موانع تمركز ، دورى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عوامل تمركز انديشهمهم ترين عواملى كه به تمركز فكر مى انجامند ، در اين روايت امام صادق عليه السلام جمع شده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مَن فَقَدَ واحِدَةً مِنهُنَّ لَم يَزَل ناقِصَ العَيشِ زائِلَ العَقلِ مَشغولَ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صِحَّةُ البَدَنِ، وَالثّانِيَةُ الأَمنُ، وَالثّالِثَةُ السَّعَةُ فِي الرِّزقِ، وَالرّابِعَةُ الأَنيسُ المُوافِقُ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 ـ وهِيَ تَجمَعُ هذِهِ الخِصالَ ـ الدَّعَةُ</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پنج خصلت است كه هر كس يكى از آنها را از دست بدهد ، دل مشغول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2768_151040"/>
    </w:p>
    <w:p>
      <w:pPr>
        <w:pStyle w:val="Heading6"/>
        <w:numPr>
          <w:ilvl w:val="5"/>
          <w:numId w:val="1"/>
        </w:numPr>
        <w:rPr/>
      </w:pPr>
      <w:bookmarkStart w:id="191" w:name="__RefHeading___Toc702476_3224264995"/>
      <w:bookmarkStart w:id="192" w:name="_Toc72"/>
      <w:bookmarkEnd w:id="190"/>
      <w:bookmarkEnd w:id="191"/>
      <w:r>
        <w:rPr/>
        <w:t>۴</w:t>
      </w:r>
      <w:r>
        <w:rPr>
          <w:rtl w:val="true"/>
        </w:rPr>
        <w:t xml:space="preserve">. </w:t>
      </w:r>
      <w:r>
        <w:rPr>
          <w:rtl w:val="true"/>
        </w:rPr>
        <w:t>پويايى انديشه</w:t>
      </w:r>
      <w:bookmarkEnd w:id="192"/>
    </w:p>
    <w:p>
      <w:pPr>
        <w:pStyle w:val="BookText"/>
        <w:rPr/>
      </w:pPr>
      <w:r>
        <w:rPr>
          <w:rFonts w:ascii="IRNazanin" w:hAnsi="IRNazanin" w:eastAsia="IRNazanin"/>
          <w:color w:val="111111"/>
          <w:sz w:val="28"/>
          <w:sz w:val="28"/>
          <w:szCs w:val="28"/>
          <w:rtl w:val="true"/>
          <w:lang w:bidi="fa-IR"/>
        </w:rPr>
        <w:t xml:space="preserve">پريشان عقل و ناكام در زندگى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بدن ،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گشايش در روزى ،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سازگار ،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كه همه اين ويژگى ها را در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 امام صادق عليه السلام از خصلت هايى كه نقش اساسى در كام روايى در زندگى ، سلامت فكر و آرامش خاطر دارند ، سخن مى گويد ؛ خصلت هايى كه بودن آنها سبب تمركز انديشه مى شود و نبود آنها تمركز را بر هم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پويايى انديشهپويايى و نشاط انديشه و جلوگيرى از بسته انديشى ، شرطى ديگر براى دستيابى به عقيده درست و رأى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امام على عليه السلام در اين زمينه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أمخِضُوا الرَّأيَ مَخضَ السّقَاء يُنتِج سَديدَ الآراءِ</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نظر را مانند مَشكِ كَره گيرى ، به هم زنيد تا آراى استوار ،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انديشه بر محور يك رأى ، سرسختى بورزد و در آن جولان ندهد ، به جمود و تحجّر مى رسد و در نتيجه نشاطش بر هم مى خورد و از جنبش و رشد باز مى ماند و قدرت شناخت درست نظريّه ها و سنجش دقيق آنها را از نظر درستى و بطلان يا ضعف و قوّت ، از كف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 امام عليه السلام به پژوهشگر تأكيد مى ورزد كه براى رسيدن به باورهاى درست و آراى استوار ، مى بايد با جنبش و پويايى انديشه ، خود را از بسته انديشى رها سازد و آراى علمى را در ذهن خويش كاملاً بر هم زند و در ابعاد گوناگون مسئله به دقّت بنگرد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2768_151041"/>
    </w:p>
    <w:p>
      <w:pPr>
        <w:pStyle w:val="Heading6"/>
        <w:numPr>
          <w:ilvl w:val="5"/>
          <w:numId w:val="1"/>
        </w:numPr>
        <w:rPr/>
      </w:pPr>
      <w:bookmarkStart w:id="194" w:name="__RefHeading___Toc702478_3224264995"/>
      <w:bookmarkStart w:id="195" w:name="_Toc73"/>
      <w:bookmarkEnd w:id="193"/>
      <w:bookmarkEnd w:id="194"/>
      <w:r>
        <w:rPr/>
        <w:t>۵</w:t>
      </w:r>
      <w:r>
        <w:rPr>
          <w:rtl w:val="true"/>
        </w:rPr>
        <w:t xml:space="preserve"> </w:t>
      </w:r>
      <w:r>
        <w:rPr>
          <w:rtl w:val="true"/>
        </w:rPr>
        <w:t xml:space="preserve">. </w:t>
      </w:r>
      <w:r>
        <w:rPr>
          <w:rtl w:val="true"/>
        </w:rPr>
        <w:t>تبادل نظر</w:t>
      </w:r>
      <w:bookmarkEnd w:id="19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نظريكى ديگر از شرايط پالايش عقيده ، تبادل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امير مؤمنان عليه السلام در اين باره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اِضرِبوا بَعضَ الرَّأيِ بِبَعضٍ يَتَوَلَّدُ مِنهُ الصَّوابُ</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آرا را بر هم زنيد تا از آن ، درستى به دست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سخن ، چنين نتيجه گيرى مى شود كه تبادل نظر به دور از تعصّب ، به طور طبيعى ، نقاط قوّت و ضعف و نيز خطا و درستى آرا و نظريّه ها را روشن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 آن كه به خود اجازه مى دهد كه در آراى ديگران ، تحقيق و بررسى كند ، اگر اهل پژوهش باشد ، مى تواند آراى درست را از نادرست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استَقبَلَ وُجوهَ الآراءِ عَرَفَ مَواقِعَ الخَطَاَ </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آن كه به پيشواز آراى گوناگون مى رود ، لغزشگاه ها را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كسى كه به خود اجازه نمى دهد كه در آراى ديگران بنگرد و از آنها اطلاع يابد ، بلكه در هر زمينه كه با آن رو به رو مى شود ، با شتاب به اظهار نظر مى پردازد و تنها به راهنمايى انديشه خود ، اعتنا و بر آراى عقلى خويش اعتماد مى كند ، به گفته امام على عليه السلام ، در اين آراى گوناگون ، گرفتار خطاهاى آشكار و فرساينده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جَهِلَ وُجوهَ الآراءِ أعيَتهُ الحِيَلُ</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آن كه درباره آراى گوناگون ، جهالت ورزد ، ترفندها او را از پاى در مى آورند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2768_151042"/>
    </w:p>
    <w:p>
      <w:pPr>
        <w:pStyle w:val="Heading6"/>
        <w:numPr>
          <w:ilvl w:val="5"/>
          <w:numId w:val="1"/>
        </w:numPr>
        <w:rPr/>
      </w:pPr>
      <w:bookmarkStart w:id="197" w:name="__RefHeading___Toc702480_3224264995"/>
      <w:bookmarkStart w:id="198" w:name="_Toc74"/>
      <w:bookmarkEnd w:id="196"/>
      <w:bookmarkEnd w:id="197"/>
      <w:r>
        <w:rPr/>
        <w:t>۶</w:t>
      </w:r>
      <w:r>
        <w:rPr>
          <w:rtl w:val="true"/>
        </w:rPr>
        <w:t xml:space="preserve"> </w:t>
      </w:r>
      <w:r>
        <w:rPr>
          <w:rtl w:val="true"/>
        </w:rPr>
        <w:t xml:space="preserve">. </w:t>
      </w:r>
      <w:r>
        <w:rPr>
          <w:rtl w:val="true"/>
        </w:rPr>
        <w:t>امدادهاى غيبى</w:t>
      </w:r>
      <w:bookmarkEnd w:id="19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امدادهاى غيبىامدادهاى غيبى ، نقش بزرگى در دست يافتن به باورهاى علمى ، شناخت حقيقت و پالايش عقيده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هر قدر هم كه ورزيده و ماهر و آگاه باشد ، به دليل محدود بودن معلوماتش ، نمى تواند به تمام ابعاد مسائل مورد بررسى خود احاطه يابد و از كلّيه زواياى آنها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اگر بخواهد واقع را بويژه در مسائل پيچيده علمى بيابد ، به امدادهاى غيبى ، و به تعبير ديگر ، به گونه اى از الهام و اِشراق ،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 الكسيس كارل ، معتقد است كه اكتشافات علمى ، تنها نتيجه انديشه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زمينه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 اكتشافات علمى ، تنها محصول و اثر فكر آدمى نيست و نوابغ ، علاوه بر نيروى مطالعه و درك قضايا ، از خصايص ديگرى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و تصوّر خلاّقه ،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اشراق ، چيزهايى را كه بر ديگران پوشيده است ، مى يابند و روابط مجهول بين قضايايى را كه ظاهرا با هم ارتباطى ندارند ، مى بينند و وجود گنجينه هاى مجهول را به فراست در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مردان بزرگ ، از موهبت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 و بدون دليل و تحليل ، آنچه را دانستنش اهمّيت دارد ، مى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دانشمند بزرگ ، خود به خود ، به سوى راهى كه منجر به كشف تازه اى خواهد شد ، كشانده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همان كيفيتى است كه پيش از اين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را مى توان به دو دسته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منطقى و ديگرى اِشراقى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 ترقّىِ خود را مرهون اين دو دسته متفكّرند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رياضى نيز كه اساس و پايه اى كاملاً منطقى دارد ، اِشراق ، سهم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زندگى عادى نيز مانند قضاياى علمى ، اشراق ، يك عامل شناسايى قوى و در عين حال خطرناك است و تميز آن از توهّم ، گاه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مردان بزرگ و پاكان ساده دل مى توانند با آن به كمال و اوج زندگى معنوى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موهبت ، حقّا شگفت انگيز است ، تا جايى كه درك واقعيت ، بدون دليل و تعقّل ، براى ما غير قابل تفسير مى نمايد</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همين نظريّه را دانشمند رياضيدان فرانسوى ، ژاك هاداما ، تأييد مى كند ، آن جا كه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به شرايط اكتشافات و اختراعات مى انديشيم، محال است بتوانيم اثر ادراكات ناگهانى درونى را ناديده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دانشمند پژوهشگرى ، كم و بيش ، اين احساس را كرده است كه زندگى و مطالب علمى او ، از يك رشته فعاليت هاى متناوب تشكيل شده است كه در عدّه اى از آنها ، اراده و شعور وى مؤثّر بوده و بقيّه ، حاصل يك سلسله الهامات درونى بوده اند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بنا بر اين ، مى توان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امدادهاى غيبى و الهامات درونى يك انديشمند افزون تر شوند ، آرا و عقايدش درست ترند و مى تواند حقايق علمى بيشترى را كشف كند ، و اگر اين امدادها به كمال برسند ، آرا و عقايد انسان از خطا مصونيت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ريشه اين اشراق ها و الهامات درونى چيست؟ مادّه گرايان از پاسخ دادن بدان ناتوان اند ؛ ولى خداپرستان مى دانند كه ريشه آن ،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است كه بر بنده اش منّت مى گذارد و اين موهبت را به هر كه بخواهد ، به اندازه شايستگى اش و به مقتضاى حكمت الهى ، عنايت مى فرمايد ، و دعا يكى از وسايل دستيابى به اين شايستگى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امام سجّاد عليه السلام خداوند را مى خواند و به ما مى آموزد كه خداوند را اين گونه بخوانيم تا ما را بر آراى استوار ، مدد برساند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وأَعوذُ بِكَ مِن دُعاءٍ محَجوبٍ، ورَجاءٍ مَكذوبٍ، وحَياءٍ مَسلوبٍ، وَاحتِجاجٍ مَغلوبٍ، و رَأيٍ غَيرِ مُصيبٍ</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مى برم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به مانع خورده ، اميد دروغين ، بى حيايى ، استدلالى كه شكست خورده ، و رأى نااستوار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 مى بايد توجّه كنيم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ريشه هاى الهام و اشراق است و انسان را به سوى ريشه هاى ديگر نيز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عوامل و زمينه هاى الهام و اشراق ، در فصل چهارم از بخش ششم خواهد آمد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9" w:name="pg12768_151045"/>
    </w:p>
    <w:p>
      <w:pPr>
        <w:pStyle w:val="Heading4"/>
        <w:numPr>
          <w:ilvl w:val="3"/>
          <w:numId w:val="1"/>
        </w:numPr>
        <w:rPr/>
      </w:pPr>
      <w:bookmarkStart w:id="200" w:name="__RefHeading___Toc702482_3224264995"/>
      <w:bookmarkStart w:id="201" w:name="_Toc75"/>
      <w:bookmarkEnd w:id="199"/>
      <w:bookmarkEnd w:id="200"/>
      <w:r>
        <w:rPr>
          <w:rtl w:val="true"/>
        </w:rPr>
        <w:t xml:space="preserve">فصل پنجم </w:t>
      </w:r>
      <w:r>
        <w:rPr>
          <w:rtl w:val="true"/>
        </w:rPr>
        <w:t xml:space="preserve">: </w:t>
      </w:r>
      <w:r>
        <w:rPr>
          <w:rtl w:val="true"/>
        </w:rPr>
        <w:t>آزمودن عقيده</w:t>
      </w:r>
      <w:bookmarkEnd w:id="201"/>
    </w:p>
    <w:p>
      <w:pPr>
        <w:pStyle w:val="Heading5"/>
        <w:numPr>
          <w:ilvl w:val="4"/>
          <w:numId w:val="1"/>
        </w:numPr>
        <w:rPr/>
      </w:pPr>
      <w:bookmarkStart w:id="202" w:name="__RefHeading___Toc702484_3224264995"/>
      <w:bookmarkStart w:id="203" w:name="_Toc76"/>
      <w:bookmarkEnd w:id="202"/>
      <w:r>
        <w:rPr>
          <w:rtl w:val="true"/>
        </w:rPr>
        <w:t>نشانه هاى عقايد علمى</w:t>
      </w:r>
      <w:bookmarkEnd w:id="203"/>
    </w:p>
    <w:p>
      <w:pPr>
        <w:pStyle w:val="Heading6"/>
        <w:numPr>
          <w:ilvl w:val="5"/>
          <w:numId w:val="1"/>
        </w:numPr>
        <w:rPr/>
      </w:pPr>
      <w:bookmarkStart w:id="204" w:name="__RefHeading___Toc702486_3224264995"/>
      <w:bookmarkStart w:id="205" w:name="_Toc77"/>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آزمودن عقيدهدر اين فصل ، يكى از مهم ترين مسائلى را كه مى بايد پيش از ورود به مباحث اعتقادى بدان توجّه شود ، عرضه مى داريم و آن ،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آزمودن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معيارى وجود دارد كه انسان بتواند با آن ، عقيده و آرايَش را بيازمايد و بر درستى آنها واقف گردد؟ چگونه پژوهشگر مى تواند بفهمد كه آنچه خود يا ديگرى علم حقيقى و عقيده علمى مى داند ، حقيقتا چنين است و تخيّل دانش و خوددانابينى نيست؟ آيا در احاديث اسلامى ، آموزه ها و سفارش هايى در زمينه آزمودن عقيده وجود دارد؟ پاسخ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علمى ، عقايد غير علمى و نيز خوددانابينى ، هر يك نشانه ها و آثارى دارند كه پژوهشگر مى تواند به وسيله آنها آرا و عقايد خود و ديگران را بيازمايد و درستى يا نادرستى شان را كشف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درباره نشانه هاى عقايد علمى و غير علمى ، سخنى جامع دارند كه به جهت نكات ارزنده اش ، شايسته دقّت و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هاى عقايد علمىابتدا ، سخن امام على عليه السلام را در مورد آثار و نشانه هاى عقايد علمى و ويژگى هاى</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2768_151046"/>
    </w:p>
    <w:p>
      <w:pPr>
        <w:pStyle w:val="Heading6"/>
        <w:numPr>
          <w:ilvl w:val="5"/>
          <w:numId w:val="1"/>
        </w:numPr>
        <w:rPr/>
      </w:pPr>
      <w:bookmarkStart w:id="207" w:name="__RefHeading___Toc702488_3224264995"/>
      <w:bookmarkStart w:id="208" w:name="_Toc78"/>
      <w:bookmarkEnd w:id="206"/>
      <w:bookmarkEnd w:id="207"/>
      <w:r>
        <w:rPr/>
        <w:t>۱</w:t>
      </w:r>
      <w:r>
        <w:rPr>
          <w:rtl w:val="true"/>
        </w:rPr>
        <w:t xml:space="preserve">. </w:t>
      </w:r>
      <w:r>
        <w:rPr>
          <w:rtl w:val="true"/>
        </w:rPr>
        <w:t>توجّه به مجهولات</w:t>
      </w:r>
      <w:bookmarkEnd w:id="208"/>
    </w:p>
    <w:p>
      <w:pPr>
        <w:pStyle w:val="BookText"/>
        <w:rPr/>
      </w:pPr>
      <w:r>
        <w:rPr>
          <w:rFonts w:ascii="IRNazanin" w:hAnsi="IRNazanin" w:eastAsia="IRNazanin"/>
          <w:color w:val="111111"/>
          <w:sz w:val="28"/>
          <w:sz w:val="28"/>
          <w:szCs w:val="28"/>
          <w:rtl w:val="true"/>
          <w:lang w:bidi="fa-IR"/>
        </w:rPr>
        <w:t>دانايان واقعى ، نقل مى كنيم و سپس نشانه هايى را كه در كلام ايشان آمده است ، يك به يك ، مورد تبيين و بررسى قرار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مَن عَرَفَ أَنَّ ما يَعْلَمُ فى ما لا يَعْلَمُ قَليلٌ ، فَعَدَّ نَفْسَهُ بِذلِكَ جاهلاً ، فَازْدادَ بِما عَرَفَ مِن ذلِكَ فى طَلَبِ العِلْمِ اجْتِهادَا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يَزالُ لِلْعِلمِ طالبا وَ فيه راغبا وَ لَهُ مُستفيدا وَ لاِهْلِهِ خاشِعا وَ لرَأيِهِ مُتَّهِما وَ لِلصَّمْتِ لازِما وَ لِلْخَطَأ حاذِرا ، وَ مِنْهُ مُستَحييا ، و إِنْ وَرِدَ عَلَيْهِ ما لايَعرِفُ، لَمْ يُنكِرْ ذلِكَ لِما قَرَّرَ بِهِ نَفْسُهُ مَنَ الجَهالَةِ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به راستى ، داناى واقعى ، كسى است كه بفهمد آنچه مى داند ، در مقايسه با آنچه نمى داند ، اندك است و بدين جهت ، خود را نادان مى شمارد ، و با اين شناخت دقيق از ميزان مجهولات خود ، تلاشش براى تحصيل علم ، فزونى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داناى واقعى هميشه در جستجوى دانش و علاقه مند به تحصيل و استفاده از آگاهى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اهل دانش، فروتنى مى كند و رأى خود را متّهم مى داند و ملازم با سكوت است و از خطا حذر مى كند و از آن شرمگين مى شود و اگر چيزى براى او مطرح شود كه شناختى به آن ندارد ، آن را انكار نمى كند ؛ چون ميزان مجهولات خود را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 از بيان امام عليه السلام ، هفت نشانه براى دانايان واقعى و صاحبان عقايد علمى ، قابل استخراج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ها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جهل خود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فزاينده براى دانش اندوزى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در برابر اهل دانش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ديدن رأى خود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خاموشى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كردن از خطا ،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نكردن مجهولات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 بررسى و تبيين اين نشانه 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مجهولاتبه عكسِ دانايان خيالى و افراد مبتلا به بيمارى خوددانابينى ، كه فقط معلومات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مى بينند و از مجهولات خود غافل اند ، دانايان واقعى و صاحبان آرا و عقايد علمى ، مجهولات خود را مى بينند و با مشاهده مجهولات بزرگ و بى نهايت خود ، معلومات خويش را به حساب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افراد ، از ديدگاه امام على عليه السلام شايستگى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و نظر و رأى آنان در مسائل عقلى ، معتبر و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بفهمد آنچه مى داند ، در مقايسه با آنچه نمى داند ، اندك است ؛ پس خود را جاهل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عالِم حقيقى ، هر چه دانسته هايش زيادتر گردد، مجهولاتش بيشتر مى شود ، و هر چه دانشش افزون گردد ، آگاهى اش به اين كه دانسته هايش محدود است و قابل قياس با مجهولاتِ نامحدود نيست ، بالاتر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 هر كس راه شناخت حقايق و عقايد علمى را مى پيمايد ، بدان جا مى رسد كه دانسته هايش را چنان اندك مى بيند كه در برابر مجهولات ، چيزى به حساب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تنها به خاطر اين مقدار دانش اندك ، خود را شايسته نمى بيند كه عالِم محسوب گردد ؛ بلكه با بررسى دقيق علمى و واقع نگرى ، براى خود در برابر دانشمندان ، جايى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جاست كه انسان احساس مى كند كه هر چه دانشش افزوده گردد ، فاصله ميان دانسته ها و مجهولاتش بيشتر مى شود و به سخن ديگر ، ميزان بالا رفتن سطح علمى آدمى ، برابر است با ميزان زيادتى مجهولات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هر كسى كه درباره انسانْ اندك شناختى ندارد ، برايش مجهولى در زمينه انسان شناسى نيست و از اين روست كه اگر از نادانى بپرسى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امرى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است كه با دو پا راه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يعنى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پرسش بى معنايى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اگر از او بپرسى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درباره انسان چيزى هست كه ندانى؟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پاسخ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به نظر من ، انسان چنان شناخته شده است كه نيازمند به معرّفى و توضيح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همين شخص ، اگر به پژوهش درباره انسان شناسى رو كند ، هر چه دايره تخصص و تحقيقش گسترش يابد ، ميزان مجهولاتش درباره اين موجود شگفت انگيز و پيچيده و پر از اسرار ، بالاتر مى رود و هر چه در حقيقتِ انسان ، ژرف نگرى بيشترى كند ، پرسش هاى بيشتر و بيشترى برايش مطرح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انسان براى شخص نادان ، موجودى است كه شناختش به پايان رسيده است ؛ ولى انديشمند پژوهشگرى چون الكسيس كارل كه عمرى را در انسان شناسى سپرى كرده ، حاصل پژوهش و ثمره همه تلاش هايش ، كتابى با عنوان انسان ، موجودى ناشناخته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نزد عالِمان حقيقى ، تنها انسان ، موجود ناشناخته نيست ؛ بلكه همه موجودات عالَم ، پيچيده و پر از اسرار و ناشناخته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دانشمندى فرانسوى به نام فيلسْتى دى لامنه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يك ريگ كوچك را معرّفى كند ، خداوندى را در اختيارش مى نهم</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البته انسان نه تنها يك ريگ ، بلكه يك ذره از ذرات آن را نيز نمى تواند به صورت دقيق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بينيم دانش بشرى ، هر روز ، اسرار جديدى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كشف مى كند؟ آيا اين ، بدان معنا نيست كه تا امروز ، بشر از شناخت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يك ذره از ذرات هستى نيز ناتوان بوده است؟ از همين جاست كه تمام هستى ، به نظر عالِم حقيقى و نه عالِم خيالى ، پر از اسرار پيچيده و ناشناخته است و هر چه بر علمش افزوده گردد ، شناختش نسبت به اسرار و پيچيدگى هاى هستى بيشتر مى شود و نشانه هايى را آشكار مى سازد كه خود ، نيازمند پژوهش اند ، چنان كه بسيارى از مجهولاتش نيز هويدا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هر چه بر معلومات انسان افزوده شود ، مجهولاتش بيشتر مى گردد ، تا بدان جا كه اعداد از بيان فاصله ميان معلومات و مجهولات انسان ، ناتوان مى شوند ؛ زيرا دانسته هايش محدود و مجهولاتش نامحدود است و عدد نمى تواند نامحدود را شماره كند ، و همين ، معناى سخن پيش گفته امام على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مَن عَرَف أَنّ ما يَعلَمُ فيما لا يَعلَمُ قَليلٌ ، فَعَدَّ نَفسَهُ بِذلِكَ جاهِلاً</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به راستى ، عالِم ، كسى است كه بفهمد آنچه مى داند ، در مقايسه با آنچه نمى داند ، اندك است و بدين جهت ، خود را نادان مى 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است معناى سخن منسوب به سقراط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آن جا رسيد دانش من كه بدانم همى نمى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سينا نيز چنين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گرچه در اين باديه بسيار شتافت يك موى ندانست ولى موى شكافت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عالمان واقعى ، خود را جاهل نسبى به شمار بياورند ، اختصاص به سقراط و ابن سينا ندارد ؛ بلكه همان گونه كه امام على عليه السلام فرمود ، اين از</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 هاى تمامى عالِمان حقيقى است و عالِم ،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ببينيم امام على عليه السلام درباره دانش خود ، چه مى گويد و چگونه ميان دانسته ها و مجهولاتش مقايسه مى كند ؛ همان امامى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از من بپرسيد ، پيش از آن كه مرا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امام برجسته اى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عُلومُ الأَوَّلينَ وَالآخِرينَ</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نزد من ، دانش اوّلين و آخرين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عالِمى كه در توصيف دانش او قلم ها مى شكنند و زبان ها لال مى گردند و نمى توانند او را توصيف كنند ؛ همو كه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اندَمَجتُ عَلى مَكنونِ عِلمٍ لو بُحتُ بِهِ لاَضطَرَبتُم اضطِرابَ الأَرشِيَةِ فِي الطَّوِيِّ البَعيدَةِ</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در اقيانوس دانش نهانى فرو رفته ام ، كه اگر چنان كه هستم ، آشكار گردم ، شما همانند ريسمانى كه در چاهى ژرف مى لرزد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لرزان 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دانشمند برجسته ، با همه دانش سرشارش ـ كه گوش ها از شنيدنش ناتوان اند ـ دانش خود را در برابر آنچه نمى داند ، هيچ مى شمرد و آن گاه كه در برابر پروردگار ، تضرّع مى كند ، دانش خود را با دانش نامحدود خداوند متعال مى سنجد و در پيشگاه او به نادانى خود ، اعتراف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پيامبر صلى الله عليه و آله آن را به وى آموخت و به وى سفارش كرد كه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جانشين پس از خود نيز بياموزد و آن را در هر صبح و شام تكرار كند ، مى بينيم كه وى با تضرّع و زارى ، خداوند عز و جل را چنين مورد خطاب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العالِمُ وأَنَا الجاهِلُ </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تو ، دانايى و من ، نادانم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حقيقتى است علمى و دقيق و به راستى ، امام عليه السلام مجامله و مبالغه نمى كند و به اندازه مويى، از دايره حقيقت ، منحرف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او صادر مى گردد ، عين حقيقت است ، نه ذره اى كم و نه ذره اى 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ديگر از امام على عليه السلام كه به معرّفى نشانه هاى عالِم حقيقى و تمييز ميان عالِم حقيقى و غير حقيقى مى پردازد ،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مَن عَرَفَ قَدرَهُ ، وكَفى بِالمَرءِ جَهلاً أن لا يَعْرِفَ قَدْرَهُ </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عالِم ، كسى است كه اندازه خود را بشناسد ، و براى جهل آدمى ، همين بس كه اندازه 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منظور از اندازه هر كس ، اندازه دانش اوست ؛ يعنى عالِم حقيقى ، كسى است كه ميزان دانش خود را بشناسد و از غرور علمى و بيمارى خوددانابينى در امان باشد ، و هر كس به اين شناخت نرسد و اندازه دانسته هاى خود را در برابر مجهولاتش نداند ، شايسته نيست كه عالِم ناميده شود ، گرچه از دانش هاى گوناگون برخوردار باشد ؛ زيرا همين نادانى ، براى گم راهى و كاهش ارزش آرا و عقايدش ، كافى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2768_151052"/>
    </w:p>
    <w:p>
      <w:pPr>
        <w:pStyle w:val="Heading6"/>
        <w:numPr>
          <w:ilvl w:val="5"/>
          <w:numId w:val="1"/>
        </w:numPr>
        <w:rPr/>
      </w:pPr>
      <w:bookmarkStart w:id="210" w:name="__RefHeading___Toc702490_3224264995"/>
      <w:bookmarkStart w:id="211" w:name="_Toc79"/>
      <w:bookmarkEnd w:id="209"/>
      <w:bookmarkEnd w:id="210"/>
      <w:r>
        <w:rPr/>
        <w:t>۲</w:t>
      </w:r>
      <w:r>
        <w:rPr>
          <w:rtl w:val="true"/>
        </w:rPr>
        <w:t xml:space="preserve">. </w:t>
      </w:r>
      <w:r>
        <w:rPr>
          <w:rtl w:val="true"/>
        </w:rPr>
        <w:t>عطش فزاينده براى دانش اندوزى</w:t>
      </w:r>
      <w:bookmarkEnd w:id="211"/>
    </w:p>
    <w:p>
      <w:pPr>
        <w:pStyle w:val="Heading6"/>
        <w:numPr>
          <w:ilvl w:val="5"/>
          <w:numId w:val="1"/>
        </w:numPr>
        <w:rPr/>
      </w:pPr>
      <w:bookmarkStart w:id="212" w:name="__RefHeading___Toc702492_3224264995"/>
      <w:bookmarkStart w:id="213" w:name="_Toc80"/>
      <w:bookmarkEnd w:id="212"/>
      <w:r>
        <w:rPr/>
        <w:t>۳</w:t>
      </w:r>
      <w:r>
        <w:rPr>
          <w:rtl w:val="true"/>
        </w:rPr>
        <w:t xml:space="preserve">. </w:t>
      </w:r>
      <w:r>
        <w:rPr>
          <w:rtl w:val="true"/>
        </w:rPr>
        <w:t>فروتنى در برابر اهل دانش</w:t>
      </w:r>
      <w:bookmarkEnd w:id="213"/>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عطش فزاينده براى دانش اندوزىپس از آن كه عالِم ، دانسته هايش را با مجهولاتش به دقّت سنجيد و دانست كه دانسته هايش در برابر مجهولات ، چيزى به حساب نمى آيد ، تشنگى آگاهى و درك ، در وجودش بالا مى رود و عشق و حرص به دانش ، توان و تلاشش را براى شناخت حقايق هستى بالا مى برد ، چنان كه امام على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مَن لاَ يَشبَعُ مِنَ العِلمِ وَلا يَتَشَبَّعُ بِهِ</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عالِم ، آن است كه از دانش ، سير نگردد و گمان نكند كه 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الذي لا يَمِلُّ مِن تَعَلُّمِ العِلمِ</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عالِم ، از فراگيرى دانش ، خسته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 عالِم نمايانْ قرار دارند كه بيمارى خوددانابينى ، آنان را از استمرار آموزش و پژوهش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 به بيمار فرصت نمى دهد كه در آنچه نمى داند ، پژوهش كند ؛ بلكه او را به وهم مى اندازد كه به همه چيز داناست و دانش طلبى براى او نقص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فروتنى در برابر اهل دانشسومين نشانه اى كه امام عليه السلام در معرّفى عالِم حقيقى بيان فرموده ، فروتنى در برابر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هر مرتبه از دانش كه برسد ، وقتى دانسته هايش را با مجهولات بسنجد ، غرور بر او غلبه نمى كند و ديگر تنها به دانسته هاى خويش نمى نگرد ؛ بلكه به پژوهش ها و دانش ديگران نيز به ديده احترام و ارزش</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768_151053"/>
    </w:p>
    <w:p>
      <w:pPr>
        <w:pStyle w:val="Heading6"/>
        <w:numPr>
          <w:ilvl w:val="5"/>
          <w:numId w:val="1"/>
        </w:numPr>
        <w:rPr/>
      </w:pPr>
      <w:bookmarkStart w:id="215" w:name="__RefHeading___Toc702494_3224264995"/>
      <w:bookmarkStart w:id="216" w:name="_Toc81"/>
      <w:bookmarkEnd w:id="214"/>
      <w:bookmarkEnd w:id="215"/>
      <w:r>
        <w:rPr/>
        <w:t>۴</w:t>
      </w:r>
      <w:r>
        <w:rPr>
          <w:rtl w:val="true"/>
        </w:rPr>
        <w:t xml:space="preserve">. </w:t>
      </w:r>
      <w:r>
        <w:rPr>
          <w:rtl w:val="true"/>
        </w:rPr>
        <w:t>متّهم كردن رأى خود</w:t>
      </w:r>
      <w:bookmarkEnd w:id="216"/>
    </w:p>
    <w:p>
      <w:pPr>
        <w:pStyle w:val="Heading6"/>
        <w:numPr>
          <w:ilvl w:val="5"/>
          <w:numId w:val="1"/>
        </w:numPr>
        <w:rPr/>
      </w:pPr>
      <w:bookmarkStart w:id="217" w:name="__RefHeading___Toc702496_3224264995"/>
      <w:bookmarkStart w:id="218" w:name="_Toc82"/>
      <w:bookmarkEnd w:id="217"/>
      <w:r>
        <w:rPr/>
        <w:t>۵</w:t>
      </w:r>
      <w:r>
        <w:rPr>
          <w:rtl w:val="true"/>
        </w:rPr>
        <w:t xml:space="preserve"> </w:t>
      </w:r>
      <w:r>
        <w:rPr>
          <w:rtl w:val="true"/>
        </w:rPr>
        <w:t xml:space="preserve">. </w:t>
      </w:r>
      <w:r>
        <w:rPr>
          <w:rtl w:val="true"/>
        </w:rPr>
        <w:t>خاموشى گزيدن</w:t>
      </w:r>
      <w:bookmarkEnd w:id="218"/>
    </w:p>
    <w:p>
      <w:pPr>
        <w:pStyle w:val="BookText"/>
        <w:rPr/>
      </w:pPr>
      <w:r>
        <w:rPr>
          <w:rFonts w:ascii="IRNazanin" w:hAnsi="IRNazanin" w:eastAsia="IRNazanin"/>
          <w:color w:val="111111"/>
          <w:sz w:val="28"/>
          <w:sz w:val="28"/>
          <w:szCs w:val="28"/>
          <w:rtl w:val="true"/>
          <w:lang w:bidi="fa-IR"/>
        </w:rPr>
        <w:t>مى نگرد و در برابر دانش آنان ، فروتنى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 عالِم نمايان ـ كه خود را داناترينِ دانايان مى انگارند ـ خويش را در برابر ديگران بالا برده ، ديگران را تحقير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بيماران ، گمان مى كنند كه اگر در برابر دانشمندان فروتنى كنند ، از مرتبت علمى شان كاسته مى شود ، چنان كه خيال مى كنند مردم ، فروتنى و احترامشان را براى عالِمان ديگر ، به حساب دانش كم اينان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وانمود مى كنند كه هيچ كس از آنان داناتر نيست و از اين رو با ديده عيبجويى و نه از روى نقد و بررسى ، هر نظريّه اى را از هر دانشمند و درباره هر مسئله اى مورد ايراد و انتقاد قرار مى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كردن رأى خودچهارمين نشانه عالِم حقيقى در سخن امام على عليه السلام ، آن است كه شخص ، رأى و نظريّه خويش را در معرض نقد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حقيقى و آگاه ، كه مجهولاتش را بى شمار مى داند ، رأى و نظريّه خود را از خطا مصون نمى داند ؛ بلكه به آرا و نظريّات خويش ، به ديده اتّهام مى نگرد و تا آن زمان كه نزد او يك فرضيّه علمى ، منطقى و منطبق با واقع به اثبات نرسد ، آن را معتبر نمى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آرا و عقايدى كه قرن هاى طولانى بر جهان به عنوان نظريّه هاى علمى و قطعى ، حاكم بوده و كسى در درستى شان ترديد نداشته ، ولى پيشرفت هاى علمى ، بطلان آنها را به اثبات رسانده است ، مانند فرضيّه بطلميوس در علم هيئت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خاموشى گزيدنپنجمين ويژگى عالِم حقيقى در سخن امام على عليه السلام ، سكوت مداوم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 حقيقى ، كه مى فهمد دانسته هايش در برابر مجهولاتِ بى شمار و نامحدود ، اندك است ، به خود اجازه نمى دهد در هر مسئله اى اظهار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ثانى رحمه اللهدرباره قاسم بن محمّد بن ابى بكر ، يكى از فقيهان برجسته و مورد اتّفاق مدينه ، گزارش مى دهد كه مسئله اى از او سؤال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كننده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آمده ام و غير از تو را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ريش بلند و جمعيت اطرافم ، نگاه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 اين مسئله را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پيرمردى قريشى كه در كنارش نشسته بود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وى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تو را در هيچ مجلسى خردمندتر از امروز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قاسم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لَأَن يُقطَعَ لِساني أَحَبُّ إِلَيَّ أَن أَتَكَلَّمَ بِما لا عِلمَ لي بِهِ</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به خدا سوگند ، اگر زبانم بريده شود ، برايم دوست داشتنى تر از اين است كه درباره آنچه علم ندارم ،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غرور علمى و بيمارى خوددانابينى ، پيراسته است ، آمادگى ندارد كه با هر قيمتى ، درباره آنچه نمى داند ، اظهار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خاموشى مى گزيند و از پاسخ دادن به بسيارى از مسائل ، خوددارى مى كند و اين ، همان بيان زيباى امام على عليه السلام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العِلمِ</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سخنِ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نمى دانم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نيمى از دانش است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9" w:name="pg12768_151055"/>
    </w:p>
    <w:p>
      <w:pPr>
        <w:pStyle w:val="Heading6"/>
        <w:numPr>
          <w:ilvl w:val="5"/>
          <w:numId w:val="1"/>
        </w:numPr>
        <w:rPr/>
      </w:pPr>
      <w:bookmarkStart w:id="220" w:name="__RefHeading___Toc702498_3224264995"/>
      <w:bookmarkStart w:id="221" w:name="_Toc83"/>
      <w:bookmarkEnd w:id="219"/>
      <w:bookmarkEnd w:id="220"/>
      <w:r>
        <w:rPr/>
        <w:t>۶</w:t>
      </w:r>
      <w:r>
        <w:rPr>
          <w:rtl w:val="true"/>
        </w:rPr>
        <w:t xml:space="preserve"> </w:t>
      </w:r>
      <w:r>
        <w:rPr>
          <w:rtl w:val="true"/>
        </w:rPr>
        <w:t xml:space="preserve">. </w:t>
      </w:r>
      <w:r>
        <w:rPr>
          <w:rtl w:val="true"/>
        </w:rPr>
        <w:t>خوددارى از خطا</w:t>
      </w:r>
      <w:bookmarkEnd w:id="221"/>
    </w:p>
    <w:p>
      <w:pPr>
        <w:pStyle w:val="Heading6"/>
        <w:numPr>
          <w:ilvl w:val="5"/>
          <w:numId w:val="1"/>
        </w:numPr>
        <w:rPr/>
      </w:pPr>
      <w:bookmarkStart w:id="222" w:name="__RefHeading___Toc702500_3224264995"/>
      <w:bookmarkStart w:id="223" w:name="_Toc84"/>
      <w:bookmarkEnd w:id="222"/>
      <w:r>
        <w:rPr/>
        <w:t>۷</w:t>
      </w:r>
      <w:r>
        <w:rPr>
          <w:rtl w:val="true"/>
        </w:rPr>
        <w:t xml:space="preserve">. </w:t>
      </w:r>
      <w:r>
        <w:rPr>
          <w:rtl w:val="true"/>
        </w:rPr>
        <w:t>انكار نكردن مجهولات</w:t>
      </w:r>
      <w:bookmarkEnd w:id="223"/>
    </w:p>
    <w:p>
      <w:pPr>
        <w:pStyle w:val="BookText"/>
        <w:rPr/>
      </w:pPr>
      <w:r>
        <w:rPr>
          <w:rFonts w:ascii="IRNazanin" w:hAnsi="IRNazanin" w:eastAsia="IRNazanin"/>
          <w:color w:val="111111"/>
          <w:sz w:val="28"/>
          <w:sz w:val="28"/>
          <w:szCs w:val="28"/>
          <w:rtl w:val="true"/>
          <w:lang w:bidi="fa-IR"/>
        </w:rPr>
        <w:t>اين بر خلاف رويّه مبتلايان به غرور علمى و خوددانابينى است ؛ كسانى كه نه تنها هيچ درنگ نمى كنند ، بلكه به سرعت و بدون تأمّل ، به آنچه از آنان پرسيده مى شود ، پاسخ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كسانى هستند كه نمى توان گفت عالم نيستند ؛ بلكه بايد گفت بيمارند و بلكه چنان كه امام على عليه السلام توصيف نموده ، ديوانه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أجابَ في كُلِّ ما يُسأَلُ عَنهُ لَمَجنونٌ</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آن كه به هر چه از او سؤال مى شود ، پاسخ گويد ، ديوانه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خوددارى از خطااين ، ششمين ويژگى عالِم حقيقى در سخن امام على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از غرور علمى به دور است و اندازه جهل خود را مى شناسد ، هر گاه بخواهد رأيى را در يك مسئله ابراز كند ، انديشه خود را متمركز مى كند و بر حواسّ خود مسلّط مى گردد تا مبادا به خطا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دقّت و توجّه به تمام جوانب مسئله ، رأى خود را اظهار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زبان خردمند ، هميشه در پس عقل اوست </w:t>
      </w:r>
      <w:r>
        <w:rPr>
          <w:rStyle w:val="FootnoteAnchor"/>
          <w:rtl w:val="true"/>
        </w:rPr>
        <w:footnoteReference w:id="122"/>
      </w:r>
      <w:r>
        <w:rPr>
          <w:rFonts w:ascii="IRNazanin" w:hAnsi="IRNazanin" w:eastAsia="IRNazanin"/>
          <w:color w:val="111111"/>
          <w:sz w:val="28"/>
          <w:sz w:val="28"/>
          <w:szCs w:val="28"/>
          <w:rtl w:val="true"/>
          <w:lang w:bidi="fa-IR"/>
        </w:rPr>
        <w:t>و هيچ گاه خردمند ، سخن نسنجيده بر زبان نمى آورد تا مبادا در گفته هايش به خطا بيفتد ، بر خلاف مبتلايان به غرور علمى و بيمارى خوددانابينى ، كه بى درنگ و بدون تأمّل ، درباره هر چه بر آنان عرضه مى گردد، اظهار نظر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نكردن مجهولاتآخرين نشانه اى كه امام على عليه السلام شخصيت عالِم حقيقى را بدان مى شناساند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نكردن چيزى است كه آن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بر عالِم حقيقى عرضه گردد كه آن را نمى شناسد ، به خاطر جهل خود ، آن را انكار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بيمارى غرور علمى ، در امان است و به كمىِ معلومات خود و نامتناهى بودن مجهولاتش آگاه است ، عقلش به وى اجازه نمى دهد كه آنچه را نمى داند و برايش مجهول است ،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سينا در اين باره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فالصواب أن تسرّح أمثال ذلك إلى بقعة الإمكان ، ما لم يدرك عنه قائم البرهان</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درست ، آن است كه امثال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بگذارى، تا زمانى كه بُرهانى بر خلافش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يك حقيقت روشن عقلى و علمى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بسيار حقايقى كه انسان بدانها عالِم نيست ؛ ولى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هزار سال پيش ، بشر از حركت خون و اتم و صدها حقيقت علمى ديگر كه امروزه كشف و ثابت شده است ، خبر داشت؟ آيا ندانستن اين واقعيت ها در گذشته مى تواند دليلى بر نبود آنها باشد؟ اگر آدمى حقيقتا اهل دانش باشد ، مى داند كه بيشتر حقايق هستى ، براى انسان ، مجهول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عليه السلام در سخنى ديگر ، ضمن برشمردن ويژگى هاى عالِم حقيقى و عالِم نمايان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تَقولوا بِما لا تَعرِفونَ ، فَإِنَّ أَكثَرَ الحَقِّ فيما تُنكِرونَ</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آنچه را نمى دانيد ، بر زبان مرانيد ؛ زيرا بيشتر حقايق ، همانهايى هستند كه شما آنها را انكار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مسئله كه بدين پايه از روشنى است و هر خردمندى مى داند كه حق</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12768_151057"/>
    </w:p>
    <w:p>
      <w:pPr>
        <w:pStyle w:val="Heading5"/>
        <w:numPr>
          <w:ilvl w:val="4"/>
          <w:numId w:val="1"/>
        </w:numPr>
        <w:rPr/>
      </w:pPr>
      <w:bookmarkStart w:id="225" w:name="__RefHeading___Toc702502_3224264995"/>
      <w:bookmarkStart w:id="226" w:name="_Toc85"/>
      <w:bookmarkEnd w:id="224"/>
      <w:bookmarkEnd w:id="225"/>
      <w:r>
        <w:rPr>
          <w:rtl w:val="true"/>
        </w:rPr>
        <w:t>نشانه هاى عقايد غير علمى</w:t>
      </w:r>
      <w:bookmarkEnd w:id="226"/>
    </w:p>
    <w:p>
      <w:pPr>
        <w:pStyle w:val="Heading6"/>
        <w:numPr>
          <w:ilvl w:val="5"/>
          <w:numId w:val="1"/>
        </w:numPr>
        <w:rPr/>
      </w:pPr>
      <w:bookmarkStart w:id="227" w:name="__RefHeading___Toc702504_3224264995"/>
      <w:bookmarkStart w:id="228" w:name="_Toc86"/>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ندارد آنچه را نمى داند و برايش مجهول است ، انكار كند ، از كسانى كه غرور علمى را وسيله اى براى خوددانابينى قرار داده اند و جز آن را نمى بينند ،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بيشتر در اين باره ، ضمن سخن گفتن از عقايد غير علمى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هاى عقايد غير علمىمى توان عقايد غير علمى را همان گونه كه در عقايد علمى بيان كرديم ، آزمود و با ويژگى هاى فردِ معتقد به آنها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نشانه هاى عقايد غير علمى ، همان نشانه هاى عالِم نمايان و دانشمندان خيالى هستند كه امام على عليه السلام پس از بازگو كردن ويژگى هاى عالِم حقيقى ، آنها را بيان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نيز نخست اصل حديث را مى آوريم و آن گاه هر ويژگى را به بحث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الجاهِلَ مَن عَدَّ نَفسَهُ بِما جَهِلَ مِن مَعرِفَةِ العِلمِ عالِمًا وبِرَأيِهِ مُكتَفِيًا ، فَما يَزالُ لِلعُلَماءِ مُباعِدا وعَلَيهِم زارِيًا ، ولِمَن خالَفَهُ مُخَطِّئًا ، ولِما لَم يَعرِف مِنَ الأُمورِ مُضَلِّلاً ، فَإِذا وَرَدَ عَلَيهِ مِنَ الاُمورِ ما لَم يَعرِفهُ أنكَرَهُ وكَذَّبَ بِهِ وقالَ بِجَهالَتِهِ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هذا ، وما أراهُ كانَ ، وما أظُنُّ أن يَكونَ ، وأنّى كانَ ؟ وذلِكَ لِثِقَتِهِ بِرَأيِهِ وقِلَّةِ مَعرِفَتِهِ بِجَهالَتِهِ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يَنفَكُّ بِما يَرى مِمّا يَلتَبِسُ عَلَيهِ رَأيُهُ مِمّا لا يَعرِفُ لِلجَهلِ مُستَفيداً ، ولِلحَقِّ مُنكِراً ، وفِي الجَهالَةِ مُتَحَيِّرًا ، وعَن طَلَبِ العِلمِ مُستَكبِرًا</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به راستى كه نادان، كسى است كه خود را در آنچه نمى داند ، دانا شمرد و به انديشه و رأى خويش، اكتفا ورزد ، و هميشه از عالمان ، دورى گزيند و آنان را نكوهش كند ، و آن كه را با او مخالفت ورزد ، خطاكار قلمداد كند ، و هر چيزى</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768_151058"/>
    </w:p>
    <w:p>
      <w:pPr>
        <w:pStyle w:val="Heading6"/>
        <w:numPr>
          <w:ilvl w:val="5"/>
          <w:numId w:val="1"/>
        </w:numPr>
        <w:rPr/>
      </w:pPr>
      <w:bookmarkStart w:id="230" w:name="__RefHeading___Toc702506_3224264995"/>
      <w:bookmarkStart w:id="231" w:name="_Toc87"/>
      <w:bookmarkEnd w:id="229"/>
      <w:bookmarkEnd w:id="230"/>
      <w:r>
        <w:rPr/>
        <w:t>۱</w:t>
      </w:r>
      <w:r>
        <w:rPr>
          <w:rtl w:val="true"/>
        </w:rPr>
        <w:t xml:space="preserve"> </w:t>
      </w:r>
      <w:r>
        <w:rPr>
          <w:rtl w:val="true"/>
        </w:rPr>
        <w:t xml:space="preserve">. </w:t>
      </w:r>
      <w:r>
        <w:rPr>
          <w:rtl w:val="true"/>
        </w:rPr>
        <w:t>بى اعتنايى به جهل خود</w:t>
      </w:r>
      <w:bookmarkEnd w:id="231"/>
    </w:p>
    <w:p>
      <w:pPr>
        <w:pStyle w:val="Heading6"/>
        <w:numPr>
          <w:ilvl w:val="5"/>
          <w:numId w:val="1"/>
        </w:numPr>
        <w:rPr/>
      </w:pPr>
      <w:bookmarkStart w:id="232" w:name="__RefHeading___Toc702508_3224264995"/>
      <w:bookmarkStart w:id="233" w:name="_Toc88"/>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 xml:space="preserve">را نمى شناسد ، گم راه كننده معرفى نمايد ؛ پس هر زمان كه بر او چيزى عرضه شود كه آن را نمى شناسد، انكار كند و دروغ شمرَد و از روى نادانى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نمى شناسم و گمان نكنم در گذشته وجود داشته يا اين كه در آينده محقّق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 بر پايه اعتماد به انديشه خويش و شناخت اندك از نادانى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 به دليل خوددانابينى خيالى، </w:t>
      </w:r>
      <w:r>
        <w:rPr>
          <w:rStyle w:val="FootnoteAnchor"/>
          <w:rtl w:val="true"/>
        </w:rPr>
        <w:footnoteReference w:id="126"/>
      </w:r>
      <w:r>
        <w:rPr>
          <w:rFonts w:ascii="IRNazanin" w:hAnsi="IRNazanin" w:eastAsia="IRNazanin"/>
          <w:color w:val="111111"/>
          <w:sz w:val="28"/>
          <w:sz w:val="28"/>
          <w:szCs w:val="28"/>
          <w:rtl w:val="true"/>
          <w:lang w:bidi="fa-IR"/>
        </w:rPr>
        <w:t xml:space="preserve">پيوسته از نادانى ، بهره مى برد و منكِر حقيقت مى گردد و در نادانىِ خويش سرگردان مى شود و از طلب دانش، سر باز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پايه اين حديث ، روشن مى گردد كه نشانه هاى عقايد غير علمى ، مانند نشانه هاى عقايد علمى ، هفت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اعتنايى به جهل خود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ناديده گرفتن آراى ديگران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دورى از عالِمان ،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تخطئه مخالفان ،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مجهولات ،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سرگردانى در نادانى ،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 از دانش اندوزى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شرح اين نشانه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اعتنايى به جهل خودنخستين نشانه صاحبان عقايد غير علمى كه به جهت بيمارى درونى ، خود را عالِم مى انگارند ، اين است كه مجهولات خود را نمى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 معلومات اندكشان بزرگ جلوه مى كند و در نظرشان بزرگ مى آيد ، بدان حد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به 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پندارند ، گويا نزدشان مجهولى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 خود را در هر زمينه خبره مى دانند و به خود اجازه و حق مى دهند كه بر پايه حدس و گمان ، و به تعبير امروزى ها با تحليل ، در هر زمينه اى به سانِ يك رأى علمى قطعى ، اظهار نظر كنند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دسته از مردم ، هر اندازه هم عالم باشند و در هر زمينه اى نيز معرفت داشته باشند ، از نگاه امام على عليه السلام شايسته صفت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 بلكه شايسته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 حقيقى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الجاهِلَ مَن عَدَّ نَفسَهُ بِما جَهِلَ مِن مَعرِفَةِ العِلمِ عالِمًا </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به راستى كه نادان ، كسى است كه خود را در آنچه نمى داند ، عالِم بينگارد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چنين افرادى به اندازه علمشان ، آنان را در چاه تاريكِ جهالت افكنده است ؛ جايى كه روشنايى بدان نمى رسد تا برايشان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 يكى از راه هاى آزمودن عقيده و تميز دادن عقايد علمى از غير علمى ، آن است كه صاحبان عقيده ، مورد آزمون قرار بگيرند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غرور و بيمارى خوددانابينى مبتلايند ، يا از آنها در امان اند؟ و آيا در جايى كه علم ندارند ، به خود اجازه اظهار نظر مى دهند يا خير؟ و خلاصه به چه ميزان ، خود را عالِم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صلى الله عليه و آله روايت شده است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جاهِلٌ</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آن كه بگويد من دانايم ، در حقيقت ،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نخستين ويژگى عالمان و اهل معرفت ، سلامت آنان از غرور علمى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حقيقى كه بر بالاترين پلكان دانش قرار گرفته اند ، مى دانند كه آگاهى آنان در برابر نادانى شان به حساب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مبتلايان به غرور علمى و آنان كه گمان مى برند از دانش ، بهره مندند ، به نخستين درجه دانش هم</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نرسيده اند و اين ، مصداق سخن امير مؤمنان عليه السلام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مِنَ العِلمِ غايَتَهُ فَقَد أَظْهَرَ مِن جَهْلِهِ نِهايَتَهُ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آن كه پايان دانش را ادّعا كند ، نهايت نادانى خود را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كوته بينان و تنگ نظران و سطحى گرايان ، هر گاه به ميزان اندكى از دانش مى رسند ، غرور علمى ، آنان را به استبداد مى كشاند و اين گونه مى شود كه آنان تمامى مجهولات خود را با مقدار اندكى از دانش خود مى سنجند و خويش را به صورت مطلق ، عالِم 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 استاد متخصّص ادبيات ، گمان مى كند كه هر كسى كه در فهم ادبيات مانند او باشد ، به هر چيزى علم دارد و مى تواند در هر زمينه و هر مسئله اى رأى قاطع صادر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عالم رياضيات ، معتقد است كه رياضيدانان ، عالِم اند و مُجازند در هر زمينه اى ولو عقيدتى و اجتماعى ، اظهار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 اصول دان ، فيلسوف ، مفسّر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هر شاخه اى از دانش و معرفت تخصص پيدا كند ، اگر به غرور علمى مبتلا باشد و نسبت ميان معلومات و مجهولات خود را نشناسد ، گمان مى كند كه انديشه اش از آن رو كه در حوزه تخصصى خودش درست است ، در هر زمينه اى نيز چنين است ، گرچه از تخصصش بيرون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 به خود حق مى دهد كه در هر مسئله اى اظهار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حكايت شده است كه يك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 كشتى سوار شد و به هنگام گفتگو با ناخداى كِشتى ، خواست دانش و منزلت علمى خود را به رخ بكشاند تا شايد ناخدا علاقه مند به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از او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نحو</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2768_151061"/>
    </w:p>
    <w:p>
      <w:pPr>
        <w:pStyle w:val="Heading6"/>
        <w:numPr>
          <w:ilvl w:val="5"/>
          <w:numId w:val="1"/>
        </w:numPr>
        <w:rPr/>
      </w:pPr>
      <w:bookmarkStart w:id="235" w:name="__RefHeading___Toc702510_3224264995"/>
      <w:bookmarkStart w:id="236" w:name="_Toc89"/>
      <w:bookmarkEnd w:id="234"/>
      <w:bookmarkEnd w:id="235"/>
      <w:r>
        <w:rPr>
          <w:rtl w:val="true"/>
        </w:rPr>
        <w:t>بنياد اختلافات عقيدتى</w:t>
      </w:r>
      <w:bookmarkEnd w:id="236"/>
    </w:p>
    <w:p>
      <w:pPr>
        <w:pStyle w:val="BookText"/>
        <w:rPr/>
      </w:pPr>
      <w:r>
        <w:rPr>
          <w:rFonts w:ascii="IRNazanin" w:hAnsi="IRNazanin" w:eastAsia="IRNazanin"/>
          <w:color w:val="111111"/>
          <w:sz w:val="28"/>
          <w:sz w:val="28"/>
          <w:szCs w:val="28"/>
          <w:rtl w:val="true"/>
          <w:lang w:bidi="fa-IR"/>
        </w:rPr>
        <w:t xml:space="preserve">آموخته اى؟ ناخدا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نحو بدو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نيمى از عمرت بر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نحو نياموزد ، عمرش را در نادانى ، تباه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از نيمه باقى مانده عمرت بهره ببرى ، مى بايد اين دانش را بياموزى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قدرى انديشه كرد و پاسخ اين اديب مغرور بر او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طوفان در گرفت و دريا متلاطم شد و امواج ، دريا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به تلاطم افتاد و از اين سو به آن سو پرت مى شد و به واژگونى نزديك شده بود كه ناخدا رو به عالِم نحو كرد و ديد خود را باخته و دست از پا نمى شناشد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را براى پاسخگويى به وى غنيمت شمرد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شنا بلدى؟ عالِم نحو پاسخ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 شنا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ناخدا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عمرت بر فناست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نجات ، چاره اى جز شناگرى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اندك اند عالِمانى كه به سانِ اين نحوى نمى انديشند و فريفته غرور علمى نيستند ، بويژه در مسائل اعتقادى ؛ ليكن مغروران ، خواه آنان كه هرگز به پژوهش نپرداخته اند و خواه آنان كه از دريا به قطره اى اكتفا كرده اند ، در اين كه اجتهاد را تنها از آنِ خويش مى دانند و به خود حق مى دهند تا در هر زمينه اى ولو زمينه اى كه در تخصّصشان نيست ، اظهار رأى كنند ، همگى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بنياد اختلافات عقيدتىيكى از ريشه هاى اساسى اختلافات عقيدتى و تضاد ميان نظريّه هاى حاكم بر جهان ، در همين اظهار نظر غير متخصّصان ،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نادان عالِم نما اظهار نظر مى كند ، ديگر نادانان ، بدون توجّه به تخصص و به عنوان اين كه او عالم است ، از او مى پذيرند و از وى پيروى مى كنند و بدين صورت ، عقايد و نظريّه هاى متضاد شكل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عليه السلام سخنى در اين زمينه نقل شده است كه اگر آن را معجزه امام تلقّى كنيم ، مبالغه نكرده ايم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سَكَتَ الجاهِلُ مَا اختَلَفَ النّاسُ</w:t>
      </w:r>
      <w:r>
        <w:rPr>
          <w:rFonts w:eastAsia="Amiri" w:cs="Amiri" w:ascii="Amiri" w:hAnsi="Amiri"/>
          <w:color w:val="111111"/>
          <w:sz w:val="28"/>
          <w:szCs w:val="28"/>
          <w:rtl w:val="true"/>
          <w:lang w:bidi="ar-SA"/>
        </w:rPr>
        <w:t xml:space="preserve">. </w:t>
      </w:r>
      <w:r>
        <w:rPr>
          <w:rStyle w:val="FootnoteAnchor"/>
          <w:rtl w:val="true"/>
        </w:rPr>
        <w:footnoteReference w:id="130"/>
      </w:r>
      <w:r>
        <w:rPr>
          <w:rFonts w:ascii="IRNazanin" w:hAnsi="IRNazanin" w:eastAsia="IRNazanin"/>
          <w:color w:val="111111"/>
          <w:sz w:val="28"/>
          <w:sz w:val="28"/>
          <w:szCs w:val="28"/>
          <w:rtl w:val="true"/>
          <w:lang w:bidi="fa-IR"/>
        </w:rPr>
        <w:t>اگر نادان سكوت كند ، مردم اختلاف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 اگر نادان در آن جا كه تخصصى ندارد ، از اظهار نظر خوددارى ورزد ، اختلافات فكرى و عقيدتى ، برچيده مى شود و انديشه ها به نقطه مشترك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 در حوزه ، دانشگاه ، بازار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سكوت كند و از اظهار نظرهاى مذهبى ، سياسى ، اقتصادى ، اجتماعى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بپرهيزد ، و خلاصه اگر غير متخصّصان ، در مسائل عقيدتى اظهار نظر نكنند ، اختلافات از جامعه بشرى ريشه كن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معاصر و در طول تاريخ ، شاهد ده ها مكتب و صدها عقيده و هزاران فكر متفاوت و بلكه متضاد هستيم و شاهديم كه هر كس گروهى را اطراف خود جمع كرده است و خود را صاحب نظر و رئيس سازمان و گروه مى پندارد و ديدگاه خود را بر آنان فرض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ريشه اين اختلافات به طور اساسى جستجو كنيم ، به ريشه هايى مى رسيم كه امام على عليه السلام بدان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نظر نادانان و غير متخصّصان و تحميل ديدگاه هاى پوشالى خويش بر حقيقت و واقعيت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انديشه مصمم شوند كه رأيى را تا قطعى نشده ، ابراز نكنند و فرضيّه هاى اثبات نشده را به عنوان ديدگاه هاى علمى عرضه ندارند ، اختلاف به صورت ريشه اى از جامعه بشرى بركَنده مى شود و انديشه ها در زمينه حقايق هستى ، به نقطه هاى مشترك مى رسند ؛ چرا كه حق ، يكى بيش نيست و نمى تواند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7" w:name="pg12768_151063"/>
    </w:p>
    <w:p>
      <w:pPr>
        <w:pStyle w:val="Heading6"/>
        <w:numPr>
          <w:ilvl w:val="5"/>
          <w:numId w:val="1"/>
        </w:numPr>
        <w:rPr/>
      </w:pPr>
      <w:bookmarkStart w:id="238" w:name="__RefHeading___Toc702512_3224264995"/>
      <w:bookmarkStart w:id="239" w:name="_Toc90"/>
      <w:bookmarkEnd w:id="237"/>
      <w:bookmarkEnd w:id="238"/>
      <w:r>
        <w:rPr/>
        <w:t>۲</w:t>
      </w:r>
      <w:r>
        <w:rPr>
          <w:rtl w:val="true"/>
        </w:rPr>
        <w:t xml:space="preserve">. </w:t>
      </w:r>
      <w:r>
        <w:rPr>
          <w:rtl w:val="true"/>
        </w:rPr>
        <w:t>ناديده گرفتن آراى ديگران</w:t>
      </w:r>
      <w:bookmarkEnd w:id="239"/>
    </w:p>
    <w:p>
      <w:pPr>
        <w:pStyle w:val="BookText"/>
        <w:rPr/>
      </w:pPr>
      <w:r>
        <w:rPr>
          <w:rFonts w:ascii="IRNazanin" w:hAnsi="IRNazanin" w:eastAsia="IRNazanin"/>
          <w:color w:val="111111"/>
          <w:sz w:val="28"/>
          <w:sz w:val="28"/>
          <w:szCs w:val="28"/>
          <w:rtl w:val="true"/>
          <w:lang w:bidi="fa-IR"/>
        </w:rPr>
        <w:t>بيشتر از 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در ميان همه ديدگاه هاى متناقض و انديشه هاى مختلف و عقايد متضاد ، يك عقيده صحيح و علمى و مطابق با واقع ، وجود دارد و ساير ديدگاه ها قطعا نادرست ، غير علمى و غير واقعى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 شود كه همه آرا و نظريّه ها حق باشند ، با اين كه با يكديگر متناقض اند و هر يك ، رأيى مغاير با ديگرى دارد؟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ناديده گرفتن آراى ديگراندومين نشانه صاحب آرا و عقايد غير علمى ، آن است كه به رأى ديگران به هيچ روى ، احترام نمى گذارد و بدان ، نه توجّه دارد و نه اعتنا مى ورزد ؛ بلكه به گفته امام على عليه السلام در حديث پيش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بِرَأيِهِ مُكتَفِيًا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رأى خويش اكتفا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يكى از راه هاى آزمودن عقيده ، آن است كه صاحب رأى ، آزمايش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خود اجازه مى دهد در آرا و عقايد ديگر بنگرد و آنها را مورد پژوهش و بررسى قرار دهد ، يا معتقد است كه هر آنچه وى مى گويد ، صواب و صحيح ، و آنچه ديگران مى گويند ، نادرست و باطل است؟ آن كه به بيمارى خوددانابينى مبتلاست ـ كه لازمه اش اين است كه خود را داناى مطلق مى انگارد ـ احساس نمى كند به مطالعه و بررسى آراى ديگران نيازمند است ؛ ولى آن كه از اين بيمارى در امان است و به اندازه محدودِ دانسته هاى خويش در برابر مجهولاتِ بى نهايت ، آگاه است ، احتمال مى دهد كه فهم ديگران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روى به رأى خويش بسنده نمى كند و آراى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0" w:name="pg12768_151064"/>
    </w:p>
    <w:p>
      <w:pPr>
        <w:pStyle w:val="Heading6"/>
        <w:numPr>
          <w:ilvl w:val="5"/>
          <w:numId w:val="1"/>
        </w:numPr>
        <w:rPr/>
      </w:pPr>
      <w:bookmarkStart w:id="241" w:name="__RefHeading___Toc702514_3224264995"/>
      <w:bookmarkStart w:id="242" w:name="_Toc91"/>
      <w:bookmarkEnd w:id="240"/>
      <w:bookmarkEnd w:id="241"/>
      <w:r>
        <w:rPr/>
        <w:t>۳</w:t>
      </w:r>
      <w:r>
        <w:rPr>
          <w:rtl w:val="true"/>
        </w:rPr>
        <w:t xml:space="preserve">. </w:t>
      </w:r>
      <w:r>
        <w:rPr>
          <w:rtl w:val="true"/>
        </w:rPr>
        <w:t>دورى از عالمان</w:t>
      </w:r>
      <w:bookmarkEnd w:id="242"/>
    </w:p>
    <w:p>
      <w:pPr>
        <w:pStyle w:val="BookText"/>
        <w:rPr/>
      </w:pPr>
      <w:r>
        <w:rPr>
          <w:rFonts w:ascii="IRNazanin" w:hAnsi="IRNazanin" w:eastAsia="IRNazanin"/>
          <w:color w:val="111111"/>
          <w:sz w:val="28"/>
          <w:sz w:val="28"/>
          <w:szCs w:val="28"/>
          <w:rtl w:val="true"/>
          <w:lang w:bidi="fa-IR"/>
        </w:rPr>
        <w:t>ديگران را مورد پژوهش و بررسى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حديثى ديگر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أعْجَبَ بِرَأيِهِ إِلاّ جاهِلٌ</w:t>
      </w:r>
      <w:r>
        <w:rPr>
          <w:rFonts w:eastAsia="IRNazanin" w:cs="IRNazanin"/>
          <w:color w:val="111111"/>
          <w:sz w:val="28"/>
          <w:szCs w:val="28"/>
          <w:rtl w:val="true"/>
          <w:lang w:bidi="fa-IR"/>
        </w:rPr>
        <w:t xml:space="preserve">. </w:t>
      </w:r>
      <w:r>
        <w:rPr>
          <w:rStyle w:val="FootnoteAnchor"/>
          <w:rtl w:val="true"/>
        </w:rPr>
        <w:footnoteReference w:id="131"/>
      </w:r>
      <w:r>
        <w:rPr>
          <w:rFonts w:ascii="Amiri" w:hAnsi="Amiri" w:eastAsia="Amiri" w:cs="Amiri"/>
          <w:color w:val="111111"/>
          <w:sz w:val="28"/>
          <w:sz w:val="28"/>
          <w:szCs w:val="28"/>
          <w:rtl w:val="true"/>
          <w:lang w:bidi="ar-SA"/>
        </w:rPr>
        <w:t>جز نادان ، كسى به رأى خود ، خوش بين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عالمانسومين نشانه صاحبان آرا و عقايد غير علمى ، آن است كه از نزديك شدن به عالمان حقيقى ، پرهيز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خفاشان شب ، از نور خورشيد مى گريزند و به هنگام درخشش خورشيد ، در تاريكى غارها و دخمه ها به سر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مردمان ، از فروغ دانش و دانشمندان حقيقى بيمناك اند و به خود اجازه نمى دهند كه از مخفيگاه خويش بيرون بيايند و به عالمان حقيقى نزديك شوند و از فروغ دانش برخوردار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 مصداق سخن پيش گفته امام على عليه السلام هستند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يَزالُ مِنَ العُلَماءِ مُباعِداً ، وعَلَيهم زارِيًا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دانشمندان ، در حال گريز است و آنان را نكوهش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دانانما، هميشه از دور به آرا و عقايد دانشمندان ، خرده مى گيرند و مرام آنان ، نق زدن است ، نه نقّادى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مبتلايان به بيمارى خوددانابينى ، آمادگى ندارند براى مباحثه و مناظره ، با عالمان همنشين شوند تا عقايدشان به داورى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شتاب ، رأى خود را در مسئله مبدأ و معاد ، امور اقتصادى ، سياسى ، عدالت اجتماعى ، مديريت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تنها رأى و نظر صواب ، ابراز مى دارند و جز براى</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3" w:name="pg12768_151065"/>
    </w:p>
    <w:p>
      <w:pPr>
        <w:pStyle w:val="Heading6"/>
        <w:numPr>
          <w:ilvl w:val="5"/>
          <w:numId w:val="1"/>
        </w:numPr>
        <w:rPr/>
      </w:pPr>
      <w:bookmarkStart w:id="244" w:name="__RefHeading___Toc702516_3224264995"/>
      <w:bookmarkStart w:id="245" w:name="_Toc92"/>
      <w:bookmarkEnd w:id="243"/>
      <w:bookmarkEnd w:id="244"/>
      <w:r>
        <w:rPr/>
        <w:t>۴</w:t>
      </w:r>
      <w:r>
        <w:rPr>
          <w:rtl w:val="true"/>
        </w:rPr>
        <w:t xml:space="preserve">. </w:t>
      </w:r>
      <w:r>
        <w:rPr>
          <w:rtl w:val="true"/>
        </w:rPr>
        <w:t>تخطئه مخالفان</w:t>
      </w:r>
      <w:bookmarkEnd w:id="245"/>
    </w:p>
    <w:p>
      <w:pPr>
        <w:pStyle w:val="Heading6"/>
        <w:numPr>
          <w:ilvl w:val="5"/>
          <w:numId w:val="1"/>
        </w:numPr>
        <w:rPr/>
      </w:pPr>
      <w:bookmarkStart w:id="246" w:name="__RefHeading___Toc702518_3224264995"/>
      <w:bookmarkStart w:id="247" w:name="_Toc93"/>
      <w:bookmarkEnd w:id="246"/>
      <w:r>
        <w:rPr/>
        <w:t>۵</w:t>
      </w:r>
      <w:r>
        <w:rPr>
          <w:rtl w:val="true"/>
        </w:rPr>
        <w:t xml:space="preserve"> </w:t>
      </w:r>
      <w:r>
        <w:rPr>
          <w:rtl w:val="true"/>
        </w:rPr>
        <w:t xml:space="preserve">. </w:t>
      </w:r>
      <w:r>
        <w:rPr>
          <w:rtl w:val="true"/>
        </w:rPr>
        <w:t>انكار مجهولات</w:t>
      </w:r>
      <w:bookmarkEnd w:id="247"/>
    </w:p>
    <w:p>
      <w:pPr>
        <w:pStyle w:val="BookText"/>
        <w:rPr/>
      </w:pPr>
      <w:r>
        <w:rPr>
          <w:rFonts w:ascii="IRNazanin" w:hAnsi="IRNazanin" w:eastAsia="IRNazanin"/>
          <w:color w:val="111111"/>
          <w:sz w:val="28"/>
          <w:sz w:val="28"/>
          <w:szCs w:val="28"/>
          <w:rtl w:val="true"/>
          <w:lang w:bidi="fa-IR"/>
        </w:rPr>
        <w:t>رأى خود يا حزب و سازمان و مؤسسه شان درستى معتقد نيستند و بر اين باورند كه آنچه ديگران مى گويند ، خالى از صواب است و چنانچه جامعه رأى آنان و يا حزب و سازمان و مؤسسه شان را طرد كند ، از جامعه و جمع ، جدا شده ، به مخالفت بر مى خيزند و زبان به انتقاد و نق زدن مى 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تخطئه مخالفانچهارمين نشانه مبتلايان به خوددانابينى ، آن است كه پيوسته آرا و عقايد ديگران را تخطئه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ديگر ، مبتلا به بيمارىِ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پندارد كه كليد درك و روشن فكرى ، در قبضه اوست و گمان مى برد كه بر ديگران لازم است كه براى فهم درست آرا و عقايد ، به روش فكرى او پايبند شوند و از او پيروى نمايند تا بدان جا رسند كه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بدان جا نرسند ، نبايد جز عقايد و آراى خويش را سرزنش كنند ، كه خطا و كج روى از آنهاست ، يعنى همان سخن امام على عليه السلام كه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ولِمَن خالَفَهُ مُخَطِّئًا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با او مخالفت ورزد ، تخطئه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مجهولاتپنجمين نشانه صاحبان رأى غير علمى ، انكار حقايقى است كه نمى دانند ، چنان كه امير مؤمنان ، امام على عليه السلام ، در حديث پيش گفته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الجاهِلَ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وَرَدَ عَلَيهِ مِنَ الأَمرِ ما لايَعرِفُهُ أَنكَرَهُ وكَذَّبَ بِهِ ، وقالَ بِجَهالَتِهِ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هذا ، وما أَراهُ كانَ ، وما أَظُنُّ أن يَكونَ ، وأَنّى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أَعرِفُ ذلِكَ ، لِثِقَتِهِ بِرَأيِهِ وقِلَّةِ مَعرِفَتِهِ بِجَهالَتِهِ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نادان ، كسى است كه هر گاه كارى بر او عرضه شود كه آن را نمى شناسد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انكار مى كند و دروغ مى شمرد و از روى نادانى 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 نمى شناسم و گمان نكنم كه وجود داشته باشد ، يا در آينده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وجود داشته است ، در حالى كه من آن را نمى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 بر پايه اعتماد به رأى خويش و ناآگاهى از جهالت هايش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امام على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 عَلَى النّاسِ كُلَّ ما حَدَّثوكَ بِهِ ، فَكَفى بِذلِكَ جَهلاً</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همه آنچه را مردم برايت حديث مى كنند ، انكار مكن ، كه اين براى اثبات نادانى ،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 اگر هزار سال قبل ، به كسى كه به بيمارىِ خوددانابينى مبتلا بود ، گفته مى شد كه موجودات بسيار ريزى وجود دارند كه چشم غير مسلّح ، آنها را نمى بيند و همانها سبب بيمارى هاى جسمى اند ، يا به وى گفته مى شد كه خون در بدن ، گردش مى كند و اگر از حركت باز ايستد ، آدمى مى ميرد ، يا گفته مى شد كه مادّه ، از ذرات ريزى تشكيل شده است و هر جزئى ، خود از ذره هاى ريزتر تشكيل شده و در آن جزء ، الكترون ها بر گرد پروتون ها و نيز هسته ها با سرعت سرسام آورى مى چرخند و آدمى زادگان از اين ذره ، اسلحه هاى ويرانگر مى سازند كه مى تواند در چند لحظه به حيات كره زمين پايان دهد ، بى ترديد ، چنين شخصى ، همه اين پيشگويى ها را نفى مى كرد و آنها را خرافه و خيال مى شمرد و گمان مى كرد كه اگر چنين حقايقى وجود داشت ، وى آنها را ضرورتا مى شناخت و از آن جا كه تا آن زمان ، وى آنها را نشناخته بود ، هر كه چنين ادّعا مى كرد ، او را تكذيب مى نمود و رأى او را غير علمى و بر خلاف واقع مى انگاشت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12768_151067"/>
    </w:p>
    <w:p>
      <w:pPr>
        <w:pStyle w:val="Heading6"/>
        <w:numPr>
          <w:ilvl w:val="5"/>
          <w:numId w:val="1"/>
        </w:numPr>
        <w:rPr/>
      </w:pPr>
      <w:bookmarkStart w:id="249" w:name="__RefHeading___Toc702520_3224264995"/>
      <w:bookmarkStart w:id="250" w:name="_Toc94"/>
      <w:bookmarkEnd w:id="248"/>
      <w:bookmarkEnd w:id="249"/>
      <w:r>
        <w:rPr/>
        <w:t>۶</w:t>
      </w:r>
      <w:r>
        <w:rPr>
          <w:rtl w:val="true"/>
        </w:rPr>
        <w:t xml:space="preserve"> </w:t>
      </w:r>
      <w:r>
        <w:rPr>
          <w:rtl w:val="true"/>
        </w:rPr>
        <w:t xml:space="preserve">. </w:t>
      </w:r>
      <w:r>
        <w:rPr>
          <w:rtl w:val="true"/>
        </w:rPr>
        <w:t>لجاجت در مباحث علمى</w:t>
      </w:r>
      <w:bookmarkEnd w:id="250"/>
    </w:p>
    <w:p>
      <w:pPr>
        <w:pStyle w:val="BookText"/>
        <w:rPr/>
      </w:pPr>
      <w:r>
        <w:rPr>
          <w:rFonts w:ascii="IRNazanin" w:hAnsi="IRNazanin" w:eastAsia="IRNazanin"/>
          <w:color w:val="111111"/>
          <w:sz w:val="28"/>
          <w:sz w:val="28"/>
          <w:szCs w:val="28"/>
          <w:rtl w:val="true"/>
          <w:lang w:bidi="fa-IR"/>
        </w:rPr>
        <w:t xml:space="preserve">امام على عليه السلام نيز براى از ميان بردن چنين برخوردهايى با حقايق علمى از سوى مدّعيان معرفت ، در همان حديث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لِثِقَتِهِ بِرَأيِهِ وقِلَّةِ مَعرِفَتِهِ بِجَهالَتِهِ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 نظرها ، به جهت اعتماد به رأى خويش و آگاهى اندك از مجهولات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اگر اين منكِران حقيقت ، اندازه نادانى خود را مى دانستند و مى فهميدند كه دانسته هايشان در برابر مجهولات ، به حساب نمى آيد ، اينچنين به عقايد خود كرنش نمى كردند و اين اندازه بر آن اعتماد نمى ورزيدند و آنچه را بدان علم نداشتند ، انكار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در ادامه همان حديث ، آثار زيانبار اين بيمارى خطرناك را چنين گوشزد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يَنفكُّ مِمّا يَرى فيما يَلتَبِسُ عَلَيهِ رَأيُهُ ومِمّا يَعرِفُ لِلجَهلِ مُستَفيداً ، ولِلحَقِّ مُنكِراً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 از ناحيه آراى غلطى كه افكار نادرست بر او مشتبه كرده و از طريق آنچه نمى شناسد، پيوسته بر نادانى مى افزايد و حق را انكار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بزرگ ترين زيان خوددانابينى است كه نه تنها بيمار را در نادانى نگه مى دارد و بر جهل مركّبش مى افزايد ، بلكه به تدريج ، نادانى هاى نوينى به صورت علم براى او پديدار مى كند و راه درمان ، بيش از پيش بر او مسدود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سرگردانى در نادانىششمين علامت صاحبان آرا و عقايد غير علمى ، اين است كه در نادانى خويش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12768_151068"/>
    </w:p>
    <w:p>
      <w:pPr>
        <w:pStyle w:val="Heading6"/>
        <w:numPr>
          <w:ilvl w:val="5"/>
          <w:numId w:val="1"/>
        </w:numPr>
        <w:rPr/>
      </w:pPr>
      <w:bookmarkStart w:id="252" w:name="__RefHeading___Toc702522_3224264995"/>
      <w:bookmarkStart w:id="253" w:name="_Toc95"/>
      <w:bookmarkEnd w:id="251"/>
      <w:bookmarkEnd w:id="252"/>
      <w:r>
        <w:rPr/>
        <w:t>۷</w:t>
      </w:r>
      <w:r>
        <w:rPr>
          <w:rtl w:val="true"/>
        </w:rPr>
        <w:t xml:space="preserve">. </w:t>
      </w:r>
      <w:r>
        <w:rPr>
          <w:rtl w:val="true"/>
        </w:rPr>
        <w:t>سر باز زدن از دانش اندوزى</w:t>
      </w:r>
      <w:bookmarkEnd w:id="253"/>
    </w:p>
    <w:p>
      <w:pPr>
        <w:pStyle w:val="BookText"/>
        <w:rPr/>
      </w:pPr>
      <w:r>
        <w:rPr>
          <w:rFonts w:ascii="IRNazanin" w:hAnsi="IRNazanin" w:eastAsia="IRNazanin"/>
          <w:color w:val="111111"/>
          <w:sz w:val="28"/>
          <w:sz w:val="28"/>
          <w:szCs w:val="28"/>
          <w:rtl w:val="true"/>
          <w:lang w:bidi="fa-IR"/>
        </w:rPr>
        <w:t xml:space="preserve">سرگردان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مبتلا به بيمارى خوددانابينى است ، نمى تواند باور كند كه سخن طرف مقابل ، صحيح است و از اين رو، در پى درك حقيقت نيست، در دانايى اندك خويش سير مى كند و گِرد آن مى چرخد، از اين رو مى خواهد حرف خود را به كرسى بنشاند و رأى و عقيده خود را به مخاطب بقبولاند، چنان كه امام على عليه السلام در حديث پيش گفته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الجَهالَةِ مُتَحَيِّرًا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نادانى خويش سرگردان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 از دانش اندوزىهفتمين علامت صاحبان آرا و عقايد غير علمى ، تكبّر در تحصيل علم است و به عبارت ديگر ، نادان ، به خاطر تكبّر ، از تحصيل علم ، امتناع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خود را چنان دانا مى پندارد كه نادانى خويش را نمى بيند و به رأى ديگران اعتنا ندارد و از دانشمندان فاصله مى گيرد و مخالفانِ آرا و عقايد خود را تخطئه مى كند و با لجاجت مى خواهد عقيده خود را اثبات كند ، معنا ندارد كه در صدد تحصيل و پژوهش باشد ؛ بلكه اين ويژگى ها كبر و غرورى در او ايجاد مى كنند كه براى هميشه از شناخت حقايق هستى محروم مى گردد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2768_151069"/>
    </w:p>
    <w:p>
      <w:pPr>
        <w:pStyle w:val="Heading4"/>
        <w:numPr>
          <w:ilvl w:val="3"/>
          <w:numId w:val="1"/>
        </w:numPr>
        <w:rPr/>
      </w:pPr>
      <w:bookmarkStart w:id="255" w:name="__RefHeading___Toc702524_3224264995"/>
      <w:bookmarkStart w:id="256" w:name="_Toc96"/>
      <w:bookmarkEnd w:id="254"/>
      <w:bookmarkEnd w:id="255"/>
      <w:r>
        <w:rPr>
          <w:rtl w:val="true"/>
        </w:rPr>
        <w:t xml:space="preserve">فصل ششم </w:t>
      </w:r>
      <w:r>
        <w:rPr>
          <w:rtl w:val="true"/>
        </w:rPr>
        <w:t xml:space="preserve">: </w:t>
      </w:r>
      <w:r>
        <w:rPr>
          <w:rtl w:val="true"/>
        </w:rPr>
        <w:t>آزادى عقيده</w:t>
      </w:r>
      <w:bookmarkEnd w:id="256"/>
    </w:p>
    <w:p>
      <w:pPr>
        <w:pStyle w:val="Heading5"/>
        <w:numPr>
          <w:ilvl w:val="4"/>
          <w:numId w:val="1"/>
        </w:numPr>
        <w:rPr/>
      </w:pPr>
      <w:bookmarkStart w:id="257" w:name="__RefHeading___Toc702526_3224264995"/>
      <w:bookmarkStart w:id="258" w:name="_Toc97"/>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عقيدهيكى از مسائل بسيار مهم و قابل توجّه در جهان امروز ، بويژه پس از صدور اعلاميه جهانى حقوق بشر ،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هجدهم ميثاق بين المللى حقوق مدنى و سياسى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حق دارد از آزادىِ فكر ، وجدان و مذهب ، برخوردار شود و از جمله حق دارد مذهب و معتقدات دلخواه خود را داشته باشد يا بپذيرد ، و انفرادا يا مشتركا ، به طور علنى يا در خلوت ، مذهب يا ايمان خود را با عبادات و اجراى فرايض و رسوم و تعليمات مذهبى ، ابراز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نبايد مورد اكراهى واقع شود كه به آزادى او در داشتن يا قبول مذهب يا معتقدات دلخواهش لطمه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ابراز مذهب يا معتقدات را نمى توان تابع محدوديت ها كرد ، مگر آنچه منحصرا به موجب قانون ، پيش بينى شده و براى حمايت از امنيت ، نظم و سلامت يا عفت عمومى و يا حقوق و آزادى اساسى ديگران ، ضرورت داشته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كشورهاى طرف اين ميثاق ، متعهّد مى شوند كه آزادى والدين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قانونى كودكان را در تأمين آموزش مذهبى و اخلاقى كودكان، مطابق معتقدات خودشان محترم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نوزدهم اين ميثاق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حق دارد كه مصون از دخالت ديگران ، داراى عقايدى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حقّ آزادى بيان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 ،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دسترس و دريافت و انتقال اطلاعات و افكار از هر قبيل ، بدون توجّه به سه گونه مختلف انتقال اطلاعات ، خواه شفاهى يا به صورت مكتوب يا به صورت غير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طريق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با هر وسيله دلخواه ديگر است ،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حقوق مذكور در بند دوم اين مادّه ، مستلزم حقوق و مسئوليت هايى خاص است و از اين رو، ممكن است تابع محدوديت هاى معيّنى شود كه در قانون ، به آنها تصريح شده است و براى امور ذيل ، ضرورت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به حقوق يا حيثيت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امنيت ملّى يا نظم عمومى ، سلامت و يا عفّت عمومى</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در اين فصل مى خواهيم آزادى عقيده را از ديدگاه عقل و از منظر اسلام ، مورد بررسى قرار دهيم و سپس توضيح دهيم كه هدف از طرح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چيست ؛ ولى قبلاً سه مسئله ، به عنوان مقدّمه ، بايد مورد توجّه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مسائل ،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عقيده ، منشأ عقيده و معناى آزادى عقيده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2768_151071"/>
    </w:p>
    <w:p>
      <w:pPr>
        <w:pStyle w:val="Heading5"/>
        <w:numPr>
          <w:ilvl w:val="4"/>
          <w:numId w:val="1"/>
        </w:numPr>
        <w:rPr/>
      </w:pPr>
      <w:bookmarkStart w:id="260" w:name="__RefHeading___Toc702528_3224264995"/>
      <w:bookmarkStart w:id="261" w:name="_Toc98"/>
      <w:bookmarkEnd w:id="259"/>
      <w:bookmarkEnd w:id="260"/>
      <w:r>
        <w:rPr>
          <w:rtl w:val="true"/>
        </w:rPr>
        <w:t>معناى عقيده</w:t>
      </w:r>
      <w:bookmarkEnd w:id="261"/>
    </w:p>
    <w:p>
      <w:pPr>
        <w:pStyle w:val="Heading5"/>
        <w:numPr>
          <w:ilvl w:val="4"/>
          <w:numId w:val="1"/>
        </w:numPr>
        <w:rPr/>
      </w:pPr>
      <w:bookmarkStart w:id="262" w:name="__RefHeading___Toc702530_3224264995"/>
      <w:bookmarkStart w:id="263" w:name="_Toc99"/>
      <w:bookmarkEnd w:id="262"/>
      <w:r>
        <w:rPr>
          <w:rtl w:val="true"/>
        </w:rPr>
        <w:t>منشأ عقيده</w:t>
      </w:r>
      <w:bookmarkEnd w:id="263"/>
    </w:p>
    <w:p>
      <w:pPr>
        <w:pStyle w:val="Heading6"/>
        <w:numPr>
          <w:ilvl w:val="5"/>
          <w:numId w:val="1"/>
        </w:numPr>
        <w:rPr/>
      </w:pPr>
      <w:bookmarkStart w:id="264" w:name="__RefHeading___Toc702532_3224264995"/>
      <w:bookmarkStart w:id="265" w:name="_Toc100"/>
      <w:bookmarkEnd w:id="264"/>
      <w:r>
        <w:rPr/>
        <w:t>۱</w:t>
      </w:r>
      <w:r>
        <w:rPr>
          <w:rtl w:val="true"/>
        </w:rPr>
        <w:t xml:space="preserve"> </w:t>
      </w:r>
      <w:r>
        <w:rPr>
          <w:rtl w:val="true"/>
        </w:rPr>
        <w:t xml:space="preserve">. </w:t>
      </w:r>
      <w:r>
        <w:rPr>
          <w:rtl w:val="true"/>
        </w:rPr>
        <w:t>تحقيق</w:t>
      </w:r>
      <w:bookmarkEnd w:id="265"/>
    </w:p>
    <w:p>
      <w:pPr>
        <w:pStyle w:val="BookText"/>
        <w:rPr/>
      </w:pPr>
      <w:r>
        <w:rPr>
          <w:rFonts w:ascii="IRNazanin" w:hAnsi="IRNazanin" w:eastAsia="IRNazanin"/>
          <w:color w:val="111111"/>
          <w:sz w:val="28"/>
          <w:sz w:val="28"/>
          <w:szCs w:val="28"/>
          <w:rtl w:val="true"/>
          <w:lang w:bidi="fa-IR"/>
        </w:rPr>
        <w:t xml:space="preserve">معناى عقيدهدر فصل اوّل به صورت مبسوط به اين موضوع پرداختيم و گفتيم كه عقيده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نظرى به ذهنْ پيوند مى خورد ،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و در اين مورد ، فرقى ميان نظر درست يا نادرست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انسان ، هر چه را باور كند ، حق باشد يا باطل ، درست باشد يا نادرست ، مطابق با واقع باشد يا غير مطابق ، براى او و جامعه مفيد باشد يا مضر ، به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منشأ عقيدهعقايد انسان كه اساس عمل و جهتگيرى هاى او را تشكيل مى دهند ، از كجا نشئت مى گيرند و چگونه انسان چيزى را باور مى كند؟ اين ، سؤال بسيار مهمى است كه قبل از بررسى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 پاسخ گفت و با پاسخ به اين سؤال ، اظهار نظر درباره آزادى عقيده ، ساده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كمى تأمّل مشخص مى شود كه عقايد انسان به يكى از اين دو منشأ باز مى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تحقيقگاهى انسان با انديشه آزاد و با مطالعه و تحقيق درباره مسئله اى مى انديشد و به عقيده اى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تحقيق مى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به دور خورشيد مى گردد يا خورشيد به دور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چيزى بجز مادّه وجود دارد يا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منشأ عقيده او تحقيق است ، خواه نظريّه او مطابق با واقع باشد و خواه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12768_151072"/>
    </w:p>
    <w:p>
      <w:pPr>
        <w:pStyle w:val="Heading6"/>
        <w:numPr>
          <w:ilvl w:val="5"/>
          <w:numId w:val="1"/>
        </w:numPr>
        <w:rPr/>
      </w:pPr>
      <w:bookmarkStart w:id="267" w:name="__RefHeading___Toc702534_3224264995"/>
      <w:bookmarkStart w:id="268" w:name="_Toc101"/>
      <w:bookmarkEnd w:id="266"/>
      <w:bookmarkEnd w:id="267"/>
      <w:r>
        <w:rPr/>
        <w:t>۲</w:t>
      </w:r>
      <w:r>
        <w:rPr>
          <w:rtl w:val="true"/>
        </w:rPr>
        <w:t xml:space="preserve"> </w:t>
      </w:r>
      <w:r>
        <w:rPr>
          <w:rtl w:val="true"/>
        </w:rPr>
        <w:t xml:space="preserve">. </w:t>
      </w:r>
      <w:r>
        <w:rPr>
          <w:rtl w:val="true"/>
        </w:rPr>
        <w:t>تقليد</w:t>
      </w:r>
      <w:bookmarkEnd w:id="268"/>
    </w:p>
    <w:p>
      <w:pPr>
        <w:pStyle w:val="BookText"/>
        <w:rPr/>
      </w:pPr>
      <w:r>
        <w:rPr>
          <w:rFonts w:ascii="IRNazanin" w:hAnsi="IRNazanin" w:eastAsia="IRNazanin"/>
          <w:color w:val="111111"/>
          <w:sz w:val="28"/>
          <w:sz w:val="28"/>
          <w:szCs w:val="28"/>
          <w:rtl w:val="true"/>
          <w:lang w:bidi="fa-IR"/>
        </w:rPr>
        <w:t>مطابق با واقع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تقليدگاه عقيده انسان ، محصول تحقيق و بررسى با انديشه آزاد نيست ، بدين صورت كه يا تحقيق نكرده عقيده اى را مى پذيرد و يا اگر تحقيق كرده ، با انديشه در بند تقليد ، به باورى مى رسد ، كه در هر دو صورت ، منشأ عقيده او ، تقليد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ريشه عقايد انسان ، يا تحقيق است و يا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منشأ سومى هم وجود دارد كه همان الهام و اشراق است ، كه چون اين منشأ عموميّت ندارد و مختص به افراد خاصّى است ، فعلاً مورد بحث ما نيست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آنچه قابل توجّه است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بررسى دقيق ، به اين نتيجه مى رسيم كه عقايد مردم ، عمدتا مبناى فكرى و ريشه تحقيقى و استدلالى ندارند ؛ بلكه ناشى از تقليدند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 قوم و قبيله ، محيط زندگى ، حزب و سازمان و گروه ، و شخصيت هاى مورد احترام ، نظرى را به انسان تلقين مى كنند و او ، بدون مطالبه برهان و از روى تقليد ، آن نظر را مى پذيرد و به تدريج با آن ، خو مى گيرد و به آن عادت مى كند و آن نظر به روح و ذهن او گره مى خورد و ضميمه ذهنش مى شود و در جانش مستقر مى گردد و به صورت عقيده و باور او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 خانواده و محيط زندگى ، در تكوين عقايد عمده مردم ، سهمى اساسى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كس ، در هر خانواده و هر محيطى كه زندگى كند ، عقايد افراد آن خانواده و محيط به او منتقل مى شود و كمتر كسى است كه عقايد خود را كاملاً از راه تحقيق ، تحصيل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12768_151073"/>
    </w:p>
    <w:p>
      <w:pPr>
        <w:pStyle w:val="Heading5"/>
        <w:numPr>
          <w:ilvl w:val="4"/>
          <w:numId w:val="1"/>
        </w:numPr>
        <w:rPr/>
      </w:pPr>
      <w:bookmarkStart w:id="270" w:name="__RefHeading___Toc702536_3224264995"/>
      <w:bookmarkStart w:id="271" w:name="_Toc102"/>
      <w:bookmarkEnd w:id="269"/>
      <w:bookmarkEnd w:id="270"/>
      <w:r>
        <w:rPr>
          <w:rtl w:val="true"/>
        </w:rPr>
        <w:t>آزادى عقيده</w:t>
      </w:r>
      <w:bookmarkEnd w:id="271"/>
    </w:p>
    <w:p>
      <w:pPr>
        <w:pStyle w:val="BookText"/>
        <w:rPr/>
      </w:pPr>
      <w:r>
        <w:rPr>
          <w:rFonts w:ascii="IRNazanin" w:hAnsi="IRNazanin" w:eastAsia="IRNazanin"/>
          <w:color w:val="111111"/>
          <w:sz w:val="28"/>
          <w:sz w:val="28"/>
          <w:szCs w:val="28"/>
          <w:rtl w:val="true"/>
          <w:lang w:bidi="fa-IR"/>
        </w:rPr>
        <w:t xml:space="preserve">قرآن كريم به انسان هشدار مى دهد كه اگر از عقايد بيشتر مردم جهان پيروى كند ، گم راه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تُطِعْ أكْثَرَ مَن فِى الْأَرْضِ يُضِلُّوكَ عَن سَبِيلِ اللَّهِ إن يَتَّبِعُونَ إلاَّ الظَّنَّ وَإنْ هُمْ إلاَّ يَخْرُصُونَ</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 اگر از بيشتر كسانى كه در زمين زندگى مى كنند ، فرمان ببرى ، تو را از راه خدا گم راه مى كنند ؛ زيرا آنان ، تنها از گمان ، پيروى مى نمايند و جز به حدس و تخمين نمى پردازند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آزادى عقيدهقبل از بحث درباره آزادى عقيده ، بايد مشخص شود كه مقصود از اين آزادى چيست ؛ زيرا تا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نشود ، داورى درباره درست يا نادرست بودن آن ،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آزادى عقيده را سه گونه مى توان تفسير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ـ آزادى انتخاب عقيده ؛ يعنى انسان آزاد است هر چه را كه مى خواهد ، باور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آزادى اظهار عقيده ؛ يعنى انسان آزاد است هر چه را كه باور كرد ،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ـ آزادى تبليغ عقيده ؛ يعنى انسان آزاد است هر چه را كه باور كرد ، ترويج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وقتى آزادى عقيده مطرح مى شود ، ممكن است هر يك از اين سه معنا و يا مجموع آنها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توجّه به معنا و منشأ عقيده و آنچه در تفسير آزادى عقيده ذكر شد ، مى خواهيم ببينيم نظر عقل درباره آزادى عقيده چيست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12768_151074"/>
    </w:p>
    <w:p>
      <w:pPr>
        <w:pStyle w:val="Heading5"/>
        <w:numPr>
          <w:ilvl w:val="4"/>
          <w:numId w:val="1"/>
        </w:numPr>
        <w:rPr/>
      </w:pPr>
      <w:bookmarkStart w:id="273" w:name="__RefHeading___Toc702538_3224264995"/>
      <w:bookmarkStart w:id="274" w:name="_Toc103"/>
      <w:bookmarkEnd w:id="272"/>
      <w:bookmarkEnd w:id="273"/>
      <w:r>
        <w:rPr>
          <w:rtl w:val="true"/>
        </w:rPr>
        <w:t>آزادى عقيده از ديدگاه عقل</w:t>
      </w:r>
      <w:bookmarkEnd w:id="274"/>
    </w:p>
    <w:p>
      <w:pPr>
        <w:pStyle w:val="Heading6"/>
        <w:numPr>
          <w:ilvl w:val="5"/>
          <w:numId w:val="1"/>
        </w:numPr>
        <w:rPr/>
      </w:pPr>
      <w:bookmarkStart w:id="275" w:name="__RefHeading___Toc702540_3224264995"/>
      <w:bookmarkStart w:id="276" w:name="_Toc104"/>
      <w:bookmarkEnd w:id="275"/>
      <w:r>
        <w:rPr>
          <w:rtl w:val="true"/>
        </w:rPr>
        <w:t>الف ـ آزادى انتخاب عقيده</w:t>
      </w:r>
      <w:bookmarkEnd w:id="276"/>
    </w:p>
    <w:p>
      <w:pPr>
        <w:pStyle w:val="BookText"/>
        <w:rPr/>
      </w:pPr>
      <w:r>
        <w:rPr>
          <w:rFonts w:ascii="IRNazanin" w:hAnsi="IRNazanin" w:eastAsia="IRNazanin"/>
          <w:color w:val="111111"/>
          <w:sz w:val="28"/>
          <w:sz w:val="28"/>
          <w:szCs w:val="28"/>
          <w:rtl w:val="true"/>
          <w:lang w:bidi="fa-IR"/>
        </w:rPr>
        <w:t>آزادى عقيده از ديدگاه عقلعقل درباره هر يك از معانى آزادى عقيده ، نظرى خاص دارد و در نتيجه به طور مطلق نمى تواند درباره آزادى عقيده ،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 لازم است هر يك از اين معانى ، جداگانه مورد بررسى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آزادى انتخاب عقيدهنخستين معناى آزادى عقيده ، اين است كه انسان در انتخاب عقيده آزاد باشد و به دلخواه ، هر عقيده اى را كه مى خواهد ، اختيار كند و هر چه را كه مى خواهد ، باور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كمى تأمّل ، معلوم مى شود كه اين نوع آزادى عقيده ، عقلاً امكان پذير نيست ؛ زيرا عقايد انسان ، نه در اختيار خود اوست و نه در اختيار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 نه مى تواند هر چه را كه بخواهد ، باور كند و نه ديگرى مى تواند به زور ، عقيده اى را بر انسان ، تحميل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 مثل لباس نيست كه اگر انسان خواست ، اين لباس ، و اگر نخواست ، لباسى ديگر را انتخاب كند و يا ديگرى او را مجبور كند كه اين لباس و يا آن لباس را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باورهاى انسان ، مانند عشق و علاقه و محبت هاى اوست ، چنان كه نه در اختيار عاشق است كه به هر كس و يا هر چيز كه مى خواهد و تصميم مى گيرد ، عشق بورزد يا نورزد ، و نه در اختيار ديگرى است تا بتواند او را وادار كند كه عاشق كسى يا چيزى بشود يا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معتقد است الآن روز است ، نه خودش مى تواند باور كند كه الآن شب است و نه ديگرى مى تواند او را مجبور كند كه اعتقاد خود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وادار شود كه چيزى را بر خلاف عقيده خود بگويد ؛ ولى امكان ندارد كسى وادار شود كه عقيده خود را عوض 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7" w:name="pg12768_151075"/>
    </w:p>
    <w:p>
      <w:pPr>
        <w:pStyle w:val="Heading6"/>
        <w:numPr>
          <w:ilvl w:val="5"/>
          <w:numId w:val="1"/>
        </w:numPr>
        <w:rPr/>
      </w:pPr>
      <w:bookmarkStart w:id="278" w:name="__RefHeading___Toc702542_3224264995"/>
      <w:bookmarkStart w:id="279" w:name="_Toc105"/>
      <w:bookmarkEnd w:id="277"/>
      <w:bookmarkEnd w:id="278"/>
      <w:r>
        <w:rPr>
          <w:rtl w:val="true"/>
        </w:rPr>
        <w:t>ب ـ آزادى اظهار عقيده</w:t>
      </w:r>
      <w:bookmarkEnd w:id="279"/>
    </w:p>
    <w:p>
      <w:pPr>
        <w:pStyle w:val="BookText"/>
        <w:rPr/>
      </w:pPr>
      <w:r>
        <w:rPr>
          <w:rFonts w:ascii="IRNazanin" w:hAnsi="IRNazanin" w:eastAsia="IRNazanin"/>
          <w:color w:val="111111"/>
          <w:sz w:val="28"/>
          <w:sz w:val="28"/>
          <w:szCs w:val="28"/>
          <w:rtl w:val="true"/>
          <w:lang w:bidi="fa-IR"/>
        </w:rPr>
        <w:t xml:space="preserve">براى گاليله در سال </w:t>
      </w:r>
      <w:r>
        <w:rPr>
          <w:rFonts w:ascii="IRNazanin" w:hAnsi="IRNazanin" w:eastAsia="IRNazanin"/>
          <w:color w:val="111111"/>
          <w:sz w:val="28"/>
          <w:sz w:val="28"/>
          <w:szCs w:val="28"/>
          <w:lang w:bidi="fa-IR"/>
        </w:rPr>
        <w:t>۱۶۳۲</w:t>
      </w:r>
      <w:r>
        <w:rPr>
          <w:rFonts w:ascii="IRNazanin" w:hAnsi="IRNazanin" w:eastAsia="IRNazanin"/>
          <w:color w:val="111111"/>
          <w:sz w:val="28"/>
          <w:sz w:val="28"/>
          <w:szCs w:val="28"/>
          <w:rtl w:val="true"/>
          <w:lang w:bidi="fa-IR"/>
        </w:rPr>
        <w:t xml:space="preserve"> ميلادى ، درباره عقايد بطلميوس و كپرنيك ، كتابى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 پاپ ، او را به رم خواست و اظهار عقيده او را در مورد حركت زمين بر گرد آفتاب ، كفر شمرد و مجبورش كرد كه به زانو در آيد و از آن عقيده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چون گاليله استغفار كرد و از جا برخاست و بيرون رفت ، ديدند كه با انگشت روى زمين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اين همه ، زمين حركت مى كند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تنها در يك صورت ، عقيده قابل تغيير است و آن ، وقتى است كه منشأ پيدايش عقيده ، تغيير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منشأ عقيده اى تحقيق است ، ممكن است پژوهشگر در ادامه تحقيقات خود ، با دلايلى مواجه شود كه بطلان عقيده او را ثابت كند و اگر منشأ پيدايش عقيده اى تقليد است ، ممكن است زنجير تقليد ، شكسته شود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 ـ آزادى اظهار عقيدهدومين معناى آزادى عقيده ، آزادى انسان در بيان و اظهار عقيده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عقل ، اين از ابتدايى ترين حقوق بشر است كه هر كس بتواند بگويد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عقيده من ،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كس حق ندارد مزاحم او شود ، همان طور كه هر كس حق دارد زندگى شخصى خود را ، هر گونه كه مى خواهد ، اداره كند ، البته تا آن جا كه مزاحم ديگران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اظهار عقيده ، علاوه بر اين كه حقّ طبيعى هر انسان است ، موجب برخورد آرا و رشد باورهاى علمى و تصحيح عقايد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كمترين ترديدى در صحّت و ضرورت اين آزادى از منظر عقل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مورد ، قابل بررسى است ، دو مسئله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انسان حق دارد بر خلاف آنچه مى داند و عقيده واقعى اوست ، اظهار نظر كند؟ مسئله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انسان ، عقلاً در تصحيح عقايد موهوم و باورهايى كه مبتنى بر تفكّر و تحقيق نيستند ، وظيفه اى دارد؟ در پاسخ سؤال اوّل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باشيم و داورى عقل ، هر چند عقل اظهار نظر كردن بر خلاف باور واقعى را تقبيح مى كند ، ولى تا آن جا كه استفاده از آزادى بيان ، ضررى به ديگران نرساند ، مجوّزى براى سلب آن نمى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سؤال دوم نيز اين است كه عقل ، ضمن اين كه بيان عقيده را آزاد اعلام مى كند ، به دو دليل اقدام براى تصحيح عقايد را لازم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اوّل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 اساس و پايه عمل است و باورهاى موهوم و نادرست ، جامعه را به فساد و تباهى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دوم ،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عقايد موهوم ، اقدامى در جهت آزادسازى انديشه است و عقل نمى تواند موجبات آزادى خود را لازم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عقيده و آزادى انديشه ، اصولاً با هم تضاد دارند ؛ يعنى نمى شود هم عقيده آزاد باشد و هم انديشه آزاد باشد ؛ زيرا همان طور كه پيش تر توضيح داده شد ، عقيده چيزى است كه به ذهن ، بسته مى شود و پيوند مى خورد و ضميمه جان انسان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 باورهاى انسان ، اگر مبناى فكرى و تحقيق نداشته باشند ، زنجيرهايى مى گردند كه دست و پاى فكر و روح را در بند مى كشند و انديشه را در حصار موهومات ، حبس مى كنند و نمى گذارند انسان ، آزاد بينديشد و به باورهاى علمى و مطابق با واقع برسد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2768_151077"/>
    </w:p>
    <w:p>
      <w:pPr>
        <w:pStyle w:val="Heading6"/>
        <w:numPr>
          <w:ilvl w:val="5"/>
          <w:numId w:val="1"/>
        </w:numPr>
        <w:rPr/>
      </w:pPr>
      <w:bookmarkStart w:id="281" w:name="__RefHeading___Toc702544_3224264995"/>
      <w:bookmarkStart w:id="282" w:name="_Toc106"/>
      <w:bookmarkEnd w:id="280"/>
      <w:bookmarkEnd w:id="281"/>
      <w:r>
        <w:rPr>
          <w:rtl w:val="true"/>
        </w:rPr>
        <w:t>ج ـ آزادى تبليغ عقيده</w:t>
      </w:r>
      <w:bookmarkEnd w:id="282"/>
    </w:p>
    <w:p>
      <w:pPr>
        <w:pStyle w:val="BookText"/>
        <w:rPr/>
      </w:pPr>
      <w:r>
        <w:rPr>
          <w:rFonts w:ascii="IRNazanin" w:hAnsi="IRNazanin" w:eastAsia="IRNazanin"/>
          <w:color w:val="111111"/>
          <w:sz w:val="28"/>
          <w:sz w:val="28"/>
          <w:szCs w:val="28"/>
          <w:rtl w:val="true"/>
          <w:lang w:bidi="fa-IR"/>
        </w:rPr>
        <w:t>بر اين اساس ، يا بايد آزادى انديشه را انتخاب كرد و يا آزادى عقايد موهوم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آزادى انديشه انتخاب شود ، مبارزه براى شكستن زنجيرهاى عقايد موهوم ، يك امر جدّى و لازم است و همان طور كه كسى وقتى در زنجير محكم بسته شده ، خود نمى تواند آن زنجير را باز كند و شخصى آزاد بايد براى آزادى او اقدام نمايد ، همچنين انديشه اى كه در زنجير باورهاى غلط محكم بسته شده و عقايد نادرست ، آن را احاطه كرده اند ، خود نمى تواند خويش را از بند باورهاى نادرست نجات دهد و بايد فرد ديگرى كه آزاد است ، براى شكستن اين زنجيرها و آزادى او اقدام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از ديدگاه عقل ، اقدام براى پالايش عقايد ديگران ، امرى لازم است و با عنايت به اين كه پالايش عقايد ، با زور و اجبار ، امكان پذير نيست ، اقدام براى پالايش عقايد ديگران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روشنگرى براى رشد عقايد صحيح ، آشنا كردن مردم با حقايق از طريق برهان ، و نشاندن تحقيق به جاى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فرد يا افرادى سدّ راه آزادى انديشه و پالايش عقايد شوند ، ديگر جاى برهان نيست و در اين جا عقل مى گويد كه اين سد بايد با قدرت شكسته شود تا زمينه رشد عقايد درست و زوال عقايد نادرست مهيّا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آزادى تبليغ عقيدهسومين معناى آزادى عقيده ، آزادى ترويج عقيده و انتقال آن به ديگران است ، خواه مبناى عقيده ، تحقيق باشد يا تقليد ، و خواه آن عقيده مطابق با واقع باشد يا مطابق با واقع نباشد و يا براى جامعه مفيد باشد يا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عقل ، با ادلّه اى كه ذكر شد ، مبارزه با عقايد موهوم را لازم مى داند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2768_151078"/>
    </w:p>
    <w:p>
      <w:pPr>
        <w:pStyle w:val="Heading5"/>
        <w:numPr>
          <w:ilvl w:val="4"/>
          <w:numId w:val="1"/>
        </w:numPr>
        <w:rPr/>
      </w:pPr>
      <w:bookmarkStart w:id="284" w:name="__RefHeading___Toc702546_3224264995"/>
      <w:bookmarkStart w:id="285" w:name="_Toc107"/>
      <w:bookmarkEnd w:id="283"/>
      <w:bookmarkEnd w:id="284"/>
      <w:r>
        <w:rPr>
          <w:rtl w:val="true"/>
        </w:rPr>
        <w:t>عقيده به بردگى</w:t>
      </w:r>
      <w:bookmarkEnd w:id="285"/>
    </w:p>
    <w:p>
      <w:pPr>
        <w:pStyle w:val="BookText"/>
        <w:rPr/>
      </w:pPr>
      <w:r>
        <w:rPr>
          <w:rFonts w:ascii="IRNazanin" w:hAnsi="IRNazanin" w:eastAsia="IRNazanin"/>
          <w:color w:val="111111"/>
          <w:sz w:val="28"/>
          <w:sz w:val="28"/>
          <w:szCs w:val="28"/>
          <w:rtl w:val="true"/>
          <w:lang w:bidi="fa-IR"/>
        </w:rPr>
        <w:t xml:space="preserve">ترديدى نيست كه نمى تواند آزادى تبليغ عقيده را ، به طور مطلق تجويز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عقل مى تواند بپذيرد باورهاى موهومى كه مبناى فكرى و تحقيقى ندارند و انديشه را در بند مى كشند و رشد جامعه را متوقف مى كنند و جامعه را به عقب مى رانند و براى مردم زيانبارند ، ترويج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نادرست و زيانبار ، نوعى بيمارى روانى اند و بيمارى هاى روانى ، به مراتب از بيمارى هاى جسمى ، خطرناك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عقل اجازه نمى دهد كه انسان در انتقال بيمارى هاى جسمىِ خود به جامعه آزاد باشد ، چگونه مى تواند آزادى انتقال بيمارى هاى روانى را تجويز كند؟</w:t>
      </w:r>
    </w:p>
    <w:p>
      <w:pPr>
        <w:pStyle w:val="BookText"/>
        <w:rPr/>
      </w:pPr>
      <w:r>
        <w:rPr>
          <w:rFonts w:ascii="IRNazanin" w:hAnsi="IRNazanin" w:eastAsia="IRNazanin"/>
          <w:color w:val="111111"/>
          <w:sz w:val="28"/>
          <w:sz w:val="28"/>
          <w:szCs w:val="28"/>
          <w:rtl w:val="true"/>
          <w:lang w:bidi="fa-IR"/>
        </w:rPr>
        <w:t>عقيده به بردگىبرده بودن ذاتىِ انسان هاى مستضعف ، عقيده اى است كه به ارسطو 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 سياست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 غلام را خلق كرده و اصولاً بربرها و اقوام دور از تمدّن براى خدمت گزارى ، و يونانيان براى فرمان روايى و آزادگى ، آفريده شده اند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به گفته ويل دورانت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چندين قرن ، بردگى جزو عادات به شمار مى رفت و مردم به آن ، همچون يك امر ضرورى و فطرى مى نگريستند ، ارسطو آن را طبيعى و غير قابل اجتناب مى شمرد و بولس حوارى ، اين سازمان را تقديس مى كرد و از ديدگاه او ، نظامى بود كه با مشيّت الهى سازگارى داشت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ارنست رنان نيز اين اعتقاد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او غرب ، نژاد كارفرما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768_151079"/>
    </w:p>
    <w:p>
      <w:pPr>
        <w:pStyle w:val="Heading5"/>
        <w:numPr>
          <w:ilvl w:val="4"/>
          <w:numId w:val="1"/>
        </w:numPr>
        <w:rPr/>
      </w:pPr>
      <w:bookmarkStart w:id="287" w:name="__RefHeading___Toc702548_3224264995"/>
      <w:bookmarkStart w:id="288" w:name="_Toc108"/>
      <w:bookmarkEnd w:id="286"/>
      <w:bookmarkEnd w:id="287"/>
      <w:r>
        <w:rPr>
          <w:rtl w:val="true"/>
        </w:rPr>
        <w:t>عقيده به زنده به گور كردن دختران</w:t>
      </w:r>
      <w:bookmarkEnd w:id="288"/>
    </w:p>
    <w:p>
      <w:pPr>
        <w:pStyle w:val="Heading5"/>
        <w:numPr>
          <w:ilvl w:val="4"/>
          <w:numId w:val="1"/>
        </w:numPr>
        <w:rPr/>
      </w:pPr>
      <w:bookmarkStart w:id="289" w:name="__RefHeading___Toc702550_3224264995"/>
      <w:bookmarkStart w:id="290" w:name="_Toc109"/>
      <w:bookmarkEnd w:id="289"/>
      <w:r>
        <w:rPr>
          <w:rtl w:val="true"/>
        </w:rPr>
        <w:t>عقيده به تغذيه از خون</w:t>
      </w:r>
      <w:bookmarkEnd w:id="290"/>
    </w:p>
    <w:p>
      <w:pPr>
        <w:pStyle w:val="BookText"/>
        <w:rPr/>
      </w:pPr>
      <w:r>
        <w:rPr>
          <w:rFonts w:ascii="IRNazanin" w:hAnsi="IRNazanin" w:eastAsia="IRNazanin"/>
          <w:color w:val="111111"/>
          <w:sz w:val="28"/>
          <w:sz w:val="28"/>
          <w:szCs w:val="28"/>
          <w:rtl w:val="true"/>
          <w:lang w:bidi="fa-IR"/>
        </w:rPr>
        <w:t>و شرق ، نژاد كارگر است و براى همين است كه طبيعت ، نژاد كارگر را بيشتر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عقيده به زنده به گور كردن دخترانبه گفته ويل دورانت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گينه جديد ، هيبريد جديد ، جزاير سليمان و فيجى ، هندوستان و غيره ، زن را خفه مى كردند و با شوى مرده اش در گور مى گذاشتند و يا از وى مى خواستند خود را بكشد تا در حيات آن جهانى به خدمت گزارى شوهر، قيام كند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مشركان معاصر پيامبر اسلام ، معتقد بودند كه اصولاً زن ، مايه ننگ و موجب شرمسارى است و بدين جهت دخترهاى خود را زنده به گور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عقيده به تغذيه از خونويل دورانت در بحث از عوامل كلّى تمدّن ، پس از ذكر انواع غذاهاى انسان هاى ابتدايى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 گوشت شپش گرفته تا گوشت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تغذيه از خون انسان ها مى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براى بسيارى از قبايل ، خون انسان ، غذاى بسيار لذيذى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بسيار مردم قبايل كه پاك دل و نيكومنش هستند و در عين حال ، خون انسان را گاه به عنوان دارو و گاه به عنوان وفاى به نذر يا انجام دادن عمل دينى مى آشامند و غالبا عقيده شان اين است كه چون خون كسى آشاميده شود ، نيروى او به شخصى كه آن را آشاميده است ، انتقال مى يابد</w:t>
      </w:r>
      <w:r>
        <w:rPr>
          <w:rFonts w:eastAsia="IRNazanin" w:cs="IRNazanin"/>
          <w:color w:val="111111"/>
          <w:sz w:val="28"/>
          <w:szCs w:val="28"/>
          <w:rtl w:val="true"/>
          <w:lang w:bidi="fa-IR"/>
        </w:rPr>
        <w:t xml:space="preserve">... . </w:t>
      </w:r>
      <w:r>
        <w:rPr>
          <w:rStyle w:val="FootnoteAnchor"/>
          <w:rtl w:val="true"/>
        </w:rPr>
        <w:footnoteReference w:id="14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12768_151080"/>
    </w:p>
    <w:p>
      <w:pPr>
        <w:pStyle w:val="Heading5"/>
        <w:numPr>
          <w:ilvl w:val="4"/>
          <w:numId w:val="1"/>
        </w:numPr>
        <w:rPr/>
      </w:pPr>
      <w:bookmarkStart w:id="292" w:name="__RefHeading___Toc702552_3224264995"/>
      <w:bookmarkStart w:id="293" w:name="_Toc110"/>
      <w:bookmarkEnd w:id="291"/>
      <w:bookmarkEnd w:id="292"/>
      <w:r>
        <w:rPr>
          <w:rtl w:val="true"/>
        </w:rPr>
        <w:t>اسلام و آزادى عقيده</w:t>
      </w:r>
      <w:bookmarkEnd w:id="293"/>
    </w:p>
    <w:p>
      <w:pPr>
        <w:pStyle w:val="Heading5"/>
        <w:numPr>
          <w:ilvl w:val="4"/>
          <w:numId w:val="1"/>
        </w:numPr>
        <w:rPr/>
      </w:pPr>
      <w:bookmarkStart w:id="294" w:name="__RefHeading___Toc702554_3224264995"/>
      <w:bookmarkStart w:id="295" w:name="_Toc111"/>
      <w:bookmarkEnd w:id="294"/>
      <w:r>
        <w:rPr>
          <w:rtl w:val="true"/>
        </w:rPr>
        <w:t>آزادى انتخاب عقيده در نگاه اسلام</w:t>
      </w:r>
      <w:bookmarkEnd w:id="295"/>
    </w:p>
    <w:p>
      <w:pPr>
        <w:pStyle w:val="BookText"/>
        <w:rPr/>
      </w:pPr>
      <w:r>
        <w:rPr>
          <w:rFonts w:ascii="IRNazanin" w:hAnsi="IRNazanin" w:eastAsia="IRNazanin"/>
          <w:color w:val="111111"/>
          <w:sz w:val="28"/>
          <w:sz w:val="28"/>
          <w:szCs w:val="28"/>
          <w:rtl w:val="true"/>
          <w:lang w:bidi="fa-IR"/>
        </w:rPr>
        <w:t>اينها نمونه اى از هزاران هزار باور موهوم و نادرست جوامع مختلف بشرى است و اگر كتابى درباره باورهاى موهوم تأليف شود ، بالغ بر ده ها جلد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عقل اجازه مى دهد كه اين باورهاى نادرست و خطرناك و عقايد مشابه خطرناك ترى كه استكبار جهانى امروز ، براى خونخوارى و آدمخوارى و بردگى انسان به شكل جديد ، ترويج مى كند ، آزاد باشد؟</w:t>
      </w:r>
    </w:p>
    <w:p>
      <w:pPr>
        <w:pStyle w:val="BookText"/>
        <w:rPr/>
      </w:pPr>
      <w:r>
        <w:rPr>
          <w:rFonts w:ascii="IRNazanin" w:hAnsi="IRNazanin" w:eastAsia="IRNazanin"/>
          <w:color w:val="111111"/>
          <w:sz w:val="28"/>
          <w:sz w:val="28"/>
          <w:szCs w:val="28"/>
          <w:rtl w:val="true"/>
          <w:lang w:bidi="fa-IR"/>
        </w:rPr>
        <w:t xml:space="preserve">اسلام و آزادى عقيدهتا اين جا ، كلام درباره آزادى عقيده از منظر عقل بود و اجمالاً به اين نتيجه رسيديم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آزادى انسان در انتخاب عقيده ، معقول نيست و به معناى آزادى انسان در بيان عقيده است ، كه حقّ طبيعى انسان به شمار مى رود و اين ، در حالى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آزادى انسان در تبليغ باورهاى موهوم و مضر و انتقال آنها به جامعه ، از منظر عقل ، اكيدا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مى خواهيم ببينيم نظر اسلام درباره آزادى عقيده چيست؟ پاسخ اجمالى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اسلام درباره آزادى عقيده ، همان نظر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تفصيل اين اجمال بايد ديدگاه اسلام درباره هر يك از معانى آزادى عقيده ، به طور مستند ، مورد بررسى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انتخاب عقيده در نگاه اسلامهمان طور كه در تبيين ديدگاه عقل توضيح داده شد ، اصولاً باورهاى انسان در اختيارش نيست تا او به دلخواه خود ، هر چه را بخواهد ، باور كند يا باور نكند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12768_151081"/>
    </w:p>
    <w:p>
      <w:pPr>
        <w:pStyle w:val="Heading5"/>
        <w:numPr>
          <w:ilvl w:val="4"/>
          <w:numId w:val="1"/>
        </w:numPr>
        <w:rPr/>
      </w:pPr>
      <w:bookmarkStart w:id="297" w:name="__RefHeading___Toc702556_3224264995"/>
      <w:bookmarkStart w:id="298" w:name="_Toc112"/>
      <w:bookmarkEnd w:id="296"/>
      <w:bookmarkEnd w:id="297"/>
      <w:r>
        <w:rPr>
          <w:rtl w:val="true"/>
        </w:rPr>
        <w:t>آزادى اظهار عقيده در نگاه اسلام</w:t>
      </w:r>
      <w:bookmarkEnd w:id="298"/>
    </w:p>
    <w:p>
      <w:pPr>
        <w:pStyle w:val="BookText"/>
        <w:rPr/>
      </w:pPr>
      <w:r>
        <w:rPr>
          <w:rFonts w:ascii="IRNazanin" w:hAnsi="IRNazanin" w:eastAsia="IRNazanin"/>
          <w:color w:val="111111"/>
          <w:sz w:val="28"/>
          <w:sz w:val="28"/>
          <w:szCs w:val="28"/>
          <w:rtl w:val="true"/>
          <w:lang w:bidi="fa-IR"/>
        </w:rPr>
        <w:t>عقيده ، مثل لباس نيست كه انتخاب و تغيير آن با انسان باشد و هر وقت كه خواست و يا هر گاه كه وادار شد ، آن را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 مثل محبّت است كه جز با تغيير منشأ آن ، قابل تعويض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عقيده ، انتخابى نيست تا آزادى انتخاب آن در اسلام ، مورد بررسى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وقتى عدّه اى از عرب هاى باديه نشين ـ كه طايفه اى از بنى اسد بودند ـ در خشك سالى به خدمت پيامبر صلى الله عليه و آلهمى رسند و با وجود اين كه عقايد اسلامى را باور ندارند ، تنها به خاطر انگيزه هاى مادّى ، اظهار اسلام مى كنند ، </w:t>
      </w:r>
      <w:r>
        <w:rPr>
          <w:rStyle w:val="FootnoteAnchor"/>
          <w:rtl w:val="true"/>
        </w:rPr>
        <w:footnoteReference w:id="142"/>
      </w:r>
      <w:r>
        <w:rPr>
          <w:rFonts w:ascii="Amiri" w:hAnsi="Amiri" w:eastAsia="Amiri" w:cs="Amiri"/>
          <w:color w:val="111111"/>
          <w:sz w:val="28"/>
          <w:sz w:val="28"/>
          <w:szCs w:val="28"/>
          <w:rtl w:val="true"/>
          <w:lang w:bidi="ar-SA"/>
        </w:rPr>
        <w:t xml:space="preserve">اين آيه نازل مى شود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الْأَعْرَابُ ءَامَنَّا قُل لَّمْ تُؤْمِنُواْ وَ لَـكِن قُولُواْ أسْلَمْنَا وَ لَمَّا يَدْخُلِ الاْءِيمَـنُ فِى قلُوبِكُمْ</w:t>
      </w:r>
      <w:r>
        <w:rPr>
          <w:rFonts w:eastAsia="Amiri" w:cs="Amiri" w:ascii="Amiri" w:hAnsi="Amiri"/>
          <w:color w:val="111111"/>
          <w:sz w:val="28"/>
          <w:szCs w:val="28"/>
          <w:rtl w:val="true"/>
          <w:lang w:bidi="ar-SA"/>
        </w:rPr>
        <w:t xml:space="preserve">. </w:t>
      </w:r>
      <w:r>
        <w:rPr>
          <w:rStyle w:val="FootnoteAnchor"/>
          <w:rtl w:val="true"/>
        </w:rPr>
        <w:footnoteReference w:id="143"/>
      </w:r>
      <w:r>
        <w:rPr>
          <w:rFonts w:ascii="IRNazanin" w:hAnsi="IRNazanin" w:eastAsia="IRNazanin"/>
          <w:color w:val="111111"/>
          <w:sz w:val="28"/>
          <w:sz w:val="28"/>
          <w:szCs w:val="28"/>
          <w:rtl w:val="true"/>
          <w:lang w:bidi="fa-IR"/>
        </w:rPr>
        <w:t xml:space="preserve">گروهى از اعراب باديه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ايمان نياورديد ؛ ليكن بگوييد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ايمان وارد دل هاى شما نشده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 اظهار عقيده به عقايد اسلامى است و ايمان ، اعتقاد قلبى به عقايد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عقيده ، در اختيار انسان است ؛ ولى اعتقاد قلبى ، در اختيار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انسان با انگيزه هاى مختلف مى تواند اظهار عقيده كند ؛ ولى اعتقاد ، كار قلب است و تنها ، وقتى عقايد اسلامى ضميمه روح شود ، مى تواند ادّعاى ايمان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اظهار عقيده در نگاه اسلامبررسى قرآن و احاديث اسلامى و نيز تاريخ اسلام ، نشان مى دهد كه اسلام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9" w:name="pg12768_151082"/>
    </w:p>
    <w:p>
      <w:pPr>
        <w:pStyle w:val="Heading5"/>
        <w:numPr>
          <w:ilvl w:val="4"/>
          <w:numId w:val="1"/>
        </w:numPr>
        <w:rPr/>
      </w:pPr>
      <w:bookmarkStart w:id="300" w:name="__RefHeading___Toc702558_3224264995"/>
      <w:bookmarkStart w:id="301" w:name="_Toc113"/>
      <w:bookmarkEnd w:id="299"/>
      <w:bookmarkEnd w:id="300"/>
      <w:r>
        <w:rPr>
          <w:rtl w:val="true"/>
        </w:rPr>
        <w:t>ايمان چيست؟</w:t>
      </w:r>
      <w:bookmarkEnd w:id="301"/>
    </w:p>
    <w:p>
      <w:pPr>
        <w:pStyle w:val="BookText"/>
        <w:rPr/>
      </w:pPr>
      <w:r>
        <w:rPr>
          <w:rFonts w:ascii="IRNazanin" w:hAnsi="IRNazanin" w:eastAsia="IRNazanin"/>
          <w:color w:val="111111"/>
          <w:sz w:val="28"/>
          <w:sz w:val="28"/>
          <w:szCs w:val="28"/>
          <w:rtl w:val="true"/>
          <w:lang w:bidi="fa-IR"/>
        </w:rPr>
        <w:t>آزادى بيان و اظهار عقيده را به رسميّت مى شناسد و هيچ آيينى به اندازه اسلام براى اين آزادى ، احترام قايل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 نه تنها اظهار عقيده آزاد است ، بلكه قرآن كريم رهنمود مى دهد كه انسان بايد سخن هاى مختلف و آرا و عقايد گوناگون را بشنود و آنها را با انديشه آزاد ، مورد نقد و بررسى قرار دهد و وقتى در تحقيق به بهترين سخن و متين ترينِ آرا رسيد ، همان را انتخاب كند و ملاك عمل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رهنمود قرآن ، اين است كه انسان بايد آزادى بيان را راهى براى رشد عقايد صحيح و انتخاب بهترين ها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فَبَشِّرْ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يَسْتَمِعُونَ الْقَوْلَ فَيَتَّبِعُونَ أحْسَنَهُ</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پس بشارت بده به آن بندگان من كه به سخن ، گوش فرا مى دهند و از بهترينِ آن ، پيروى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اسلام ، نه تنها اظهار عقيده آزاد است ، بلكه انسان آزاد است حتى بر خلاف باورهاى خود ، اظهار نظر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 اين عمل را قبيح و موجب كيفر اخروى مى داند ، ولى هيچ گاه او را به زور ، وادار به اعتراف به آنچه حق مى داند ،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آيات متعددى تصريح مى كند كه ايمان ، اجبارى نيست و پيامبر خدا وظيفه ندارد كه با زور ، مردم را به ايمان آوردن مجبور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چيست؟ايمان ، عبارت است از باورى كه توأم با اقرار و عمل به مقتضاى آن باشد</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به عقايد اسلامى بدون باور قلبى ،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قلبى نيز بدون اقرار عملى ، ايمان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با اين كه فرعون يقين داشت كه آنچه موسى عليه السلام مى گويد ، حق است و رسالت موسى را قلبا باور كرده بود ، ولى به او مؤمن گفته نمى شود ؛ چون از روى لجاجت و تكبّر ، به يگانگى خدا و نبوّت موسى عليه السلام اقرار نكرد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البته او در حال غرق شدن ، اضطرارا به توحيد و رسالت موسى عليه السلام اقرار نمود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ءَامَنتُ أنَّهُ لاَ إلَـهَ إلاَّ الَّذِى ءَامَنَتْ بِهِ بَنُواْ إسْرَ ءِيلَ وَ أنَا مِنَ الْمُسْلِمِينَ</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ايمان آوردم كه خدايى ، جز آن خدا كه بنى اسرائيل به او ايمان آورده اند ، وجود ندارد و من يكى از مسلمانانم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پيش تر باور قلبى داشت ؛ امّا آنچه او را وادار به اقرار زبانى كرد ، ترس از غرق شدن و مردن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او مؤمن شد ، ولى به صورت اضطرارى و از روى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ايمان ، دو ركن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قلبى و اقرار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اوّل ، در اختيار انسان نيست ، يعنى انسان نمى تواند به دلخواه خود ، هر چه را بخواهد ، باور كند يا باور نكند ؛ ولى ركن دوم ، در اختيار انسان است ، يعنى انسان مى تواند به آنچه باور دارد ، اعتراف كند و به مقتضاى آن عمل نمايد و نيز مى تواند عملاً به اعتقادات خود اعتراف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اوّل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اختيار انسان نيست ، اجباربردار هم نيست ، يعنى به زور نمى شود اعتقاد كسى را عوض كرد ؛ ولى اقرار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اختيار انسان است ، اجباربردار است ، يعنى مى شود جبرا كسى را وادار كرد كه به عقايد خود ، عملاً اعتراف كند يا بر خلاف عقيده خود ،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اين كه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 اجبارى نيست ، منظور ، تنها اجبار در مورد ركن دوم ايمان است ؛ زيرا ركن اوّل ايمان ، اجباربردار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مقصود اين است كه اسلام ، انسان را وادار نمى كند بدون اين كه عقايد اسلامى را باور كرده باشد ، جبرا به آنها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مى گويد كه معتقد است خدا آفريدگار جهان است و يكتاست ، بايد بداند به چه دليل ؛ و اگر مى گويد كه معتقد است محمّد صلى الله عليه و آلهپيامبر خداست ، بايد بداند كه چرا ؛ و اگر مى گويد كه معتقد است انسان پس از مرگ ، در قيامت ، براى رسيدگى به اعمالش زنده مى شود ، بايد دليل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نداند كه به چه دليل ، يا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و مادر و يا معلّمش چنين گفته اند ، اسلام ، اين پاسخ ها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جمله ، اسلام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عقايد ، بايد تحقيقى باشد و نه تقليدى ، و هر كس بايد مسائل اصلى عقيدتى خويش را خود، حل كند و تحليل ديگرى به درد او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بالاتر ، اسلام ، انسان را مجبور نمى كند كه حتّى به باورهاى خود ،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اين كه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اسلام ، ايمانْ اجبارى نيست ، منظور ، اين است كه اسلام ، نه تنها انسان را وادار نمى كند كه بدون باور داشتن به عقايد اسلامى ، جبرا به آن اعتراف كند و نه تنها اعتراف تقليدى و بدون تحقيق و انديشه و علم را نمى پذيرد ، بلكه حتى كسانى را كه به عقايد اسلامى باور دارند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ولى با انگيزه هاى مختلف ، عملاً به آن اعتراف نمى كنند ، آزاد گذاشته است و مسلمانان حق ندارند آنان را به زور به اعتراف مجبور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 صريحا اعلام مى دارد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إكْرَاهَ فِى الدِّينِ قَد تَّبَيَّنَ الرُّشْدُ مِنَ الْغَىِّ</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اجبارى در پذيرفتن دين نيست، كه راه درست از راه نادرست، مشخّص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 علاوه بر اين كه تحميل عملى عقايد دينى را ، با صراحت نفى كرده و انسان را حتى در اعتراف عملى به آنچه حق مى داند ، آزاد گذاشته است ، دليل اين آزادى را نيز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مى فرمايد پذيرفتن عقايد اسلامى و اعتراف عملى به آنها اجبارى نيست و مردم در پذيرفتن اسلام ، آزادند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إِكْرَاهَ فِى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بلافاصله توضيح مى دهد كه دليل اين آزادى ، آن است كه راه درست و راه نادرست ، مشخّص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تَّبَيَّنَ الرُّشْدُ مِنَ الْغَىِّ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 ، برنامه و راه تكامل انسان است و انسان براى اجراى اين برنامه و پيمودن اين راه ، يا بايد راه را بداند تا بتواند آن را با اراده و آزادى طى كند و يا بايد به اجبار از اين راه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قرآن كريم ، وقتى راه تكامل انسان مشخّص شد ، دليلى ندارد كه دين ، اجبارى باشد ؛ بلكه مقتضاى دليل ، اين است كه انسان در انتخاب راه تكامل خود ، آزاد باشد ؛ زيرا تكامل انسان ، اختيارى است و انسان در صورتى به فلسفه آفرينش خود دست مى يابد كه آزادانه و با اختيار خود ، راه درست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وقتى راه درست مشخّص شده است ، ولى او از آزادى ، سوء استفاده مى كند و از راهى كه درستىِ آن را مى داند ، منحرف مى شود و راهى را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مى نمايد كه مى داند درست نيست ، اجبار ، بى معناست ؛ بگذار تا بيفتد و ببيند جزاى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توجّهى كه نگارنده تاكنون نديده كه در نوشته اى به آن توجّه شده باشد ، اين است كه از دليلى كه در اين آيه شريف براى آزادى مردم در پذيرفتن اسلام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تَّبَيَّنَ الرُّشْدُ مِنَ الْغَىِّ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مى شود كه در اين آيه ، بلكه در همه آياتى كه مسئله اِكراه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مطرح شده است ، سخن درباره كسانى است كه رشد و غَىّ ، براى آنان مشخّص است و آنان حقانيّت اسلام را فهميده و درستى عقايد اسلامى را درك كرده اند ، ولى به انگيزه هاى مختلف حاضر نيستند به آنچه باور دارند ، اعتراف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توصيف ، قرآن تصريح مى كند كه كسى حق ندارد آنان را جبرا وادار به اعتراف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ديگر از آياتى كه در آن با صراحت ، اِكراه عملى بر عقايد اسلامى نفى شده ، اين سخن خداى متعال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رَبُّكَ لَأَمَنَ مَن فِى الْأَرْضِ كُلُّهُمْ جَمِيعًا أفَأَنتَ تُكْرِهُ النَّاسَ حَتَّى يَكُونُواْ مُؤْمِنِينَ</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اگر پروردگار تو مى خواست ، همه مردم جهان ، جملگى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روى اجبار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ايمان را بر مردم تحميل مى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شأن نزول اين آيه ، امام رضا عليه السلام ، از پدرانش ، از امير مؤمنان عليه السلام نقل فرموده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پيامبر اسلام پيشنهاد كردند اگر افرادى را كه تحت سيطره دارد ، مجبور كند كه به زورْ اسلام را بپذيرند ، تعداد مسلمانان زياد مى شود و قدرت نظامى آنان عليه دشمنان افزوده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اسلام فرمود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كُنتُ لِأَلقَى اللّهَ عز و جل بِبِدعَةٍ لَم يُحدِث إِلَيَّ فيها شَيئًا ومَا أنَا مِنَ المُتَكَلِّفينَ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نمى توانم خداوند را با بدعتى كه درباره آن ، دستورى برايم نيامده است ، ملاقات كنم و من اهل تكلّف و از كسانى نيستم كه چيزى از خود بسازم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نسبت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اين جا خداوند متعال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شَاءَ رَبُّكَ لَأَمَنَ مَن فِى الْأَرْضِ كُلُّهُمْ جَمِيعًا؛ </w:t>
      </w:r>
      <w:r>
        <w:rPr>
          <w:rStyle w:val="FootnoteAnchor"/>
          <w:rtl w:val="true"/>
        </w:rPr>
        <w:footnoteReference w:id="150"/>
      </w:r>
      <w:r>
        <w:rPr>
          <w:rFonts w:ascii="IRNazanin" w:hAnsi="IRNazanin" w:eastAsia="IRNazanin"/>
          <w:color w:val="111111"/>
          <w:sz w:val="28"/>
          <w:sz w:val="28"/>
          <w:szCs w:val="28"/>
          <w:rtl w:val="true"/>
          <w:lang w:bidi="fa-IR"/>
        </w:rPr>
        <w:t>اگر پروردگار تو مى خواست ، همه مردم جهان ، جملگى ايمان مى آوردند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البته اين ايمان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اجبار و اضطرار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طور كه در جهان پس از مرگ ، وقتى دچار سختى مى شوند ، ايمان مى آورند ، و اگر با آنان چنين كنم ، شايسته پاداش و ستايش من نخواهند بود ؛ ولى من مى خواهم به طور آزاد و بدون اجبار ، ايمان بياورند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خلاصه كلام در تبيين اين آيه شريف ، با عنايت به شأن نزول آن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آفرينش ، انسان ، آزاد آفريده شده است تا تكامل و انحطاط او با انتخاب خودِ او باشد و در نتيجه ، ثواب و عقاب اخروى ،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تحميل ايمان بر انسان ، چون بر خلاف فلسفه خلقت اوست ، مُجاز نيست و پيامبران الهى نيز حق ندارند بر خلاف سنّت آفرينش و مشيّت الهى كارى انجام دهند ، هر چند آن عمل ، موجب تقويت حكومت اسلامى و تضعيف دشمنان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مورد از آياتى كه در آنها ، تحميل ايمان بر انسان ، با صراحت نفى شده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 ، آن جاست كه خداوند خطاب به پيامبر اسلام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فَذَكِّرْ إنَّمَا أنتَ مُذَكِّرٌ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عَلَيْهِم بِمُصَيْطِرٍ</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پس ، ياد آور كه فقط تو يادآورى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بر آنان نيستى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وظيفه پيامبر صلى الله عليه و آله يادآورى ، روشنگرى ، ابلاغ پيام هاى الهى و نشان دادن راه است و اين مردم اند كه خود بايد تصميم بگيرند و راه راست را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از جانب خدا بر مردم مسلّط نشده تا با زور ، ايمان را بر آنان تحميل كند ، و در يك كلام ، مأموريت پيامبران الهى ، تبيين عقيده است ، نه تحميل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آيه اى كه صريحا تحميل عملى عقايد اسلامى در آن نفى شده ، آن جاست كه خداوند خطاب به پيامبر اسلام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أنتَ عَلَيْهِم بِجَبَّارٍ فَذَكِّرْ بِالْقُرْءَانِ مَن يَخَافُ وَعِيدِ</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تو نمى توانى مردم را به آنچه مى خواهى ، مجبور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 با قرآن ، كسانى را كه از تهديد من مى ترسند ، يادآورى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اين آيه معلوم مى شود كه پيامبر اكرم ، از اين كه مى ديد مردم معاصر او ، سخت در بند عقايد موهوم و زيانبارند ، بسيار رنج مى برد و مى خواست به هر نحو كه شده ، آنان را از اين بند ، آزاد كند و وقتى مى ديد تلاش هاى پيگير او براى آزادسازى تعداد قابل ملاحظه اى از آنان ، بى نتيجه است ، رنج روحى اش به حدّى مى رسيد كه جسم او تاب آن همه ناراحتى را نداشت و لازم بود خداوند ، به گونه اى ، از اين رنج ها ـ كه از شفقت و مهربانى او نسبت به مردم ريشه مى گرفت ـ بكاهد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اين ، آياتى كه ذكر شد ، نوعى تسلّى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اسلام است ، مبنى بر اين كه وظيفه او ابلاغ پيام هاى الهى و يادآورى است ، نه اجبار و تحميل ايمان بر مردم ، و او وظيفه خود را انجام داده و كوتاهى نكرده است كه اگر خداوند مى خواست مردم به اجبار مؤمن شوند ، به گونه اى ديگر عمل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آيات مذكور استنباط مى شود ، در آيات ديگر به صورت روشن تر مطرح شده است ، مانند اين سخن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لَعَلَّكَ بَـخِعٌ نَّفْسَكَ ألاَّ يَكُونُواْ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نَّشَأْ نُنَزِّلْ عَلَيْهِم مِّنَ السَّمَاءِ ءَايَةً فَظَـلَّتْ أعْنَـقُهُمْ لَهَا خَـضِعِينَ</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xml:space="preserve">شايد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هلاك كنى كه چرا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 آيه اى از آسمان بر آنان مى فرستيم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 خاضع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نيز اين سخن خداوند متعال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فَلَعَلَّكَ بَـخِعٌ نَّفْسَكَ عَلَى ءَاثَـرِهِمْ إن لَّمْ يُؤْمِنُواْ بِهَـذَا الْحَدِيثِ أسَفًا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جَعَلْنَا مَا عَلَى الْأَرْضِ زِينَةً لَّهَا لِنَبْلُوَهُمْ أيُّهُمْ أحْسَنُ عَمَلاً</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شايد تو از پىِ آنان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هلاك كنى كه چرا به اين سخن تازه ، ايمان نمى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روى زمين است ، زيور آن قرار داديم تا آنان را بيازماييم كه كدام يك از آنان ، بهتر عمل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آيات ، به روشنى نشان مى دهد كه پيامبر اسلام از گرفتارى مردم در بند عقايد موهوم و كراهت آنان از آزادى و پذيرفتن عقايد صحيح ، گاه آن قدر غصّه مى خورده كه بيم آن مى رفته از شدّت اندوه ، جان خود را از دست بدهد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12768_151090"/>
    </w:p>
    <w:p>
      <w:pPr>
        <w:pStyle w:val="Heading5"/>
        <w:numPr>
          <w:ilvl w:val="4"/>
          <w:numId w:val="1"/>
        </w:numPr>
        <w:rPr/>
      </w:pPr>
      <w:bookmarkStart w:id="303" w:name="__RefHeading___Toc702560_3224264995"/>
      <w:bookmarkStart w:id="304" w:name="_Toc114"/>
      <w:bookmarkEnd w:id="302"/>
      <w:bookmarkEnd w:id="303"/>
      <w:r>
        <w:rPr>
          <w:rtl w:val="true"/>
        </w:rPr>
        <w:t>مبارزه با عقايد موهوم در اسلام</w:t>
      </w:r>
      <w:bookmarkEnd w:id="304"/>
    </w:p>
    <w:p>
      <w:pPr>
        <w:pStyle w:val="BookText"/>
        <w:rPr/>
      </w:pPr>
      <w:r>
        <w:rPr>
          <w:rFonts w:ascii="IRNazanin" w:hAnsi="IRNazanin" w:eastAsia="IRNazanin"/>
          <w:color w:val="111111"/>
          <w:sz w:val="28"/>
          <w:sz w:val="28"/>
          <w:szCs w:val="28"/>
          <w:rtl w:val="true"/>
          <w:lang w:bidi="fa-IR"/>
        </w:rPr>
        <w:t xml:space="preserve">نكته جالب توجّه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دلجويى از پيامبر صلى الله عليه و آله ، در آيه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سوره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اجبارى نبودن ايمان ، و در آيه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سوره كهف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فلسفه آزادى ـ كه آزمايش و تكامل انسان است ـ اشاره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عقايد موهوم در اسلامممكن است از آنچه در مورد آزادى عقيده و آزادى اظهار عقيده در اسلام ذكر شد ، نتيجه گرفته شود كه اسلام ، هيچ اقدامى را براى مبارزه با عقايد موهوم و پالايش باورهاى نادرست ، تجويز نمى كند ؛ زيرا وقتى عقايد انسان ، در اختيار او نيست و همگان در بيان باورهاى خود آزادند و تحميل ايمان ـ حتى بر كسانى كه درستى آن را تشخيص داده اند ـ جايز نيست ، اقدام براى مبارزه با عقايد موهوم ، بى معناست ؛ ولى با كمى تأمّل ، معلوم مى شود كه اين نتيجه گيرى ، توهّمى بيش نيست ؛ زيرا انتخابى نبودن عقيده ، با امكان پالايش عقايد نادرست ، منافاتى ندارد و آزادى بيان ، مبارزه اساسى با عقايد موهوم را نفى نمى كند ؛ بلكه زمينه ساز اين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 با اين كه آزادى بيان عقيده را ـ از آن رو كه زمينه تكامل انسان است ـ تأييد مى كند ، مبارزه اساسى با عقايد موهوم را نيز به جهت آزادسازى انديشه از بند باورهاى نادرست ، ضرورى مى داند ، ضمن آن كه پيروزى نهايى در اين مبارزه را پيش بينى مى كند و بر اين باور است كه در آينده تاريخ ، روزى خواهد آمد كه جامعه بشرى از بند باورهاى نادرست ، رها مى شود و آن ، روزى است كه اسلام بر همه جهان ، حاكم گردد</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12768_151091"/>
    </w:p>
    <w:p>
      <w:pPr>
        <w:pStyle w:val="Heading5"/>
        <w:numPr>
          <w:ilvl w:val="4"/>
          <w:numId w:val="1"/>
        </w:numPr>
        <w:rPr/>
      </w:pPr>
      <w:bookmarkStart w:id="306" w:name="__RefHeading___Toc702562_3224264995"/>
      <w:bookmarkStart w:id="307" w:name="_Toc115"/>
      <w:bookmarkEnd w:id="305"/>
      <w:bookmarkEnd w:id="306"/>
      <w:r>
        <w:rPr>
          <w:rtl w:val="true"/>
        </w:rPr>
        <w:t>روش اسلام در مبارزه با عقايد موهوم</w:t>
      </w:r>
      <w:bookmarkEnd w:id="307"/>
    </w:p>
    <w:p>
      <w:pPr>
        <w:pStyle w:val="Heading5"/>
        <w:numPr>
          <w:ilvl w:val="4"/>
          <w:numId w:val="1"/>
        </w:numPr>
        <w:rPr/>
      </w:pPr>
      <w:bookmarkStart w:id="308" w:name="__RefHeading___Toc702564_3224264995"/>
      <w:bookmarkStart w:id="309" w:name="_Toc116"/>
      <w:bookmarkEnd w:id="308"/>
      <w:r>
        <w:rPr>
          <w:rtl w:val="true"/>
        </w:rPr>
        <w:t>مبارزه تبليغى با عقايد موهوم</w:t>
      </w:r>
      <w:bookmarkEnd w:id="309"/>
    </w:p>
    <w:p>
      <w:pPr>
        <w:pStyle w:val="Heading6"/>
        <w:numPr>
          <w:ilvl w:val="5"/>
          <w:numId w:val="1"/>
        </w:numPr>
        <w:rPr/>
      </w:pPr>
      <w:bookmarkStart w:id="310" w:name="__RefHeading___Toc702566_3224264995"/>
      <w:bookmarkStart w:id="311" w:name="_Toc117"/>
      <w:bookmarkEnd w:id="310"/>
      <w:r>
        <w:rPr>
          <w:rtl w:val="true"/>
        </w:rPr>
        <w:t>اشاره</w:t>
      </w:r>
      <w:bookmarkEnd w:id="311"/>
    </w:p>
    <w:p>
      <w:pPr>
        <w:pStyle w:val="BookText"/>
        <w:rPr/>
      </w:pPr>
      <w:r>
        <w:rPr>
          <w:rFonts w:ascii="IRNazanin" w:hAnsi="IRNazanin" w:eastAsia="IRNazanin"/>
          <w:color w:val="111111"/>
          <w:sz w:val="28"/>
          <w:sz w:val="28"/>
          <w:szCs w:val="28"/>
          <w:rtl w:val="true"/>
          <w:lang w:bidi="fa-IR"/>
        </w:rPr>
        <w:t>دليل اسلام براى مبارزه با عقايد نادرست ، همان دليلى است كه عقل براى ضرورت اين مبارزه اقامه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راهى را كه اسلام براى پالايش عقايد نشان مى دهد ، دقيقا همان راهى است كه عقل ارائه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نمى تواند اجازه دهد كه به وسيله عقايد نادرست و غير واقعى ، شاكله و هيئت باطنى و واقعى انسان ، كه مبنا و اساس اعمال اوست ، غير علمى و غلط ساخته شود ، يا اگر ساخته شده ، همچنان غلط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نمى تواند اجازه دهد كه عقايد ضدّ عقل ، كه انديشه انسان را به زنجير مى كشند ، به روح و جان انسان پيوند بخورند ، يا اگر پيوند خورده ، انديشه انسان در بند آنها ، اسير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اسلام در مبارزه با عقايد موهومهمان طور كه اشاره شد ، راهى كه اسلام براى مبارزه با عقايد موهوم انتخاب كرده ، همان راهى است كه عقل در پيش پاى انسان 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تبيين مسئله ، روش مبارزه اسلام براى پالايش عقايد را مى توان به دو بخش تقسيم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اسلام در زدودن عقايد نادرست از ذهن عامّه مردم ؛ و روش اسلام در مواجهه با موانعى كه سدّ راه آزادى بيان عقايد و رشد باورهاى صحيح در جامعه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اسلام در مورد بخش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تبليغى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بخش دوم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مبارزه تبليغى با عقايد موهومروش اسلام در مبارزه با عقايد موهوم و زدودن باورهاى نادرست از اذهان و دعوت عامّه مردم به عقايد صحيح و باورهاى مطابق با واقع ، در وهله نخست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بر برهان ، 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عبارت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تبليغى</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2" w:name="pg12768_151092"/>
    </w:p>
    <w:p>
      <w:pPr>
        <w:pStyle w:val="Heading6"/>
        <w:numPr>
          <w:ilvl w:val="5"/>
          <w:numId w:val="1"/>
        </w:numPr>
        <w:rPr/>
      </w:pPr>
      <w:bookmarkStart w:id="313" w:name="__RefHeading___Toc702568_3224264995"/>
      <w:bookmarkStart w:id="314" w:name="_Toc118"/>
      <w:bookmarkEnd w:id="312"/>
      <w:bookmarkEnd w:id="313"/>
      <w:r>
        <w:rPr/>
        <w:t>۱</w:t>
      </w:r>
      <w:r>
        <w:rPr>
          <w:rtl w:val="true"/>
        </w:rPr>
        <w:t xml:space="preserve"> </w:t>
      </w:r>
      <w:r>
        <w:rPr>
          <w:rtl w:val="true"/>
        </w:rPr>
        <w:t xml:space="preserve">. </w:t>
      </w:r>
      <w:r>
        <w:rPr>
          <w:rtl w:val="true"/>
        </w:rPr>
        <w:t>حكمت</w:t>
      </w:r>
      <w:bookmarkEnd w:id="314"/>
    </w:p>
    <w:p>
      <w:pPr>
        <w:pStyle w:val="Heading6"/>
        <w:numPr>
          <w:ilvl w:val="5"/>
          <w:numId w:val="1"/>
        </w:numPr>
        <w:rPr/>
      </w:pPr>
      <w:bookmarkStart w:id="315" w:name="__RefHeading___Toc702570_3224264995"/>
      <w:bookmarkStart w:id="316" w:name="_Toc119"/>
      <w:bookmarkEnd w:id="315"/>
      <w:r>
        <w:rPr/>
        <w:t>۲</w:t>
      </w:r>
      <w:r>
        <w:rPr>
          <w:rtl w:val="true"/>
        </w:rPr>
        <w:t xml:space="preserve"> </w:t>
      </w:r>
      <w:r>
        <w:rPr>
          <w:rtl w:val="true"/>
        </w:rPr>
        <w:t xml:space="preserve">. </w:t>
      </w:r>
      <w:r>
        <w:rPr>
          <w:rtl w:val="true"/>
        </w:rPr>
        <w:t>موعظه</w:t>
      </w:r>
      <w:bookmarkEnd w:id="316"/>
    </w:p>
    <w:p>
      <w:pPr>
        <w:pStyle w:val="BookText"/>
        <w:rPr/>
      </w:pPr>
      <w:r>
        <w:rPr>
          <w:rFonts w:ascii="IRNazanin" w:hAnsi="IRNazanin" w:eastAsia="IRNazanin"/>
          <w:color w:val="111111"/>
          <w:sz w:val="28"/>
          <w:sz w:val="28"/>
          <w:szCs w:val="28"/>
          <w:rtl w:val="true"/>
          <w:lang w:bidi="fa-IR"/>
        </w:rPr>
        <w:t>آيه زير ، روش مبارزه اسلام با عقايد نادرست را خيلى روشن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 خطاب به پيامبر اسلام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إلَى سَبِيلِ رَبِّكَ بِالْحِكْمَةِ وَالْمَوْعِظَةِ الْحَسَنَةِ وَ جَـدِلْهُم بِالَّتِى هِىَ أحْسَنُ</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مردم را به راه پروردگارت ، با حكمت و اندرز نيكو ، دعوت كن و با آنان به گونه اى كه نيكوتر است ، مناظره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آيه شريف ، قرآن ، روش هاى منطقى زدودن عقايد موهوم را از اذهان مردم ، بيان كرده ، به پيامبر صلى الله عليه و آلهدستور مى دهد كه براى دعوت مردم به اسلام و عقايد اسلامى ، از اين روش ها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ها ،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حكمتنخستين روش علمى اسلام براى مبارزه با عقايد نادرست ، تكيه بر برهان و استدلال هاى عقلى و به تعبير قرآن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 كه در مفردات راغب آمده ، رسيدن به حق به وسيله علم و عقل </w:t>
      </w:r>
      <w:r>
        <w:rPr>
          <w:rStyle w:val="FootnoteAnchor"/>
          <w:rtl w:val="true"/>
        </w:rPr>
        <w:footnoteReference w:id="158"/>
      </w:r>
      <w:r>
        <w:rPr>
          <w:rFonts w:ascii="IRNazanin" w:hAnsi="IRNazanin" w:eastAsia="IRNazanin"/>
          <w:color w:val="111111"/>
          <w:sz w:val="28"/>
          <w:sz w:val="28"/>
          <w:szCs w:val="28"/>
          <w:rtl w:val="true"/>
          <w:lang w:bidi="fa-IR"/>
        </w:rPr>
        <w:t>و به عبارت ديگر ، كشف حقايق از طريق استدلال هاى علمى و عقلى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 در همه جا براى اثبات ادّعاهاى خود ، بر برهان تكيه مى كند و از مخالفان خود نيز برهان طلب مى نمايد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موعظهدومين روش عملى اسلام براى مبارزه با عقايد موهوم ، در كنار برهان ، موعظه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عبرت انگيز و آموزنده اى كه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12768_151093"/>
    </w:p>
    <w:p>
      <w:pPr>
        <w:pStyle w:val="Heading6"/>
        <w:numPr>
          <w:ilvl w:val="5"/>
          <w:numId w:val="1"/>
        </w:numPr>
        <w:rPr/>
      </w:pPr>
      <w:bookmarkStart w:id="318" w:name="__RefHeading___Toc702572_3224264995"/>
      <w:bookmarkStart w:id="319" w:name="_Toc120"/>
      <w:bookmarkEnd w:id="317"/>
      <w:bookmarkEnd w:id="318"/>
      <w:r>
        <w:rPr/>
        <w:t>۳</w:t>
      </w:r>
      <w:r>
        <w:rPr>
          <w:rtl w:val="true"/>
        </w:rPr>
        <w:t xml:space="preserve"> </w:t>
      </w:r>
      <w:r>
        <w:rPr>
          <w:rtl w:val="true"/>
        </w:rPr>
        <w:t xml:space="preserve">. </w:t>
      </w:r>
      <w:r>
        <w:rPr>
          <w:rtl w:val="true"/>
        </w:rPr>
        <w:t>مناظره</w:t>
      </w:r>
      <w:bookmarkEnd w:id="319"/>
    </w:p>
    <w:p>
      <w:pPr>
        <w:pStyle w:val="BookText"/>
        <w:rPr/>
      </w:pPr>
      <w:r>
        <w:rPr>
          <w:rFonts w:ascii="IRNazanin" w:hAnsi="IRNazanin" w:eastAsia="IRNazanin"/>
          <w:color w:val="111111"/>
          <w:sz w:val="28"/>
          <w:sz w:val="28"/>
          <w:szCs w:val="28"/>
          <w:rtl w:val="true"/>
          <w:lang w:bidi="fa-IR"/>
        </w:rPr>
        <w:t>عواطف شنونده را براى پذيرفتن حق تحريك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حكمت ، از طريق عقل ، و موعظه از طريق عاطفه و احساسات درونى ، انسان را به شكستن بندهاى باورهاى نادرست فرا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قابل توجّه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پيش گفته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شده است ؛ زيرا موعظه در تحريك عواطف و احساسات درونى براى پذيرش حق ، وقتى مؤثّر است كه خالى از هر گونه زشتى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 برترى جويى و تحقير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بلكه توأم با زيبايى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زيبايى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زيبايى كلام ، زيبايى برخورد ، زيبايى انگيزه و حتى زيبايى گوينده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تقويت اثر موعظه ، مؤثّر است و از همه مهم تر ، اين است كه موعظه كننده ، خود به آنچه مى گويد ، عمل كند ، كه زشت ترين موعظه ، موعظه واعظ غير متّعظ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 هر چه موعظه نيكوتر باشد ، در نفْس شنونده مؤثّرتر است و چه بسا اثر اندرزهاى نيك در نفوس عامّه براى جذب آنها به عقايد و اعمال درست ، از برهان ،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مواعظ نازيبا ، نه تنها مؤثّر نيستند ، بلكه گاهى اثر معكوس دارند و موجب مى شوند كه انسان آنچه را با برهان پذيرفته است ، انكار كند ،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قرآن بدين نَمَط خواني ببرى رونق مسلمانى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مناظرهسومين روش عملى اسلام براى مبارزه با عقايد غير علمى ، در كنار روش هاى گذشته ،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 از اين روش ، با واژه هاى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جدال ، مِراء و يا مناظره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به صورت منازعه و غلبه جويى ، و به عبارتى ديگر ، كُشتى گرفتن انديشه ها در بحث و گفتگو 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برخوردهاى سالم انديشه ها در مناظره ـ كه موجب روشن شدن حقايق و رشد باورهاى صحيح مى شود ـ دو تعبير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اوّل ، كه در آيه مورد بحث آمده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تعبير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 ظاهر</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احسن ، سالم ترين و نيكوترين روش در مناظره براى روشن شدن حق است و مِراء ظاهر ، برخورد روشن و استفاده از ادلّه اى است كه حجّيت و قطعيت آنها بر همگان آشكار باشد ، به گونه اى كه طرف مقابل نتواند به آنها پاسخ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 كه آيين همه انبياى الهى است ، بنيان گذار بحث آزاد و برخوردهاى سالم انديشه هاست و پيامبر اسلام ، به عنوان بزرگ ترين پيام آور الهى ، در عصرى كه پيروزى و شكست ، جز در سايه زور ميسّر نبود ، مسئله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سالم انديشه ها را براى نخستين بار در جامعه آن روز مطرح نمود و خود و دانشمندان خاندان او در اين امر ، پيش قدم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بخش قابل توجّهى از كتب حديث ، به مناظرات پيامبر اسلام و ائمّه خاندان او ، اختصاص دارد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آنچه قابل توجّه است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اسلام در زدودن عقايد غير علمى از ذهن عامّه مردم ، يك روش كاملاً علمى و منطقى است و در اين مورد ، اسلام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0" w:name="pg12768_151095"/>
    </w:p>
    <w:p>
      <w:pPr>
        <w:pStyle w:val="Heading5"/>
        <w:numPr>
          <w:ilvl w:val="4"/>
          <w:numId w:val="1"/>
        </w:numPr>
        <w:rPr/>
      </w:pPr>
      <w:bookmarkStart w:id="321" w:name="__RefHeading___Toc702574_3224264995"/>
      <w:bookmarkStart w:id="322" w:name="_Toc121"/>
      <w:bookmarkEnd w:id="320"/>
      <w:bookmarkEnd w:id="321"/>
      <w:r>
        <w:rPr>
          <w:rtl w:val="true"/>
        </w:rPr>
        <w:t>پيكار براى آزادى انديشه</w:t>
      </w:r>
      <w:bookmarkEnd w:id="322"/>
    </w:p>
    <w:p>
      <w:pPr>
        <w:pStyle w:val="BookText"/>
        <w:rPr/>
      </w:pPr>
      <w:r>
        <w:rPr>
          <w:rFonts w:ascii="IRNazanin" w:hAnsi="IRNazanin" w:eastAsia="IRNazanin"/>
          <w:color w:val="111111"/>
          <w:sz w:val="28"/>
          <w:sz w:val="28"/>
          <w:szCs w:val="28"/>
          <w:rtl w:val="true"/>
          <w:lang w:bidi="fa-IR"/>
        </w:rPr>
        <w:t>مطلقا از قدرت نظامى استفاده نكرده است و نمى كند ، چنان كه سيره پيامبر اسلام در دعوت به اين آيين، به دستور قرآن ، تكيه بر برهان و اندرز نيكو و استفاده از سالم ترين و بهترين روش هاى مناظره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صريحا اعلام مى نمود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هَـذِهِ سَبِيلِى أدْعُواْ إلَى اللَّهِ عَلَى بَصِيرَةٍ أنَا وَ مَنِ اتَّبَعَنِى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من ، اين است كه مردم را از روى بصيرت ، به خدا مى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روش من و هر كسى است كه از من پيروى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بر اين ، كمال بى انصافى است كه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زور ، خود را بر مردم تحميل كرده است ، بويژه وقتى كه اين ادّعا از جانب كسانى مطرح شود كه در دادگاه هاى تفتيش عقايد ، جناياتى مرتكب شده اند كه روى تاريخ را سياه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اسلام از قدرت نظامى استفاده مى كند ، ولى نه براى تحميل عقيده ؛ بلكه براى شكستن سدهايى كه مانع رشد باورهاى صحيح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پيكار براى آزادى انديشهدر جايى كه برهان و موعظه و مناظره سودمند واقع نشود ، روش اسلام براى مواجهه با موانعى كه سدّ راه آزادى انديشه اند ، مبارزه مسلّحانه و جنگ است</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موانعى كه سدّ راه آزادى انديشه اند ، عبارت اند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ها و سنّت هاى غلطى كه قدرت تفكّر و تشخيص و در نتيجه امكان انتخاب عقايد صحيح را از مردم سلب مى كنند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هاى فاسد و ظالم ، از آن جا كه از جهل مردم تغذيه مى كنند و آگاه شدن مردم ، به معناى سقوط آنها از اريكه قدرت است ، نمى توانند اجازه دهند كه حقايق ، آن گونه كه هست ، به اطّلاع مردم برسد و اينچنين است كه اين نظام ها ، سدّ راه باورهاى صحيح و به تعبير قرآن ، سدّ راه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اين نظام ها ، پس از اتمام حجّت ، با قدرت ، برخورد مى كند تا موانع آزادى انديشه را رفع كند و زمينه را براى رشد عقايد صحيح از طريق روشنگرى ،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شناخت پيامبر اسلام و روش برخورد ايشان با مخالفان ، خواهد آمد كه پيامبر اسلام در مواجهه با قدرت هاى مخالف ، در گام اوّل ، از مناظره متّـكى بر برهان استفاده مى نمود و در گام دوم به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داورى خواندن آفريدگار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مى شد و اگر مناظره و مباهله نيز به نتيجه نمى رسيد ، محاربه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جنگيدن در ميدان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شكستن سدهاى آگاهى و آزادى انديشه بر مى گزيد ؛ چراكه مناظره و مباهله ، اتمام حجّت پيامبر اسلام با قدرت هاى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نظام هاى فاسد ، گاه سنّت هاى حاكم بر يك جامعه ، سدّ راه آزادى انديشه اند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بت پرستى ، گاوپرستى ، آتش پرستى ، و ده ها بلكه صدها عقايد ضدّ عقل ديگر ، كه اگر انسان از انديشه و فكر آزاد برخوردار باشد ، با اندكى تأمّل ، كمترين ترديدى در موهوم بودن اين عقايد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ها و عادت هاى غلطى كه با روح و جان معتقدان به آنها پيوند خورده است ، همچون زنجيرى انديشه را به بند كشيده ، به انسان اجازه تعقّل و تفكّر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شهيد علاّمه مطهّرى مى نويسد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افرادى پيدا مى شوند سودجو استثمارگر كه مى خواهند رژيمى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رژيم ، يك تكيه گاه اعتقادى مى خواهد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تكيه گاه اعتقادى ،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او تأسيس مى كند ، خودش مى فهمد كه چه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 خيانت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موضوعى را ، يك بتى را ، يك گاوى را ، اژدهايى را به يك شكلى در ميان مردم رايج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اغفال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هم خيلى به آن دل بستگى ندارند ؛ ولى چند سالى مى گذرد ؛ بچه هاى اينها به دنيا مى آيند ، مى بينند پدر و مادرها چنين مى كنند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كار پدر و مادرها را تعقيب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به نسل كه مى گذرد و سابقه تاريخى پيدا مى كند ، جزو سنن و مَآثر ملّى مى شود ، جزو ترادسيون ها مى شود ، جزو غرور و افتخارات ملّى مى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نمى شود آن را از افراد بشر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گچى كه در ابتدا كه با آب ، مخلوط مى شود ، يك مادّه شلى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هر شكلى كه بخواهيد ، در مى آوريد ؛ ولى وقتى كه بالأخره به يك شكلى در آمد ، تدريجا خشك مى شود و هر چه خشك تر مى گردد ، سفت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يك حالتى مى رسد كه با كلنگ هم نمى شود آن را خرد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اينها بايد مبارزه كرد ، يا نبايد مبارزه كرد؟ يعنى آيا آزادى فكر كه مى گوييم بشر فكرش بايد آزاد باشد ، شامل عقيده به اين معنا مى شود؟ مغالطه اى كه در دنياى امروز وجود دارد ، در همين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مى گويند فكر و عقل بشر بايد آزاد باشد ، و از طرف ديگر مى گويند عقيده هم بايد آزاد باشد ؛ بت پرست هم بايد در عقيده خودش آزاد باشد ؛ گاوپرست هم بايد در عقيده خودش آزاد باشد ؛ اژدهاپرست هم بايد در عقيده خودش آزاد باشد ؛ هر كسى هر چه را كه مى پرستد ، هر چيزى را به عنوان عقيده براى خودش انتخاب كرده ، بايد آزاد باشد ، و حال آن كه اين گونه عقايد ، ضدّ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آزادى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عقايد است كه دست و پاى فكر را مى بندد</w:t>
      </w:r>
      <w:r>
        <w:rPr>
          <w:rFonts w:eastAsia="IRNazanin" w:cs="IRNazanin"/>
          <w:color w:val="111111"/>
          <w:sz w:val="28"/>
          <w:szCs w:val="28"/>
          <w:rtl w:val="true"/>
          <w:lang w:bidi="fa-IR"/>
        </w:rPr>
        <w:t xml:space="preserve">... . </w:t>
      </w:r>
      <w:r>
        <w:rPr>
          <w:rStyle w:val="FootnoteAnchor"/>
          <w:rtl w:val="true"/>
        </w:rPr>
        <w:footnoteReference w:id="164"/>
      </w:r>
      <w:r>
        <w:rPr>
          <w:rFonts w:ascii="IRNazanin" w:hAnsi="IRNazanin" w:eastAsia="IRNazanin"/>
          <w:color w:val="111111"/>
          <w:sz w:val="28"/>
          <w:sz w:val="28"/>
          <w:szCs w:val="28"/>
          <w:rtl w:val="true"/>
          <w:lang w:bidi="fa-IR"/>
        </w:rPr>
        <w:t xml:space="preserve">اسلام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زنجير عقايد موهوم كه انديشه را اسير كرده و با برهان و موعظه ، باز شدنى نيست ، با قدرت نظامى بايد باز شود و سدّ سنّت هاى غلطى كه در طى سال ها و قرن ها نشستِ رسوبات فرهنگ هاى نادرست بر ذهن جامعه ، چنان محكم شده كه با ابزار معمولى قابل زوال نيست ، بايد با انفجارهاى عظيم شكسته شود و انديشه انسان ،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برخورد مستقيم نظامى با عقايد ـ چنان كه شرح آن گذشت ـ امكان پذير نيست ، اسلام ، پيكار با سنّت هاى غلط را از مبارزه با آثار و مظاهر اجتماعى آنها آغاز مى كند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مبارزه با سنّت بت پرستى ، بايد بت خانه ويران شود ؛ همان كارى كه ابراهيم عليه السلام كرد ، و براى مبارزه با سنّت گاوپرستى ، گوساله سامرى بايد در آتش ، سوزانده شود ؛ همان كارى كه موسى عليه السلام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در جامعه معاصر خود ، تنها كسى است كه با انديشه آزاد ، راز هستى را كشف كرده ، به جهان بينى صحيح رسيده است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او در مواجهه با مردمى گرفتار اوهام و باورهاى نادرست ـ كه كمترين مايه اى از تعقّل و تفكّر نداشتند ـ هر چه تلاش كرد تا آنان را با برهان و پند و اندرز ، متوجّه خطايشان كند و انديشه ايشان را از بند باورهاى غلط نجات دهد ، نتوانست و هر چه بيشتر آنها را نصيحت كرد ، كمتر نتيجه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به اين نتيجه رسيد كه بايد عملاً به آنها ثابت كند كه اين بت هايى كه ساخته و پرداخته خود آنهاست ، نمى تواند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آنان باشد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تا اين كه روزى فرا رسيد كه مردم ، آن روز را به عنوان عيد ، جشن گرفته ، به اين مناسبت از شهر خارج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موقعيت را مناسب تشخيص داد ، وارد بت خانه بزرگ شد و با تبر تمام بت ها ، مگر بت بزرگ را خُرد كرد و تبر را به گردن آن آويخت و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مى خواست با صحنه سازى و متّهم نمودن بت بزرگ به قتل عام بت ها ، عملاً باورهاى غلط را از ذهن مردم بزدايد و انديشه آنان را آزاد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از مجلس جشن به شهر باز گشتند ، خبر شدند كه بت خانه ويران شده است ، گويا بت ها با هم دعوا كرده ، يكديگر را كشته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بت خانه شدند ، ديدند همه بت ها خُرد شده و تنها بت بزرگ ، تبر بر گردن ،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نشان مى داد كه كار ، كارِ بت بزرگ است ؛ ولى شعور فطرى آنان نمى توانست قبول كند كه چند موجود بى شعور ، با هم دعوا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بدون تأمّل ، در جستجوى شخصى بر آمدند كه مرتكب اين خرابكارى شده است و از آن جا كه ابراهيم ، مرتّب از بت پرستى انتقاد مى كرد و نيز تهديد كرده بود كه تدبيرهاى لازم را براى انهدام بت ها به كار خواهد گرفت ، او را به اتّهام قتل عام خدايان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و در ملأ عام شروع به بازجويى از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سؤال آنان اين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ءَأنتَ فَعَلْتَ هَـذَا بِـئالِهَتِنَا يَـإِبْرَ هِيمُ</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آيا تو ، چنين كارى را با خدايان ما انجام داده اى؟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ابراهيم عليه السلام براى بيدار سازى وجدان خفته آنان ، پاسخ داد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فَعَلَهُ كَبِيرُهُمْ هَـذَا فَسْئلُوهُمْ إن كَانُواْ يَنطِقُونَ</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بلكه بت بزرگ ، اين كار را كرده است و اگر بت ها مى توانند صحبت كنند ، ماجرا را از خود آنها بپرسيد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زمينه تعقّل و تفكّر و آزادسازى انديشه به تدريج فراهم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ابراهيم عليه السلام مردم بت پرست را به خود آورد و به فكر فرو برد و به خطايشان در اين باور ، آگاه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دل ، خود را به سبب اين ظلم عقيدتى ملامت كردند و بالأخره شرمسارانه اعتراف كردند كه خدايان آنان نمى توانند سخن بگويند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سست شدن بند باورهاى موهوم و شكست سدّ سنّت هاى غلط ، ابراهيم عليه السلام زمينه را براى شروع مبارزه تبليغى مناسب ديد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أفَتَعْبُدُونَ مِن دُونِ اللَّهِ مَا لاَ يَنفَعُكُمْ شَيْـئاً وَ لاَ يَضُرُّكُمْ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لَّكُمْ وَ لِمَا تَعْبُدُونَ مِن دُونِ اللَّهِ أفَلاَ تَعْقِلُونَ</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آيا جز خدا ، چيزى را مى پرستيد كه نمى تواند كمترين سود يا زيانى براى شما داشته باشد؟ اُف بر شما و بر خدايان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تعقّل نمى 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نكته قابل توجّه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اسلام سدها را مى شكند و بند باورهاى نادرست را از انديشه باز مى كند ،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فكر كن ، ببين عقلت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گويد اسلامْ درست است ، آن را قبول كن ، و اگر مى گويد مكتب و مرامى ديگر صحيح است ، همان را بپذير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 اسلام يك زنجير را با قدرت نظامى باز نمى كند تا زنجير ديگرى را بر دست و پاى انديشه ببندد و يا حتى عقيده ديگرى را كه مبتنى بر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و انديشه است ، بر انسان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 بلكه وقتى اسلام ، انسان را از بند باورهاى نادرست رها مى سازد ،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بينديش و عقيده اى را بر مبناى انديشه و تحقيق ، انتخاب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اگر اسلام را بدون فكر پذيرفتى ،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و شكستن سدّ سنّت پرستى و اعلام عفو عمومى ، مردم حجاز ، فوج فوج اسلام را مى پذيرفتند ؛ ولى رؤساى مشركان ، كه مشكلات زيادى براى مسلمانان ايجاد كرده بودند ، احساس خطر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عدّه اى از آنان از مكّه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افرادى كه به سبب سوء سابقه خود تصميم به فرار داشت ، صفوان بن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 علاوه بر جنايات گرانبار ، مسلمانانى را به انتقام خون پدرش اميّة بن خلف ـ كه در جنگ بدر كشته شده بود ـ در روز روشن و در برابر ديدگان مردم در مكّه به دار آويخته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سبب ، پيامبر صلى الله عليه و آلهخون او را مباح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ترس مجازات ، تصميم گرفته بود از طريق دريا از حجاز خارج شود ، بويژه هنگامى كه دانست او يكى از ده نفرى است كه پيامبر صلى الله عليه و آله دستور قتلش را صادر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عمير بن وهب ، از پيامبر صلى الله عليه و آله درخواست نمود كه از تقصير صفوان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آلهشفاعت او را پذيرفت و عمامه خود را كه با آن وارد مكّه شده بود ، به عنوان نشانه امان به وى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عمير با عمامه پيامبر ، وارد جَدّه شد و صفوان را همراه خود به مكّه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چشم پيامبر صلى الله عليه و آله به يكى از بزرگترين جانيان زمان افتاد ، با كمال بزرگوارى در پاسخ وى كه از ايشان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گمان مى كند كه مرا امان داده اى ، فرمود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فرود آى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وى را به آيين اسلام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دو ماه مهلت خواست كه درباره اسلام به فكر و بررسى بپردازد ؛ امّا پيامبر صلى الله عليه و آلهفرمود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جاى دو ماه ، چهار ماه به تو مهلت مى دهم كه اين آيين را با كمال بصيرت ، انتخاب 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چهار ماه سپرى نشده بود كه وى اسلام آورد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جالب تر از اين جريان ، داستان اسلام آوردن سُهيل 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مكّه ، وقتى پيامبر خدا وارد مكّه شد ، من داخل خانه خود شدم و درب خانه را بر روى خود بستم و پسرم عبد اللّه را فرستادم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محمّد براى من امان بخواه ؛ چرا كه من به خاطر اين كه كشته نشوم ، ايمان نمى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خدمت پيامبر صلى الله عليه و آله 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 امان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به او امان مى دهيد؟ 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 او در امان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از خانه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سپس رو به اطرافيان خود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شما كه سهيل را ديد ، حق ندارد كه نگاه تند به او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بتواند از خانه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سوگند كه سهيل ، آدم عاقل و شريفى است و شخصى مانند او نمى تواند اسلام را نفهمد و مسلمان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داند آنچه در آن قرار دارد ، برايش سودمند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 پس از گرفتن امان و شنيدن سخنان پيامبر صلى الله عليه و آله از مجلس خارج شد و نزد پدر آمد و جريان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كه شايد باور نمى كرد پيامبر صلى الله عليه و آله اين گونه با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3" w:name="pg12768_151103"/>
    </w:p>
    <w:p>
      <w:pPr>
        <w:pStyle w:val="Heading5"/>
        <w:numPr>
          <w:ilvl w:val="4"/>
          <w:numId w:val="1"/>
        </w:numPr>
        <w:rPr/>
      </w:pPr>
      <w:bookmarkStart w:id="324" w:name="__RefHeading___Toc702576_3224264995"/>
      <w:bookmarkStart w:id="325" w:name="_Toc122"/>
      <w:bookmarkEnd w:id="323"/>
      <w:bookmarkEnd w:id="324"/>
      <w:r>
        <w:rPr>
          <w:rtl w:val="true"/>
        </w:rPr>
        <w:t>آزادى تبليغ عقيده در اسلام</w:t>
      </w:r>
      <w:bookmarkEnd w:id="325"/>
    </w:p>
    <w:p>
      <w:pPr>
        <w:pStyle w:val="BookText"/>
        <w:rPr/>
      </w:pPr>
      <w:r>
        <w:rPr>
          <w:rFonts w:ascii="IRNazanin" w:hAnsi="IRNazanin" w:eastAsia="IRNazanin"/>
          <w:color w:val="111111"/>
          <w:sz w:val="28"/>
          <w:sz w:val="28"/>
          <w:szCs w:val="28"/>
          <w:rtl w:val="true"/>
          <w:lang w:bidi="fa-IR"/>
        </w:rPr>
        <w:t xml:space="preserve">وى رفتار كند ، بى اختيار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كه او در كودكى و بزرگى ، فردى نيك و شايسته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سهيل پس از گرفتن امان ، با اين كه مشرك بود ، آزادانه در ميان مسلمانان رفت و آمد داشت و حتى در جنگ حُنَين ، بدون اين كه اسلام را بپذيرد ، همراه پيامبر صلى الله عليه و آلهبود ، تا اين كه در محلّى به نام جِعِرّانه مسلمان شد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اين دو داستان ، دو نمونه روشن از سيره عملى پيامبر اسلام در مواجهه با مخالفان عقيدتى است كه اثبات مى كند بر خلاف آنچه تعدادى از مدّعيان خاورشناسى نوشته اند ، جنگ هاى اسلامى ، بر اساس تعاليم قرآن، فقط براى شكستن سدهاى آزادى انديشه و زمينه سازى براى رشد باورهاى صحيح اند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آزادى تبليغ عقيده در اسلامتا اين جا روشن شد كه اسلام ، نه تنها آزادى بيان عقيده را تأييد مى كند ، بلكه از آن دفاع نيز مى نمايد ؛ امّا بايد ديد كه آيا اسلام اجازه مى دهد هر كس هر عقيده اى را كه خود دارد ، تبليغ كند و به ديگرى منتقل نمايد؟ با عنايت به آنچه در تبيين ديدگاه عقل در پاسخ به اين سؤال مطرح شد ، اسلام ، قطعا نمى تواند تبليغ عقيده را به طور مطلق ، تجويز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توضيح بيشتر ،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 يك عقيده ، گاهى به صورت استدلالى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يعنى مبلّغ در تبليغات خود واقعا بر عقل و منطق تكيه مى كند ، و گاهى با جوسازى و انتقال يك باور نادرست از طريق حيله و تزوير صورت مى گيرد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6" w:name="pg12768_151104"/>
    </w:p>
    <w:p>
      <w:pPr>
        <w:pStyle w:val="Heading5"/>
        <w:numPr>
          <w:ilvl w:val="4"/>
          <w:numId w:val="1"/>
        </w:numPr>
        <w:rPr/>
      </w:pPr>
      <w:bookmarkStart w:id="327" w:name="__RefHeading___Toc702578_3224264995"/>
      <w:bookmarkStart w:id="328" w:name="_Toc123"/>
      <w:bookmarkEnd w:id="326"/>
      <w:bookmarkEnd w:id="327"/>
      <w:r>
        <w:rPr>
          <w:rtl w:val="true"/>
        </w:rPr>
        <w:t>آزادى عقيده در جهان امروز</w:t>
      </w:r>
      <w:bookmarkEnd w:id="328"/>
    </w:p>
    <w:p>
      <w:pPr>
        <w:pStyle w:val="BookText"/>
        <w:rPr/>
      </w:pPr>
      <w:r>
        <w:rPr>
          <w:rFonts w:ascii="IRNazanin" w:hAnsi="IRNazanin" w:eastAsia="IRNazanin"/>
          <w:color w:val="111111"/>
          <w:sz w:val="28"/>
          <w:sz w:val="28"/>
          <w:szCs w:val="28"/>
          <w:rtl w:val="true"/>
          <w:lang w:bidi="fa-IR"/>
        </w:rPr>
        <w:t xml:space="preserve">عقايدى كه مايه فكرى و منطقى دارند ، به هر ميزان كه متّـكى بر عقل و منطق و برهان باشند ، به همان ميزان ، بيان آنها ، تبليغ و ترويج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 آزادى تبليغ عقيده به اين معنا ، داخل آزادى بيان عقيده مى شود كه نظر اسلام در اين باره به تفصيل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جوسازى تبليغى براى انتقال عقايدى كه مايه فكرى و منطقى ندارند و براى جامعه زيان آورند و از راه تزوير به مردم مى رسند ، چيزى است كه نه عقل مى تواند آن را تجويز كند ـ چنان كه توضيح داده شد ـ و نه اسلام آن را بر خلاف تجويز عقل تأييد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در يك جمله مى توان گفت كه در اسلام ، بيان عقيده آزاد است ؛ ولى جوسازى براى انتقال عقايد نادرست به مردم ،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آزادى عقيده در جهان امروزآخرين مسئله اى كه در اين فصل بايد مورد بررسى قرار بگيرد، مسئله آزادى عقيده در جهان امروز و انگيزه طرح اين آزادى در مجامع بين المللى بويژه اروپاست ، و اين كه استكبار جهانى در جانبدارى از اين آزادى ، چه اهدافى را تعقيب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مى توان گفت كه طرح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عقيده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 عكس العمل اجتماعى دادگاه هاى تفتيش عقايد اربابان كليسا در قرون وُسطاست كه اجازه نمى دادند هيچ كس ، بر خلاف آنچه كليسا مى گويد ، اظهار نظر كند ، هر چند نظر او ربطى به مسائل دينى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كليسا مى گفت خورشيد به دور زمين مى گردد ، كسى حق نداشت ـ ولو با ارائه برهان ـ بگويد كه واقعيت ، به عكس است ، و گاليله كه چنين اظهار نظرى كرد ، محكوم به اعدام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 و به ناچار ،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همين دادگاه ها ، هزاران انديشمند ، زنده زنده در آتش سوختند و برونو ، كشيش ايتاليايى ، يكى از اين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ascii="IRNazanin" w:hAnsi="IRNazanin" w:eastAsia="IRNazanin"/>
          <w:color w:val="111111"/>
          <w:sz w:val="28"/>
          <w:sz w:val="28"/>
          <w:szCs w:val="28"/>
          <w:lang w:bidi="fa-IR"/>
        </w:rPr>
        <w:t>۱۶۰۰</w:t>
      </w:r>
      <w:r>
        <w:rPr>
          <w:rFonts w:ascii="IRNazanin" w:hAnsi="IRNazanin" w:eastAsia="IRNazanin"/>
          <w:color w:val="111111"/>
          <w:sz w:val="28"/>
          <w:sz w:val="28"/>
          <w:szCs w:val="28"/>
          <w:rtl w:val="true"/>
          <w:lang w:bidi="fa-IR"/>
        </w:rPr>
        <w:t xml:space="preserve"> ميلادى ، به جرم اين اعتقاد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پس از رسيدن به مرحله عقل ، درباره دنيا و زندگى ، مطابق با عقل و استنباط خويش عقيده اى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دادگاه تفتيش عقايد ، محكوم به سوختن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 اين گفته برونو را دليل مخالفت او با مذهب مسيحيت مى دانست ؛ چون به نظر اين دادگاه ، هر مسيحى ، پس از رسيدن به مرحله عقل ، بايد راجع به دنيا طورى قضاوت كند كه در كتاب مقدّس نوشته شده است ، نه مطابق عقل و استنباط خود ، و برونو كه چنين گفته است ، از دين ، برگشته و علّت برگشت او از دين ، حلول شيطان در كالبد اوست و بايد او را سوزاند تا شيطان از كالبدش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 دين و مذهب ، از ديدگاه گردانندگان سياست هاى بين المللى و فلاسفه اى كه از اين سياست ها الهام مى گيرند ، چيزى بيش از يك سرگرمى نيست و سرگرمى ، راست و دروغ و حق و باطل ندارد ؛ درست مانند يك قطعه شعر و يا يك فيلم سينمايى ، و به گفته استاد شهيد علاّمه مطهّرى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طرز تفكّر بعضى از فلاسفه اروپا ، دين و مذهب ، هر چه مى خواهد باشد ـ مى خواهد به صورت بت پرستى باشد ، مى خواهد به صورت گاوپرستى باشد ، مى خواهد به صورت خداپرستى باشد ـ امرى است مربوط به وجدان شخصىِ هر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مذهبى و دينى ، چون آنها نمى خواهند به واقعيتى براى دين و نبوّت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اعتراف كرده باشند و قبول كنند كه واقعا پيغمبرانى از طرف خدا آمده اند و يك راه واقعى براى بشر نشان داده اند و سعادت بشر ، در اين است كه آن راه واقعى را طى بكند ،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 دانيم واقع و ريشه مذهب چيست ؛ ولى همين قدر مى فهميم كه انسان ، بدون مذهب نمى تواند زندگى بكند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شرايط زندگى انسان ، يكى از سرگرمى هاى زندگى انسان ، اين است كه به يك موضوعى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سرگرمى داشته باشد ، حالا مى خواهد آن چيزى كه به عنوان معبود گرفته ، خداى يگانه باشد يا انسانى به نام عيسى مسيح ، يا گاو يا فلز و يا چوب ؛ فرق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نبايد مزاحم افراد شد ؛ هر كسى به ذوق و سليقه خودش هر چه را انتخاب كرد ، خوب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همان طور كه اشاره شد ، اين گونه برداشت از دين و مذهب ، الهام گرفته از انديشه متّـكى بر قاعده اى علمى يا فلسفى نيست ؛ بلكه الهام گرفته از انديشه هايى است كه از علم و فلسفه ، براى مقاصد سياسى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گردانندگان سياست هاى استكبارى ، اگر از آزادىِ عقيده دم مى زنند ، براى آن نيست كه واقعا مى خواهند هر كس در اظهار عقيده آزاد باشد تا باورهاى صحيح ، رشد كند و مردم از بند عقايد موهوم ، رهايى 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اين آزادى ، به معناى نفى قدرت سياسى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بلكه مى خواهند مردم را سرگرم كنند تا بتوانند به مقاصد سياسى ضدّ مردمى خود ، بهتر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كه تخدير كننده ترين سرگرمى ، دينِ منهاى سياست و باورهاى موهوم مذهبى است و در اين مورد ، تفاوتى ميان اديانِ باطل نيست، به مصلحت سياسى خود مى دانند كه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عقايد دينى را ، تا آن جا كه با مصالح آنان متضاد نيست ، آزاد اعلام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دينى بخواهد وارد عالَم سياست شود و براى رشد باورهاى صحيح و رهايى از بند عقايد نادرست و در نتيجه رهايى از سلطه قدرت هاى استكبارى اقدام كند ، اين دين ، نه تنها از ديدگاه مدّعيان رسمى آزادىِ عقيده ، آزاد نيست ، بلكه هواداران آن به دست همين مدّعيان آزادى عقيده ، در پوشش دفاع از آزادى ، نابود مى شوند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9" w:name="pg12768_151109"/>
    </w:p>
    <w:p>
      <w:pPr>
        <w:pStyle w:val="Heading4"/>
        <w:numPr>
          <w:ilvl w:val="3"/>
          <w:numId w:val="1"/>
        </w:numPr>
        <w:rPr/>
      </w:pPr>
      <w:bookmarkStart w:id="330" w:name="__RefHeading___Toc702580_3224264995"/>
      <w:bookmarkStart w:id="331" w:name="_Toc124"/>
      <w:bookmarkEnd w:id="329"/>
      <w:bookmarkEnd w:id="330"/>
      <w:r>
        <w:rPr>
          <w:rtl w:val="true"/>
        </w:rPr>
        <w:t xml:space="preserve">فصل هفتم </w:t>
      </w:r>
      <w:r>
        <w:rPr>
          <w:rtl w:val="true"/>
        </w:rPr>
        <w:t xml:space="preserve">: </w:t>
      </w:r>
      <w:r>
        <w:rPr>
          <w:rtl w:val="true"/>
        </w:rPr>
        <w:t>آموزش عقيده</w:t>
      </w:r>
      <w:bookmarkEnd w:id="331"/>
    </w:p>
    <w:p>
      <w:pPr>
        <w:pStyle w:val="Heading5"/>
        <w:numPr>
          <w:ilvl w:val="4"/>
          <w:numId w:val="1"/>
        </w:numPr>
        <w:rPr/>
      </w:pPr>
      <w:bookmarkStart w:id="332" w:name="__RefHeading___Toc702582_3224264995"/>
      <w:bookmarkStart w:id="333" w:name="_Toc125"/>
      <w:bookmarkEnd w:id="332"/>
      <w:r>
        <w:rPr>
          <w:rtl w:val="true"/>
        </w:rPr>
        <w:t>يكم</w:t>
      </w:r>
      <w:r>
        <w:rPr>
          <w:rtl w:val="true"/>
        </w:rPr>
        <w:t xml:space="preserve">. </w:t>
      </w:r>
      <w:r>
        <w:rPr>
          <w:rtl w:val="true"/>
        </w:rPr>
        <w:t>امكان آموزش عقايد صحيح</w:t>
      </w:r>
      <w:bookmarkEnd w:id="333"/>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عقيدهاز آن رو كه هدف اساسى از دانش نامه عقايد اسلامى ، زمينه سازى براى دست يافتن به معارف حقيقى و اصيل و به تعبير ديگر ، آموزش عقايد علمى صحيح و سازگار با واقع است ، ضرورى است پيش از ورود به مباحث شناخت شناسى و اعتقادى ، به چند نكته اشاره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آموزش عقايد صحيحنخستين پرسشى كه در اين جا مطرح مى شود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بپذيريم عقايد انسان در اختيار او نيست ، چگونه مى توان عقايد صحيح و سازگار با واقع را به مردم تعليم داد؟ پاسخ ، آن است كه عقايد انسانى ، مانند لباس نيستند كه هر گاه اراده شد ، بتوان آنها را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 عقايد غير علمى ، قابل دگرگونى هستند ، امّا با ريشه كن ساختن ريشه عقايد نادرست و وهم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عقايد بر اساس تفكّر اسلامى ، چنين هدفى را دنبال مى كند ، يعنى پس از آزاد ساختن فكر و انديشه از بندهاى تقليد و جايگزين ساختن پژوهش هاى كامل به جاى</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12768_151110"/>
    </w:p>
    <w:p>
      <w:pPr>
        <w:pStyle w:val="Heading5"/>
        <w:numPr>
          <w:ilvl w:val="4"/>
          <w:numId w:val="1"/>
        </w:numPr>
        <w:rPr/>
      </w:pPr>
      <w:bookmarkStart w:id="335" w:name="__RefHeading___Toc702584_3224264995"/>
      <w:bookmarkStart w:id="336" w:name="_Toc126"/>
      <w:bookmarkEnd w:id="334"/>
      <w:bookmarkEnd w:id="335"/>
      <w:r>
        <w:rPr>
          <w:rtl w:val="true"/>
        </w:rPr>
        <w:t>دوم</w:t>
      </w:r>
      <w:r>
        <w:rPr>
          <w:rtl w:val="true"/>
        </w:rPr>
        <w:t xml:space="preserve">. </w:t>
      </w:r>
      <w:r>
        <w:rPr>
          <w:rtl w:val="true"/>
        </w:rPr>
        <w:t>ضرورت آموزش عقايد صحيح</w:t>
      </w:r>
      <w:bookmarkEnd w:id="336"/>
    </w:p>
    <w:p>
      <w:pPr>
        <w:pStyle w:val="BookText"/>
        <w:rPr/>
      </w:pPr>
      <w:r>
        <w:rPr>
          <w:rFonts w:ascii="IRNazanin" w:hAnsi="IRNazanin" w:eastAsia="IRNazanin"/>
          <w:color w:val="111111"/>
          <w:sz w:val="28"/>
          <w:sz w:val="28"/>
          <w:szCs w:val="28"/>
          <w:rtl w:val="true"/>
          <w:lang w:bidi="fa-IR"/>
        </w:rPr>
        <w:t>پژوهش هاى ناقص ، عقايد و هم آلود و نادرست ، جاى خود را به عقايد علمى و صحيح مى سپارند و چنين امرى ، نه تنها ممكن است ، بلكه دشوار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آموزش عقايد صحيحپيش از اين ، روشن ساختيم كه عقايد ، شيرازه روح و جان انسان را تشكيل مى دهند و عقايد نادرست ، شكل و باطن حقيقى انسان را دگرگون مى سازند و آن را بيمار مى كنند و بدين ترتيب ، زندگى فردى و اجتماعى اش را از سير طبيعى ، خارج 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تواند انسان را از اين خطر نگه دارد ، شناخت شناسى و آموزش عقايد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اين دانش ، مهم ترين ، گران بهاترين و ضرورى ترين دانش ها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در ضمن راهنمايى هايى به جابر بن يزيد جعفى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أنَّهُ لاعِلمَ كَطَلَبِ السَّلامَةِ ولاسَلامَةَ كَسَلامَةِ القَلبِ</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بدان كه هيچ دانشى ، مانند به دست آوردن سلامت نيست و هيچ سلامتى ، چون سلامت 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هيچ دانشى مانند دانشى كه از آن توقع سلامت قلب و روح انسان مى رود ، نيست ؛ چرا كه معيار ارزش هر دانش ، در خدمتى نهفته است كه به انسان و جامعه ارائه مى كند و چون علم عقيده شناسى و پالايش عقايد ، بيشترين نقش را در سلامت فكر و روح بر عهده دارد ، گران بهاترين و ضرورى ترينِ دانش ها براى انسان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7" w:name="pg12768_151111"/>
    </w:p>
    <w:p>
      <w:pPr>
        <w:pStyle w:val="Heading5"/>
        <w:numPr>
          <w:ilvl w:val="4"/>
          <w:numId w:val="1"/>
        </w:numPr>
        <w:rPr/>
      </w:pPr>
      <w:bookmarkStart w:id="338" w:name="__RefHeading___Toc702586_3224264995"/>
      <w:bookmarkStart w:id="339" w:name="_Toc127"/>
      <w:bookmarkEnd w:id="337"/>
      <w:bookmarkEnd w:id="338"/>
      <w:r>
        <w:rPr>
          <w:rtl w:val="true"/>
        </w:rPr>
        <w:t>سوم</w:t>
      </w:r>
      <w:r>
        <w:rPr>
          <w:rtl w:val="true"/>
        </w:rPr>
        <w:t xml:space="preserve">. </w:t>
      </w:r>
      <w:r>
        <w:rPr>
          <w:rtl w:val="true"/>
        </w:rPr>
        <w:t>آموزش اجبارى</w:t>
      </w:r>
      <w:bookmarkEnd w:id="339"/>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اجبارىدر مادّه سيزدهم اعلاميه جهانى حقوق بشر ،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پرورش ابتدايى ، بايد براى همه اجبارى و رايگان باشد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اگر از امضاكنندگان اين ميثاق بپرسيم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شما با اين مصوّبه ، آزادى را از مردم بى سواد سلب مى كنيد و چرا نمى گذاريد آنان در انتخاب بى سوادى ، آزاد باشند؟ و دليل اين آموزش اجبارى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حتما پاسخ مى دهند كه حداقل سواد ، از ضروريات زندگى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اين نظر را قبول داريم و پيامبر اسلام ، سيزده قرن قبل از تولّد پيشنهادكنندگان منشور حقوق بين الملل ، طلب علم را بر هر مرد و زن مسلمان ، واجب كرده است</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ايرادى كه ما به اين آقايان داريم ، اين است كه چرا فقط سوادآموزى را به دليل ضرورى بودن آن براى زندگى ، اجبارى مى كنند و از آموزش عقايد صحيح اصلاً سخن به ميان نمى آورند؟ آيا داشتن حداقل سواد ، از ضروريات زندگى است؛ ولى عقايد درست كه زندگى را در جهت صحيح هدايت مى كند ، از جمله اين ضروريات نيست؟ آيا داشتن عقايد نادرست ، براى انسان زيانبارتر است ، يا بى سوادى؟ آيا اشخاص بى سواد براى خود و ديگران بيشتر زحمت ايجاد كرده اند ، يا افراد باسوادى كه داراى عقايد نادرست و كج فكرى و انحراف روانى بوده اند؟ حقيقت ، اين است كه اگر منصفانه و بدون در نظر گرفتن مصالح سياسى ، درباره ضروريات زندگى انسان قضاوت كنيم ، هيچ چيز براى انسان ضرورى تر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2768_151112"/>
    </w:p>
    <w:p>
      <w:pPr>
        <w:pStyle w:val="Heading5"/>
        <w:numPr>
          <w:ilvl w:val="4"/>
          <w:numId w:val="1"/>
        </w:numPr>
        <w:rPr/>
      </w:pPr>
      <w:bookmarkStart w:id="341" w:name="__RefHeading___Toc702588_3224264995"/>
      <w:bookmarkStart w:id="342" w:name="_Toc128"/>
      <w:bookmarkEnd w:id="340"/>
      <w:bookmarkEnd w:id="341"/>
      <w:r>
        <w:rPr>
          <w:rtl w:val="true"/>
        </w:rPr>
        <w:t>چهارم</w:t>
      </w:r>
      <w:r>
        <w:rPr>
          <w:rtl w:val="true"/>
        </w:rPr>
        <w:t xml:space="preserve">. </w:t>
      </w:r>
      <w:r>
        <w:rPr>
          <w:rtl w:val="true"/>
        </w:rPr>
        <w:t>روش هاى آموزش عقيده</w:t>
      </w:r>
      <w:bookmarkEnd w:id="342"/>
    </w:p>
    <w:p>
      <w:pPr>
        <w:pStyle w:val="Heading6"/>
        <w:numPr>
          <w:ilvl w:val="5"/>
          <w:numId w:val="1"/>
        </w:numPr>
        <w:rPr/>
      </w:pPr>
      <w:bookmarkStart w:id="343" w:name="__RefHeading___Toc702590_3224264995"/>
      <w:bookmarkStart w:id="344" w:name="_Toc129"/>
      <w:bookmarkEnd w:id="343"/>
      <w:r>
        <w:rPr>
          <w:rtl w:val="true"/>
        </w:rPr>
        <w:t>ويژگى هاى روش انبيا</w:t>
      </w:r>
      <w:bookmarkEnd w:id="344"/>
    </w:p>
    <w:p>
      <w:pPr>
        <w:pStyle w:val="Heading6"/>
        <w:numPr>
          <w:ilvl w:val="5"/>
          <w:numId w:val="1"/>
        </w:numPr>
        <w:rPr/>
      </w:pPr>
      <w:bookmarkStart w:id="345" w:name="__RefHeading___Toc702592_3224264995"/>
      <w:bookmarkStart w:id="346" w:name="_Toc130"/>
      <w:bookmarkEnd w:id="345"/>
      <w:r>
        <w:rPr/>
        <w:t>۱</w:t>
      </w:r>
      <w:r>
        <w:rPr>
          <w:rtl w:val="true"/>
        </w:rPr>
        <w:t xml:space="preserve"> </w:t>
      </w:r>
      <w:r>
        <w:rPr>
          <w:rtl w:val="true"/>
        </w:rPr>
        <w:t xml:space="preserve">. </w:t>
      </w:r>
      <w:r>
        <w:rPr>
          <w:rtl w:val="true"/>
        </w:rPr>
        <w:t>عموميت</w:t>
      </w:r>
      <w:bookmarkEnd w:id="346"/>
    </w:p>
    <w:p>
      <w:pPr>
        <w:pStyle w:val="BookText"/>
        <w:rPr/>
      </w:pPr>
      <w:r>
        <w:rPr>
          <w:rFonts w:ascii="IRNazanin" w:hAnsi="IRNazanin" w:eastAsia="IRNazanin"/>
          <w:color w:val="111111"/>
          <w:sz w:val="28"/>
          <w:sz w:val="28"/>
          <w:szCs w:val="28"/>
          <w:rtl w:val="true"/>
          <w:lang w:bidi="fa-IR"/>
        </w:rPr>
        <w:t>از سلامت روان نيست ؛ زيرا اگر انسان از اين سلامت برخوردار نباشد ، نه از بدن سالم مى تواند بهره ببرد و نه از علم و نه از هيچ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طور كه در كلام امام باقر عليه السلام آمد ، دانشى كه اين سلامت را براى انسان تأمين مى كند ، از ضرورى ترين امورى است كه انسان بايد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ضرورت ، ايجاب مى كند كه زمينه آموزش عقايد صحيح ، براى همه مردم فراهم شود و اين آموزش نيز مانند سوادآموزى ، همگانى و اجبارى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هاى آموزش عقيدهمى توان گفت كه به طور كلّى ، سه روش براى آموزش اصول عقايد ،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فلاسفه ،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متكلّمان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انبياى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طايفه فلاسفه و متكلّمان و انبياى الهى ، در زمينه اصول عقايد ، بحث كرده اند ؛ ولى هر يك در تبيين مسائل عقيدتى ، روش خاصّى دارند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ويژگى هاى روش انبياروش انبياى الهى در تعليم اصول عقايد ، داراى دو ويژگى بسيار مهم و اساسى است كه روش فلاسفه و متكلّمان ، فاقد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ويژگى ، عبارت است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عموميتنخستين ويژگى روش انبياى الهى در آموزش اصول عقايد ، اين است كه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7" w:name="pg12768_151113"/>
    </w:p>
    <w:p>
      <w:pPr>
        <w:pStyle w:val="Heading6"/>
        <w:numPr>
          <w:ilvl w:val="5"/>
          <w:numId w:val="1"/>
        </w:numPr>
        <w:rPr/>
      </w:pPr>
      <w:bookmarkStart w:id="348" w:name="__RefHeading___Toc702594_3224264995"/>
      <w:bookmarkStart w:id="349" w:name="_Toc131"/>
      <w:bookmarkEnd w:id="347"/>
      <w:bookmarkEnd w:id="348"/>
      <w:r>
        <w:rPr/>
        <w:t>۲</w:t>
      </w:r>
      <w:r>
        <w:rPr>
          <w:rtl w:val="true"/>
        </w:rPr>
        <w:t xml:space="preserve"> </w:t>
      </w:r>
      <w:r>
        <w:rPr>
          <w:rtl w:val="true"/>
        </w:rPr>
        <w:t xml:space="preserve">. </w:t>
      </w:r>
      <w:r>
        <w:rPr>
          <w:rtl w:val="true"/>
        </w:rPr>
        <w:t>جامعيت</w:t>
      </w:r>
      <w:bookmarkEnd w:id="349"/>
    </w:p>
    <w:p>
      <w:pPr>
        <w:pStyle w:val="BookText"/>
        <w:rPr/>
      </w:pPr>
      <w:r>
        <w:rPr>
          <w:rFonts w:ascii="IRNazanin" w:hAnsi="IRNazanin" w:eastAsia="IRNazanin"/>
          <w:color w:val="111111"/>
          <w:sz w:val="28"/>
          <w:sz w:val="28"/>
          <w:szCs w:val="28"/>
          <w:rtl w:val="true"/>
          <w:lang w:bidi="fa-IR"/>
        </w:rPr>
        <w:t>همگانى است و عموم اقشار جامعه را فرا مى گيرد ، بر خلاف روش فلاسفه و متكلّمان كه قشر خاصى را مورد آموزش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فلاسفه و متكلّمان ، افراد ويژه اى هستند كه زبان و بيان خاصّ آنان را مى فهمند و همه مردم ، مخاطب آنان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 فلاسفه و متكلّمان ، وقتى درباره مسائل عقيدتى بحث مى كنند و كتاب مى نويسند ، مخاطبشان همه مردم نيستند ؛ بلكه مخاطب آنان ، تنها كسانى هستند كه ذوق و آگاهى فلسفى و يا كلامى دارند و در رشته فلسفه يا كلام كار كرده و يا مى خواهند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گفته ها و نوشته هاى آنان ، براى عموم ، قابل استفاده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مخاطب انبياى الهى ، همه مردم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 معلّم و مربّى عموم انسان ها هستند و همه مردم را در مسائل عقيدتى ، به عقل و برهان ، رجوع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انبيا ، فقط كسانى نيستند كه در رشته فلسفه كار كرده ، يا مى خواهند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انبيا ، تنها كسانى نيستند كه ذوق و استعداد علم كلام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انبيا ، دانشمندان يا دانشجويان و يا هر قشر خاصى از اقشار مختلف جامعه نيستند ؛ بلكه همه اقشار مردم ، مخاطب پيامبران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 پيامبران بايد به گونه اى سخن بگويند كه براى همه قابل استفاده باشد و در زمينه مسائل عقيدتى ، بايد به گونه اى استدلال كنند كه همه مردم بفهمند و براى كلّيه اقشار مردم ، از دانشمندترين تا بى سوادترين آنها ، مفيد و قانع 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جامعيتدومين ويژگى روش پيامبران خدا در تعليم مسائل عقيدتى ، جامعيت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2768_151114"/>
    </w:p>
    <w:p>
      <w:pPr>
        <w:pStyle w:val="Heading6"/>
        <w:numPr>
          <w:ilvl w:val="5"/>
          <w:numId w:val="1"/>
        </w:numPr>
        <w:rPr/>
      </w:pPr>
      <w:bookmarkStart w:id="351" w:name="__RefHeading___Toc702596_3224264995"/>
      <w:bookmarkStart w:id="352" w:name="_Toc132"/>
      <w:bookmarkEnd w:id="350"/>
      <w:bookmarkEnd w:id="351"/>
      <w:r>
        <w:rPr>
          <w:rtl w:val="true"/>
        </w:rPr>
        <w:t>پنجم</w:t>
      </w:r>
      <w:r>
        <w:rPr>
          <w:rtl w:val="true"/>
        </w:rPr>
        <w:t xml:space="preserve">. </w:t>
      </w:r>
      <w:r>
        <w:rPr>
          <w:rtl w:val="true"/>
        </w:rPr>
        <w:t>روش اين دانش نامه</w:t>
      </w:r>
      <w:bookmarkEnd w:id="352"/>
    </w:p>
    <w:p>
      <w:pPr>
        <w:pStyle w:val="BookText"/>
        <w:rPr/>
      </w:pPr>
      <w:r>
        <w:rPr>
          <w:rFonts w:ascii="IRNazanin" w:hAnsi="IRNazanin" w:eastAsia="IRNazanin"/>
          <w:color w:val="111111"/>
          <w:sz w:val="28"/>
          <w:sz w:val="28"/>
          <w:szCs w:val="28"/>
          <w:rtl w:val="true"/>
          <w:lang w:bidi="fa-IR"/>
        </w:rPr>
        <w:t xml:space="preserve">روش فلسفى و كلامى ، عقيده ، جدا از عمل ، مورد بحث و بررسى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مباحث عقيدتى در فلسفه و كلام ، يك سلسله مباحث خشك علمى و خارج از حوزه فعاليت هاى اجتماعى ، سياسى و اخلاقى است ؛ ولى در روش انبياى الهى ، مباحث عقيدتى ، جامعيت ويژه اى دارند كه در آنها عقيده و عمل ، آميخته به هم ، مورد بررسى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اصول عقايد با اين روش ، در عين اين كه انسان را با استدلال هاى عميق علمى و فلسفى در مسائل مبدأ و معاد آشنا مى كند ، چه بسا لطيف ترين مسائل عرفانى را به او تعليم مى دهد و دقيق ترين مسائل اقتصادى ، سياسى و جامعه شناسى را نيز براى او تشريح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اين دانش نامهدانش نامه عقايد اسلامى ، براى زدودن باورهاى نادرست و آشنا كردن مردم با عقايدِ علمى درست ، اصول عقايد اسلامى را به روش انبيا ارائه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 نامه ، راهنمايى هاى قرآن كريم ، پيامبر صلى الله عليه و آلهو اهل بيت او عليهم السلام را در مباحث متنوع شناخت شناسى ، گرد آورده و همراه با نتيجه گيرى ، تفسير و تحليل ، دسته بندى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رهنمودهاى پيامبران را در اثبات عقايدى كه مردم را بدان فرا مى خواندند ، روشن مى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پس از آن كه پيامبران ، مردم را در اصول عقايد به عقل خويش ارجاع مى دادند و عقل را مرجع اين اصول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گذشت ، اين دانش نامه نه تنها براى پژوهشگران ، سودمند است ، بلكه براى تمام كسانى كه به آشنايى با روش پيامبران علاقه مندند ، مفيد</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خواهد بود ، چنان كه استفاده از اين دانش نامه ، پژوهشگران را از لغزش هاى عقيدتى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دينَهُ مِن كِتابِ اللّهِ زالَتِ الجِبالُ قَبلَ أَن يَزولَ؛ ومَن دَخَلَ في أَمرٍ بِجَهلٍ خَرَجَ مِنهُ بِجَهلٍ </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آن كه دينش را بر پايه كتاب خدا بشناسد ، پيش از آن كه او متزلزل گردد ، كوه ها از جا كنده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در كارى از روى جهالت وارد شود ، با جهالت نيز از آن بيرون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 پژوهشگران مى توانند با اعجاز علمىِ پيامبر صلى الله عليه و آله و خاندانش عليهم السلام در خلال برهان هاى قرآن و روايات مربوط به اصول عقيدتى ، آشنا شوند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3" w:name="pg12768_151117"/>
    </w:p>
    <w:p>
      <w:pPr>
        <w:pStyle w:val="Heading3"/>
        <w:numPr>
          <w:ilvl w:val="2"/>
          <w:numId w:val="1"/>
        </w:numPr>
        <w:rPr/>
      </w:pPr>
      <w:bookmarkStart w:id="354" w:name="__RefHeading___Toc702598_3224264995"/>
      <w:bookmarkStart w:id="355" w:name="_Toc133"/>
      <w:bookmarkEnd w:id="353"/>
      <w:bookmarkEnd w:id="354"/>
      <w:r>
        <w:rPr>
          <w:rtl w:val="true"/>
        </w:rPr>
        <w:t xml:space="preserve">بخش دوم </w:t>
      </w:r>
      <w:r>
        <w:rPr>
          <w:rtl w:val="true"/>
        </w:rPr>
        <w:t xml:space="preserve">: </w:t>
      </w:r>
      <w:r>
        <w:rPr>
          <w:rtl w:val="true"/>
        </w:rPr>
        <w:t>خرد</w:t>
      </w:r>
      <w:bookmarkEnd w:id="355"/>
    </w:p>
    <w:p>
      <w:pPr>
        <w:pStyle w:val="Heading4"/>
        <w:numPr>
          <w:ilvl w:val="3"/>
          <w:numId w:val="1"/>
        </w:numPr>
        <w:rPr/>
      </w:pPr>
      <w:bookmarkStart w:id="356" w:name="__RefHeading___Toc702600_3224264995"/>
      <w:bookmarkStart w:id="357" w:name="_Toc134"/>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خردفصل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خردفصل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خردورزىفصل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رُشد خردفصل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نشانه‌هاى خردفصل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آسيب‌هاى خردفصل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خردمند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8" w:name="pg12768_151119"/>
    </w:p>
    <w:p>
      <w:pPr>
        <w:pStyle w:val="Heading4"/>
        <w:numPr>
          <w:ilvl w:val="3"/>
          <w:numId w:val="1"/>
        </w:numPr>
        <w:rPr/>
      </w:pPr>
      <w:bookmarkStart w:id="359" w:name="__RefHeading___Toc702602_3224264995"/>
      <w:bookmarkStart w:id="360" w:name="_Toc135"/>
      <w:bookmarkEnd w:id="358"/>
      <w:bookmarkEnd w:id="359"/>
      <w:r>
        <w:rPr>
          <w:rtl w:val="true"/>
        </w:rPr>
        <w:t>پژوهشى در معناى خرد</w:t>
      </w:r>
      <w:bookmarkEnd w:id="360"/>
    </w:p>
    <w:p>
      <w:pPr>
        <w:pStyle w:val="BookText"/>
        <w:rPr/>
      </w:pPr>
      <w:r>
        <w:rPr>
          <w:rFonts w:ascii="IRNazanin" w:hAnsi="IRNazanin" w:eastAsia="IRNazanin"/>
          <w:color w:val="111111"/>
          <w:sz w:val="28"/>
          <w:sz w:val="28"/>
          <w:szCs w:val="28"/>
          <w:rtl w:val="true"/>
          <w:lang w:bidi="fa-IR"/>
        </w:rPr>
        <w:t>پژوهشى در معناى خردانديشه و تعقّل، اصلى ترين تكيه گاه هاى اسلام در عقايد، اخلاق و اعمال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 آيين آسمانى، انسان حق ندارد آنچه را كه خردْ نادرست مى داند، باور كند؛ به صفاتى كه خردْ ناپسند مى داند، بدان متّصف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كارهايى را كه خردْ ناشايست مى داند،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فرهنگ قرآن و احاديث پيامبر خدا و اهل بيت عليهم السلام آن بزرگوار، واژه هايى كه مردم را به تعقّل و انديشه دعوت 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تذكّر، تدبّر، تعقّل، تعلّم، تفقّه، ذكر، لُبّ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محور و اساس سخن آنان با مردم و بيش از هر چيز ديگر، مورد توجه و تأكيدند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۷۷۹</w:t>
      </w:r>
      <w:r>
        <w:rPr>
          <w:rFonts w:ascii="IRNazanin" w:hAnsi="IRNazanin" w:eastAsia="IRNazanin"/>
          <w:color w:val="111111"/>
          <w:sz w:val="28"/>
          <w:sz w:val="28"/>
          <w:szCs w:val="28"/>
          <w:rtl w:val="true"/>
          <w:lang w:bidi="fa-IR"/>
        </w:rPr>
        <w:t xml:space="preserve">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اسلام، خرد، اصل انسان، معيار ارزش و درجات كمال او، ملاك ارزيابى اعمال، ميزان جزا و حجّت باطنى خداوند متعال است </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12768_151120"/>
    </w:p>
    <w:p>
      <w:pPr>
        <w:pStyle w:val="Heading4"/>
        <w:numPr>
          <w:ilvl w:val="3"/>
          <w:numId w:val="1"/>
        </w:numPr>
        <w:rPr/>
      </w:pPr>
      <w:bookmarkStart w:id="362" w:name="__RefHeading___Toc702604_3224264995"/>
      <w:bookmarkStart w:id="363" w:name="_Toc136"/>
      <w:bookmarkEnd w:id="361"/>
      <w:bookmarkEnd w:id="362"/>
      <w:r>
        <w:rPr>
          <w:rtl w:val="true"/>
        </w:rPr>
        <w:t xml:space="preserve">واژه </w:t>
      </w:r>
      <w:r>
        <w:rPr>
          <w:rtl w:val="true"/>
        </w:rPr>
        <w:t>«</w:t>
      </w:r>
      <w:r>
        <w:rPr>
          <w:rtl w:val="true"/>
        </w:rPr>
        <w:t>عقل</w:t>
      </w:r>
      <w:r>
        <w:rPr>
          <w:rtl w:val="true"/>
        </w:rPr>
        <w:t xml:space="preserve">» </w:t>
      </w:r>
      <w:r>
        <w:rPr>
          <w:rtl w:val="true"/>
        </w:rPr>
        <w:t>در لغت</w:t>
      </w:r>
      <w:bookmarkEnd w:id="363"/>
    </w:p>
    <w:p>
      <w:pPr>
        <w:pStyle w:val="BookText"/>
        <w:rPr/>
      </w:pPr>
      <w:r>
        <w:rPr>
          <w:rFonts w:ascii="IRNazanin" w:hAnsi="IRNazanin" w:eastAsia="IRNazanin"/>
          <w:color w:val="111111"/>
          <w:sz w:val="28"/>
          <w:sz w:val="28"/>
          <w:szCs w:val="28"/>
          <w:rtl w:val="true"/>
          <w:lang w:bidi="fa-IR"/>
        </w:rPr>
        <w:t xml:space="preserve">خرد، از بهترين هديه هاى الهى به انسان، نخستين پايگاه اسلام، اساسى ترين پايه هاى زندگى و زيباترين زيور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گران بهاترين ثروت، بهترين دوست و راهنما، و اصلى ترين تكيه گاه اهل ايمان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علم، نيازمند خرد است؛ زيرا علمِ بدون خرد، براى عالم، زيانبار است و هر كه دانشش بر خردش فزونى يابد، بارى بر او خواهد بود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كوتاه سخن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تنها راه تكامل مادّى و معنوى و سازندگى دنيا و آخرت و رسيدن به جامعه مطلوب و مقصد اعلاى انسانيت، درست فكر كردن است و همه گرفتارى هاى انسان، نتيجه نادانى و به كار نگرفتن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جهان پس از مرگ، آنان كه به فرجام عقايد، اخلاق و اعمال ناشايسته خود گرفتار مى شوند، درباره ريشه گرفتارى هاى خود ، چنين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لَوْ كُنَّا نَسْمَعُ أَوْ نَعْقِلُ مَا كُنَّا فِى أَصْحَـبِ السَّعِيرِ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فَاعْتَرَفُواْ بِذَنبِهِمْ فَسُحْقًا لّأصْحَـبِ السَّعِيرِ </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و گويند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يا خردورزى مى نموديم،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دوزخيان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گناه خود، اقرار مى كنند؛ و مرگ باد بر اهل جهنّم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 به معناى نگه داشتن، باز داشتن و حبس كردن است،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2768_151121"/>
    </w:p>
    <w:p>
      <w:pPr>
        <w:pStyle w:val="Heading4"/>
        <w:numPr>
          <w:ilvl w:val="3"/>
          <w:numId w:val="1"/>
        </w:numPr>
        <w:rPr/>
      </w:pPr>
      <w:bookmarkStart w:id="365" w:name="__RefHeading___Toc702606_3224264995"/>
      <w:bookmarkStart w:id="366" w:name="_Toc137"/>
      <w:bookmarkEnd w:id="364"/>
      <w:bookmarkEnd w:id="365"/>
      <w:r>
        <w:rPr>
          <w:rtl w:val="true"/>
        </w:rPr>
        <w:t xml:space="preserve">واژه </w:t>
      </w:r>
      <w:r>
        <w:rPr>
          <w:rtl w:val="true"/>
        </w:rPr>
        <w:t>«</w:t>
      </w:r>
      <w:r>
        <w:rPr>
          <w:rtl w:val="true"/>
        </w:rPr>
        <w:t>عقل</w:t>
      </w:r>
      <w:r>
        <w:rPr>
          <w:rtl w:val="true"/>
        </w:rPr>
        <w:t xml:space="preserve">» </w:t>
      </w:r>
      <w:r>
        <w:rPr>
          <w:rtl w:val="true"/>
        </w:rPr>
        <w:t>در احاديث اسلامى</w:t>
      </w:r>
      <w:bookmarkEnd w:id="366"/>
    </w:p>
    <w:p>
      <w:pPr>
        <w:pStyle w:val="Heading5"/>
        <w:numPr>
          <w:ilvl w:val="4"/>
          <w:numId w:val="1"/>
        </w:numPr>
        <w:rPr/>
      </w:pPr>
      <w:bookmarkStart w:id="367" w:name="__RefHeading___Toc702608_3224264995"/>
      <w:bookmarkStart w:id="368" w:name="_Toc138"/>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 xml:space="preserve">همانند بستن شتر با عقال </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همان گونه كه عقال، شتر را از حركت بيجا باز مى دارد، نيرويى در جان انسان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او را از نادانى و لغزش در انديشه و عمل،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پيامبر گرامى اسلام صلى الله عليه و آلهمى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عِقالٌ مِنَ الجَهلِ </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خرد، بازدارنده از نادانى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احاديث اسلامىمحدّث بزرگوار، شيخ حرّ عاملى رحمه الله در انتهاى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طاعة العقل و مخالفة الجهل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پيروى از عقل و نافرمانى از 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معانى عقل، چنين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 در سخن انديشمندان و حكيمان، معانى بسيار دارد </w:t>
      </w:r>
      <w:r>
        <w:rPr>
          <w:rStyle w:val="FootnoteAnchor"/>
          <w:rtl w:val="true"/>
        </w:rPr>
        <w:footnoteReference w:id="183"/>
      </w:r>
      <w:r>
        <w:rPr>
          <w:rFonts w:ascii="IRNazanin" w:hAnsi="IRNazanin" w:eastAsia="IRNazanin"/>
          <w:color w:val="111111"/>
          <w:sz w:val="28"/>
          <w:sz w:val="28"/>
          <w:szCs w:val="28"/>
          <w:rtl w:val="true"/>
          <w:lang w:bidi="fa-IR"/>
        </w:rPr>
        <w:t>و با جستجو در احاديث، سه معنا برايش 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نيرويى كه بدان خوبى ها و بدى ها و تفاوت ها و زمينه هاى آن، شناخته مى گردد، و اين، معيار تكليف شرعى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ملكه اى كه به انتخاب خوبى ها و پرهيز از بدى ها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و 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رو، در برابر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 گيرد ، نه در برابر ديوانگى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9" w:name="pg12768_151122"/>
    </w:p>
    <w:p>
      <w:pPr>
        <w:pStyle w:val="Heading5"/>
        <w:numPr>
          <w:ilvl w:val="4"/>
          <w:numId w:val="1"/>
        </w:numPr>
        <w:rPr/>
      </w:pPr>
      <w:bookmarkStart w:id="370" w:name="__RefHeading___Toc702610_3224264995"/>
      <w:bookmarkStart w:id="371" w:name="_Toc139"/>
      <w:bookmarkEnd w:id="369"/>
      <w:bookmarkEnd w:id="370"/>
      <w:r>
        <w:rPr>
          <w:rtl w:val="true"/>
        </w:rPr>
        <w:t xml:space="preserve">الف ـ كاربردهاى </w:t>
      </w:r>
      <w:r>
        <w:rPr>
          <w:rtl w:val="true"/>
        </w:rPr>
        <w:t>«</w:t>
      </w:r>
      <w:r>
        <w:rPr>
          <w:rtl w:val="true"/>
        </w:rPr>
        <w:t>عقل</w:t>
      </w:r>
      <w:r>
        <w:rPr>
          <w:rtl w:val="true"/>
        </w:rPr>
        <w:t xml:space="preserve">» </w:t>
      </w:r>
      <w:r>
        <w:rPr>
          <w:rtl w:val="true"/>
        </w:rPr>
        <w:t>به عنوان منشأ ادراكات انسان</w:t>
      </w:r>
      <w:bookmarkEnd w:id="371"/>
    </w:p>
    <w:p>
      <w:pPr>
        <w:pStyle w:val="Heading6"/>
        <w:numPr>
          <w:ilvl w:val="5"/>
          <w:numId w:val="1"/>
        </w:numPr>
        <w:rPr/>
      </w:pPr>
      <w:bookmarkStart w:id="372" w:name="__RefHeading___Toc702612_3224264995"/>
      <w:bookmarkStart w:id="373" w:name="_Toc140"/>
      <w:bookmarkEnd w:id="372"/>
      <w:r>
        <w:rPr/>
        <w:t>۱</w:t>
      </w:r>
      <w:r>
        <w:rPr>
          <w:rtl w:val="true"/>
        </w:rPr>
        <w:t xml:space="preserve"> </w:t>
      </w:r>
      <w:r>
        <w:rPr>
          <w:rtl w:val="true"/>
        </w:rPr>
        <w:t xml:space="preserve">. </w:t>
      </w:r>
      <w:r>
        <w:rPr>
          <w:rtl w:val="true"/>
        </w:rPr>
        <w:t>منشأ تمام معارف انسانى</w:t>
      </w:r>
      <w:bookmarkEnd w:id="373"/>
    </w:p>
    <w:p>
      <w:pPr>
        <w:pStyle w:val="BookText"/>
        <w:rPr/>
      </w:pPr>
      <w:r>
        <w:rPr>
          <w:rFonts w:ascii="Amiri" w:hAnsi="Amiri" w:eastAsia="Amiri" w:cs="Amiri"/>
          <w:color w:val="111111"/>
          <w:sz w:val="28"/>
          <w:sz w:val="28"/>
          <w:szCs w:val="28"/>
          <w:rtl w:val="true"/>
          <w:lang w:bidi="ar-SA"/>
        </w:rPr>
        <w:t xml:space="preserve">بيشترين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احاديث، معناى دوم و سوم اند </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با تتبّع و تأمّل در مواردى 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كلماتِ هم خانواده آن در نصوص اسلامى به كار رفته است، معلوم مى شود كه اين كلمه، گاه درباره منشأ ادراكات انسان و گاه، درباره نتيجه ادراكات او به كار رفته است ، كه در هر يك از اين دو نيز كاربردهاى مختلفى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منشأ ادراكات انسان</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تمام معارف انسانىاحاديثى كه حقيقت عقل را به نور ، تفسير مى كنند </w:t>
      </w:r>
      <w:r>
        <w:rPr>
          <w:rStyle w:val="FootnoteAnchor"/>
          <w:rtl w:val="true"/>
        </w:rPr>
        <w:footnoteReference w:id="185"/>
      </w:r>
      <w:r>
        <w:rPr>
          <w:rFonts w:ascii="IRNazanin" w:hAnsi="IRNazanin" w:eastAsia="IRNazanin"/>
          <w:color w:val="111111"/>
          <w:sz w:val="28"/>
          <w:sz w:val="28"/>
          <w:szCs w:val="28"/>
          <w:rtl w:val="true"/>
          <w:lang w:bidi="fa-IR"/>
        </w:rPr>
        <w:t xml:space="preserve">و يا مبدأ پيدايش عقل را نور مى دانند </w:t>
      </w:r>
      <w:r>
        <w:rPr>
          <w:rStyle w:val="FootnoteAnchor"/>
          <w:rtl w:val="true"/>
        </w:rPr>
        <w:footnoteReference w:id="186"/>
      </w:r>
      <w:r>
        <w:rPr>
          <w:rFonts w:ascii="Amiri" w:hAnsi="Amiri" w:eastAsia="Amiri" w:cs="Amiri"/>
          <w:color w:val="111111"/>
          <w:sz w:val="28"/>
          <w:sz w:val="28"/>
          <w:szCs w:val="28"/>
          <w:rtl w:val="true"/>
          <w:lang w:bidi="ar-SA"/>
        </w:rPr>
        <w:t xml:space="preserve">و يا عقل را هديه الهى و اصل انسان مى دانند، </w:t>
      </w:r>
      <w:r>
        <w:rPr>
          <w:rStyle w:val="FootnoteAnchor"/>
          <w:rtl w:val="true"/>
        </w:rPr>
        <w:footnoteReference w:id="187"/>
      </w:r>
      <w:r>
        <w:rPr>
          <w:rFonts w:ascii="IRNazanin" w:hAnsi="IRNazanin" w:eastAsia="IRNazanin"/>
          <w:color w:val="111111"/>
          <w:sz w:val="28"/>
          <w:sz w:val="28"/>
          <w:szCs w:val="28"/>
          <w:rtl w:val="true"/>
          <w:lang w:bidi="fa-IR"/>
        </w:rPr>
        <w:t>اشاره به اين معنا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احاديث، انسان در ژرفاى هستى خود، از نيرويى نورانى برخوردار است كه حيات روح او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نيرو پرورش يابد انسان در پرتو آن مى تواند حقايق هستى را درك كند و حقايق محسوس را از نامحسوس، حق را از باطل، خير را از شر و نيك را از بد،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نيروى نورانى و اين شعور مرموز و پيچيده، تقويت شود، انسان از ادراكاتى فوق تصوّر ، برخوردار مى گردد و مى تواند با ديده غيبى ، در جهان غيب سير كند و اينچنين غيب براى او مبدّل به شهود مى گردد، </w:t>
      </w:r>
      <w:r>
        <w:rPr>
          <w:rStyle w:val="FootnoteAnchor"/>
          <w:rtl w:val="true"/>
        </w:rPr>
        <w:footnoteReference w:id="188"/>
      </w:r>
      <w:r>
        <w:rPr>
          <w:rFonts w:ascii="Amiri" w:hAnsi="Amiri" w:eastAsia="Amiri" w:cs="Amiri"/>
          <w:color w:val="111111"/>
          <w:sz w:val="28"/>
          <w:sz w:val="28"/>
          <w:szCs w:val="28"/>
          <w:rtl w:val="true"/>
          <w:lang w:bidi="ar-SA"/>
        </w:rPr>
        <w:t>كه از اين مرتبه از عقل،</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4" w:name="pg12768_151123"/>
    </w:p>
    <w:p>
      <w:pPr>
        <w:pStyle w:val="Heading6"/>
        <w:numPr>
          <w:ilvl w:val="5"/>
          <w:numId w:val="1"/>
        </w:numPr>
        <w:rPr/>
      </w:pPr>
      <w:bookmarkStart w:id="375" w:name="__RefHeading___Toc702614_3224264995"/>
      <w:bookmarkStart w:id="376" w:name="_Toc141"/>
      <w:bookmarkEnd w:id="374"/>
      <w:bookmarkEnd w:id="375"/>
      <w:r>
        <w:rPr/>
        <w:t>۲</w:t>
      </w:r>
      <w:r>
        <w:rPr>
          <w:rtl w:val="true"/>
        </w:rPr>
        <w:t xml:space="preserve"> </w:t>
      </w:r>
      <w:r>
        <w:rPr>
          <w:rtl w:val="true"/>
        </w:rPr>
        <w:t xml:space="preserve">. </w:t>
      </w:r>
      <w:r>
        <w:rPr>
          <w:rtl w:val="true"/>
        </w:rPr>
        <w:t>منشأ تفكّر</w:t>
      </w:r>
      <w:bookmarkEnd w:id="376"/>
    </w:p>
    <w:p>
      <w:pPr>
        <w:pStyle w:val="Heading6"/>
        <w:numPr>
          <w:ilvl w:val="5"/>
          <w:numId w:val="1"/>
        </w:numPr>
        <w:rPr/>
      </w:pPr>
      <w:bookmarkStart w:id="377" w:name="__RefHeading___Toc702616_3224264995"/>
      <w:bookmarkStart w:id="378" w:name="_Toc142"/>
      <w:bookmarkEnd w:id="377"/>
      <w:r>
        <w:rPr/>
        <w:t>۳</w:t>
      </w:r>
      <w:r>
        <w:rPr>
          <w:rtl w:val="true"/>
        </w:rPr>
        <w:t xml:space="preserve"> </w:t>
      </w:r>
      <w:r>
        <w:rPr>
          <w:rtl w:val="true"/>
        </w:rPr>
        <w:t xml:space="preserve">. </w:t>
      </w:r>
      <w:r>
        <w:rPr>
          <w:rtl w:val="true"/>
        </w:rPr>
        <w:t>منشأ وجدان اخلاقى</w:t>
      </w:r>
      <w:bookmarkEnd w:id="378"/>
    </w:p>
    <w:p>
      <w:pPr>
        <w:pStyle w:val="BookText"/>
        <w:rPr/>
      </w:pPr>
      <w:r>
        <w:rPr>
          <w:rFonts w:ascii="Amiri" w:hAnsi="Amiri" w:eastAsia="Amiri" w:cs="Amiri"/>
          <w:color w:val="111111"/>
          <w:sz w:val="28"/>
          <w:sz w:val="28"/>
          <w:szCs w:val="28"/>
          <w:rtl w:val="true"/>
          <w:lang w:bidi="ar-SA"/>
        </w:rPr>
        <w:t xml:space="preserve">در نصوص اسلامى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تفكّركاربرد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اسلامى، به عنوان منشأ فكر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كاربرد، عقل به عنوان منشأ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تعريف مى شود و جايگاه آن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گردد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آيات و احاديثى كه بر تعقّل و تفكّر تأكيد مى كنند ، همچنين احاديثى كه عقل تجربى و عقل تعلّمى را در كنار عقل طبعى و عقل موهبتى مطرح مى نمايند، نمونه هايى از استعمال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منشأ تفكرند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وجدان اخلاقىوجدان اخلاقى، نيرويى در متن وجود انسان است كه او را به ارزش هاى اخلاقى دعوت مى كند و از ضدّ ارزش ها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احساس جاذبه فطرى نسبت به ارزش هاى اخلاقى و احساس نفرت طبيعى نسبت به ضدّ ارزش ها، وجدان اخلاقى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خود را از همه عقايد و رسوم و آداب مذهبى و اجتماعى جدا فرض كند و مفهوم عدل و ظلم، خير و شر، صدق و كذب، وفاى به عهد و عهدشكنى را تصوّر نمايد، فطرت او داورى مى كند كه عدل، خير، صدق و وفاى به عهد، زيبا هستند و ظلم، شر، كذب و عهدشكنى، زشت اند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2768_151124"/>
    </w:p>
    <w:p>
      <w:pPr>
        <w:pStyle w:val="Heading6"/>
        <w:numPr>
          <w:ilvl w:val="5"/>
          <w:numId w:val="1"/>
        </w:numPr>
        <w:rPr/>
      </w:pPr>
      <w:bookmarkStart w:id="380" w:name="__RefHeading___Toc702618_3224264995"/>
      <w:bookmarkStart w:id="381" w:name="_Toc143"/>
      <w:bookmarkEnd w:id="379"/>
      <w:bookmarkEnd w:id="380"/>
      <w:r>
        <w:rPr>
          <w:rtl w:val="true"/>
        </w:rPr>
        <w:t>توجّه به يك نكته</w:t>
      </w:r>
      <w:bookmarkEnd w:id="381"/>
    </w:p>
    <w:p>
      <w:pPr>
        <w:pStyle w:val="Heading5"/>
        <w:numPr>
          <w:ilvl w:val="4"/>
          <w:numId w:val="1"/>
        </w:numPr>
        <w:rPr/>
      </w:pPr>
      <w:bookmarkStart w:id="382" w:name="__RefHeading___Toc702620_3224264995"/>
      <w:bookmarkStart w:id="383" w:name="_Toc144"/>
      <w:bookmarkEnd w:id="382"/>
      <w:r>
        <w:rPr>
          <w:rtl w:val="true"/>
        </w:rPr>
        <w:t xml:space="preserve">ب ـ كاربردهاى </w:t>
      </w:r>
      <w:r>
        <w:rPr>
          <w:rtl w:val="true"/>
        </w:rPr>
        <w:t>«</w:t>
      </w:r>
      <w:r>
        <w:rPr>
          <w:rtl w:val="true"/>
        </w:rPr>
        <w:t>عقل</w:t>
      </w:r>
      <w:r>
        <w:rPr>
          <w:rtl w:val="true"/>
        </w:rPr>
        <w:t xml:space="preserve">» </w:t>
      </w:r>
      <w:r>
        <w:rPr>
          <w:rtl w:val="true"/>
        </w:rPr>
        <w:t>به عنوان نتيجه ادراكات انسان</w:t>
      </w:r>
      <w:bookmarkEnd w:id="383"/>
    </w:p>
    <w:p>
      <w:pPr>
        <w:pStyle w:val="Heading6"/>
        <w:numPr>
          <w:ilvl w:val="5"/>
          <w:numId w:val="1"/>
        </w:numPr>
        <w:rPr/>
      </w:pPr>
      <w:bookmarkStart w:id="384" w:name="__RefHeading___Toc702622_3224264995"/>
      <w:bookmarkStart w:id="385" w:name="_Toc145"/>
      <w:bookmarkEnd w:id="384"/>
      <w:r>
        <w:rPr>
          <w:rtl w:val="true"/>
        </w:rPr>
        <w:t>اشاره</w:t>
      </w:r>
      <w:bookmarkEnd w:id="385"/>
    </w:p>
    <w:p>
      <w:pPr>
        <w:pStyle w:val="BookText"/>
        <w:rPr/>
      </w:pPr>
      <w:r>
        <w:rPr>
          <w:rFonts w:ascii="Amiri" w:hAnsi="Amiri" w:eastAsia="Amiri" w:cs="Amiri"/>
          <w:color w:val="111111"/>
          <w:sz w:val="28"/>
          <w:sz w:val="28"/>
          <w:szCs w:val="28"/>
          <w:rtl w:val="true"/>
          <w:lang w:bidi="ar-SA"/>
        </w:rPr>
        <w:t>احساس جاذبه نسبت به ارزش ها و نفرت نسبت به ضدّ ارزش ها، از نظر قرآن كريم، الهام الهى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سوگند به نفْس و آن كس كه آن را درست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پليدكارى و پرهيزگارى اش را به آن، الهام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احساس و الهام، اساسى ترين بخش هديه معرفتى خداوند متعال به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اسلامى، مبدأ اين شعور مرموز كه احساس ارزش هاى اخلاقى را در انسان به وجود مى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همه ارزش هاى اخلاقى، جنود عقل </w:t>
      </w:r>
      <w:r>
        <w:rPr>
          <w:rStyle w:val="FootnoteAnchor"/>
          <w:rtl w:val="true"/>
        </w:rPr>
        <w:footnoteReference w:id="192"/>
      </w:r>
      <w:r>
        <w:rPr>
          <w:rFonts w:ascii="IRNazanin" w:hAnsi="IRNazanin" w:eastAsia="IRNazanin"/>
          <w:color w:val="111111"/>
          <w:sz w:val="28"/>
          <w:sz w:val="28"/>
          <w:szCs w:val="28"/>
          <w:rtl w:val="true"/>
          <w:lang w:bidi="fa-IR"/>
        </w:rPr>
        <w:t xml:space="preserve">، و همه ضدّ ارزش ها ، جنود جهل شمرده مى شوند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توجّه به يك نكتهدر برخى از كتب فلسفى، درباره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سخنى به امام على عليه السلام نسبت داده شده كه منطبق با يكى از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فلسفه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سخن،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وَمَا العَقلُ؟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جَوهرٌ دَرّاكٌ، مُحيطٌ بِالأَشياءِ مِن جَميعِ جِهاتِها، عارِفٌ بِالشَّى ءِ قَبلَ كَونِهِ فَهُوَ عِلَّةُ المَوجوداتِ ونِهايَةُ المَطالِبِ </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پرسشگر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 گوهرى درك كننده است كه بر حقايق از همه جهت، احاطه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اشيا را قبل ازآفرينش مى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گوهر، علّت موجودات و پايان خواسته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با همه تفحّصى كه در منابع حديثى در اين زمينه انجام گرفت،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2768_151125"/>
    </w:p>
    <w:p>
      <w:pPr>
        <w:pStyle w:val="Heading6"/>
        <w:numPr>
          <w:ilvl w:val="5"/>
          <w:numId w:val="1"/>
        </w:numPr>
        <w:rPr/>
      </w:pPr>
      <w:bookmarkStart w:id="387" w:name="__RefHeading___Toc702624_3224264995"/>
      <w:bookmarkStart w:id="388" w:name="_Toc146"/>
      <w:bookmarkEnd w:id="386"/>
      <w:bookmarkEnd w:id="387"/>
      <w:r>
        <w:rPr/>
        <w:t>۱</w:t>
      </w:r>
      <w:r>
        <w:rPr>
          <w:rtl w:val="true"/>
        </w:rPr>
        <w:t xml:space="preserve"> </w:t>
      </w:r>
      <w:r>
        <w:rPr>
          <w:rtl w:val="true"/>
        </w:rPr>
        <w:t xml:space="preserve">. </w:t>
      </w:r>
      <w:r>
        <w:rPr>
          <w:rtl w:val="true"/>
        </w:rPr>
        <w:t>شناخت حقايق</w:t>
      </w:r>
      <w:bookmarkEnd w:id="388"/>
    </w:p>
    <w:p>
      <w:pPr>
        <w:pStyle w:val="Heading6"/>
        <w:numPr>
          <w:ilvl w:val="5"/>
          <w:numId w:val="1"/>
        </w:numPr>
        <w:rPr/>
      </w:pPr>
      <w:bookmarkStart w:id="389" w:name="__RefHeading___Toc702626_3224264995"/>
      <w:bookmarkStart w:id="390" w:name="_Toc147"/>
      <w:bookmarkEnd w:id="389"/>
      <w:r>
        <w:rPr/>
        <w:t>۲</w:t>
      </w:r>
      <w:r>
        <w:rPr>
          <w:rtl w:val="true"/>
        </w:rPr>
        <w:t xml:space="preserve"> </w:t>
      </w:r>
      <w:r>
        <w:rPr>
          <w:rtl w:val="true"/>
        </w:rPr>
        <w:t xml:space="preserve">. </w:t>
      </w:r>
      <w:r>
        <w:rPr>
          <w:rtl w:val="true"/>
        </w:rPr>
        <w:t>كار بر پايه خرد</w:t>
      </w:r>
      <w:bookmarkEnd w:id="390"/>
    </w:p>
    <w:p>
      <w:pPr>
        <w:pStyle w:val="BookText"/>
        <w:rPr/>
      </w:pPr>
      <w:r>
        <w:rPr>
          <w:rFonts w:ascii="Amiri" w:hAnsi="Amiri" w:eastAsia="Amiri" w:cs="Amiri"/>
          <w:color w:val="111111"/>
          <w:sz w:val="28"/>
          <w:sz w:val="28"/>
          <w:szCs w:val="28"/>
          <w:rtl w:val="true"/>
          <w:lang w:bidi="ar-SA"/>
        </w:rPr>
        <w:t>مصدرى براى آن، يافت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ـ كاربردهاى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نتيجه ادراكات انسان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حقايقدر نصوص اسلامى،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استعمال در مبدأ ادراكات ، در مُدرَكات عقلى و شناخت حقايق مربوط به مبدأ و معاد نيز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اين استعمال، احاديثى هستند كه عقل را در كنار انبياى الهى، حجّت باطنى خداوند متعال معرّفى مى كنند ، </w:t>
      </w:r>
      <w:r>
        <w:rPr>
          <w:rStyle w:val="FootnoteAnchor"/>
          <w:rtl w:val="true"/>
        </w:rPr>
        <w:footnoteReference w:id="194"/>
      </w:r>
      <w:r>
        <w:rPr>
          <w:rFonts w:ascii="IRNazanin" w:hAnsi="IRNazanin" w:eastAsia="IRNazanin"/>
          <w:color w:val="111111"/>
          <w:sz w:val="28"/>
          <w:sz w:val="28"/>
          <w:szCs w:val="28"/>
          <w:rtl w:val="true"/>
          <w:lang w:bidi="fa-IR"/>
        </w:rPr>
        <w:t xml:space="preserve">يا احاديثى كه عقل را قابل پرورش و تهذيب معرفى و آن را به عنوان معيار سنجش انسان و سنجش پاداش و كيفر ، ذكر مى كنند و يا عقل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عقل در تمام اين موارد ، شناخت و آگاهى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بر پايه خردگاه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مبالغه ، براى عمل كردن به مقتضاى قوّه عاقله به كار مى رود، چنان كه از پيامبر خدا در تعريف عقل ، روايت شده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بِطاعَةِ اللّهِ، وَ إنَّ العُمّالَ بِطاعَةِ اللّهِ هُمُ العُقَلاءُ </w:t>
      </w:r>
      <w:r>
        <w:rPr>
          <w:rFonts w:eastAsia="IRNazanin" w:cs="IRNazanin"/>
          <w:color w:val="111111"/>
          <w:sz w:val="28"/>
          <w:szCs w:val="28"/>
          <w:rtl w:val="true"/>
          <w:lang w:bidi="fa-IR"/>
        </w:rPr>
        <w:t xml:space="preserve">. </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پيروى از دستورهاى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خردمندان، كسانى هستند كه فرمان خداوند را پيروى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امام على عليه السلام روايت شده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1" w:name="pg12768_151126"/>
    </w:p>
    <w:p>
      <w:pPr>
        <w:pStyle w:val="Heading5"/>
        <w:numPr>
          <w:ilvl w:val="4"/>
          <w:numId w:val="1"/>
        </w:numPr>
        <w:rPr/>
      </w:pPr>
      <w:bookmarkStart w:id="392" w:name="__RefHeading___Toc702628_3224264995"/>
      <w:bookmarkStart w:id="393" w:name="_Toc148"/>
      <w:bookmarkEnd w:id="391"/>
      <w:bookmarkEnd w:id="392"/>
      <w:r>
        <w:rPr>
          <w:rtl w:val="true"/>
        </w:rPr>
        <w:t>زندگى عقل</w:t>
      </w:r>
      <w:bookmarkEnd w:id="393"/>
    </w:p>
    <w:p>
      <w:pPr>
        <w:pStyle w:val="BookText"/>
        <w:rPr/>
      </w:pPr>
      <w:r>
        <w:rPr>
          <w:rFonts w:ascii="Amiri" w:hAnsi="Amiri" w:eastAsia="Amiri" w:cs="Amiri"/>
          <w:color w:val="111111"/>
          <w:sz w:val="28"/>
          <w:sz w:val="28"/>
          <w:szCs w:val="28"/>
          <w:rtl w:val="true"/>
          <w:lang w:bidi="ar-SA"/>
        </w:rPr>
        <w:t xml:space="preserve">العَقلُ أن تَقولَ ما تَعرِفُ و تَعمَلَ بِما تَنطِقُ بِهِ </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خِرد، آن است كه آنچه مى دانى، بر زبان بياورى و به آنچه مى گويى، عمل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جهل نيز در عمل كردن به مقتضاى نادانى به كار رفته است ، چنان كه در مقام طلب مغفرت از خداوند متعال مى گوييم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تَهَبَ لى كُلَّ جُرمٍ أجرَمتُهُ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جَهلٍ عَمِلتُهُ </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از تو مى خواهم كه بر من ببخشى ، هر جُرمى را كه مرتكب شده ام و 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جاهلانه اى را كه انجام داده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زندگى عقلهر چند عقل، حيات روح است، </w:t>
      </w:r>
      <w:r>
        <w:rPr>
          <w:rStyle w:val="FootnoteAnchor"/>
          <w:rtl w:val="true"/>
        </w:rPr>
        <w:footnoteReference w:id="198"/>
      </w:r>
      <w:r>
        <w:rPr>
          <w:rFonts w:ascii="IRNazanin" w:hAnsi="IRNazanin" w:eastAsia="IRNazanin"/>
          <w:color w:val="111111"/>
          <w:sz w:val="28"/>
          <w:sz w:val="28"/>
          <w:szCs w:val="28"/>
          <w:rtl w:val="true"/>
          <w:lang w:bidi="fa-IR"/>
        </w:rPr>
        <w:t>ليكن از نظر نصوص اسلامى، خودش نيز حيات و مرگ دارد و تكامل مادّى و معنوى انسان، در گرو حيات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حيات عقلى بشر، به اندازه فعاليت قوّه عاقله به عنوان محرّك اخلاقى است و اين، يكى از رازهاى اصلى بعثت انبياى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در بيان فلسفه بعثت پيامبران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يُثيروا لَهُم دَفائِنَ العُقولِ </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گنجينه هاى خرد را در آنان، آشكار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كردن انديشه در جهت كشف اسرار طبيعت، از انسان ، ساخته است ؛ ولى زنده كردن عقل در زمينه شناخت كمال مطلق و برنامه ريزى براى حركت در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مسير مقصد اعلاى انسانيت، جز از انبياى الهى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كتاب و سنّت درباره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موانع ، آثار ، علائم و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جهل آمده است، همگى مربوط به اين معنا از معانى عقل و انديشه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در پرتو تعاليم پيامبران الهى به بالاترين مراتب حيات عقلى رسيد، به نورانيت و معرفتى دست مى يابد كه نه تنها خطاپذير نيست ، بلكه او را تا رسيدن به مقصد اعلاى انسانيت همراهى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السلامدر اين باره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أَحيا عَقلَهُ، وأَماتَ نَفسَهُ، حَتّى دَقَّ جَليلُهُ ، ولَطُفَ غَليظُهُ، وبَرَقَ لَهُ لامِعٌ كَثيرُ البَرقِ؛ فَأَبانَ لَهُ الطَّريقَ، وسَلَكَ بِهِ السَّبيلَ، وتَدافَعَتهُ الأَبوابُ إِلى بابِ السَّلامَةِ ومَنزِلِ الإِقامَةِ، وثَبَتَت رِجلاهُ بِطُمَأنينَةِ بَدَنِهِ في قَرارِ الأَمنِ والرّاحَةِ بِمَا استَعمَلَ قَلبَهُ وأَرضى رَبَّهُ</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خِردش را زنده گردانيد و نفْسش را ميرانيد تا پيكر ستبر او لاغر شد و دل سختش به لطافت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فروغى سختْ روشن بر او تابيد و راهش را روشن ساخت و به راه راستش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 او را به آستان سلامت و سراى اقامت راندند و به آرامشى كه در بدنش پديد آمده بود، پاهايش در قرارگاه ايمنى و آسايش استوار بمانْد؛ زيرا دل خود را به كار وا داشت و پروردگارش را خشنود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و بر مبناى آنچه در تعريف علم و حكمت حقيقى خواهد آمد، علم و حكمت و عقل، در متون اسلامى ، سه تعبير مختلف از يك نيروى نورانىِ باطنى و سازنده در وجود انسان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نيرو، از آن جهت كه انسان را به تكامل</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4" w:name="pg12768_151128"/>
    </w:p>
    <w:p>
      <w:pPr>
        <w:pStyle w:val="Heading5"/>
        <w:numPr>
          <w:ilvl w:val="4"/>
          <w:numId w:val="1"/>
        </w:numPr>
        <w:rPr/>
      </w:pPr>
      <w:bookmarkStart w:id="395" w:name="__RefHeading___Toc702630_3224264995"/>
      <w:bookmarkStart w:id="396" w:name="_Toc149"/>
      <w:bookmarkEnd w:id="394"/>
      <w:bookmarkEnd w:id="395"/>
      <w:r>
        <w:rPr>
          <w:rtl w:val="true"/>
        </w:rPr>
        <w:t>عقل نظرى و عقل عملى</w:t>
      </w:r>
      <w:bookmarkEnd w:id="396"/>
    </w:p>
    <w:p>
      <w:pPr>
        <w:pStyle w:val="BookText"/>
        <w:rPr/>
      </w:pPr>
      <w:r>
        <w:rPr>
          <w:rFonts w:ascii="IRNazanin" w:hAnsi="IRNazanin" w:eastAsia="IRNazanin"/>
          <w:color w:val="111111"/>
          <w:sz w:val="28"/>
          <w:sz w:val="28"/>
          <w:szCs w:val="28"/>
          <w:rtl w:val="true"/>
          <w:lang w:bidi="fa-IR"/>
        </w:rPr>
        <w:t>مادّى و معنوى هدايت مى كند، نورِ علم، و به دليل آن كه از استحكامى برخوردار است كه خطاناپذير است ، حكمت حقيقى، و به لحاظ آن كه انسان را به انتخاب كردار نيك، وادار مى سازد و از لغزش هاى فكرى و عملى باز مى دارد، عقل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مبادى، اسباب ، آثار، آفات و موانع علم، حكمت </w:t>
      </w:r>
      <w:r>
        <w:rPr>
          <w:rStyle w:val="FootnoteAnchor"/>
          <w:rtl w:val="true"/>
        </w:rPr>
        <w:footnoteReference w:id="201"/>
      </w:r>
      <w:r>
        <w:rPr>
          <w:rFonts w:ascii="IRNazanin" w:hAnsi="IRNazanin" w:eastAsia="IRNazanin"/>
          <w:color w:val="111111"/>
          <w:sz w:val="28"/>
          <w:sz w:val="28"/>
          <w:szCs w:val="28"/>
          <w:rtl w:val="true"/>
          <w:lang w:bidi="fa-IR"/>
        </w:rPr>
        <w:t xml:space="preserve">و عقل </w:t>
      </w:r>
      <w:r>
        <w:rPr>
          <w:rStyle w:val="FootnoteAnchor"/>
          <w:rtl w:val="true"/>
        </w:rPr>
        <w:footnoteReference w:id="202"/>
      </w:r>
      <w:r>
        <w:rPr>
          <w:rFonts w:ascii="Amiri" w:hAnsi="Amiri" w:eastAsia="Amiri" w:cs="Amiri"/>
          <w:color w:val="111111"/>
          <w:sz w:val="28"/>
          <w:sz w:val="28"/>
          <w:szCs w:val="28"/>
          <w:rtl w:val="true"/>
          <w:lang w:bidi="ar-SA"/>
        </w:rPr>
        <w:t>به روشنى ، اين مدّعا را اثبات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عقل نظرى و عقل عملىدر تفسير عقل نظرى و عقل عملى، دو نظريه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اوّل ، اين است كه عقل، مبدأ ادراك است و در اين مورد، تفاوتى ميان عقل نظرى و عقل عملى وجود ندارد؛ بلكه تفاوت ، در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 از ادراك چيزى، شناخت بود، مبدأ ادراك آن، عقل نظرى ناميده مى شود، مانند شناخت حقيقت هستى؛ و اگر هدف از ادراك چيزى، عمل بود، مبدأ ادراك آن، عقل عملى ناميده مى شود، مانند شناختِ نيكو بودنِ عدل و زشت بودن ظلم، پسنديده بودن صبر و ناپسند بودن جزع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نظريه به مشهورِ فلاسفه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نظريه، عقل عملى، مبدأ ادراك است ، نه 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دوم، اين است كه تفاوت ميان عقل نظرى و عقل عملى، جوهرى</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2768_151129"/>
    </w:p>
    <w:p>
      <w:pPr>
        <w:pStyle w:val="Heading5"/>
        <w:numPr>
          <w:ilvl w:val="4"/>
          <w:numId w:val="1"/>
        </w:numPr>
        <w:rPr/>
      </w:pPr>
      <w:bookmarkStart w:id="398" w:name="__RefHeading___Toc702632_3224264995"/>
      <w:bookmarkStart w:id="399" w:name="_Toc150"/>
      <w:bookmarkEnd w:id="397"/>
      <w:bookmarkEnd w:id="398"/>
      <w:r>
        <w:rPr>
          <w:rtl w:val="true"/>
        </w:rPr>
        <w:t>عقل طبع و عقل تجربه</w:t>
      </w:r>
      <w:bookmarkEnd w:id="399"/>
    </w:p>
    <w:p>
      <w:pPr>
        <w:pStyle w:val="BookText"/>
        <w:rPr/>
      </w:pPr>
      <w:r>
        <w:rPr>
          <w:rFonts w:ascii="IRNazanin" w:hAnsi="IRNazanin" w:eastAsia="IRNazanin"/>
          <w:color w:val="111111"/>
          <w:sz w:val="28"/>
          <w:sz w:val="28"/>
          <w:szCs w:val="28"/>
          <w:rtl w:val="true"/>
          <w:lang w:bidi="fa-IR"/>
        </w:rPr>
        <w:t>است؛ يعنى تفاوت ، در ماهيت كاركرد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نظرى، مبدأ ادراك است، خواه هدف از ادراك، معرفت باشد يا عمل؛ و عقل عملى، مبدأ تحريك است و نه ادراك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 وظيفه عقل عملى، اجراى مدرَكات عقل نظرى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اين نظريه را در برابر مشهورْ اختيار كرده، ابن سينا و پس از وى، قطب الدين رازى، صاحب محاكمات و اخيرا محقّق نراقى، صاحب جامع السعادات است</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به نظر مى رسد كه نظريه نخست، به مفهوم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نزديك تر است و صحيح تر ، آن است كه عقل عملى، به مبدأ ادراك و تحريك تفسير شود؛ زيرا شعورى كه بايدها و نبايدهاى اخلاقى و عملى را هدف قرار مى دهد، هم مبدأ ادراك است و هم مبدأ تحريك، و اين نيروى ادراكى، همان است كه قبلاً وجدان اخلاقى ناميده شد و در متون اسلامى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طبع و عقل تجربهدر متون اسلامى به جاى تقسيم عقل به نظرى و عملى، تقسيم بندى ديگرى وجود دارد و آن، تقسيم عقل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عَقلانِ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الطَّبعِ و عَقلُ التَّجرِبَةِ، و كِلاهُما يُؤَدِّى المَنفَعَةَ</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عقل ،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طبيعى و تجربى، و هر دو ، سودآورند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العَقلَ عَقلَينِ فَمَطبوعٌ و مَسموعُ، و لا يَنفَعُ مَسموعٌ إذا لَم يَكُ مَطبوعُ، كما لا يَنفَعُ الشَّمسُ و ضَوءُ العَينِ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دو گونه يافتم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مطبوع و مسموع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مسموع، بدون عقل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نيست چنان كه با فقدان نور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سودى ندارد </w:t>
      </w:r>
      <w:r>
        <w:rPr>
          <w:rFonts w:eastAsia="IRNazanin" w:cs="IRNazanin"/>
          <w:color w:val="111111"/>
          <w:sz w:val="28"/>
          <w:szCs w:val="28"/>
          <w:rtl w:val="true"/>
          <w:lang w:bidi="fa-IR"/>
        </w:rPr>
        <w:t xml:space="preserve">. </w:t>
      </w:r>
      <w:r>
        <w:rPr>
          <w:rStyle w:val="FootnoteAnchor"/>
          <w:rtl w:val="true"/>
        </w:rPr>
        <w:footnoteReference w:id="206"/>
      </w:r>
      <w:r>
        <w:rPr>
          <w:rFonts w:ascii="Amiri" w:hAnsi="Amiri" w:eastAsia="Amiri" w:cs="Amiri"/>
          <w:color w:val="111111"/>
          <w:sz w:val="28"/>
          <w:sz w:val="28"/>
          <w:szCs w:val="28"/>
          <w:rtl w:val="true"/>
          <w:lang w:bidi="ar-SA"/>
        </w:rPr>
        <w:t>جالب توجّه است كه از ايشان همين تقسيم، درباره علم،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و مَسموعٌ و لايَنفَعُ المَسموعُ إذا لَم يَكُنِ المَطبوعُ</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دانش،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مسموع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مسموع، بدون دانش طبيعى، سودمند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 اين است كه عقل و علم مطبوع چيست و چه تفاوتى با عقل و علم مسموع دارد، و چرا اگر عقل و علم مطبوع نباشد، عقل تجربه و علم مسموع براى انسان مفيد نيست؟ پاسخ ، اين است كه به حسب ظاهر، مقصود از عقل و علم مطبوع، معارفى هستند كه خداوند متعال در طبيعت همه انسان ها نهاده تا بتوانند راه كمال را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0" w:name="pg12768_151131"/>
    </w:p>
    <w:p>
      <w:pPr>
        <w:pStyle w:val="Heading5"/>
        <w:numPr>
          <w:ilvl w:val="4"/>
          <w:numId w:val="1"/>
        </w:numPr>
        <w:rPr/>
      </w:pPr>
      <w:bookmarkStart w:id="401" w:name="__RefHeading___Toc702634_3224264995"/>
      <w:bookmarkStart w:id="402" w:name="_Toc151"/>
      <w:bookmarkEnd w:id="400"/>
      <w:bookmarkEnd w:id="401"/>
      <w:r>
        <w:rPr>
          <w:rtl w:val="true"/>
        </w:rPr>
        <w:t>فرق عاقل و عالم</w:t>
      </w:r>
      <w:bookmarkEnd w:id="402"/>
    </w:p>
    <w:p>
      <w:pPr>
        <w:pStyle w:val="BookText"/>
        <w:rPr/>
      </w:pPr>
      <w:r>
        <w:rPr>
          <w:rFonts w:ascii="Amiri" w:hAnsi="Amiri" w:eastAsia="Amiri" w:cs="Amiri"/>
          <w:color w:val="111111"/>
          <w:sz w:val="28"/>
          <w:sz w:val="28"/>
          <w:szCs w:val="28"/>
          <w:rtl w:val="true"/>
          <w:lang w:bidi="ar-SA"/>
        </w:rPr>
        <w:t>بيابند و به مقصد نهايى آفرينش خود، راه يابند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كريم، از اين معارف فطرى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 فجور و 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 xml:space="preserve">سوگند به نفْس و آن كس كه آن را درست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پليدكارى و پرهيزگارى اش را به آن، الهام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عقل طبع ـ كه امروزه از آن به وجدان اخلاقى ياد مى شود ـ هم مبدأ ادراك است و هم مبدأ تحريك، و اگر بر اساس تعاليم پيامبران الهى احيا شود و رشد كند، انسان مى تواند از ساير معارفى كه از طريق تحصيل وتجربه مى اندوزد، بهره بگيرد وبه حيات طيّبه انسانى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پيروى از تمايلات نفسانى و وساوس شيطانى بميرد، هيچ معرفتى براى رساندن انسان به زندگى مطلوبش سودمند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كلام زيباى اميرالمؤمنين آمد، عقل طبع، نقش چشم را دارد و عقل تجربه، نقش خورشيد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ديدن حقايق، هم چشم سالم لازم است و هم نور خورشيد، و چنان كه نور خورشيد نمى تواند جلوى لغزش نابينا را بگيرد، عقل تجربه هم نمى تواند مانع لغزش و انحطاط كسانى گردد كه عقل طبع آنان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عاقل و عالمدر درآمد بخش چهارم خواهد آمد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نصوص اسلامى ، دو كاربرد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جوهر و حقيقت علم، و ديگرى، پوسته وظاهر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كاربرد اوّل،</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12768_151132"/>
    </w:p>
    <w:p>
      <w:pPr>
        <w:pStyle w:val="Heading5"/>
        <w:numPr>
          <w:ilvl w:val="4"/>
          <w:numId w:val="1"/>
        </w:numPr>
        <w:rPr/>
      </w:pPr>
      <w:bookmarkStart w:id="404" w:name="__RefHeading___Toc702636_3224264995"/>
      <w:bookmarkStart w:id="405" w:name="_Toc152"/>
      <w:bookmarkEnd w:id="403"/>
      <w:bookmarkEnd w:id="404"/>
      <w:r>
        <w:rPr>
          <w:rtl w:val="true"/>
        </w:rPr>
        <w:t>خطر علمِ بدون عقل</w:t>
      </w:r>
      <w:bookmarkEnd w:id="405"/>
    </w:p>
    <w:p>
      <w:pPr>
        <w:pStyle w:val="BookText"/>
        <w:rPr/>
      </w:pPr>
      <w:r>
        <w:rPr>
          <w:rFonts w:ascii="IRNazanin" w:hAnsi="IRNazanin" w:eastAsia="IRNazanin"/>
          <w:color w:val="111111"/>
          <w:sz w:val="28"/>
          <w:sz w:val="28"/>
          <w:szCs w:val="28"/>
          <w:rtl w:val="true"/>
          <w:lang w:bidi="fa-IR"/>
        </w:rPr>
        <w:t>عقل و علم ، تلازم دارند، همان گونه كه امير مؤمنان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 العِلمُ مَقرونانِ فى قَرنٍ لا يَفتَرِقانِ ولايَتَبايَنانِ </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خرد و دانش همراه اند ؛ نه از يكديگر جدا مى شوند و نه با يكديگر ستيز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فرقى ميان عالم و عاقل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عالم است و عالم،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تِلْكَ الْأَمْثَـلُ نَضْرِبُهَا لِلنَّاسِ وَ مَا يَعْقِلُهَا إِلاَّ الْعَــلِمُونَ </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واين مَثَل ها را براى مردم مى زنيم؛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دانشوران، آنها را در نمى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كاربرد دوم، عاقل و عالم ، متفاوت اند و علم، به عقل نيازمند است؛ چرا كه ممكن است كسى عالم باشد، ولى عاقل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همراه عقل شد، براى عالِم و عالَم سودمند است، و اگر از عقل جدا شد، نه تنها سودمند نيست، بلكه زيانبار و خطرناك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خطر علمِ بدون عقلبه فرموده امام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لَم يَجنِ عَلى صاحِبِهِ قَطُّ وَالعِلمُ مِن غَيرِ عَقلٍ يَجنى عَلى صاحِبِهِ</w:t>
      </w:r>
      <w:r>
        <w:rPr>
          <w:rFonts w:eastAsia="Amiri" w:cs="Amiri" w:ascii="Amiri" w:hAnsi="Amiri"/>
          <w:color w:val="111111"/>
          <w:sz w:val="28"/>
          <w:szCs w:val="28"/>
          <w:rtl w:val="true"/>
          <w:lang w:bidi="ar-SA"/>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خرد، هرگز، بر صاحبش جنايت نمى ورزد؛ امّا دانشِ بدون خرد ، بر صاحب خويش جفا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امروز، علمْ رشد كرده؛ ولى عقلْ كاهش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كنونى،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اين فرمايش آن امامِ بزرگ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 عِلمُهُ عَلى عَقلِهِ كانَ وَبالاً عَلَيهِ </w:t>
      </w:r>
      <w:r>
        <w:rPr>
          <w:rFonts w:eastAsia="IRNazanin" w:cs="IRNazanin"/>
          <w:color w:val="111111"/>
          <w:sz w:val="28"/>
          <w:szCs w:val="28"/>
          <w:rtl w:val="true"/>
          <w:lang w:bidi="fa-IR"/>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هر كه دانش وى بر خردش افزون شود ، دانش، بارى بر او خواهد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مصداق اين شعر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ذا عِلمٍ وَ لَم تَكُ عاقِلاً فَأنتَ كَذي نَعلٍ وَلَيسَ لَهُ رِجلُ </w:t>
      </w:r>
      <w:r>
        <w:rPr>
          <w:rStyle w:val="FootnoteAnchor"/>
          <w:rtl w:val="true"/>
        </w:rPr>
        <w:footnoteReference w:id="213"/>
      </w:r>
      <w:r>
        <w:rPr>
          <w:rFonts w:ascii="IRNazanin" w:hAnsi="IRNazanin" w:eastAsia="IRNazanin"/>
          <w:color w:val="111111"/>
          <w:sz w:val="28"/>
          <w:sz w:val="28"/>
          <w:szCs w:val="28"/>
          <w:rtl w:val="true"/>
          <w:lang w:bidi="fa-IR"/>
        </w:rPr>
        <w:t xml:space="preserve">اگر دانشورِ بدون خردى به سان كسى هستى كه كفش دارد، ولى پا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 علم در اثر جدا شدن از عقل، به جاى آن كه عامل آرامش ، آسايش ، رشد و تكامل مادّى و معنوى جامعه بشر باشد، موجب ناامنى ، اضطراب ، فساد و انحطاط مادّى و معنوى انسان ها گرديده است؛ چرا كه در جهان امروز، علم به صورت ابزارى براى رسيدن به مطامع سياسى و اقتصادى و لذايذ مادّىِ جمعى رفاه طلب و مستكبر و بى عقل در آمده كه با استفاده از اين ابزار كارآمد ، بيش از هر زمان ديگر ، توده هاى مردم را به انحراف و استضعاف مى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علم در كنار عقل قرار نگيرد و عقل به موازات علم، رشد نكند، جامعه بشر روى آرامش و آسايش را نخواهد ديد و به گفته 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ما مَنَّ اللّهُ سُبحانَهُ بِهِ عَلى عِبادِهِ عِلمٌ و عَقلٌ، و مُلكٌ و عَدلٌ </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برترين بخشش خداوند بر بندگانش ، دانش و خرد است و حكمرانى و عدالت پيشگى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بر اين، علم در جهان امروز، بيش از هر وقت ديگر، نيازمند عقل است و بخش يكم از كتاب حاضر، بيش از هر زمان ديگر، كاربرد فرهنگى ، اجتماعى و سياسى دارد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العقل</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حَقيقَةُ العَقلِ</w:t>
      </w:r>
      <w:r>
        <w:rPr>
          <w:rFonts w:ascii="IRNazanin" w:hAnsi="IRNazanin" w:eastAsia="IRNazanin"/>
          <w:color w:val="111111"/>
          <w:sz w:val="28"/>
          <w:sz w:val="28"/>
          <w:szCs w:val="28"/>
          <w:lang w:bidi="fa-IR"/>
        </w:rPr>
        <w:t>۸۴۵۶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نورٌ خَلَقَهُ اللّهُ لِلإِنسانِ ، وجَعَلَهُ يُضيءُ عَلَى القَلبِ لِيَعرِفَ بِهِ الفَرقَ بَينَ المُشاهَداتِ مِنَ المُغَيَّباتِ</w:t>
      </w:r>
      <w:r>
        <w:rPr>
          <w:rFonts w:eastAsia="IRNazanin" w:cs="IRNazanin"/>
          <w:color w:val="111111"/>
          <w:sz w:val="28"/>
          <w:szCs w:val="28"/>
          <w:rtl w:val="true"/>
          <w:lang w:bidi="fa-IR"/>
        </w:rPr>
        <w:t xml:space="preserve">. </w:t>
      </w:r>
      <w:r>
        <w:rPr>
          <w:rStyle w:val="FootnoteAnchor"/>
        </w:rPr>
        <w:footnoteReference w:id="215"/>
      </w:r>
      <w:r>
        <w:rPr>
          <w:rFonts w:ascii="IRNazanin" w:hAnsi="IRNazanin" w:eastAsia="IRNazanin"/>
          <w:color w:val="111111"/>
          <w:sz w:val="28"/>
          <w:sz w:val="28"/>
          <w:szCs w:val="28"/>
          <w:lang w:bidi="fa-IR"/>
        </w:rPr>
        <w:t>۸۴۵۵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نورٌ فِي القَلبِ، يُفَرِّقُ بِهِ بَينَ الحَقِّ والباطِلِ</w:t>
      </w:r>
      <w:r>
        <w:rPr>
          <w:rFonts w:eastAsia="IRNazanin" w:cs="IRNazanin"/>
          <w:color w:val="111111"/>
          <w:sz w:val="28"/>
          <w:szCs w:val="28"/>
          <w:rtl w:val="true"/>
          <w:lang w:bidi="fa-IR"/>
        </w:rPr>
        <w:t xml:space="preserve">. </w:t>
      </w:r>
      <w:r>
        <w:rPr>
          <w:rStyle w:val="FootnoteAnchor"/>
        </w:rPr>
        <w:footnoteReference w:id="216"/>
      </w:r>
      <w:r>
        <w:rPr>
          <w:rFonts w:ascii="IRNazanin" w:hAnsi="IRNazanin" w:eastAsia="IRNazanin"/>
          <w:color w:val="111111"/>
          <w:sz w:val="28"/>
          <w:sz w:val="28"/>
          <w:szCs w:val="28"/>
          <w:lang w:bidi="fa-IR"/>
        </w:rPr>
        <w:t>۸۴۵۴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مُژده دادن به ياران خويش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العَقلِ فِي القَلبِ كَمَثَلِ السِّراجِ في وَسَطِ البَيتِ</w:t>
      </w:r>
      <w:r>
        <w:rPr>
          <w:rFonts w:eastAsia="IRNazanin" w:cs="IRNazanin"/>
          <w:color w:val="111111"/>
          <w:sz w:val="28"/>
          <w:szCs w:val="28"/>
          <w:rtl w:val="true"/>
          <w:lang w:bidi="fa-IR"/>
        </w:rPr>
        <w:t xml:space="preserve">. </w:t>
      </w:r>
      <w:r>
        <w:rPr>
          <w:rStyle w:val="FootnoteAnchor"/>
        </w:rPr>
        <w:footnoteReference w:id="217"/>
      </w:r>
      <w:r>
        <w:rPr>
          <w:rFonts w:ascii="Amiri" w:hAnsi="Amiri" w:eastAsia="Amiri" w:cs="Amiri"/>
          <w:color w:val="111111"/>
          <w:sz w:val="28"/>
          <w:sz w:val="28"/>
          <w:szCs w:val="28"/>
          <w:lang w:bidi="ar-SA"/>
        </w:rPr>
        <w:t>۸۴۵۷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حَياةُ البَدَنِ ، وَالعَقلُ حَياةُ الرّوحِ</w:t>
      </w:r>
      <w:r>
        <w:rPr>
          <w:rFonts w:eastAsia="Amiri" w:cs="Amiri" w:ascii="Amiri" w:hAnsi="Amiri"/>
          <w:color w:val="111111"/>
          <w:sz w:val="28"/>
          <w:szCs w:val="28"/>
          <w:rtl w:val="true"/>
          <w:lang w:bidi="ar-SA"/>
        </w:rPr>
        <w:t xml:space="preserve">. </w:t>
      </w:r>
      <w:r>
        <w:rPr>
          <w:rStyle w:val="FootnoteAnchor"/>
        </w:rPr>
        <w:footnoteReference w:id="218"/>
      </w:r>
      <w:r>
        <w:rPr>
          <w:rFonts w:ascii="Amiri" w:hAnsi="Amiri" w:eastAsia="Amiri" w:cs="Amiri"/>
          <w:color w:val="111111"/>
          <w:sz w:val="28"/>
          <w:sz w:val="28"/>
          <w:szCs w:val="28"/>
          <w:lang w:bidi="ar-SA"/>
        </w:rPr>
        <w:t>۸۴۵۶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تَعالَى العَقلَ مِن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 وَالقُدرَةِ ، وَالنّورِ ، والمَشيئَةِ بِالأَمرِ ، فَجَعَلَهُ قائِمًا بِالعِلمِ دائِمًا فِي المَلَكوتِ</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bookmarkStart w:id="406" w:name="pg12768_151137"/>
    </w:p>
    <w:p>
      <w:pPr>
        <w:pStyle w:val="Heading4"/>
        <w:numPr>
          <w:ilvl w:val="3"/>
          <w:numId w:val="1"/>
        </w:numPr>
        <w:rPr/>
      </w:pPr>
      <w:bookmarkStart w:id="407" w:name="__RefHeading___Toc702638_3224264995"/>
      <w:bookmarkStart w:id="408" w:name="_Toc153"/>
      <w:bookmarkEnd w:id="406"/>
      <w:bookmarkEnd w:id="407"/>
      <w:r>
        <w:rPr>
          <w:rtl w:val="true"/>
        </w:rPr>
        <w:t xml:space="preserve">فصل يكم </w:t>
      </w:r>
      <w:r>
        <w:rPr>
          <w:rtl w:val="true"/>
        </w:rPr>
        <w:t xml:space="preserve">: </w:t>
      </w:r>
      <w:r>
        <w:rPr>
          <w:rtl w:val="true"/>
        </w:rPr>
        <w:t>شناخت خرد</w:t>
      </w:r>
      <w:bookmarkEnd w:id="408"/>
    </w:p>
    <w:p>
      <w:pPr>
        <w:pStyle w:val="Heading5"/>
        <w:numPr>
          <w:ilvl w:val="4"/>
          <w:numId w:val="1"/>
        </w:numPr>
        <w:rPr/>
      </w:pPr>
      <w:bookmarkStart w:id="409" w:name="__RefHeading___Toc702640_3224264995"/>
      <w:bookmarkStart w:id="410" w:name="_Toc154"/>
      <w:bookmarkEnd w:id="409"/>
      <w:r>
        <w:rPr/>
        <w:t>۱</w:t>
      </w:r>
      <w:r>
        <w:rPr>
          <w:rtl w:val="true"/>
        </w:rPr>
        <w:t xml:space="preserve"> </w:t>
      </w:r>
      <w:r>
        <w:rPr>
          <w:rtl w:val="true"/>
        </w:rPr>
        <w:t xml:space="preserve">/ </w:t>
      </w:r>
      <w:r>
        <w:rPr/>
        <w:t>۱</w:t>
      </w:r>
      <w:r>
        <w:rPr>
          <w:rtl w:val="true"/>
        </w:rPr>
        <w:t xml:space="preserve"> حقيقت خرد</w:t>
      </w:r>
      <w:bookmarkEnd w:id="410"/>
    </w:p>
    <w:p>
      <w:pPr>
        <w:pStyle w:val="BookText"/>
        <w:rPr/>
      </w:pPr>
      <w:r>
        <w:rPr>
          <w:rFonts w:ascii="IRNazanin" w:hAnsi="IRNazanin" w:eastAsia="IRNazanin"/>
          <w:color w:val="111111"/>
          <w:sz w:val="28"/>
          <w:sz w:val="28"/>
          <w:szCs w:val="28"/>
          <w:rtl w:val="true"/>
          <w:lang w:bidi="fa-IR"/>
        </w:rPr>
        <w:t xml:space="preserve">فصل 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خرد</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حقيقت خرد</w:t>
      </w:r>
      <w:r>
        <w:rPr>
          <w:rFonts w:ascii="IRNazanin" w:hAnsi="IRNazanin" w:eastAsia="IRNazanin"/>
          <w:color w:val="111111"/>
          <w:sz w:val="28"/>
          <w:sz w:val="28"/>
          <w:szCs w:val="28"/>
          <w:lang w:bidi="fa-IR"/>
        </w:rPr>
        <w:t>۸۴۵۲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سخنرانى خويش در آخرين جمعه ماه شعبان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نورى است كه خداوند، آن را براى انسان آفريد و وسيله روشنى بخشى دل قرار داد تا بِدان ، تفاوت ديدنى ها را از ناديدنى ها باز شناسد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 نورى است در دل كه بدان ، حق را از باطل جدا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در دل ، مانند چراغ در ميان خانه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 حيات تن ، و خرد، حيات جان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خرد را از چهار چيز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 قدرت ، نور و اراده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خرد را متّكى بر دانش و جاودانه در ملكوت ، قرار داد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۸۴۵۳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قِوامُ الإِنسانِ وبَقاؤُهُ بِأَربَعَةٍ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 وَالنّورِ ، وَالرّيحِ ، وَالماءِ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فَبِالنّارِ يَأكُلُ ويَشرَبُ ، وبِالنّورِ يُبصِرُ ويَعقِلُ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ولَولا أنَّ النّورَ في بَصَرِهِ لَما أبصَرَ ولا عَقَلَ </w:t>
      </w:r>
      <w:r>
        <w:rPr>
          <w:rFonts w:eastAsia="Amiri" w:cs="Amiri" w:ascii="Amiri" w:hAnsi="Amiri"/>
          <w:color w:val="111111"/>
          <w:sz w:val="28"/>
          <w:szCs w:val="28"/>
          <w:rtl w:val="true"/>
          <w:lang w:bidi="ar-SA"/>
        </w:rPr>
        <w:t xml:space="preserve">. </w:t>
      </w:r>
      <w:r>
        <w:rPr>
          <w:rStyle w:val="FootnoteAnchor"/>
        </w:rPr>
        <w:footnoteReference w:id="220"/>
      </w:r>
      <w:r>
        <w:rPr>
          <w:rFonts w:ascii="Amiri" w:hAnsi="Amiri" w:eastAsia="Amiri" w:cs="Amiri"/>
          <w:color w:val="111111"/>
          <w:sz w:val="28"/>
          <w:sz w:val="28"/>
          <w:szCs w:val="28"/>
          <w:lang w:bidi="ar-SA"/>
        </w:rPr>
        <w:t>۸۴۵۲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خُطبَتِهِ في آخِرِ جُمُعَةٍ مِن شَعبانَ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ضَوءَ الرّوحِ العَقلُ</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المعارف الإنسانية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۲۹۳</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۲۹۴</w:t>
      </w:r>
      <w:r>
        <w:rPr>
          <w:rFonts w:ascii="Amiri" w:hAnsi="Amiri" w:eastAsia="Amiri" w:cs="Amiri"/>
          <w:color w:val="111111"/>
          <w:sz w:val="28"/>
          <w:sz w:val="28"/>
          <w:szCs w:val="28"/>
          <w:rtl w:val="true"/>
          <w:lang w:bidi="ar-SA"/>
        </w:rPr>
        <w:t xml:space="preserve"> ،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خَلقُ العَقلِ وَالجَهلِالكتاب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xml:space="preserve">» . </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اُقْسِمُ بِالنَّفْسِ اللَّوَّامَةِ</w:t>
      </w:r>
      <w:r>
        <w:rPr>
          <w:rFonts w:eastAsia="Amiri" w:cs="Amiri" w:ascii="Amiri" w:hAnsi="Amiri"/>
          <w:color w:val="111111"/>
          <w:sz w:val="28"/>
          <w:szCs w:val="28"/>
          <w:rtl w:val="true"/>
          <w:lang w:bidi="ar-SA"/>
        </w:rPr>
        <w:t xml:space="preserve">» . </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اُبَرِّئُ نَفْسِى إنَّ النَّفْسَ لَأَمَّارَةُ بِالسُّوءِ إلاَّ مَا رَحِمَ رَبِّى إنَّ رَبِّى غَفُورٌ رَّحِيمٌ</w:t>
      </w:r>
      <w:r>
        <w:rPr>
          <w:rFonts w:eastAsia="Amiri" w:cs="Amiri" w:ascii="Amiri" w:hAnsi="Amiri"/>
          <w:color w:val="111111"/>
          <w:sz w:val="28"/>
          <w:szCs w:val="28"/>
          <w:rtl w:val="true"/>
          <w:lang w:bidi="ar-SA"/>
        </w:rPr>
        <w:t xml:space="preserve">» .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۸۴۴۷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خَلَقَ العَقلَ مِن نورٍ مَخزونٍ مَكنونٍ في سابِقِ</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عِلمِهِ الَّذي لَم يَطَّلِع عَلَيهِ نَبِيٌّ مُرسَلٌ ولا مَلَكٌ مُقَرَّبٌ</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411" w:name="pg12768_151139"/>
    </w:p>
    <w:p>
      <w:pPr>
        <w:pStyle w:val="Heading5"/>
        <w:numPr>
          <w:ilvl w:val="4"/>
          <w:numId w:val="1"/>
        </w:numPr>
        <w:rPr/>
      </w:pPr>
      <w:bookmarkStart w:id="412" w:name="__RefHeading___Toc702642_3224264995"/>
      <w:bookmarkStart w:id="413" w:name="_Toc155"/>
      <w:bookmarkEnd w:id="411"/>
      <w:bookmarkEnd w:id="412"/>
      <w:r>
        <w:rPr/>
        <w:t>۱</w:t>
      </w:r>
      <w:r>
        <w:rPr>
          <w:rtl w:val="true"/>
        </w:rPr>
        <w:t xml:space="preserve"> </w:t>
      </w:r>
      <w:r>
        <w:rPr>
          <w:rtl w:val="true"/>
        </w:rPr>
        <w:t xml:space="preserve">/ </w:t>
      </w:r>
      <w:r>
        <w:rPr/>
        <w:t>۲</w:t>
      </w:r>
      <w:r>
        <w:rPr>
          <w:rtl w:val="true"/>
        </w:rPr>
        <w:t xml:space="preserve"> آفرينش خرد و نادانى</w:t>
      </w:r>
      <w:bookmarkEnd w:id="413"/>
    </w:p>
    <w:p>
      <w:pPr>
        <w:pStyle w:val="Heading6"/>
        <w:numPr>
          <w:ilvl w:val="5"/>
          <w:numId w:val="1"/>
        </w:numPr>
        <w:rPr/>
      </w:pPr>
      <w:bookmarkStart w:id="414" w:name="__RefHeading___Toc702644_3224264995"/>
      <w:bookmarkStart w:id="415" w:name="_Toc156"/>
      <w:bookmarkEnd w:id="414"/>
      <w:r>
        <w:rPr>
          <w:rtl w:val="true"/>
        </w:rPr>
        <w:t>اشاره</w:t>
      </w:r>
      <w:bookmarkEnd w:id="415"/>
    </w:p>
    <w:p>
      <w:pPr>
        <w:pStyle w:val="BookText"/>
        <w:rPr/>
      </w:pPr>
      <w:r>
        <w:rPr>
          <w:rFonts w:ascii="IRNazanin" w:hAnsi="IRNazanin" w:eastAsia="IRNazanin"/>
          <w:color w:val="111111"/>
          <w:sz w:val="28"/>
          <w:sz w:val="28"/>
          <w:szCs w:val="28"/>
          <w:lang w:bidi="fa-IR"/>
        </w:rPr>
        <w:t>۸۴۴۶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الأوقات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بنياد و بقاى انسان به چهار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 نور ، باد و آب ؛ با آتش مى خورد و مى آشامد ، با نور مى بيند و تعقّل مى كند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 و اگر در چشم آدمى نور نبود ، توان ديدن و خردورزى نداشت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روشنايى جان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تمام معارف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دانش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آفرينش خرد و نادانىقرآن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 و آن كس كه آن را درست كرد ، سپس پليدى و پرهيزگارى اش را به آن الهام نمود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سوگند به وجدان بيدار و ملامتگر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لوّامه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رستاخيز، حق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 نفْس خود را تبرئه نمى كنم ؛ چرا كه نفْس ، قطعا به بدى امر مى كند ، مگر كسى را كه خدا به او رحم كند ؛ زيرا پروردگار من ، آمرزنده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۸۴۳۵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 خرد را از نورِ ذخيره شده و پنهان در دانش</w:t>
      </w:r>
    </w:p>
    <w:p>
      <w:pPr>
        <w:pStyle w:val="BookText"/>
        <w:rPr/>
      </w:pPr>
      <w:r>
        <w:rPr>
          <w:rFonts w:ascii="IRNazanin" w:hAnsi="IRNazanin" w:eastAsia="IRNazanin"/>
          <w:color w:val="111111"/>
          <w:sz w:val="28"/>
          <w:sz w:val="28"/>
          <w:szCs w:val="28"/>
          <w:rtl w:val="true"/>
          <w:lang w:bidi="fa-IR"/>
        </w:rPr>
        <w:t xml:space="preserve">پيشين خود ، آفريد ؛ دانشى كه هيچ پيامبرِ فرستاده شده و فرشته مقرّبى بر آن آگاهى نيافت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خَلَقَ اللّهُ سُبحانَهُ وتَعالَى العَقلُ</w:t>
      </w:r>
      <w:r>
        <w:rPr>
          <w:rFonts w:eastAsia="IRNazanin" w:cs="IRNazanin"/>
          <w:color w:val="111111"/>
          <w:sz w:val="28"/>
          <w:szCs w:val="28"/>
          <w:rtl w:val="true"/>
          <w:lang w:bidi="fa-IR"/>
        </w:rPr>
        <w:t xml:space="preserve">. </w:t>
      </w:r>
      <w:r>
        <w:rPr>
          <w:rStyle w:val="FootnoteAnchor"/>
        </w:rPr>
        <w:footnoteReference w:id="226"/>
      </w:r>
      <w:r>
        <w:rPr>
          <w:rFonts w:ascii="Amiri" w:hAnsi="Amiri" w:eastAsia="Amiri" w:cs="Amiri"/>
          <w:color w:val="111111"/>
          <w:sz w:val="28"/>
          <w:sz w:val="28"/>
          <w:szCs w:val="28"/>
          <w:lang w:bidi="ar-SA"/>
        </w:rPr>
        <w:t>۸۴۳۷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في حَديثِ خَلقِ العَقلِ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خَلَقَ العَقلَ فَاستَنطَقَهُ فَأَجابَهُ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ما خَلَقتُ خَلقًا هُوَ أحَبُّ إلَيَّ مِنكَ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آخُذُ، وبِكَ اُعطي ، وعِزَّتي لاَُكَمِّلَنَّكَ فيمَن أحبَبتُ ، ولَأَنقُصَنَّكَ فيمَن أبغَضتُ</w:t>
      </w:r>
      <w:r>
        <w:rPr>
          <w:rFonts w:eastAsia="Amiri" w:cs="Amiri" w:ascii="Amiri" w:hAnsi="Amiri"/>
          <w:color w:val="111111"/>
          <w:sz w:val="28"/>
          <w:szCs w:val="28"/>
          <w:rtl w:val="true"/>
          <w:lang w:bidi="ar-SA"/>
        </w:rPr>
        <w:t xml:space="preserve">. </w:t>
      </w:r>
      <w:r>
        <w:rPr>
          <w:rStyle w:val="FootnoteAnchor"/>
        </w:rPr>
        <w:footnoteReference w:id="228"/>
      </w:r>
      <w:r>
        <w:rPr>
          <w:rFonts w:ascii="Amiri" w:hAnsi="Amiri" w:eastAsia="Amiri" w:cs="Amiri"/>
          <w:color w:val="111111"/>
          <w:sz w:val="28"/>
          <w:sz w:val="28"/>
          <w:szCs w:val="28"/>
          <w:lang w:bidi="ar-SA"/>
        </w:rPr>
        <w:t>۸۴۳۸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رَكَّبَ فِي المَلائِكَةِ عَقلاً بِلا شَهوَةٍ ، ورَكَّبَ فِي البَهائِمِ شَهوَةً بِلا عَقلٍ ، ورَكَّبَ في بَني آدَمَ كِلَيهِما ، فَمَن غَلَبَ عَقلُهُ شَهوَتَهُ فَهُوَ خَيرٌ مِنَ المَلائِكَةِ ، ومَن غَلَبَت شَهوَتُهُ عَقلَهُ فَهُوَ شَرٌّ مِنَ البَهائِمِ</w:t>
      </w:r>
      <w:r>
        <w:rPr>
          <w:rFonts w:eastAsia="Amiri" w:cs="Amiri" w:ascii="Amiri" w:hAnsi="Amiri"/>
          <w:color w:val="111111"/>
          <w:sz w:val="28"/>
          <w:szCs w:val="28"/>
          <w:rtl w:val="true"/>
          <w:lang w:bidi="ar-SA"/>
        </w:rPr>
        <w:t xml:space="preserve">. </w:t>
      </w:r>
      <w:r>
        <w:rPr>
          <w:rStyle w:val="FootnoteAnchor"/>
        </w:rPr>
        <w:footnoteReference w:id="229"/>
      </w:r>
      <w:r>
        <w:rPr>
          <w:rFonts w:ascii="Amiri" w:hAnsi="Amiri" w:eastAsia="Amiri" w:cs="Amiri"/>
          <w:color w:val="111111"/>
          <w:sz w:val="28"/>
          <w:sz w:val="28"/>
          <w:szCs w:val="28"/>
          <w:lang w:bidi="ar-SA"/>
        </w:rPr>
        <w:t>۸۴۳۹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خَلَقَ العَقلَ وهُوَ أوَّلُ خَلقٍ مِنَ الرّوحانِيّينَ عَن يَمينِ العَرشِ مِن نورِهِ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خَلَقتُكَ خَلقًا عَظيمًا وكَرَّمتُكَ عَلى جَميـعِ خَلقـي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خَلَقَ الجَهلَ مِنَ البَحرِ الاُجاجِ ظُلمانِيًّا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فَلَم يُقبِل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اِستَكبَرتَ ، فَلَعَنَهُ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نخستين آفريده خداوند سبحان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خرد را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سخن آورد و او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عزّت و جلالم كه آفريده اى دوست داشتنى تر از تو نيافريدم ؛ به وسيله تو مى گيرم و به وسيله تو مى 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جلالم سوگند كه تو را در هر كه دوست بدارم، كامل مى سازم و در هر كس كه مبغوض بدارم ، ناقص مى گذارم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عز و جل در نهاد فرشتگان ، خردى بدون شهوت ، قرار داد و در چارپايان ، شهوتى بدون خرد آفريد ؛ امّا در آدميان ، خرد و شهوت را به هم در آميخت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هر آن كس كه خردش بر شهوتش پيروز گردد ، از فرشتگان، برتر است و هر آن كس كه شهوتش بر خردش غالب گردد ، از چارپايان ، پست 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خرد راـ كه نخستين آفريده روحانىِ او در سَمت راست عرش است ـامام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خرد را از نور خود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بدو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نيز پشت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 ،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خداوند متعال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بزرگ آفريدم و بر تمام آفريده هايم ارجمند داشتم</w:t>
      </w:r>
      <w:r>
        <w:rPr>
          <w:rFonts w:eastAsia="IRNazanin" w:cs="IRNazanin"/>
          <w:color w:val="111111"/>
          <w:sz w:val="28"/>
          <w:szCs w:val="28"/>
          <w:rtl w:val="true"/>
          <w:lang w:bidi="fa-IR"/>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درياى شور و تاريك ، خلق كرد و بدان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نيز پشت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رو نياورد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جهل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گردنكشى كردى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او را لعنت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۸۴۳۷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السلامـ في قَولِ اللّهِ عز و 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لَها ما تَأتي وما تَترُكُ</w:t>
      </w:r>
      <w:r>
        <w:rPr>
          <w:rFonts w:eastAsia="IRNazanin" w:cs="IRNazanin"/>
          <w:color w:val="111111"/>
          <w:sz w:val="28"/>
          <w:szCs w:val="28"/>
          <w:rtl w:val="true"/>
          <w:lang w:bidi="fa-IR"/>
        </w:rPr>
        <w:t xml:space="preserve">. </w:t>
      </w:r>
      <w:r>
        <w:rPr>
          <w:rStyle w:val="FootnoteAnchor"/>
        </w:rPr>
        <w:footnoteReference w:id="231"/>
      </w:r>
      <w:r>
        <w:rPr>
          <w:rFonts w:ascii="IRNazanin" w:hAnsi="IRNazanin" w:eastAsia="IRNazanin"/>
          <w:color w:val="111111"/>
          <w:sz w:val="28"/>
          <w:sz w:val="28"/>
          <w:szCs w:val="28"/>
          <w:lang w:bidi="fa-IR"/>
        </w:rPr>
        <w:t>۸۴۳۸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نَفْسٍ وَ مَا 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خَلَقَها وصَوَّرَها ،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فَأَلْهَمَهَا فُجُورَهَا وَ تَقْوَاهَا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عَرَّفَها وألهَمَها ، ثُمَّ خَيَّرَها فَاختارَت</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۸۴۴۰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پليدى و پرهيزگارى اش را به آن الهام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خرد روشن ساخت كه چه كارى انجام دهد و چه چيزى را ترك نمايد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السلامـ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نفْس و آن كس كه آن را درست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آدمى را آفريد و صورت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امام عليه السلام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پليدى و پرهيزگارى اش را به آن الهام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خوبى ها و بدى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شناساند و الهام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مخيّرش كرد و او برگزيد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16" w:name="pg12768_151145"/>
    </w:p>
    <w:p>
      <w:pPr>
        <w:pStyle w:val="Heading6"/>
        <w:numPr>
          <w:ilvl w:val="5"/>
          <w:numId w:val="1"/>
        </w:numPr>
        <w:rPr/>
      </w:pPr>
      <w:bookmarkStart w:id="417" w:name="__RefHeading___Toc702646_3224264995"/>
      <w:bookmarkStart w:id="418" w:name="_Toc157"/>
      <w:bookmarkEnd w:id="416"/>
      <w:bookmarkEnd w:id="417"/>
      <w:r>
        <w:rPr>
          <w:rtl w:val="true"/>
        </w:rPr>
        <w:t>چشم اندازى بر آفرينش خرد و نادانى</w:t>
      </w:r>
      <w:bookmarkEnd w:id="418"/>
    </w:p>
    <w:p>
      <w:pPr>
        <w:pStyle w:val="Heading6"/>
        <w:numPr>
          <w:ilvl w:val="5"/>
          <w:numId w:val="1"/>
        </w:numPr>
        <w:rPr/>
      </w:pPr>
      <w:bookmarkStart w:id="419" w:name="__RefHeading___Toc702648_3224264995"/>
      <w:bookmarkStart w:id="420" w:name="_Toc158"/>
      <w:bookmarkEnd w:id="419"/>
      <w:r>
        <w:rPr/>
        <w:t>۱</w:t>
      </w:r>
      <w:r>
        <w:rPr>
          <w:rtl w:val="true"/>
        </w:rPr>
        <w:t xml:space="preserve"> </w:t>
      </w:r>
      <w:r>
        <w:rPr>
          <w:rtl w:val="true"/>
        </w:rPr>
        <w:t xml:space="preserve">. </w:t>
      </w:r>
      <w:r>
        <w:rPr>
          <w:rtl w:val="true"/>
        </w:rPr>
        <w:t>آفرينش خرد</w:t>
      </w:r>
      <w:bookmarkEnd w:id="420"/>
    </w:p>
    <w:p>
      <w:pPr>
        <w:pStyle w:val="Heading6"/>
        <w:numPr>
          <w:ilvl w:val="5"/>
          <w:numId w:val="1"/>
        </w:numPr>
        <w:rPr/>
      </w:pPr>
      <w:bookmarkStart w:id="421" w:name="__RefHeading___Toc702650_3224264995"/>
      <w:bookmarkStart w:id="422" w:name="_Toc159"/>
      <w:bookmarkEnd w:id="421"/>
      <w:r>
        <w:rPr>
          <w:rtl w:val="true"/>
        </w:rPr>
        <w:t>الف ـ نخستين آفريده</w:t>
      </w:r>
      <w:bookmarkEnd w:id="422"/>
    </w:p>
    <w:p>
      <w:pPr>
        <w:pStyle w:val="BookText"/>
        <w:rPr/>
      </w:pPr>
      <w:r>
        <w:rPr>
          <w:rFonts w:ascii="IRNazanin" w:hAnsi="IRNazanin" w:eastAsia="IRNazanin"/>
          <w:color w:val="111111"/>
          <w:sz w:val="28"/>
          <w:sz w:val="28"/>
          <w:szCs w:val="28"/>
          <w:rtl w:val="true"/>
          <w:lang w:bidi="fa-IR"/>
        </w:rPr>
        <w:t xml:space="preserve">چشم اندازى بر آفرينش خرد و نادانىآفرينش خرد و نادانى ، چگونگى تركيب اين دو عنصر متضاد و فلسفه تركيب آنها در انسان، از اصلى ترين مسائل انسان شناسى اسلامى و مهم ترين مبانى تربيتى در اين آيين الهى است و اينك، با الهام از احاديث اين باب، توضيحات كوتاهى درباره اين مسائل ، ارائه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خرددر پرتو احاديثى كه ذكر شد ، مى توان گفت كه مقصود از آفرينش خرد، آفرينش شعور مرموزى است كه حقيقت آن را تنها خدا مى داند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نمى توان انتظار داشت كه تحقيقات علمى، بتواند كُنه نيروى خرد را كشف كند؛ ليكن از طريق ويژگى ها و علائم ، مى توان اين پديده را تعريف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اين ويژگى ها، عبارت 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نخستين آفريدهاين ويژگى كه در چند حديث </w:t>
      </w:r>
      <w:r>
        <w:rPr>
          <w:rStyle w:val="FootnoteAnchor"/>
          <w:rtl w:val="true"/>
        </w:rPr>
        <w:footnoteReference w:id="233"/>
      </w:r>
      <w:r>
        <w:rPr>
          <w:rFonts w:ascii="IRNazanin" w:hAnsi="IRNazanin" w:eastAsia="IRNazanin"/>
          <w:color w:val="111111"/>
          <w:sz w:val="28"/>
          <w:sz w:val="28"/>
          <w:szCs w:val="28"/>
          <w:rtl w:val="true"/>
          <w:lang w:bidi="fa-IR"/>
        </w:rPr>
        <w:t>مورد توجّه قرار گرفته ، ممكن است اشاره به اين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3" w:name="pg12768_151146"/>
    </w:p>
    <w:p>
      <w:pPr>
        <w:pStyle w:val="Heading6"/>
        <w:numPr>
          <w:ilvl w:val="5"/>
          <w:numId w:val="1"/>
        </w:numPr>
        <w:rPr/>
      </w:pPr>
      <w:bookmarkStart w:id="424" w:name="__RefHeading___Toc702652_3224264995"/>
      <w:bookmarkStart w:id="425" w:name="_Toc160"/>
      <w:bookmarkEnd w:id="423"/>
      <w:bookmarkEnd w:id="424"/>
      <w:r>
        <w:rPr>
          <w:rtl w:val="true"/>
        </w:rPr>
        <w:t>ب ـ آفرينش از نور</w:t>
      </w:r>
      <w:bookmarkEnd w:id="425"/>
    </w:p>
    <w:p>
      <w:pPr>
        <w:pStyle w:val="Heading6"/>
        <w:numPr>
          <w:ilvl w:val="5"/>
          <w:numId w:val="1"/>
        </w:numPr>
        <w:rPr/>
      </w:pPr>
      <w:bookmarkStart w:id="426" w:name="__RefHeading___Toc702654_3224264995"/>
      <w:bookmarkStart w:id="427" w:name="_Toc161"/>
      <w:bookmarkEnd w:id="426"/>
      <w:r>
        <w:rPr>
          <w:rtl w:val="true"/>
        </w:rPr>
        <w:t>ج ـ حق گرايى</w:t>
      </w:r>
      <w:bookmarkEnd w:id="427"/>
    </w:p>
    <w:p>
      <w:pPr>
        <w:pStyle w:val="Heading6"/>
        <w:numPr>
          <w:ilvl w:val="5"/>
          <w:numId w:val="1"/>
        </w:numPr>
        <w:rPr/>
      </w:pPr>
      <w:bookmarkStart w:id="428" w:name="__RefHeading___Toc702656_3224264995"/>
      <w:bookmarkStart w:id="429" w:name="_Toc162"/>
      <w:bookmarkEnd w:id="428"/>
      <w:r>
        <w:rPr/>
        <w:t>۲</w:t>
      </w:r>
      <w:r>
        <w:rPr>
          <w:rtl w:val="true"/>
        </w:rPr>
        <w:t xml:space="preserve"> </w:t>
      </w:r>
      <w:r>
        <w:rPr>
          <w:rtl w:val="true"/>
        </w:rPr>
        <w:t xml:space="preserve">. </w:t>
      </w:r>
      <w:r>
        <w:rPr>
          <w:rtl w:val="true"/>
        </w:rPr>
        <w:t>آفرينش نادانى</w:t>
      </w:r>
      <w:bookmarkEnd w:id="429"/>
    </w:p>
    <w:p>
      <w:pPr>
        <w:pStyle w:val="Heading6"/>
        <w:numPr>
          <w:ilvl w:val="5"/>
          <w:numId w:val="1"/>
        </w:numPr>
        <w:rPr/>
      </w:pPr>
      <w:bookmarkStart w:id="430" w:name="__RefHeading___Toc702658_3224264995"/>
      <w:bookmarkStart w:id="431" w:name="_Toc163"/>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 xml:space="preserve">نكته باشد كه هويت واقعى انسان، چيزى جز خرد نيست؛ نكته اى كه در احاديث ديگر نيز بدان تصريح شده است </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طبق اين احاديث ، اصل و اساس انسان در آفرينش ، خرد است و ديگر چيزها به دنبال خرد براى او آفريده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آفرينش از نوراين تعبير ، اشاره به اين دارد كه كار اصلى خرد ، روشنگرى ، </w:t>
      </w:r>
      <w:r>
        <w:rPr>
          <w:rStyle w:val="FootnoteAnchor"/>
          <w:rtl w:val="true"/>
        </w:rPr>
        <w:footnoteReference w:id="235"/>
      </w:r>
      <w:r>
        <w:rPr>
          <w:rFonts w:ascii="IRNazanin" w:hAnsi="IRNazanin" w:eastAsia="IRNazanin"/>
          <w:color w:val="111111"/>
          <w:sz w:val="28"/>
          <w:sz w:val="28"/>
          <w:szCs w:val="28"/>
          <w:rtl w:val="true"/>
          <w:lang w:bidi="fa-IR"/>
        </w:rPr>
        <w:t xml:space="preserve">واقع نمايى، آينده نگرى و قرار دادن انسان در مسير عقايد ، اخلاق و اعمال شايسته </w:t>
      </w:r>
      <w:r>
        <w:rPr>
          <w:rStyle w:val="FootnoteAnchor"/>
          <w:rtl w:val="true"/>
        </w:rPr>
        <w:footnoteReference w:id="236"/>
      </w:r>
      <w:r>
        <w:rPr>
          <w:rFonts w:ascii="Amiri" w:hAnsi="Amiri" w:eastAsia="Amiri" w:cs="Amiri"/>
          <w:color w:val="111111"/>
          <w:sz w:val="28"/>
          <w:sz w:val="28"/>
          <w:szCs w:val="28"/>
          <w:rtl w:val="true"/>
          <w:lang w:bidi="ar-SA"/>
        </w:rPr>
        <w:t xml:space="preserve">و در يك جمله ، رساندن به كمال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ـ حق گرايىنيروى خرد ، تسليمِ محضِ حق است و اگر تنها باشد و با نادانى آميخته نگردد ، از حق تبعيت مى كند و چيزى جز حق را نمى پذيرد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أدبِر ، فَأَدبَرَ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 فَأَقبَلَ </w:t>
      </w:r>
      <w:r>
        <w:rPr>
          <w:rFonts w:eastAsia="IRNazanin" w:cs="IRNazanin"/>
          <w:color w:val="111111"/>
          <w:sz w:val="28"/>
          <w:szCs w:val="28"/>
          <w:rtl w:val="true"/>
          <w:lang w:bidi="fa-IR"/>
        </w:rPr>
        <w:t xml:space="preserve">. </w:t>
      </w:r>
      <w:r>
        <w:rPr>
          <w:rStyle w:val="FootnoteAnchor"/>
          <w:rtl w:val="true"/>
        </w:rPr>
        <w:footnoteReference w:id="2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نيز پشت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آور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روى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نادانىدر نگاه ابتدايى ، به نظر مى رسد كه آفرينش نادانى، بى معناست؛ چرا كه نادانى، عدم علم است و عدم آفرينش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احاديثى را كه دلالت بر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2" w:name="pg12768_151147"/>
    </w:p>
    <w:p>
      <w:pPr>
        <w:pStyle w:val="Heading6"/>
        <w:numPr>
          <w:ilvl w:val="5"/>
          <w:numId w:val="1"/>
        </w:numPr>
        <w:rPr/>
      </w:pPr>
      <w:bookmarkStart w:id="433" w:name="__RefHeading___Toc702660_3224264995"/>
      <w:bookmarkStart w:id="434" w:name="_Toc164"/>
      <w:bookmarkEnd w:id="432"/>
      <w:bookmarkEnd w:id="433"/>
      <w:r>
        <w:rPr>
          <w:rtl w:val="true"/>
        </w:rPr>
        <w:t>الف ـ پس از خرد آفريده شد</w:t>
      </w:r>
      <w:bookmarkEnd w:id="434"/>
    </w:p>
    <w:p>
      <w:pPr>
        <w:pStyle w:val="Heading6"/>
        <w:numPr>
          <w:ilvl w:val="5"/>
          <w:numId w:val="1"/>
        </w:numPr>
        <w:rPr/>
      </w:pPr>
      <w:bookmarkStart w:id="435" w:name="__RefHeading___Toc702662_3224264995"/>
      <w:bookmarkStart w:id="436" w:name="_Toc165"/>
      <w:bookmarkEnd w:id="435"/>
      <w:r>
        <w:rPr>
          <w:rtl w:val="true"/>
        </w:rPr>
        <w:t>ب ـ آفرينش از تيرگى و تاريكى</w:t>
      </w:r>
      <w:bookmarkEnd w:id="436"/>
    </w:p>
    <w:p>
      <w:pPr>
        <w:pStyle w:val="Heading6"/>
        <w:numPr>
          <w:ilvl w:val="5"/>
          <w:numId w:val="1"/>
        </w:numPr>
        <w:rPr/>
      </w:pPr>
      <w:bookmarkStart w:id="437" w:name="__RefHeading___Toc702664_3224264995"/>
      <w:bookmarkStart w:id="438" w:name="_Toc166"/>
      <w:bookmarkEnd w:id="437"/>
      <w:r>
        <w:rPr>
          <w:rtl w:val="true"/>
        </w:rPr>
        <w:t>ج ـ باطل گرايى</w:t>
      </w:r>
      <w:bookmarkEnd w:id="438"/>
    </w:p>
    <w:p>
      <w:pPr>
        <w:pStyle w:val="BookText"/>
        <w:rPr/>
      </w:pPr>
      <w:r>
        <w:rPr>
          <w:rFonts w:ascii="IRNazanin" w:hAnsi="IRNazanin" w:eastAsia="IRNazanin"/>
          <w:color w:val="111111"/>
          <w:sz w:val="28"/>
          <w:sz w:val="28"/>
          <w:szCs w:val="28"/>
          <w:rtl w:val="true"/>
          <w:lang w:bidi="fa-IR"/>
        </w:rPr>
        <w:t xml:space="preserve">آفرينش نادانى دارند، توجيه كرد ؛ ليكن با تأمّل در اين احاديث ، معلوم مى شود كه مقصود از آفرينش نادانى، آفرينش شعور مرموزى در مقابل خرد است كه به لحاظ آن كه انسان را به كارهاى ناشايست دعوت مى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لحاظ آن كه او را به زشتى ها وا مى دارد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أمّاره به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لحاظ آن كه كارهاى زشت را لذيذ و دل پذير جلوه مى دهد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نادانى، ويژگى هايى بدين شرح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پس از خرد آفريده شداين ويژگى، اشاره به آن دارد كه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وجود تبعى است و به دنبال آفرينش خرد، با فلسفه و حكمت خاصّ خود ، در وجود انسان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آفرينش از تيرگى و تاريكىدر مقابل نيروى خرد كه از نور آفريده شده، نيروى نادانى، از تيرگى و تاريكى آفريده شده است و اين ، اشاره بدان است كه مقتضاى نيروى نادانى، نديدن حقايق، گرايش به باورهاى موهوم و اخلاق و اعمال ناشايست و در يك جمله، گم راهى است </w:t>
      </w:r>
      <w:r>
        <w:rPr>
          <w:rStyle w:val="FootnoteAnchor"/>
          <w:rtl w:val="true"/>
        </w:rPr>
        <w:footnoteReference w:id="239"/>
      </w:r>
      <w:r>
        <w:rPr>
          <w:rFonts w:ascii="Amiri" w:hAnsi="Amiri" w:eastAsia="Amiri" w:cs="Amiri"/>
          <w:color w:val="111111"/>
          <w:sz w:val="28"/>
          <w:sz w:val="28"/>
          <w:szCs w:val="28"/>
          <w:rtl w:val="true"/>
          <w:lang w:bidi="ar-SA"/>
        </w:rPr>
        <w:t xml:space="preserve">و ثمرى جز تلخى و ناكامى ندارد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ـ باطل گرايىبر خلاف خرد، نيروى نادانى، تسليم محض باطل است و اگر تنها باشد ، هيچ گاه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12768_151148"/>
    </w:p>
    <w:p>
      <w:pPr>
        <w:pStyle w:val="Heading6"/>
        <w:numPr>
          <w:ilvl w:val="5"/>
          <w:numId w:val="1"/>
        </w:numPr>
        <w:rPr/>
      </w:pPr>
      <w:bookmarkStart w:id="440" w:name="__RefHeading___Toc702666_3224264995"/>
      <w:bookmarkStart w:id="441" w:name="_Toc167"/>
      <w:bookmarkEnd w:id="439"/>
      <w:bookmarkEnd w:id="440"/>
      <w:r>
        <w:rPr/>
        <w:t>۳</w:t>
      </w:r>
      <w:r>
        <w:rPr>
          <w:rtl w:val="true"/>
        </w:rPr>
        <w:t xml:space="preserve"> </w:t>
      </w:r>
      <w:r>
        <w:rPr>
          <w:rtl w:val="true"/>
        </w:rPr>
        <w:t xml:space="preserve">. </w:t>
      </w:r>
      <w:r>
        <w:rPr>
          <w:rtl w:val="true"/>
        </w:rPr>
        <w:t>تركيب خرد و نادانى</w:t>
      </w:r>
      <w:bookmarkEnd w:id="441"/>
    </w:p>
    <w:p>
      <w:pPr>
        <w:pStyle w:val="Heading6"/>
        <w:numPr>
          <w:ilvl w:val="5"/>
          <w:numId w:val="1"/>
        </w:numPr>
        <w:rPr/>
      </w:pPr>
      <w:bookmarkStart w:id="442" w:name="__RefHeading___Toc702668_3224264995"/>
      <w:bookmarkStart w:id="443" w:name="_Toc168"/>
      <w:bookmarkEnd w:id="442"/>
      <w:r>
        <w:rPr/>
        <w:t>۴</w:t>
      </w:r>
      <w:r>
        <w:rPr>
          <w:rtl w:val="true"/>
        </w:rPr>
        <w:t xml:space="preserve"> </w:t>
      </w:r>
      <w:r>
        <w:rPr>
          <w:rtl w:val="true"/>
        </w:rPr>
        <w:t xml:space="preserve">. </w:t>
      </w:r>
      <w:r>
        <w:rPr>
          <w:rtl w:val="true"/>
        </w:rPr>
        <w:t>حكمت تركيب خرد و نادانى</w:t>
      </w:r>
      <w:bookmarkEnd w:id="443"/>
    </w:p>
    <w:p>
      <w:pPr>
        <w:pStyle w:val="BookText"/>
        <w:rPr/>
      </w:pPr>
      <w:r>
        <w:rPr>
          <w:rFonts w:ascii="Amiri" w:hAnsi="Amiri" w:eastAsia="Amiri" w:cs="Amiri"/>
          <w:color w:val="111111"/>
          <w:sz w:val="28"/>
          <w:sz w:val="28"/>
          <w:szCs w:val="28"/>
          <w:rtl w:val="true"/>
          <w:lang w:bidi="ar-SA"/>
        </w:rPr>
        <w:t xml:space="preserve">از حق تبعيت نمى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پشت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نيز پشت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 نياورد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تركيب خرد و نادانىيكى از مهم ترين نكاتى كه درباره آفرينش خرد و نادانى، قابل تأمّل است ، مسئله تركيب اين دو عنصر در وجود انسان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السلامدر شرح اين تركيب 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ـ عزّوجلّ ـ رَكَّبَ فِى المَلائِكَةِ عَقلاً بِلا شَهوَةٍ ، ورَكَّبَ فِى البَهائِمِ شَهوَةً بِلا عَقلٍ ، ورَكَّبَ فى بَنى آدَمَ كِلَيهِما </w:t>
      </w:r>
      <w:r>
        <w:rPr>
          <w:rFonts w:eastAsia="Amiri" w:cs="Amiri" w:ascii="Amiri" w:hAnsi="Amiri"/>
          <w:color w:val="111111"/>
          <w:sz w:val="28"/>
          <w:szCs w:val="28"/>
          <w:rtl w:val="true"/>
          <w:lang w:bidi="ar-SA"/>
        </w:rPr>
        <w:t xml:space="preserve">. </w:t>
      </w:r>
      <w:r>
        <w:rPr>
          <w:rStyle w:val="FootnoteAnchor"/>
          <w:rtl w:val="true"/>
        </w:rPr>
        <w:footnoteReference w:id="241"/>
      </w:r>
      <w:r>
        <w:rPr>
          <w:rFonts w:ascii="IRNazanin" w:hAnsi="IRNazanin" w:eastAsia="IRNazanin"/>
          <w:color w:val="111111"/>
          <w:sz w:val="28"/>
          <w:sz w:val="28"/>
          <w:szCs w:val="28"/>
          <w:rtl w:val="true"/>
          <w:lang w:bidi="fa-IR"/>
        </w:rPr>
        <w:t>خداوند، در نهاد فرشتگان، خردى بدون شهوت قرار داد و در چارپايان، شهوتى بدون خرد آفريد؛امّا در آدميان، خرد و شهوت را به هم در 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سخن، شهوت ناميده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فقط از عنصر خرد برخوردارند و چارپايان، فقط از عنصر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خرد محض است و چارپا، نادانى محض ؛ ولى انسان ، تركيبى است از خرد و نادانى ، يا خرد و شهوت ، يا خرد و نفْس امّاره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تركيب خرد و نادانىمهم ترين مسئله در مورد آفرينش خرد و نادانى ، حكمت تركيب اين دو عنصر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متضاد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حكيم، به انسان، نفْس امّاره داد؟ چرا به او شهوت داد تا به جاهليّت گرايش پيدا كند؟ چرا به انسان، مانند فرشته، خرد بدون شهوت داده نشد تا هرگز بر گِرد زشتى ها نگردد؟ پاسخ ،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حكيم مى خواست موجودى بيافريند كه بتواند انتخاب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و رمز تركيب خرد و نادانى در انسان، آفرينش موجودى آزاد و انتخابگر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چون شهوت ندارند ، صدور اعمال ناشايست از آنها غير ممكن است</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از اين رو نمى توانند جز راهى را كه خرد مى گويد ، انتخاب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چارپايان نيز چون خرد ندارند، نمى توانند جز راهى را كه شهوتْ آنها را بدان مى خواند ، انتخاب كنند ؛ امّا انسان، چون آميخته اى از خرد و شهوت است ، آزاد است و مى تواند انتخاب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آزادى و قدرت انتخاب ، موجب برترى خميرمايه انسان بر ساير پديده هاست، و شايد همين امر، موجب شد كه آفريدگار متعال ، هنگام آفرينشِ انسان، به خود تبريك بگويد</w:t>
      </w:r>
      <w:r>
        <w:rPr>
          <w:rFonts w:eastAsia="IRNazanin" w:cs="IRNazanin"/>
          <w:color w:val="111111"/>
          <w:sz w:val="28"/>
          <w:szCs w:val="28"/>
          <w:rtl w:val="true"/>
          <w:lang w:bidi="fa-IR"/>
        </w:rPr>
        <w:t xml:space="preserve">. </w:t>
      </w:r>
      <w:r>
        <w:rPr>
          <w:rStyle w:val="FootnoteAnchor"/>
          <w:rtl w:val="true"/>
        </w:rPr>
        <w:footnoteReference w:id="243"/>
      </w:r>
      <w:r>
        <w:rPr>
          <w:rFonts w:ascii="Amiri" w:hAnsi="Amiri" w:eastAsia="Amiri" w:cs="Amiri"/>
          <w:color w:val="111111"/>
          <w:sz w:val="28"/>
          <w:sz w:val="28"/>
          <w:szCs w:val="28"/>
          <w:rtl w:val="true"/>
          <w:lang w:bidi="ar-SA"/>
        </w:rPr>
        <w:t>از اين رو ، روايت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أكرَم عَلَى اللّهِ مِنِ 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المَلائِكَةُ؟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المَلائِكَةُ مَجبورونَ بِمَنزِلَةِ الشَّمسِ وَالقَمَرِ </w:t>
      </w:r>
      <w:r>
        <w:rPr>
          <w:rFonts w:eastAsia="Amiri" w:cs="Amiri" w:ascii="Amiri" w:hAnsi="Amiri"/>
          <w:color w:val="111111"/>
          <w:sz w:val="28"/>
          <w:szCs w:val="28"/>
          <w:rtl w:val="true"/>
          <w:lang w:bidi="ar-SA"/>
        </w:rPr>
        <w:t xml:space="preserve">. </w:t>
      </w:r>
      <w:r>
        <w:rPr>
          <w:rStyle w:val="FootnoteAnchor"/>
          <w:rtl w:val="true"/>
        </w:rPr>
        <w:footnoteReference w:id="24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چيزى نزد خداوند ، گرامى تر از فرزند آدم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فرشتگان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مانند ماه و خورشيد ، مجبورند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اين فضيلتِ بالقوّه، هنگامى فعليت مى يابد كه انسان از اين آزادى در جهت تكامل اختيارى خود، بهره بردارى نمايد؛ امّا اگر از آزادى ، سوء استفاده كند و در رويارويىِ خرد و شهوت ، خردْ مغلوب گردد ، نعمت آزادى ، به نقمت تبديل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امام عليه السلامدر ادامه سخنى كه در تبيين تركيب خرد و نادانى از ايشان نقل كرديم ،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غَلَبَ عَقلُهُ شَهوتَهُ هُوَ خَيرٌ مِنَ المَلائِكَةِ ، ومَن غَلَبَت شَهوَتُهُ عَقلَهُ فَهُوَ شَرٌّ مِن البَهائِمِ</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هر آن كه خردش بر شهوتش پيروز گردد ، از فرشتگان ، برتر است و هر آن كه شهوتش بر خردش غالب گردد، از چارپايان پست تر است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مَوضِعُ العَقلِ</w:t>
      </w:r>
      <w:r>
        <w:rPr>
          <w:rFonts w:ascii="Amiri" w:hAnsi="Amiri" w:eastAsia="Amiri" w:cs="Amiri"/>
          <w:color w:val="111111"/>
          <w:sz w:val="28"/>
          <w:sz w:val="28"/>
          <w:szCs w:val="28"/>
          <w:lang w:bidi="ar-SA"/>
        </w:rPr>
        <w:t>۸۵۲۴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العَقلَ فِي القَلبِ</w:t>
      </w:r>
      <w:r>
        <w:rPr>
          <w:rFonts w:eastAsia="Amiri" w:cs="Amiri" w:ascii="Amiri" w:hAnsi="Amiri"/>
          <w:color w:val="111111"/>
          <w:sz w:val="28"/>
          <w:szCs w:val="28"/>
          <w:rtl w:val="true"/>
          <w:lang w:bidi="ar-SA"/>
        </w:rPr>
        <w:t xml:space="preserve">. </w:t>
      </w:r>
      <w:r>
        <w:rPr>
          <w:rStyle w:val="FootnoteAnchor"/>
        </w:rPr>
        <w:footnoteReference w:id="246"/>
      </w:r>
      <w:r>
        <w:rPr>
          <w:rFonts w:ascii="Amiri" w:hAnsi="Amiri" w:eastAsia="Amiri" w:cs="Amiri"/>
          <w:color w:val="111111"/>
          <w:sz w:val="28"/>
          <w:sz w:val="28"/>
          <w:szCs w:val="28"/>
          <w:lang w:bidi="ar-SA"/>
        </w:rPr>
        <w:t>۸۵۲۵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وهُوَ أميرُ الجَوارِحِ الَّذي بِهِ تَعقِلُ وتَفهَمُ وتَصدُرُ عَن أمرِهِ ورَأيِهِ</w:t>
      </w:r>
      <w:r>
        <w:rPr>
          <w:rFonts w:eastAsia="Amiri" w:cs="Amiri" w:ascii="Amiri" w:hAnsi="Amiri"/>
          <w:color w:val="111111"/>
          <w:sz w:val="28"/>
          <w:szCs w:val="28"/>
          <w:rtl w:val="true"/>
          <w:lang w:bidi="ar-SA"/>
        </w:rPr>
        <w:t xml:space="preserve">. </w:t>
      </w:r>
      <w:r>
        <w:rPr>
          <w:rStyle w:val="FootnoteAnchor"/>
        </w:rPr>
        <w:footnoteReference w:id="247"/>
      </w:r>
      <w:r>
        <w:rPr>
          <w:rFonts w:ascii="Amiri" w:hAnsi="Amiri" w:eastAsia="Amiri" w:cs="Amiri"/>
          <w:color w:val="111111"/>
          <w:sz w:val="28"/>
          <w:sz w:val="28"/>
          <w:szCs w:val="28"/>
          <w:lang w:bidi="ar-SA"/>
        </w:rPr>
        <w:t>۸۵۲۶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لِاُسامَةَ بنِ زَيدٍ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مَسكَنُهُ فِي القَلبِ</w:t>
      </w:r>
      <w:r>
        <w:rPr>
          <w:rFonts w:eastAsia="Amiri" w:cs="Amiri" w:ascii="Amiri" w:hAnsi="Amiri"/>
          <w:color w:val="111111"/>
          <w:sz w:val="28"/>
          <w:szCs w:val="28"/>
          <w:rtl w:val="true"/>
          <w:lang w:bidi="ar-SA"/>
        </w:rPr>
        <w:t xml:space="preserve">. </w:t>
      </w:r>
      <w:r>
        <w:rPr>
          <w:rStyle w:val="FootnoteAnchor"/>
        </w:rPr>
        <w:footnoteReference w:id="248"/>
      </w:r>
      <w:r>
        <w:rPr>
          <w:rFonts w:ascii="Amiri" w:hAnsi="Amiri" w:eastAsia="Amiri" w:cs="Amiri"/>
          <w:color w:val="111111"/>
          <w:sz w:val="28"/>
          <w:sz w:val="28"/>
          <w:szCs w:val="28"/>
          <w:lang w:bidi="ar-SA"/>
        </w:rPr>
        <w:t>۸۵۲۷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كِتابِهِ الَّذي كَتَبَهُ إلَى المُفَضَّلِ يَذكُرُ فيهِ مُناظَرَةً لَهُ مَعَ طَبيبٍ هِندِيٍّ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أخبِرني بِمَ تَحتَجُّ في مَعرِفَةِ رَبِّكَ الَّذي تَصِفُ قُدرَتَهُ ورُبوبِيَّتَهُ ، وإنَّما يَعرِفُ القَلبُ الأَشياءَ كُلَّها بِالدَّلالاتِ الخَمسِ الَّتي وَصَفتُ لَكَ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الَّذي في قَلبي ، وَالدَّليلِ الَّذي أحتَجُّ بِهِ في مَعرِفَتِهِ</w:t>
      </w:r>
      <w:r>
        <w:rPr>
          <w:rFonts w:eastAsia="Amiri" w:cs="Amiri" w:ascii="Amiri" w:hAnsi="Amiri"/>
          <w:color w:val="111111"/>
          <w:sz w:val="28"/>
          <w:szCs w:val="28"/>
          <w:rtl w:val="true"/>
          <w:lang w:bidi="ar-SA"/>
        </w:rPr>
        <w:t xml:space="preserve">. </w:t>
      </w:r>
      <w:r>
        <w:rPr>
          <w:rStyle w:val="FootnoteAnchor"/>
        </w:rPr>
        <w:footnoteReference w:id="249"/>
      </w:r>
      <w:r>
        <w:rPr>
          <w:rFonts w:ascii="Amiri" w:hAnsi="Amiri" w:eastAsia="Amiri" w:cs="Amiri"/>
          <w:color w:val="111111"/>
          <w:sz w:val="28"/>
          <w:sz w:val="28"/>
          <w:szCs w:val="28"/>
          <w:lang w:bidi="ar-SA"/>
        </w:rPr>
        <w:t>۸۵۲۸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العَقلِ الدِّماغُ ، ألا تَرى أنَّ الرَّجُلَ إذا كانَ قَليلَ العَقلِ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أخَفَّ دِماغَكَ ؟ </w:t>
      </w:r>
      <w:r>
        <w:rPr>
          <w:rFonts w:eastAsia="Amiri" w:cs="Amiri" w:ascii="Amiri" w:hAnsi="Amiri"/>
          <w:color w:val="111111"/>
          <w:sz w:val="28"/>
          <w:szCs w:val="28"/>
          <w:rtl w:val="true"/>
          <w:lang w:bidi="ar-SA"/>
        </w:rPr>
        <w:t xml:space="preserve">! </w:t>
      </w:r>
      <w:r>
        <w:rPr>
          <w:rStyle w:val="FootnoteAnchor"/>
        </w:rPr>
        <w:footnoteReference w:id="250"/>
      </w:r>
      <w:r>
        <w:rPr>
          <w:rFonts w:ascii="Amiri" w:hAnsi="Amiri" w:eastAsia="Amiri" w:cs="Amiri"/>
          <w:color w:val="111111"/>
          <w:sz w:val="28"/>
          <w:sz w:val="28"/>
          <w:szCs w:val="28"/>
          <w:lang w:bidi="ar-SA"/>
        </w:rPr>
        <w:t>۸۵۲۹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تَبارَكَ وتَعالى إلى داوُدَ عليه السلام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اُنظُر إلَى ابنِكَ فَاسأَلهُ عَن أربَعَ عَشرَةَ كَلِمَةً ، فَإِن أخبَرَكَ فَوَرِّثهُ العِلمَ وَالنُّبُوَّةَ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 داوُدُ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لِسُلَيمانَ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يا بُنَيَّ أينَ مَوضِعُ العَقلِ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الدِّماغُ</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bookmarkStart w:id="444" w:name="pg12768_151153"/>
    </w:p>
    <w:p>
      <w:pPr>
        <w:pStyle w:val="Heading6"/>
        <w:numPr>
          <w:ilvl w:val="5"/>
          <w:numId w:val="1"/>
        </w:numPr>
        <w:rPr/>
      </w:pPr>
      <w:bookmarkStart w:id="445" w:name="__RefHeading___Toc702670_3224264995"/>
      <w:bookmarkStart w:id="446" w:name="_Toc169"/>
      <w:bookmarkEnd w:id="444"/>
      <w:bookmarkEnd w:id="445"/>
      <w:r>
        <w:rPr/>
        <w:t>۱</w:t>
      </w:r>
      <w:r>
        <w:rPr>
          <w:rtl w:val="true"/>
        </w:rPr>
        <w:t xml:space="preserve"> </w:t>
      </w:r>
      <w:r>
        <w:rPr>
          <w:rtl w:val="true"/>
        </w:rPr>
        <w:t xml:space="preserve">/ </w:t>
      </w:r>
      <w:r>
        <w:rPr/>
        <w:t>۳</w:t>
      </w:r>
      <w:r>
        <w:rPr>
          <w:rtl w:val="true"/>
        </w:rPr>
        <w:t xml:space="preserve"> جايگاه خرد</w:t>
      </w:r>
      <w:bookmarkEnd w:id="44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شناخت خردجايگاه خرد</w:t>
      </w:r>
      <w:r>
        <w:rPr>
          <w:rFonts w:ascii="IRNazanin" w:hAnsi="IRNazanin" w:eastAsia="IRNazanin"/>
          <w:color w:val="111111"/>
          <w:sz w:val="28"/>
          <w:sz w:val="28"/>
          <w:szCs w:val="28"/>
          <w:lang w:bidi="fa-IR"/>
        </w:rPr>
        <w:t>۸۵۲۶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اُسامة بن زيد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در قلب ، جاى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 فرمان رواى اعضاست كه بدان مى سنجند و مى فهمند و با رأى و دستور قلب به حركت در مى آيند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خرد ، قلب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نامه اى كه براى مفضّل نوشت و در آن از گفتگويش با پزشك هندى ياد كرد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پزشك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چگونه بر شناخت پروردگارى كه او را به توانايى و ربوبيّت وصف مى كنى ، استدلال مى كنى، حال آن كه قلب، همه چيز را با حواس پنجگانه كه شرح دادم، باز مى شناسد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خردى است كه در قلب من جاى دارد و با برهانى كه در شناخت خداوند، بدان استدلال مى كنم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جايگاه خرد ، مغز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بينى به انسان كم خرد مى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سبك مغزى؟</w:t>
      </w:r>
      <w:r>
        <w:rPr>
          <w:rFonts w:ascii="IRNazanin" w:hAnsi="IRNazanin" w:eastAsia="IRNazanin"/>
          <w:color w:val="111111"/>
          <w:sz w:val="28"/>
          <w:sz w:val="28"/>
          <w:szCs w:val="28"/>
          <w:lang w:bidi="fa-IR"/>
        </w:rPr>
        <w:t>۸۵۳۱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داوود عليه السلام وحى فرستاد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فرزندت بنگر و از چهارده چيز از او پرسش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گفت، دانش و نبوّت را برايش به ارث گذار</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آن گاه ، داوود عليه السلام به سليمان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جايگاه عقل تو در كجاست؟</w:t>
      </w:r>
    </w:p>
    <w:p>
      <w:pPr>
        <w:pStyle w:val="BookText"/>
        <w:rPr/>
      </w:pPr>
      <w:r>
        <w:rPr>
          <w:rFonts w:ascii="IRNazanin" w:hAnsi="IRNazanin" w:eastAsia="IRNazanin"/>
          <w:color w:val="111111"/>
          <w:sz w:val="28"/>
          <w:sz w:val="28"/>
          <w:szCs w:val="28"/>
          <w:rtl w:val="true"/>
          <w:lang w:bidi="fa-IR"/>
        </w:rPr>
        <w:t xml:space="preserve">سليمان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مغز </w:t>
      </w:r>
      <w:r>
        <w:rPr>
          <w:rFonts w:eastAsia="IRNazanin" w:cs="IRNazanin"/>
          <w:color w:val="111111"/>
          <w:sz w:val="28"/>
          <w:szCs w:val="28"/>
          <w:rtl w:val="true"/>
          <w:lang w:bidi="fa-IR"/>
        </w:rPr>
        <w:t>...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۸۵۳۲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علل الشرائع عن وهب بن منبِّه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أنـَّهُ وُجِدَ فِي التَّوراةِ صِفَةُ خَلقِ آدَمَ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 عَقلُهُ في دِماغِهِ</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يلاحظ فإنّ قسمًا من أحاديث هذا الباب اعتبرت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كمركز للعقل والإدراك، في حين صرّح قسم آخر منها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موضع الإدراكات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هنالك ثمّة تعارض بين هاتين المجموعتين من الروايات ؟ أم أنّ لإدراكات الإنسان مركزين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مركزان للمعرفة ويقعان في عرض بعضهما ؟ أم يتعامدان مع بعضهما طوليًا ؟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هاتين المجموعتين من الروايات لا تعارض بينهما ، وإنّما تكمن المفارقة في أنّ كلمة القلب استخدمت في النصوص الإسلامية على أربعة معانٍ ،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ـ مضخّة للدم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ـ العقل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ـ مركز للمعرفة الشهوديّة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الروح</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 xml:space="preserve">والقلب بالمعنى الرابع هو المبدأ الأساسي لجميع إدراكات الإنسان </w:t>
      </w:r>
      <w:r>
        <w:rPr>
          <w:rStyle w:val="FootnoteAnchor"/>
          <w:rtl w:val="true"/>
        </w:rPr>
        <w:footnoteReference w:id="254"/>
      </w:r>
      <w:r>
        <w:rPr>
          <w:rFonts w:ascii="Amiri" w:hAnsi="Amiri" w:eastAsia="Amiri" w:cs="Amiri"/>
          <w:color w:val="111111"/>
          <w:sz w:val="28"/>
          <w:sz w:val="28"/>
          <w:szCs w:val="28"/>
          <w:rtl w:val="true"/>
          <w:lang w:bidi="ar-SA"/>
        </w:rPr>
        <w:t xml:space="preserve">، والروايات التي اعتبرت القلب مسكنًا للعقل تشير إلى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هذه الحالة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كما هو الحال بالنسبة للحواس الخمس ـ في طول القلب لا في عرضه ، فاستنادًا إلى هذه الرؤية يمكن القول إنّ موضع العقل هو الدماغ ؛ لأنّ إدراكات الإنسان تنتقل إلى الروح عن طريق الدماغ ، ويصح القول بأنّ مسكن العقل هو القلب ؛ لأنّ القلب إذا كان بمعنى الروح يصبح مبدأ لجميع الإدراكات الحسيّة والعقليّة والمعارف الشهوديّة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الشرائعـ به نقل از وهب بن منبه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چگونگى آفرينش آدم عليه السلامدر تورات چنين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خرد او در مغزش گذاشته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توضيحچنان كه ملاحظه گرديد، در پاره اى احاديث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جايگاه عقل و ادراك معرّفى شده، در حالى كه در پاره اى ديگر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جايگاه ادراك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دو دسته احاديث ، با يكديگر تعارض دارند يا ادراكات انسانى ، دو جايگاه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مركز شناخت و در عرض يكديگرند و يا اين كه دو مركزند و در طول يكديگر واقع شده اند؟ پاسخ اين است كه در اين احاديث، تعارضى نيست و حلّ مسئله ، در اين نكته نهفته است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متون اسلامى به چهار معنا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تصفيه كننده خون ،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شناخت شهودى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معناى چهارم، منشأ اصلى تمام ادراكات انسانى است و احاديثى كه قلب را جايگاه خرد مى دانند، به اين معنا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مغز ـ كه به حواس پنجگانه مربوط است ـ در طول قلب قرار دارد، نه در عرض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پايه ، هم مى توان گفت كه جايگاه خرد، دماغ است؛ زيرا ادراكات انسانى، از طريق مغز به روح منتقل مى گردند ، و هم مى توان گفت كه جايگاه خرد، قلب است؛ زيرا هنگامى كه قلب به معناى روح باشد ، مبدأ تمام ادراكات حسى، عقلى و شهودى است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أنواعُ العَقلِ</w:t>
      </w:r>
      <w:r>
        <w:rPr>
          <w:rFonts w:ascii="IRNazanin" w:hAnsi="IRNazanin" w:eastAsia="IRNazanin"/>
          <w:color w:val="111111"/>
          <w:sz w:val="28"/>
          <w:sz w:val="28"/>
          <w:szCs w:val="28"/>
          <w:lang w:bidi="fa-IR"/>
        </w:rPr>
        <w:t>۸۵۳۴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عَقلانِ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الطَّبعِ وعَقلُ التَّجرِبَةِ ، وكِلاهُما يُؤَدِّي المَنفَعَةَ</w:t>
      </w:r>
      <w:r>
        <w:rPr>
          <w:rFonts w:eastAsia="IRNazanin" w:cs="IRNazanin"/>
          <w:color w:val="111111"/>
          <w:sz w:val="28"/>
          <w:szCs w:val="28"/>
          <w:rtl w:val="true"/>
          <w:lang w:bidi="fa-IR"/>
        </w:rPr>
        <w:t xml:space="preserve">. </w:t>
      </w:r>
      <w:r>
        <w:rPr>
          <w:rStyle w:val="FootnoteAnchor"/>
        </w:rPr>
        <w:footnoteReference w:id="255"/>
      </w:r>
      <w:r>
        <w:rPr>
          <w:rFonts w:ascii="IRNazanin" w:hAnsi="IRNazanin" w:eastAsia="IRNazanin"/>
          <w:color w:val="111111"/>
          <w:sz w:val="28"/>
          <w:sz w:val="28"/>
          <w:szCs w:val="28"/>
          <w:lang w:bidi="fa-IR"/>
        </w:rPr>
        <w:t>۸۵۳۵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العَقلَ عَقلَينِ</w:t>
      </w:r>
    </w:p>
    <w:p>
      <w:pPr>
        <w:pStyle w:val="BookText"/>
        <w:rPr/>
      </w:pPr>
      <w:r>
        <w:rPr>
          <w:rFonts w:ascii="Amiri" w:hAnsi="Amiri" w:eastAsia="Amiri" w:cs="Amiri"/>
          <w:color w:val="111111"/>
          <w:sz w:val="28"/>
          <w:sz w:val="28"/>
          <w:szCs w:val="28"/>
          <w:rtl w:val="true"/>
          <w:lang w:bidi="ar-SA"/>
        </w:rPr>
        <w:t>فَمَطبوعٌ ومَسموعُ ولا يَنفَـعُ مَسـمـوعٌ</w:t>
      </w:r>
    </w:p>
    <w:p>
      <w:pPr>
        <w:pStyle w:val="BookText"/>
        <w:rPr/>
      </w:pPr>
      <w:r>
        <w:rPr>
          <w:rFonts w:ascii="Amiri" w:hAnsi="Amiri" w:eastAsia="Amiri" w:cs="Amiri"/>
          <w:color w:val="111111"/>
          <w:sz w:val="28"/>
          <w:sz w:val="28"/>
          <w:szCs w:val="28"/>
          <w:rtl w:val="true"/>
          <w:lang w:bidi="ar-SA"/>
        </w:rPr>
        <w:t>إذا لَـم يَـكُ مَطبــوعُ كَما لا يَنفَعُ الشَّمسُ</w:t>
      </w:r>
    </w:p>
    <w:p>
      <w:pPr>
        <w:pStyle w:val="BookText"/>
        <w:rPr/>
      </w:pPr>
      <w:r>
        <w:rPr>
          <w:rFonts w:ascii="Amiri" w:hAnsi="Amiri" w:eastAsia="Amiri" w:cs="Amiri"/>
          <w:color w:val="111111"/>
          <w:sz w:val="28"/>
          <w:sz w:val="28"/>
          <w:szCs w:val="28"/>
          <w:rtl w:val="true"/>
          <w:lang w:bidi="ar-SA"/>
        </w:rPr>
        <w:t xml:space="preserve">وضَوءُ العَينِ مَمنوعُ </w:t>
      </w:r>
      <w:r>
        <w:rPr>
          <w:rStyle w:val="FootnoteAnchor"/>
          <w:rtl w:val="true"/>
        </w:rPr>
        <w:footnoteReference w:id="25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الطبع وعقل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هديّة من اللّه </w:t>
      </w:r>
      <w:r>
        <w:rPr>
          <w:rFonts w:eastAsia="Amiri" w:cs="Amiri" w:ascii="Amiri" w:hAnsi="Amiri"/>
          <w:color w:val="111111"/>
          <w:sz w:val="28"/>
          <w:szCs w:val="28"/>
          <w:rtl w:val="true"/>
          <w:lang w:bidi="ar-SA"/>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زِيادَةُ العَقلِ ونُقصانُهُ في أدوارِ الحَياةِ</w:t>
      </w:r>
      <w:r>
        <w:rPr>
          <w:rFonts w:ascii="Amiri" w:hAnsi="Amiri" w:eastAsia="Amiri" w:cs="Amiri"/>
          <w:color w:val="111111"/>
          <w:sz w:val="28"/>
          <w:sz w:val="28"/>
          <w:szCs w:val="28"/>
          <w:lang w:bidi="ar-SA"/>
        </w:rPr>
        <w:t>۸۵۳۹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شابَ العاقِلُ شَبَّ عَقلُهُ ، إذا شابَ الجاهِلُ شَبَّ جَهلُهُ</w:t>
      </w:r>
      <w:r>
        <w:rPr>
          <w:rFonts w:eastAsia="Amiri" w:cs="Amiri" w:ascii="Amiri" w:hAnsi="Amiri"/>
          <w:color w:val="111111"/>
          <w:sz w:val="28"/>
          <w:szCs w:val="28"/>
          <w:rtl w:val="true"/>
          <w:lang w:bidi="ar-SA"/>
        </w:rPr>
        <w:t xml:space="preserve">. </w:t>
      </w:r>
      <w:r>
        <w:rPr>
          <w:rStyle w:val="FootnoteAnchor"/>
        </w:rPr>
        <w:footnoteReference w:id="257"/>
      </w:r>
      <w:r>
        <w:rPr>
          <w:rFonts w:ascii="Amiri" w:hAnsi="Amiri" w:eastAsia="Amiri" w:cs="Amiri"/>
          <w:color w:val="111111"/>
          <w:sz w:val="28"/>
          <w:sz w:val="28"/>
          <w:szCs w:val="28"/>
          <w:lang w:bidi="ar-SA"/>
        </w:rPr>
        <w:t>۸۵۴۰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العَقلُ وَالحُمقُ يَتَغالَبانِ عَلَى الرَّجُلِ إلى ثَمانِيَ عَشرَةَ سَنَةً ، فَإِذا بَلَغَها غَلَبَ عَلَيهِ أكثَرُهُما فيهِ</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bookmarkStart w:id="447" w:name="pg12768_151157"/>
    </w:p>
    <w:p>
      <w:pPr>
        <w:pStyle w:val="Heading6"/>
        <w:numPr>
          <w:ilvl w:val="5"/>
          <w:numId w:val="1"/>
        </w:numPr>
        <w:rPr/>
      </w:pPr>
      <w:bookmarkStart w:id="448" w:name="__RefHeading___Toc702672_3224264995"/>
      <w:bookmarkStart w:id="449" w:name="_Toc170"/>
      <w:bookmarkEnd w:id="447"/>
      <w:bookmarkEnd w:id="448"/>
      <w:r>
        <w:rPr/>
        <w:t>۱</w:t>
      </w:r>
      <w:r>
        <w:rPr>
          <w:rtl w:val="true"/>
        </w:rPr>
        <w:t xml:space="preserve"> </w:t>
      </w:r>
      <w:r>
        <w:rPr>
          <w:rtl w:val="true"/>
        </w:rPr>
        <w:t xml:space="preserve">/ </w:t>
      </w:r>
      <w:r>
        <w:rPr/>
        <w:t>۴</w:t>
      </w:r>
      <w:r>
        <w:rPr>
          <w:rtl w:val="true"/>
        </w:rPr>
        <w:t xml:space="preserve"> انواع خرد</w:t>
      </w:r>
      <w:bookmarkEnd w:id="449"/>
    </w:p>
    <w:p>
      <w:pPr>
        <w:pStyle w:val="Heading6"/>
        <w:numPr>
          <w:ilvl w:val="5"/>
          <w:numId w:val="1"/>
        </w:numPr>
        <w:rPr/>
      </w:pPr>
      <w:bookmarkStart w:id="450" w:name="__RefHeading___Toc702674_3224264995"/>
      <w:bookmarkStart w:id="451" w:name="_Toc171"/>
      <w:bookmarkEnd w:id="450"/>
      <w:r>
        <w:rPr/>
        <w:t>۱</w:t>
      </w:r>
      <w:r>
        <w:rPr>
          <w:rtl w:val="true"/>
        </w:rPr>
        <w:t xml:space="preserve"> </w:t>
      </w:r>
      <w:r>
        <w:rPr>
          <w:rtl w:val="true"/>
        </w:rPr>
        <w:t xml:space="preserve">/ </w:t>
      </w:r>
      <w:r>
        <w:rPr/>
        <w:t>۵</w:t>
      </w:r>
      <w:r>
        <w:rPr>
          <w:rtl w:val="true"/>
        </w:rPr>
        <w:t xml:space="preserve"> فزونى و كاستى خرد در دوران زندگى</w:t>
      </w:r>
      <w:bookmarkEnd w:id="451"/>
    </w:p>
    <w:p>
      <w:pPr>
        <w:pStyle w:val="Heading6"/>
        <w:numPr>
          <w:ilvl w:val="5"/>
          <w:numId w:val="1"/>
        </w:numPr>
        <w:rPr/>
      </w:pPr>
      <w:bookmarkStart w:id="452" w:name="__RefHeading___Toc702676_3224264995"/>
      <w:bookmarkStart w:id="453" w:name="_Toc172"/>
      <w:bookmarkEnd w:id="452"/>
      <w:r>
        <w:rPr>
          <w:rtl w:val="true"/>
        </w:rPr>
        <w:t>اشاره</w:t>
      </w:r>
      <w:bookmarkEnd w:id="45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انواع خرد</w:t>
      </w:r>
      <w:r>
        <w:rPr>
          <w:rFonts w:ascii="IRNazanin" w:hAnsi="IRNazanin" w:eastAsia="IRNazanin"/>
          <w:color w:val="111111"/>
          <w:sz w:val="28"/>
          <w:sz w:val="28"/>
          <w:szCs w:val="28"/>
          <w:lang w:bidi="fa-IR"/>
        </w:rPr>
        <w:t>۸۵۴۳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خالد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فطرى و اكتسابى، و هر دو، منفعت مى رسانند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 را دو گونه يافتم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سرشتى و شنيدنى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اكتسابى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خرد اكتسابى سودمند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بدون خرد فطرىْهمان گونه كه نور خورشيد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 فروغ چشم ، سودى نمى 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طبع و عقل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 خدايى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فزونى و كاستى خرد در دوران زندگى</w:t>
      </w:r>
      <w:r>
        <w:rPr>
          <w:rFonts w:ascii="IRNazanin" w:hAnsi="IRNazanin" w:eastAsia="IRNazanin"/>
          <w:color w:val="111111"/>
          <w:sz w:val="28"/>
          <w:sz w:val="28"/>
          <w:szCs w:val="28"/>
          <w:lang w:bidi="fa-IR"/>
        </w:rPr>
        <w:t>۸۵۴۰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خردمند ، پير شود ، خردش جوان مى گردد ، و چون نادان پير گردد ، نادانى اش جوان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و نادانى تا هجده سالگى براى چيرگى بر آدمى ، در نبردند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هجده سالگى رسيد ، هر يك از آن دو در او افزون بود ، بر او چيره مى شود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۸۵۴۲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يَثَّغِرُ </w:t>
      </w:r>
      <w:r>
        <w:rPr>
          <w:rStyle w:val="FootnoteAnchor"/>
          <w:rtl w:val="true"/>
        </w:rPr>
        <w:footnoteReference w:id="259"/>
      </w:r>
      <w:r>
        <w:rPr>
          <w:rFonts w:ascii="Amiri" w:hAnsi="Amiri" w:eastAsia="Amiri" w:cs="Amiri"/>
          <w:color w:val="111111"/>
          <w:sz w:val="28"/>
          <w:sz w:val="28"/>
          <w:szCs w:val="28"/>
          <w:rtl w:val="true"/>
          <w:lang w:bidi="ar-SA"/>
        </w:rPr>
        <w:t>الصَّبِيُّ لِسَبعٍ ، ويُؤمَرُ بِالصَّلاةِ لِتِسعٍ ، ويُفَرَّقُ بَينَهُم فِي المَضاجِعِ لِعَشرٍ ، ويَحتَلِمُ لِأَربَعَ عَشرَةَ ، ويَنتَهي طولُهُ لاِءِحدى وعِشرينَ سَنَةً، ويَنتَهي عَقلُهُ لِثَمانٍ وعِشرينَ إلاَّ التَّجارِبَ</w:t>
      </w:r>
      <w:r>
        <w:rPr>
          <w:rFonts w:eastAsia="Amiri" w:cs="Amiri" w:ascii="Amiri" w:hAnsi="Amiri"/>
          <w:color w:val="111111"/>
          <w:sz w:val="28"/>
          <w:szCs w:val="28"/>
          <w:rtl w:val="true"/>
          <w:lang w:bidi="ar-SA"/>
        </w:rPr>
        <w:t xml:space="preserve">. </w:t>
      </w:r>
      <w:r>
        <w:rPr>
          <w:rStyle w:val="FootnoteAnchor"/>
        </w:rPr>
        <w:footnoteReference w:id="260"/>
      </w:r>
      <w:r>
        <w:rPr>
          <w:rFonts w:ascii="Amiri" w:hAnsi="Amiri" w:eastAsia="Amiri" w:cs="Amiri"/>
          <w:color w:val="111111"/>
          <w:sz w:val="28"/>
          <w:sz w:val="28"/>
          <w:szCs w:val="28"/>
          <w:lang w:bidi="ar-SA"/>
        </w:rPr>
        <w:t>۸۵۴۳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خالد بن وليد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الغُلامَ إنَّما يَثَّغِرُ في سَبعِ سِنينَ ، ويَحتَلِمُ في أربَعَ عَشرَةَ سَنَةً ، ويُستَكمَلُ طولُهُ في أربَعٍ وعِشرينَ سَنَةً ، ويُستَكمَلُ عَقلُهُ في ثَمانٍ وعِشرينَ سَنَةً ، فَما كانَ بَعدَ ذلِكَ فَإِنَّما هُوَ بِالتَّجارِبِ</w:t>
      </w:r>
      <w:r>
        <w:rPr>
          <w:rFonts w:eastAsia="Amiri" w:cs="Amiri" w:ascii="Amiri" w:hAnsi="Amiri"/>
          <w:color w:val="111111"/>
          <w:sz w:val="28"/>
          <w:szCs w:val="28"/>
          <w:rtl w:val="true"/>
          <w:lang w:bidi="ar-SA"/>
        </w:rPr>
        <w:t xml:space="preserve">. </w:t>
      </w:r>
      <w:r>
        <w:rPr>
          <w:rStyle w:val="FootnoteAnchor"/>
        </w:rPr>
        <w:footnoteReference w:id="261"/>
      </w:r>
      <w:r>
        <w:rPr>
          <w:rFonts w:ascii="Amiri" w:hAnsi="Amiri" w:eastAsia="Amiri" w:cs="Amiri"/>
          <w:color w:val="111111"/>
          <w:sz w:val="28"/>
          <w:sz w:val="28"/>
          <w:szCs w:val="28"/>
          <w:lang w:bidi="ar-SA"/>
        </w:rPr>
        <w:t>۸۵۴۴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يُرَبَّى الصَّبِيُّ سَبعًا، ويُؤَدَّبُ سَبعًا، ويُستَخدَمُ سَبعًا، ومُنتَهى طولِهِ في ثَلاثٍ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وعَقلِهِ في خَمسٍ وثَلاثينَ سَنَةً ، وما كانَ بَعدَ ذلِكَ فَبِالتَّجارِبِ</w:t>
      </w:r>
      <w:r>
        <w:rPr>
          <w:rFonts w:eastAsia="Amiri" w:cs="Amiri" w:ascii="Amiri" w:hAnsi="Amiri"/>
          <w:color w:val="111111"/>
          <w:sz w:val="28"/>
          <w:szCs w:val="28"/>
          <w:rtl w:val="true"/>
          <w:lang w:bidi="ar-SA"/>
        </w:rPr>
        <w:t xml:space="preserve">. </w:t>
      </w:r>
      <w:r>
        <w:rPr>
          <w:rStyle w:val="FootnoteAnchor"/>
        </w:rPr>
        <w:footnoteReference w:id="262"/>
      </w:r>
      <w:r>
        <w:rPr>
          <w:rFonts w:ascii="Amiri" w:hAnsi="Amiri" w:eastAsia="Amiri" w:cs="Amiri"/>
          <w:color w:val="111111"/>
          <w:sz w:val="28"/>
          <w:sz w:val="28"/>
          <w:szCs w:val="28"/>
          <w:lang w:bidi="ar-SA"/>
        </w:rPr>
        <w:t>۸۵۴۵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كَبِرَ ذَهَبَ شَرُّ شَطرَيهِ وبَقِيَ خَيرُهُما ؛ ثَبَتَ عَقلُهُ ، وَاستَحكَمَ رَأيُهُ ، وقَلَّ جَهلُهُ</w:t>
      </w:r>
      <w:r>
        <w:rPr>
          <w:rFonts w:eastAsia="Amiri" w:cs="Amiri" w:ascii="Amiri" w:hAnsi="Amiri"/>
          <w:color w:val="111111"/>
          <w:sz w:val="28"/>
          <w:szCs w:val="28"/>
          <w:rtl w:val="true"/>
          <w:lang w:bidi="ar-SA"/>
        </w:rPr>
        <w:t xml:space="preserve">. </w:t>
      </w:r>
      <w:r>
        <w:rPr>
          <w:rStyle w:val="FootnoteAnchor"/>
        </w:rPr>
        <w:footnoteReference w:id="263"/>
      </w:r>
      <w:r>
        <w:rPr>
          <w:rFonts w:ascii="Amiri" w:hAnsi="Amiri" w:eastAsia="Amiri" w:cs="Amiri"/>
          <w:color w:val="111111"/>
          <w:sz w:val="28"/>
          <w:sz w:val="28"/>
          <w:szCs w:val="28"/>
          <w:lang w:bidi="ar-SA"/>
        </w:rPr>
        <w:t>۸۵۴۶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عَقلُ الرَّجُلِ بَعدَ الأَربَعينَ إلى خَمسينَ وسِتّينَ ، ثُمَّ يَنقُصُ عَقلُهُ بَعدَ ذلِكَ</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يقوّي العقل</w:t>
      </w:r>
      <w:r>
        <w:rPr>
          <w:rFonts w:eastAsia="Amiri" w:cs="Amiri" w:ascii="Amiri" w:hAnsi="Amiri"/>
          <w:color w:val="111111"/>
          <w:sz w:val="28"/>
          <w:szCs w:val="28"/>
          <w:rtl w:val="true"/>
          <w:lang w:bidi="ar-SA"/>
        </w:rPr>
        <w:t>) .</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إحياء علوم الدين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دندان هاى شيرى شان در هفت سالگى مى افتد ؛ در نُه سالگى به نماز وا داشته مى شوند ؛ در ده سالگى جاى خوابيدن آنان جدا مى گردد ؛ در چهارده سالگى ، بالغ مى شوند ؛ تا بيست و يك سالگى قد مى كشند و تا بيست و هشت سالگى خِردشان رشد مى كند ، بجز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پس از آن نيز زمينه رشد 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۸۵۴۴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دندان هاى شيرى شان در هفت سالگى مى افتد ؛ در چهارده سالگى بالغ مى شوند؛ قدشان در بيست و چهار سالگى به بيشترين حدّ خود مى رسد ، و خِردشان در بيست و هشت سالگى به كمال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هر چه باشد ، بر اثر تجربه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بچه ها هفت سال پرورش مى يابند ؛ هفت سال تربيت مى شوند ؛ هفت سال به كار گماشته مى شوند ؛ نهايت افزايش قدشان در بيست و سه سالگى است ، و پايان دوره رشد خِردشان سى و پنج سالگى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عقلشان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بر اثر تجربه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 چون بزرگ شود ، نيمه بد خصلت هايش از ميان مى رود و نيمه خوب آنها باقى مى ماند ؛ خِردش پا بر جا مى شود ؛ رأى و نظرش استوار مى گردد و نادانى اش اندك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آدمى پس از چهل سالگى تا پنجاه يا شصت سالگى افزايش مى يابد و پس از آن، رو به كاستى مى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خرد را نيرومند مى سازد</w:t>
      </w:r>
      <w:r>
        <w:rPr>
          <w:rFonts w:eastAsia="IRNazanin" w:cs="IRNazanin"/>
          <w:color w:val="111111"/>
          <w:sz w:val="28"/>
          <w:szCs w:val="28"/>
          <w:rtl w:val="true"/>
          <w:lang w:bidi="fa-IR"/>
        </w:rPr>
        <w:t>)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54" w:name="pg12768_151161"/>
    </w:p>
    <w:p>
      <w:pPr>
        <w:pStyle w:val="Heading6"/>
        <w:numPr>
          <w:ilvl w:val="5"/>
          <w:numId w:val="1"/>
        </w:numPr>
        <w:rPr/>
      </w:pPr>
      <w:bookmarkStart w:id="455" w:name="__RefHeading___Toc702678_3224264995"/>
      <w:bookmarkStart w:id="456" w:name="_Toc173"/>
      <w:bookmarkEnd w:id="454"/>
      <w:bookmarkEnd w:id="455"/>
      <w:r>
        <w:rPr>
          <w:rtl w:val="true"/>
        </w:rPr>
        <w:t>پژوهشى درباره زمان افزايش و كاهش رشد عقل</w:t>
      </w:r>
      <w:bookmarkEnd w:id="456"/>
    </w:p>
    <w:p>
      <w:pPr>
        <w:pStyle w:val="Heading6"/>
        <w:numPr>
          <w:ilvl w:val="5"/>
          <w:numId w:val="1"/>
        </w:numPr>
        <w:rPr/>
      </w:pPr>
      <w:bookmarkStart w:id="457" w:name="__RefHeading___Toc702680_3224264995"/>
      <w:bookmarkStart w:id="458" w:name="_Toc174"/>
      <w:bookmarkEnd w:id="457"/>
      <w:r>
        <w:rPr>
          <w:rtl w:val="true"/>
        </w:rPr>
        <w:t>الف ـ مقطع سرنوشت ساز</w:t>
      </w:r>
      <w:bookmarkEnd w:id="458"/>
    </w:p>
    <w:p>
      <w:pPr>
        <w:pStyle w:val="BookText"/>
        <w:rPr/>
      </w:pPr>
      <w:r>
        <w:rPr>
          <w:rFonts w:ascii="IRNazanin" w:hAnsi="IRNazanin" w:eastAsia="IRNazanin"/>
          <w:color w:val="111111"/>
          <w:sz w:val="28"/>
          <w:sz w:val="28"/>
          <w:szCs w:val="28"/>
          <w:rtl w:val="true"/>
          <w:lang w:bidi="fa-IR"/>
        </w:rPr>
        <w:t>پژوهشى درباره زمان افزايش و كاهش رشد عقليكى از مسائل مهم در تعليم و تربيت، رعايت هنگام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تعليم و تربيت نابه هنگام، موفّق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تحقيق درباره اين كه تا چه سنّى قواى عقلى در انسان رشد مى كنند و در چه زمانى رشد عقلى او متوقّف مى گردد، براى تعيين بهترين فرصت براى تربيت انسان ، ضرورى است و احاديث اين باب، به اين مسئله مهم، اختصاص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احاديث، مقطع سرنوشت ساز عمر انسان، سنّ توقّف رشد عقلى، آغاز فرسودگى عقل و امكان جوان ماندن هميشگى انديشه،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مقطع سرنوشت سازدر حديث بيست و پنجم، مقطع سرنوشت سازِ عمر انسان تا سن هيجده سالگى تعيين شده است و در اين هنگام، سرنوشت پرورشى او مشخّص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قواى عقلى ، او را تسخير مى كنند و يا در چنبر هوس و شهوت ، قرار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تغيير مسير زندگى انسان، دشوار مى گردد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12768_151162"/>
    </w:p>
    <w:p>
      <w:pPr>
        <w:pStyle w:val="Heading6"/>
        <w:numPr>
          <w:ilvl w:val="5"/>
          <w:numId w:val="1"/>
        </w:numPr>
        <w:rPr/>
      </w:pPr>
      <w:bookmarkStart w:id="460" w:name="__RefHeading___Toc702682_3224264995"/>
      <w:bookmarkStart w:id="461" w:name="_Toc175"/>
      <w:bookmarkEnd w:id="459"/>
      <w:bookmarkEnd w:id="460"/>
      <w:r>
        <w:rPr>
          <w:rtl w:val="true"/>
        </w:rPr>
        <w:t>ب ـ سنّ توقّف رشد عقلى</w:t>
      </w:r>
      <w:bookmarkEnd w:id="461"/>
    </w:p>
    <w:p>
      <w:pPr>
        <w:pStyle w:val="Heading6"/>
        <w:numPr>
          <w:ilvl w:val="5"/>
          <w:numId w:val="1"/>
        </w:numPr>
        <w:rPr/>
      </w:pPr>
      <w:bookmarkStart w:id="462" w:name="__RefHeading___Toc702684_3224264995"/>
      <w:bookmarkStart w:id="463" w:name="_Toc176"/>
      <w:bookmarkEnd w:id="462"/>
      <w:r>
        <w:rPr>
          <w:rtl w:val="true"/>
        </w:rPr>
        <w:t>ج ـ آغاز فرسودگى عقل</w:t>
      </w:r>
      <w:bookmarkEnd w:id="463"/>
    </w:p>
    <w:p>
      <w:pPr>
        <w:pStyle w:val="Heading6"/>
        <w:numPr>
          <w:ilvl w:val="5"/>
          <w:numId w:val="1"/>
        </w:numPr>
        <w:rPr/>
      </w:pPr>
      <w:bookmarkStart w:id="464" w:name="__RefHeading___Toc702686_3224264995"/>
      <w:bookmarkStart w:id="465" w:name="_Toc177"/>
      <w:bookmarkEnd w:id="464"/>
      <w:r>
        <w:rPr>
          <w:rtl w:val="true"/>
        </w:rPr>
        <w:t>د ـ جوان شدن عقل در پيرى</w:t>
      </w:r>
      <w:bookmarkEnd w:id="465"/>
    </w:p>
    <w:p>
      <w:pPr>
        <w:pStyle w:val="Heading6"/>
        <w:numPr>
          <w:ilvl w:val="5"/>
          <w:numId w:val="1"/>
        </w:numPr>
        <w:rPr/>
      </w:pPr>
      <w:bookmarkStart w:id="466" w:name="__RefHeading___Toc702688_3224264995"/>
      <w:bookmarkStart w:id="467" w:name="_Toc178"/>
      <w:bookmarkEnd w:id="466"/>
      <w:r>
        <w:rPr>
          <w:rtl w:val="true"/>
        </w:rPr>
        <w:t>چند نكته در خور توجّه</w:t>
      </w:r>
      <w:bookmarkEnd w:id="467"/>
    </w:p>
    <w:p>
      <w:pPr>
        <w:pStyle w:val="Heading6"/>
        <w:numPr>
          <w:ilvl w:val="5"/>
          <w:numId w:val="1"/>
        </w:numPr>
        <w:rPr/>
      </w:pPr>
      <w:bookmarkStart w:id="468" w:name="__RefHeading___Toc702690_3224264995"/>
      <w:bookmarkStart w:id="469" w:name="_Toc179"/>
      <w:bookmarkEnd w:id="468"/>
      <w:r>
        <w:rPr>
          <w:rtl w:val="true"/>
        </w:rPr>
        <w:t>اشاره</w:t>
      </w:r>
      <w:bookmarkEnd w:id="469"/>
    </w:p>
    <w:p>
      <w:pPr>
        <w:pStyle w:val="BookText"/>
        <w:rPr/>
      </w:pPr>
      <w:r>
        <w:rPr>
          <w:rFonts w:ascii="IRNazanin" w:hAnsi="IRNazanin" w:eastAsia="IRNazanin"/>
          <w:color w:val="111111"/>
          <w:sz w:val="28"/>
          <w:sz w:val="28"/>
          <w:szCs w:val="28"/>
          <w:rtl w:val="true"/>
          <w:lang w:bidi="fa-IR"/>
        </w:rPr>
        <w:t>ب ـ سنّ توقّف رشد عقلىبر اساس احاديث بيست و ششم و بيست و هفتم ، رشد طبيعى عقل انسان در سن بيست و هشت سالگى متوقّف مى شود و مطابق روايت بيست و هشتم، مقطع توقّف رشد طبيعى عقل ، سى و پنج سالگى است و پس از آن، افزايش نيروى عقل ، تنها از طريق تجربه 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آغاز فرسودگى عقلمطابق روايت سى ام، افزايش قواى عقلانى در انسانْ تا شصت سالگى امكان پذير است و از اين هنگام، فرسودگى عقل آغاز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بدون مشخّص كردن دقيق هنگام آغاز فرسودگى عقل، در دو آيه به فرسوده شدن نيروى ادراك در هنگام پيرى انسان، اشاره كرده است</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د ـ جوان شدن عقل در پيرىدر احاديث بيست و چهارم و بيست و نهم ، امكان جوان شدن و توانمند شدن عقل در پيرى، مورد توجّه قرار گرفته است ، با اين توضيح كه پيرى ، نه تنها از خرد شخص عاقل نمى كاهد و عقلش فرسوده و پير نمى گردد ، بلكه عقلش جوان تر و نيرومندتر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حديثى ديگر از امام على عليه السلامآمده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0" w:name="pg12768_151163"/>
    </w:p>
    <w:p>
      <w:pPr>
        <w:pStyle w:val="Heading6"/>
        <w:numPr>
          <w:ilvl w:val="5"/>
          <w:numId w:val="1"/>
        </w:numPr>
        <w:rPr/>
      </w:pPr>
      <w:bookmarkStart w:id="471" w:name="__RefHeading___Toc702692_3224264995"/>
      <w:bookmarkStart w:id="472" w:name="_Toc180"/>
      <w:bookmarkEnd w:id="470"/>
      <w:bookmarkEnd w:id="471"/>
      <w:r>
        <w:rPr/>
        <w:t>۱</w:t>
      </w:r>
      <w:r>
        <w:rPr>
          <w:rtl w:val="true"/>
        </w:rPr>
        <w:t xml:space="preserve"> </w:t>
      </w:r>
      <w:r>
        <w:rPr>
          <w:rtl w:val="true"/>
        </w:rPr>
        <w:t xml:space="preserve">. </w:t>
      </w:r>
      <w:r>
        <w:rPr>
          <w:rtl w:val="true"/>
        </w:rPr>
        <w:t xml:space="preserve">توجّه به مفهوم </w:t>
      </w:r>
      <w:r>
        <w:rPr>
          <w:rtl w:val="true"/>
        </w:rPr>
        <w:t>«</w:t>
      </w:r>
      <w:r>
        <w:rPr>
          <w:rtl w:val="true"/>
        </w:rPr>
        <w:t>عقل</w:t>
      </w:r>
      <w:r>
        <w:rPr>
          <w:rtl w:val="true"/>
        </w:rPr>
        <w:t>»</w:t>
      </w:r>
      <w:bookmarkEnd w:id="472"/>
    </w:p>
    <w:p>
      <w:pPr>
        <w:pStyle w:val="Heading6"/>
        <w:numPr>
          <w:ilvl w:val="5"/>
          <w:numId w:val="1"/>
        </w:numPr>
        <w:rPr/>
      </w:pPr>
      <w:bookmarkStart w:id="473" w:name="__RefHeading___Toc702694_3224264995"/>
      <w:bookmarkStart w:id="474" w:name="_Toc181"/>
      <w:bookmarkEnd w:id="473"/>
      <w:r>
        <w:rPr/>
        <w:t>۲</w:t>
      </w:r>
      <w:r>
        <w:rPr>
          <w:rtl w:val="true"/>
        </w:rPr>
        <w:t xml:space="preserve"> </w:t>
      </w:r>
      <w:r>
        <w:rPr>
          <w:rtl w:val="true"/>
        </w:rPr>
        <w:t xml:space="preserve">. </w:t>
      </w:r>
      <w:r>
        <w:rPr>
          <w:rtl w:val="true"/>
        </w:rPr>
        <w:t xml:space="preserve">اختلاف روايات بند </w:t>
      </w:r>
      <w:r>
        <w:rPr>
          <w:rtl w:val="true"/>
        </w:rPr>
        <w:t>«</w:t>
      </w:r>
      <w:r>
        <w:rPr>
          <w:rtl w:val="true"/>
        </w:rPr>
        <w:t>ب</w:t>
      </w:r>
      <w:r>
        <w:rPr>
          <w:rtl w:val="true"/>
        </w:rPr>
        <w:t>»</w:t>
      </w:r>
      <w:bookmarkEnd w:id="474"/>
    </w:p>
    <w:p>
      <w:pPr>
        <w:pStyle w:val="BookText"/>
        <w:rPr/>
      </w:pPr>
      <w:r>
        <w:rPr>
          <w:rFonts w:ascii="Amiri" w:hAnsi="Amiri" w:eastAsia="Amiri" w:cs="Amiri"/>
          <w:color w:val="111111"/>
          <w:sz w:val="28"/>
          <w:sz w:val="28"/>
          <w:szCs w:val="28"/>
          <w:rtl w:val="true"/>
          <w:lang w:bidi="ar-SA"/>
        </w:rPr>
        <w:t>رَأىُ الشَّيخِ أحَبُّ إلَىَّ مِن جِلدِ الغُلامِ</w:t>
      </w:r>
      <w:r>
        <w:rPr>
          <w:rFonts w:eastAsia="Amiri" w:cs="Amiri" w:ascii="Amiri" w:hAnsi="Amiri"/>
          <w:color w:val="111111"/>
          <w:sz w:val="28"/>
          <w:szCs w:val="28"/>
          <w:rtl w:val="true"/>
          <w:lang w:bidi="ar-SA"/>
        </w:rPr>
        <w:t xml:space="preserve">. </w:t>
      </w:r>
      <w:r>
        <w:rPr>
          <w:rStyle w:val="FootnoteAnchor"/>
          <w:rtl w:val="true"/>
        </w:rPr>
        <w:footnoteReference w:id="266"/>
      </w:r>
      <w:r>
        <w:rPr>
          <w:rFonts w:ascii="IRNazanin" w:hAnsi="IRNazanin" w:eastAsia="IRNazanin"/>
          <w:color w:val="111111"/>
          <w:sz w:val="28"/>
          <w:sz w:val="28"/>
          <w:szCs w:val="28"/>
          <w:rtl w:val="true"/>
          <w:lang w:bidi="fa-IR"/>
        </w:rPr>
        <w:t xml:space="preserve">در نزد من ، نظر پير، از تيزى جوان ، پسنديده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حديثى ديگر از امام على عليه السلام چنين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الشَّيخِ أحَبَّ إلَىَّ مِن حيلَةِ الشّابِّ</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 xml:space="preserve">در نزد من ، نظر پير، از چاره جويى جوان، پسنديده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پيرى ، نه تنها از نادانىِ شخص نادان نمى كاهد ، بلكه به عكس ، نادانى وى را افزايش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فرسودگى عقل در هنگام پيرى، ويژه كسانى است كه در جوانى ، عوامل تقويت آن را فراهم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در خور توجّهدر پايان، در زمينه تفسير احاديث اين باب بر اساس دسته بندى ارائه شده، چند نكته حائز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تأمّل در اين احاديث، نشان مى دهد كه مقصود از عقل در همه آنها، يكسان نيست؛ بلكه مراد از عقل در بندهاى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عقل عملى و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معنا از معانى عقل، يعنى استعداد معرفت و آگاهى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روايات بند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مقطع توقّف رشد طبيعى عقل ، در احاديث</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5" w:name="pg12768_151164"/>
    </w:p>
    <w:p>
      <w:pPr>
        <w:pStyle w:val="Heading6"/>
        <w:numPr>
          <w:ilvl w:val="5"/>
          <w:numId w:val="1"/>
        </w:numPr>
        <w:rPr/>
      </w:pPr>
      <w:bookmarkStart w:id="476" w:name="__RefHeading___Toc702696_3224264995"/>
      <w:bookmarkStart w:id="477" w:name="_Toc182"/>
      <w:bookmarkEnd w:id="475"/>
      <w:bookmarkEnd w:id="476"/>
      <w:r>
        <w:rPr/>
        <w:t>۳</w:t>
      </w:r>
      <w:r>
        <w:rPr>
          <w:rtl w:val="true"/>
        </w:rPr>
        <w:t xml:space="preserve"> </w:t>
      </w:r>
      <w:r>
        <w:rPr>
          <w:rtl w:val="true"/>
        </w:rPr>
        <w:t xml:space="preserve">. </w:t>
      </w:r>
      <w:r>
        <w:rPr>
          <w:rtl w:val="true"/>
        </w:rPr>
        <w:t>ضرورت پژوهش ميدانى</w:t>
      </w:r>
      <w:bookmarkEnd w:id="477"/>
    </w:p>
    <w:p>
      <w:pPr>
        <w:pStyle w:val="Heading6"/>
        <w:numPr>
          <w:ilvl w:val="5"/>
          <w:numId w:val="1"/>
        </w:numPr>
        <w:rPr/>
      </w:pPr>
      <w:bookmarkStart w:id="478" w:name="__RefHeading___Toc702698_3224264995"/>
      <w:bookmarkStart w:id="479" w:name="_Toc183"/>
      <w:bookmarkEnd w:id="478"/>
      <w:r>
        <w:rPr/>
        <w:t>۴</w:t>
      </w:r>
      <w:r>
        <w:rPr>
          <w:rtl w:val="true"/>
        </w:rPr>
        <w:t xml:space="preserve"> </w:t>
      </w:r>
      <w:r>
        <w:rPr>
          <w:rtl w:val="true"/>
        </w:rPr>
        <w:t xml:space="preserve">. </w:t>
      </w:r>
      <w:r>
        <w:rPr>
          <w:rtl w:val="true"/>
        </w:rPr>
        <w:t>ساير عوامل مؤثّر بر كاهش يا افزايش رشد عقل</w:t>
      </w:r>
      <w:bookmarkEnd w:id="479"/>
    </w:p>
    <w:p>
      <w:pPr>
        <w:pStyle w:val="BookText"/>
        <w:rPr/>
      </w:pPr>
      <w:r>
        <w:rPr>
          <w:rFonts w:ascii="IRNazanin" w:hAnsi="IRNazanin" w:eastAsia="IRNazanin"/>
          <w:color w:val="111111"/>
          <w:sz w:val="28"/>
          <w:sz w:val="28"/>
          <w:szCs w:val="28"/>
          <w:rtl w:val="true"/>
          <w:lang w:bidi="fa-IR"/>
        </w:rPr>
        <w:t xml:space="preserve">بيست و ششم و بيست و هفتم ، بيست و هشت سالگى و در روايت بيست و هشتم ، سى و پنج سالگى تعيين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بتوانيم صدور هر دو دسته از اين احاديث را از معصوم اثبات كنيم، اختلاف آنها، حمل بر اختلاف اشخاص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پژوهش ميدانىبا عنايت به اهمّيت موضوع و با توجّه به اين كه احاديث باب، از نظر سند داراى اعتبار لازم نيستند، براى اثبات صدور آنها و نيز حلّ اختلاف ميان آنها با حمل بر اختلاف اشخاص، پژوهش هاى ميدانى،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مى رود مركز تحقيقات دار الحديث، مقدّمات اين گونه پژوهش ها را فراهم سازد ،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عوامل مؤثّر بر كاهش يا افزايش رشد عقلمقاطع مختلف زندگى ، يكى از عوامل افزايش ، كاهش و يا توقّف رشد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ديگرى نيز در اين زمينه وجود دارند كه در فصل هاى چهارم، پنجم و ششم ،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رُشد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آسيب هاى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آمد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قيمة العقل</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هَدِيَّةٌ مِنَ اللّهِ</w:t>
      </w:r>
      <w:r>
        <w:rPr>
          <w:rFonts w:ascii="IRNazanin" w:hAnsi="IRNazanin" w:eastAsia="IRNazanin"/>
          <w:color w:val="111111"/>
          <w:sz w:val="28"/>
          <w:sz w:val="28"/>
          <w:szCs w:val="28"/>
          <w:lang w:bidi="fa-IR"/>
        </w:rPr>
        <w:t>۸۴۸۸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هَدِيَّةٌ مِنَ اللّهِ</w:t>
      </w:r>
      <w:r>
        <w:rPr>
          <w:rFonts w:eastAsia="IRNazanin" w:cs="IRNazanin"/>
          <w:color w:val="111111"/>
          <w:sz w:val="28"/>
          <w:szCs w:val="28"/>
          <w:rtl w:val="true"/>
          <w:lang w:bidi="fa-IR"/>
        </w:rPr>
        <w:t xml:space="preserve">. </w:t>
      </w:r>
      <w:r>
        <w:rPr>
          <w:rStyle w:val="FootnoteAnchor"/>
        </w:rPr>
        <w:footnoteReference w:id="268"/>
      </w:r>
      <w:r>
        <w:rPr>
          <w:rFonts w:ascii="IRNazanin" w:hAnsi="IRNazanin" w:eastAsia="IRNazanin"/>
          <w:color w:val="111111"/>
          <w:sz w:val="28"/>
          <w:sz w:val="28"/>
          <w:szCs w:val="28"/>
          <w:lang w:bidi="fa-IR"/>
        </w:rPr>
        <w:t>۸۴۸۹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 مَواهِبُ ، الآدابُ مَكاسِبُ</w:t>
      </w:r>
      <w:r>
        <w:rPr>
          <w:rFonts w:eastAsia="IRNazanin" w:cs="IRNazanin"/>
          <w:color w:val="111111"/>
          <w:sz w:val="28"/>
          <w:szCs w:val="28"/>
          <w:rtl w:val="true"/>
          <w:lang w:bidi="fa-IR"/>
        </w:rPr>
        <w:t xml:space="preserve">. </w:t>
      </w:r>
      <w:r>
        <w:rPr>
          <w:rStyle w:val="FootnoteAnchor"/>
        </w:rPr>
        <w:footnoteReference w:id="269"/>
      </w:r>
      <w:r>
        <w:rPr>
          <w:rFonts w:ascii="IRNazanin" w:hAnsi="IRNazanin" w:eastAsia="IRNazanin"/>
          <w:color w:val="111111"/>
          <w:sz w:val="28"/>
          <w:sz w:val="28"/>
          <w:szCs w:val="28"/>
          <w:lang w:bidi="fa-IR"/>
        </w:rPr>
        <w:t>۸۴۹۰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وِلادَةٌ ، وَالعِلمُ إفادَةٌ</w:t>
      </w:r>
      <w:r>
        <w:rPr>
          <w:rFonts w:eastAsia="IRNazanin" w:cs="IRNazanin"/>
          <w:color w:val="111111"/>
          <w:sz w:val="28"/>
          <w:szCs w:val="28"/>
          <w:rtl w:val="true"/>
          <w:lang w:bidi="fa-IR"/>
        </w:rPr>
        <w:t xml:space="preserve">. </w:t>
      </w:r>
      <w:r>
        <w:rPr>
          <w:rStyle w:val="FootnoteAnchor"/>
        </w:rPr>
        <w:footnoteReference w:id="270"/>
      </w:r>
      <w:r>
        <w:rPr>
          <w:rFonts w:ascii="IRNazanin" w:hAnsi="IRNazanin" w:eastAsia="IRNazanin"/>
          <w:color w:val="111111"/>
          <w:sz w:val="28"/>
          <w:sz w:val="28"/>
          <w:szCs w:val="28"/>
          <w:lang w:bidi="fa-IR"/>
        </w:rPr>
        <w:t>۸۴۹۱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بِعَبدٍ خَيرًا مَنَحَهُ عَقلاً قَويمًا وعَمَلاً مُستَقيمًا</w:t>
      </w:r>
      <w:r>
        <w:rPr>
          <w:rFonts w:eastAsia="IRNazanin" w:cs="IRNazanin"/>
          <w:color w:val="111111"/>
          <w:sz w:val="28"/>
          <w:szCs w:val="28"/>
          <w:rtl w:val="true"/>
          <w:lang w:bidi="fa-IR"/>
        </w:rPr>
        <w:t xml:space="preserve">. </w:t>
      </w:r>
      <w:r>
        <w:rPr>
          <w:rStyle w:val="FootnoteAnchor"/>
        </w:rPr>
        <w:footnoteReference w:id="271"/>
      </w:r>
      <w:r>
        <w:rPr>
          <w:rFonts w:ascii="IRNazanin" w:hAnsi="IRNazanin" w:eastAsia="IRNazanin"/>
          <w:color w:val="111111"/>
          <w:sz w:val="28"/>
          <w:sz w:val="28"/>
          <w:szCs w:val="28"/>
          <w:lang w:bidi="fa-IR"/>
        </w:rPr>
        <w:t>۸۴۹۲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رَزَقَهُ اللّهُ عَقلاً قَويمًا وعَمَلاً مُستَقيمًا فَقَد ظاهَرَ لَدَيهِ النِّعمَةَ وأعظَمَ عَلَيهِ المِنَّةَ</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bookmarkStart w:id="480" w:name="pg12768_151167"/>
    </w:p>
    <w:p>
      <w:pPr>
        <w:pStyle w:val="Heading4"/>
        <w:numPr>
          <w:ilvl w:val="3"/>
          <w:numId w:val="1"/>
        </w:numPr>
        <w:rPr/>
      </w:pPr>
      <w:bookmarkStart w:id="481" w:name="__RefHeading___Toc702700_3224264995"/>
      <w:bookmarkStart w:id="482" w:name="_Toc184"/>
      <w:bookmarkEnd w:id="480"/>
      <w:bookmarkEnd w:id="481"/>
      <w:r>
        <w:rPr>
          <w:rtl w:val="true"/>
        </w:rPr>
        <w:t xml:space="preserve">فصل دوم </w:t>
      </w:r>
      <w:r>
        <w:rPr>
          <w:rtl w:val="true"/>
        </w:rPr>
        <w:t xml:space="preserve">: </w:t>
      </w:r>
      <w:r>
        <w:rPr>
          <w:rtl w:val="true"/>
        </w:rPr>
        <w:t>ارزش خرد</w:t>
      </w:r>
      <w:bookmarkEnd w:id="482"/>
    </w:p>
    <w:p>
      <w:pPr>
        <w:pStyle w:val="Heading5"/>
        <w:numPr>
          <w:ilvl w:val="4"/>
          <w:numId w:val="1"/>
        </w:numPr>
        <w:rPr/>
      </w:pPr>
      <w:bookmarkStart w:id="483" w:name="__RefHeading___Toc702702_3224264995"/>
      <w:bookmarkStart w:id="484" w:name="_Toc185"/>
      <w:bookmarkEnd w:id="483"/>
      <w:r>
        <w:rPr/>
        <w:t>۲</w:t>
      </w:r>
      <w:r>
        <w:rPr>
          <w:rtl w:val="true"/>
        </w:rPr>
        <w:t xml:space="preserve"> </w:t>
      </w:r>
      <w:r>
        <w:rPr>
          <w:rtl w:val="true"/>
        </w:rPr>
        <w:t xml:space="preserve">/ </w:t>
      </w:r>
      <w:r>
        <w:rPr/>
        <w:t>۱</w:t>
      </w:r>
      <w:r>
        <w:rPr>
          <w:rtl w:val="true"/>
        </w:rPr>
        <w:t xml:space="preserve"> ارمغان خدايى</w:t>
      </w:r>
      <w:bookmarkEnd w:id="484"/>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خرد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ارمغان خدايى</w:t>
      </w:r>
      <w:r>
        <w:rPr>
          <w:rFonts w:ascii="IRNazanin" w:hAnsi="IRNazanin" w:eastAsia="IRNazanin"/>
          <w:color w:val="111111"/>
          <w:sz w:val="28"/>
          <w:sz w:val="28"/>
          <w:szCs w:val="28"/>
          <w:lang w:bidi="fa-IR"/>
        </w:rPr>
        <w:t>۸۴۹۶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ارمغان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خردها بخشيدنى اند و آداب، كسب كردنى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عن آبائه عليهم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سرشتى است و دانش، به دست آوردنى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خيرِ بنده اش را بخواهد ، خردى استوار و كردارى درست، بدو مى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به انسانى خردى استوار و كردارى درست روزى كند ، نعمت خود را بر او فراوان ساخته و منّت خود را بر او بزرگ داشته است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۸۵۰۱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اُمّ عمارة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هاشم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الرِّضا عليه السلام فَتَذاكَرنَا العَقلَ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هاشِمٍ ، العَقلُ حِباءٌ مِنَ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تَكَلَّفَ العَقلَ لَم يَزدَد بِذلِكَ إلاّ جَهلاً</w:t>
      </w:r>
      <w:r>
        <w:rPr>
          <w:rFonts w:eastAsia="Amiri" w:cs="Amiri" w:ascii="Amiri" w:hAnsi="Amiri"/>
          <w:color w:val="111111"/>
          <w:sz w:val="28"/>
          <w:szCs w:val="28"/>
          <w:rtl w:val="true"/>
          <w:lang w:bidi="ar-SA"/>
        </w:rPr>
        <w:t xml:space="preserve">. </w:t>
      </w:r>
      <w:r>
        <w:rPr>
          <w:rStyle w:val="FootnoteAnchor"/>
        </w:rPr>
        <w:footnoteReference w:id="273"/>
      </w:r>
      <w:r>
        <w:rPr>
          <w:rFonts w:ascii="IRNazanin" w:hAnsi="IRNazanin" w:eastAsia="IRNazanin"/>
          <w:color w:val="111111"/>
          <w:sz w:val="28"/>
          <w:sz w:val="28"/>
          <w:szCs w:val="28"/>
          <w:lang w:bidi="fa-IR"/>
        </w:rPr>
        <w:t>۸۴۹۶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سُنَنِ إدريسَ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لَمّا أحَبَّ عِبادَهُ وَهَبَ لَهُمُ العَقلَ ، وَاختَصَّ أنبِياءَهُ وأولِياءَهُ بِروحِ القُدُسِ </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أنواع العقل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خَيرُ المَواهِبِ</w:t>
      </w:r>
      <w:r>
        <w:rPr>
          <w:rFonts w:ascii="IRNazanin" w:hAnsi="IRNazanin" w:eastAsia="IRNazanin"/>
          <w:color w:val="111111"/>
          <w:sz w:val="28"/>
          <w:sz w:val="28"/>
          <w:szCs w:val="28"/>
          <w:lang w:bidi="fa-IR"/>
        </w:rPr>
        <w:t>۸۶۵۹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قَسَمَ اللّهُ لِلعِبادِ شَيئًا أفضَلَ مِنَ العَقلِ ، فَنَومُ العاقِلِ أفضَلُ مِن سَهَرِ الجاهِلِ ، وإفطارُ العاقِلِ أفضَلُ مِن صَومِ الجاهِلِ ، وإقامَةُ العاقِلِ أفضَلُ مِن شُخوصِ الجاهِلِ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بَعَثَ اللّهُ رَسولاً ولا نَبِيًّا حَتّى يَستَكمِلَ العَقلَ ، ويَكونَ عَقلُهُ أفضَلَ مِن عُقولِ جَميعِ 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يُضمِرُ النَّبِيُّ صلى الله عليه و آله في نَفسِهِ أفضَلُ مِنِ اجتِهادِ جَميعِ المُجتَهِدينَ ، وما أدَّى العاقِلُ فَرائِضَ اللّهِ حَتّى عَقَلَ مِنهُ ، ولا بَلَغَ جَميعُ العابِدينَ في فَضلِ عِبادَتِهِم ما بَلَغَ العاقِلُ ، إنّ العُقَلاءَ هُم اُولُو الأَلبابِ ، الَّذينَ قالَ اللّهُ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يَتَذَكَّرُ أُوْلُواْ الْأَلْبَـبِ </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76"/>
      </w:r>
      <w:r>
        <w:rPr>
          <w:rFonts w:ascii="Amiri" w:hAnsi="Amiri" w:eastAsia="Amiri" w:cs="Amiri"/>
          <w:color w:val="111111"/>
          <w:sz w:val="28"/>
          <w:sz w:val="28"/>
          <w:szCs w:val="28"/>
          <w:lang w:bidi="ar-SA"/>
        </w:rPr>
        <w:t>۸۶۶۰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الَّذي قَسَّمَ العَقلَ بَينَ عِبادِهِ أشتاتًا ، إنَّ الرَّجُلَينِ لَيَستَوي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عَمَلُهُما وبِرُّهُما وصَومُهُما وصَلاتُهُما ، ولكِنَّهُما يَتَفاوَتانِ فِي العَقلِ كَالذَّرَّةِ في جَنبِ اُحُدٍ ، وما قَسَمَ اللّهُ لِخَلقِهِ حَظًّا هُوَ أفضَلُ مِنَ العَقلِ وَاليَقينِ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bookmarkStart w:id="485" w:name="pg12768_151169"/>
    </w:p>
    <w:p>
      <w:pPr>
        <w:pStyle w:val="Heading5"/>
        <w:numPr>
          <w:ilvl w:val="4"/>
          <w:numId w:val="1"/>
        </w:numPr>
        <w:rPr/>
      </w:pPr>
      <w:bookmarkStart w:id="486" w:name="__RefHeading___Toc702704_3224264995"/>
      <w:bookmarkStart w:id="487" w:name="_Toc186"/>
      <w:bookmarkEnd w:id="485"/>
      <w:bookmarkEnd w:id="486"/>
      <w:r>
        <w:rPr/>
        <w:t>۲</w:t>
      </w:r>
      <w:r>
        <w:rPr>
          <w:rtl w:val="true"/>
        </w:rPr>
        <w:t xml:space="preserve"> </w:t>
      </w:r>
      <w:r>
        <w:rPr>
          <w:rtl w:val="true"/>
        </w:rPr>
        <w:t xml:space="preserve">/ </w:t>
      </w:r>
      <w:r>
        <w:rPr/>
        <w:t>۲</w:t>
      </w:r>
      <w:r>
        <w:rPr>
          <w:rtl w:val="true"/>
        </w:rPr>
        <w:t xml:space="preserve"> بهترين بخشش</w:t>
      </w:r>
      <w:bookmarkEnd w:id="487"/>
    </w:p>
    <w:p>
      <w:pPr>
        <w:pStyle w:val="BookText"/>
        <w:rPr/>
      </w:pPr>
      <w:r>
        <w:rPr>
          <w:rFonts w:ascii="IRNazanin" w:hAnsi="IRNazanin" w:eastAsia="IRNazanin"/>
          <w:color w:val="111111"/>
          <w:sz w:val="28"/>
          <w:sz w:val="28"/>
          <w:szCs w:val="28"/>
          <w:lang w:bidi="fa-IR"/>
        </w:rPr>
        <w:t>۸۶۶۱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لِعَلِيٍّ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ابو هاشم جعفرى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عليه السلام بوديم و از خِرد، سخن به ميان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بخشش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بخواهد با تكلّف، خود را خردمند نمايد، چيزى جز نادانى بر او افزوده نمى گردد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سُنَن ادريس عليه السلام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 چون خداوند، بندگانش را دوست داشت، به آنان خرد بخشيد و روح القدس را ويژه پيامبران و اولياى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خرد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بهترين بخشش</w:t>
      </w:r>
      <w:r>
        <w:rPr>
          <w:rFonts w:ascii="IRNazanin" w:hAnsi="IRNazanin" w:eastAsia="IRNazanin"/>
          <w:color w:val="111111"/>
          <w:sz w:val="28"/>
          <w:sz w:val="28"/>
          <w:szCs w:val="28"/>
          <w:lang w:bidi="fa-IR"/>
        </w:rPr>
        <w:t>۸۶۶۲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چيزى با ارزش تر از خِرد در ميان بندگان، تقسيم نكرد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خواب خردمند، از بيدارى نادان ، برتر است و خوردن خردمند ، از روزه نادان برتر است و بر جا بودن خردمند، از به حركت در آمدن نادان ،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هيچ پيامبر و فرستاده اى را برنينگيخت ، مگر آن زمان كه خِردش كامل گشت و خِردش از خِردهاى همه امّتش بيشتر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پيامبر در خود نهان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كوشش تمامِ كوشندگان، برتر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بنده اى، نمى تواند واجبات الهى را به جاى آورد، مگر آن كه درباره آنها تعقّل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پرستشگران با زيادتى عبادت و پرستش ، به پايه خردمندان نمى رسند به راستى كه خردمندان ،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اولو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خداوند، درباره آنان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صاحبان خرد، پند نمى گيرند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۸۶۶۳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سلمان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خجسته است آن كه خرد را ميان بندگانش گوناگون قسمت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 ، دو انسان، كردار ، نيكى ها ، روزه و نمازشان برابر است ؛ امّا در خرد، متفاوت اند ، مانند ذره اى در كنار كوه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بهره اى برتر از خرد و يقين در ميان آفريدگانش قسمت نكرد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۸۶۶۴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ـ في ذِكرِ مَواعِظِ رَسولِ اللّهِ صلى الله عليه و آله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ما اُعطِيَ العَبدُ؟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نَحيزَةٌ </w:t>
      </w:r>
      <w:r>
        <w:rPr>
          <w:rStyle w:val="FootnoteAnchor"/>
          <w:rtl w:val="true"/>
        </w:rPr>
        <w:footnoteReference w:id="278"/>
      </w:r>
      <w:r>
        <w:rPr>
          <w:rFonts w:ascii="Amiri" w:hAnsi="Amiri" w:eastAsia="Amiri" w:cs="Amiri"/>
          <w:color w:val="111111"/>
          <w:sz w:val="28"/>
          <w:sz w:val="28"/>
          <w:szCs w:val="28"/>
          <w:rtl w:val="true"/>
          <w:lang w:bidi="ar-SA"/>
        </w:rPr>
        <w:t>مِن عَقلٍ يولَدُ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أخطَأَهُ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فَليَتَعَلَّم عَقلاً</w:t>
      </w:r>
      <w:r>
        <w:rPr>
          <w:rFonts w:eastAsia="Amiri" w:cs="Amiri" w:ascii="Amiri" w:hAnsi="Amiri"/>
          <w:color w:val="111111"/>
          <w:sz w:val="28"/>
          <w:szCs w:val="28"/>
          <w:rtl w:val="true"/>
          <w:lang w:bidi="ar-SA"/>
        </w:rPr>
        <w:t xml:space="preserve">. </w:t>
      </w:r>
      <w:r>
        <w:rPr>
          <w:rStyle w:val="FootnoteAnchor"/>
        </w:rPr>
        <w:footnoteReference w:id="279"/>
      </w:r>
      <w:r>
        <w:rPr>
          <w:rFonts w:ascii="Amiri" w:hAnsi="Amiri" w:eastAsia="Amiri" w:cs="Amiri"/>
          <w:color w:val="111111"/>
          <w:sz w:val="28"/>
          <w:sz w:val="28"/>
          <w:szCs w:val="28"/>
          <w:lang w:bidi="ar-SA"/>
        </w:rPr>
        <w:t>۸۶۶۵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الأحاديث للقمّي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ما اُعطِيَ الإِنسانُ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غَريزَةُ 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 مُستَشيرٌ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فَصَمتٌ فِي المَجالِسِ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فَمَوتٌ عاجِلٌ</w:t>
      </w:r>
      <w:r>
        <w:rPr>
          <w:rFonts w:eastAsia="Amiri" w:cs="Amiri" w:ascii="Amiri" w:hAnsi="Amiri"/>
          <w:color w:val="111111"/>
          <w:sz w:val="28"/>
          <w:szCs w:val="28"/>
          <w:rtl w:val="true"/>
          <w:lang w:bidi="ar-SA"/>
        </w:rPr>
        <w:t xml:space="preserve">. </w:t>
      </w:r>
      <w:r>
        <w:rPr>
          <w:rStyle w:val="FootnoteAnchor"/>
        </w:rPr>
        <w:footnoteReference w:id="280"/>
      </w:r>
      <w:r>
        <w:rPr>
          <w:rFonts w:ascii="Amiri" w:hAnsi="Amiri" w:eastAsia="Amiri" w:cs="Amiri"/>
          <w:color w:val="111111"/>
          <w:sz w:val="28"/>
          <w:sz w:val="28"/>
          <w:szCs w:val="28"/>
          <w:lang w:bidi="ar-SA"/>
        </w:rPr>
        <w:t>۸۶۶۶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المَواهِبِ العَقلُ</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۸۶۶۷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الأعمال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اليعقوبىـ در گزارش پندهاى پيامبر صلى الله عليه و آلهـ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خدا پرسيده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چيزى كه به بندگان بخشيده شده ، چيست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خردِ سرشتى ، كه با آن زاده مى 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 بى بهره شد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بياموزد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۸۶۶۸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آدابِ شَهرِ رَمَضانَ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امير مؤمنان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چيزى كه به انسان ها بخشيده شده ،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سرشتى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نباشد ؟</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برادرى كه با او مشورت شود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خاموشى در مجلس 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هم نبود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زودرس</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۸۶۶۴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 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بخشش ها ، خرد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۸۶۶۵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كَمالِ النِّعَمِ وُفورُ العَقلِ</w:t>
      </w:r>
      <w:r>
        <w:rPr>
          <w:rFonts w:eastAsia="IRNazanin" w:cs="IRNazanin"/>
          <w:color w:val="111111"/>
          <w:sz w:val="28"/>
          <w:szCs w:val="28"/>
          <w:rtl w:val="true"/>
          <w:lang w:bidi="fa-IR"/>
        </w:rPr>
        <w:t xml:space="preserve">. </w:t>
      </w:r>
      <w:r>
        <w:rPr>
          <w:rStyle w:val="FootnoteAnchor"/>
        </w:rPr>
        <w:footnoteReference w:id="282"/>
      </w:r>
      <w:r>
        <w:rPr>
          <w:rFonts w:ascii="Amiri" w:hAnsi="Amiri" w:eastAsia="Amiri" w:cs="Amiri"/>
          <w:color w:val="111111"/>
          <w:sz w:val="28"/>
          <w:sz w:val="28"/>
          <w:szCs w:val="28"/>
          <w:lang w:bidi="ar-SA"/>
        </w:rPr>
        <w:t>۸۶۶۶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النِّعَمِ العَقلُ</w:t>
      </w:r>
      <w:r>
        <w:rPr>
          <w:rFonts w:eastAsia="Amiri" w:cs="Amiri" w:ascii="Amiri" w:hAnsi="Amiri"/>
          <w:color w:val="111111"/>
          <w:sz w:val="28"/>
          <w:szCs w:val="28"/>
          <w:rtl w:val="true"/>
          <w:lang w:bidi="ar-SA"/>
        </w:rPr>
        <w:t xml:space="preserve">. </w:t>
      </w:r>
      <w:r>
        <w:rPr>
          <w:rStyle w:val="FootnoteAnchor"/>
        </w:rPr>
        <w:footnoteReference w:id="283"/>
      </w:r>
      <w:r>
        <w:rPr>
          <w:rFonts w:ascii="Amiri" w:hAnsi="Amiri" w:eastAsia="Amiri" w:cs="Amiri"/>
          <w:color w:val="111111"/>
          <w:sz w:val="28"/>
          <w:sz w:val="28"/>
          <w:szCs w:val="28"/>
          <w:lang w:bidi="ar-SA"/>
        </w:rPr>
        <w:t>۸۶۶۷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حَظِّ الرَّجُلِ عَقلُهُ ؛ إن ذَلَّ أعَزَّهُ ، وإن سَقَطَ رَفَعَهُ ، وإن ضَلَّ أرشَدَهُ ، وإن تَكَلَّمَ سَدَّدَهُ</w:t>
      </w:r>
      <w:r>
        <w:rPr>
          <w:rFonts w:eastAsia="Amiri" w:cs="Amiri" w:ascii="Amiri" w:hAnsi="Amiri"/>
          <w:color w:val="111111"/>
          <w:sz w:val="28"/>
          <w:szCs w:val="28"/>
          <w:rtl w:val="true"/>
          <w:lang w:bidi="ar-SA"/>
        </w:rPr>
        <w:t xml:space="preserve">. </w:t>
      </w:r>
      <w:r>
        <w:rPr>
          <w:rStyle w:val="FootnoteAnchor"/>
        </w:rPr>
        <w:footnoteReference w:id="284"/>
      </w:r>
      <w:r>
        <w:rPr>
          <w:rFonts w:ascii="IRNazanin" w:hAnsi="IRNazanin" w:eastAsia="IRNazanin"/>
          <w:color w:val="111111"/>
          <w:sz w:val="28"/>
          <w:sz w:val="28"/>
          <w:szCs w:val="28"/>
          <w:lang w:bidi="fa-IR"/>
        </w:rPr>
        <w:t>۸۶۶۸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آداب ماه رمضان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نِعمَةَ أفضَلُ مِن عَقلٍ</w:t>
      </w:r>
      <w:r>
        <w:rPr>
          <w:rFonts w:eastAsia="IRNazanin" w:cs="IRNazanin"/>
          <w:color w:val="111111"/>
          <w:sz w:val="28"/>
          <w:szCs w:val="28"/>
          <w:rtl w:val="true"/>
          <w:lang w:bidi="fa-IR"/>
        </w:rPr>
        <w:t xml:space="preserve">. </w:t>
      </w:r>
      <w:r>
        <w:rPr>
          <w:rStyle w:val="FootnoteAnchor"/>
        </w:rPr>
        <w:footnoteReference w:id="285"/>
      </w:r>
      <w:r>
        <w:rPr>
          <w:rFonts w:ascii="Amiri" w:hAnsi="Amiri" w:eastAsia="Amiri" w:cs="Amiri"/>
          <w:color w:val="111111"/>
          <w:sz w:val="28"/>
          <w:sz w:val="28"/>
          <w:szCs w:val="28"/>
          <w:lang w:bidi="ar-SA"/>
        </w:rPr>
        <w:t>۸۶۶۹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أفضَلُ ما وَهَبَهُ اللّهُ تَعالى لِلعَبدِ ؛ إذ بِهِ نَجاتُهُ فِي الدُّنيا مِن آفاتِها وسَلامَتُهُ فِي الآخِرَةِ مِن عَذابِها</w:t>
      </w:r>
      <w:r>
        <w:rPr>
          <w:rFonts w:eastAsia="Amiri" w:cs="Amiri" w:ascii="Amiri" w:hAnsi="Amiri"/>
          <w:color w:val="111111"/>
          <w:sz w:val="28"/>
          <w:szCs w:val="28"/>
          <w:rtl w:val="true"/>
          <w:lang w:bidi="ar-SA"/>
        </w:rPr>
        <w:t xml:space="preserve">. </w:t>
      </w:r>
      <w:r>
        <w:rPr>
          <w:rStyle w:val="FootnoteAnchor"/>
        </w:rPr>
        <w:footnoteReference w:id="286"/>
      </w:r>
      <w:r>
        <w:rPr>
          <w:rFonts w:ascii="Amiri" w:hAnsi="Amiri" w:eastAsia="Amiri" w:cs="Amiri"/>
          <w:color w:val="111111"/>
          <w:sz w:val="28"/>
          <w:sz w:val="28"/>
          <w:szCs w:val="28"/>
          <w:lang w:bidi="ar-SA"/>
        </w:rPr>
        <w:t>۸۶۷۰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قِسمِ اللّهِ لِلمَرءِ عَقلُهُ</w:t>
      </w:r>
    </w:p>
    <w:p>
      <w:pPr>
        <w:pStyle w:val="BookText"/>
        <w:rPr/>
      </w:pPr>
      <w:r>
        <w:rPr>
          <w:rFonts w:ascii="Amiri" w:hAnsi="Amiri" w:eastAsia="Amiri" w:cs="Amiri"/>
          <w:color w:val="111111"/>
          <w:sz w:val="28"/>
          <w:sz w:val="28"/>
          <w:szCs w:val="28"/>
          <w:rtl w:val="true"/>
          <w:lang w:bidi="ar-SA"/>
        </w:rPr>
        <w:t>فَلَيسَ مِنَ الخَيراتِ شَيءٌ يُقارِبُه إذا أكمَلَ الرَّحمنُ لِلمَرءِ عَقلَهُ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كَمُلَت أخلاقُهُ ومَآرِبُه </w:t>
      </w:r>
      <w:r>
        <w:rPr>
          <w:rStyle w:val="FootnoteAnchor"/>
        </w:rPr>
        <w:footnoteReference w:id="287"/>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أصلُ الإِنسانِ</w:t>
      </w:r>
      <w:r>
        <w:rPr>
          <w:rFonts w:ascii="IRNazanin" w:hAnsi="IRNazanin" w:eastAsia="IRNazanin"/>
          <w:color w:val="111111"/>
          <w:sz w:val="28"/>
          <w:sz w:val="28"/>
          <w:szCs w:val="28"/>
          <w:lang w:bidi="fa-IR"/>
        </w:rPr>
        <w:t>۸۶۶۹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مَعشَرَ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حَسَبَ الرَّجُلِ دينُهُ ، ومُروءَتَهُ خُلُقُهُ ، وأصلَهُ عَقلُهُ</w:t>
      </w:r>
      <w:r>
        <w:rPr>
          <w:rFonts w:eastAsia="IRNazanin" w:cs="IRNazanin"/>
          <w:color w:val="111111"/>
          <w:sz w:val="28"/>
          <w:szCs w:val="28"/>
          <w:rtl w:val="true"/>
          <w:lang w:bidi="fa-IR"/>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488" w:name="pg12768_151173"/>
    </w:p>
    <w:p>
      <w:pPr>
        <w:pStyle w:val="Heading5"/>
        <w:numPr>
          <w:ilvl w:val="4"/>
          <w:numId w:val="1"/>
        </w:numPr>
        <w:rPr/>
      </w:pPr>
      <w:bookmarkStart w:id="489" w:name="__RefHeading___Toc702706_3224264995"/>
      <w:bookmarkStart w:id="490" w:name="_Toc187"/>
      <w:bookmarkEnd w:id="488"/>
      <w:bookmarkEnd w:id="489"/>
      <w:r>
        <w:rPr/>
        <w:t>۲</w:t>
      </w:r>
      <w:r>
        <w:rPr>
          <w:rtl w:val="true"/>
        </w:rPr>
        <w:t xml:space="preserve"> </w:t>
      </w:r>
      <w:r>
        <w:rPr>
          <w:rtl w:val="true"/>
        </w:rPr>
        <w:t xml:space="preserve">/ </w:t>
      </w:r>
      <w:r>
        <w:rPr/>
        <w:t>۳</w:t>
      </w:r>
      <w:r>
        <w:rPr>
          <w:rtl w:val="true"/>
        </w:rPr>
        <w:t xml:space="preserve"> بنياد انسان</w:t>
      </w:r>
      <w:bookmarkEnd w:id="490"/>
    </w:p>
    <w:p>
      <w:pPr>
        <w:pStyle w:val="BookText"/>
        <w:rPr/>
      </w:pPr>
      <w:r>
        <w:rPr>
          <w:rFonts w:ascii="IRNazanin" w:hAnsi="IRNazanin" w:eastAsia="IRNazanin"/>
          <w:color w:val="111111"/>
          <w:sz w:val="28"/>
          <w:sz w:val="28"/>
          <w:szCs w:val="28"/>
          <w:lang w:bidi="fa-IR"/>
        </w:rPr>
        <w:t>۸۶۷۰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نعمت كامل ، زيادتى خرد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نعمت ، خرد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بهره آدمى، خرد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خوار شد ، خرد ، او را عزيز مى گرداند ؛ اگر فرو افتاد ، او را رفعت مى بخشد ؛ اگر گم راه شد ، او را راهنمايى مى كند ؛ و اگر سخن گفت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دُعاءِ اللَّيلَةِ الثّامِنَةِ مِن شَهرِ 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نعمتى برتر از خرد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الأوقات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بهترين بخشش خداوند متعال به بنده است ؛ زيرا بِدان از آفت هاى دنيا مى رَهد و از عذاب دوزخ در امان مى ماند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دعاى شب هشتم ماه رمضان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ديوان شعر منسوب به ايشان ـ</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بهترين ارمغان خداوند براى انسان ها خرد است</w:t>
      </w:r>
    </w:p>
    <w:p>
      <w:pPr>
        <w:pStyle w:val="BookText"/>
        <w:rPr/>
      </w:pPr>
      <w:r>
        <w:rPr>
          <w:rFonts w:ascii="IRNazanin" w:hAnsi="IRNazanin" w:eastAsia="IRNazanin"/>
          <w:color w:val="111111"/>
          <w:sz w:val="28"/>
          <w:sz w:val="28"/>
          <w:szCs w:val="28"/>
          <w:rtl w:val="true"/>
          <w:lang w:bidi="fa-IR"/>
        </w:rPr>
        <w:t xml:space="preserve">و هيچ يك از خوبى ها به پايه آن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خداى رحمان ، خرد انسانى را كامل كرد</w:t>
      </w:r>
    </w:p>
    <w:p>
      <w:pPr>
        <w:pStyle w:val="BookText"/>
        <w:rPr/>
      </w:pPr>
      <w:r>
        <w:rPr>
          <w:rFonts w:ascii="IRNazanin" w:hAnsi="IRNazanin" w:eastAsia="IRNazanin"/>
          <w:color w:val="111111"/>
          <w:sz w:val="28"/>
          <w:sz w:val="28"/>
          <w:szCs w:val="28"/>
          <w:rtl w:val="true"/>
          <w:lang w:bidi="fa-IR"/>
        </w:rPr>
        <w:t xml:space="preserve">اخلاق و خواسته هايش نيز به كمال 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بنياد انسان</w:t>
      </w:r>
      <w:r>
        <w:rPr>
          <w:rFonts w:ascii="IRNazanin" w:hAnsi="IRNazanin" w:eastAsia="IRNazanin"/>
          <w:color w:val="111111"/>
          <w:sz w:val="28"/>
          <w:sz w:val="28"/>
          <w:szCs w:val="28"/>
          <w:lang w:bidi="fa-IR"/>
        </w:rPr>
        <w:t>۸۶۷۶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گروه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تبار آدمى، دين اوست و جوان مردى اش ، خُلق و خوى اوست و بنيادش خرد اوست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۸۶۷۷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مِن كَلامٍ لَهُ في شَهرِ رَمَضانَ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الإِنسانِ لُبُّهُ ، وعَقلُهُ دينُهُ ، ومُرُوَّتُهُ حَيثُ يَجعَلُ نَفسَهُ</w:t>
      </w:r>
      <w:r>
        <w:rPr>
          <w:rFonts w:eastAsia="Amiri" w:cs="Amiri" w:ascii="Amiri" w:hAnsi="Amiri"/>
          <w:color w:val="111111"/>
          <w:sz w:val="28"/>
          <w:szCs w:val="28"/>
          <w:rtl w:val="true"/>
          <w:lang w:bidi="ar-SA"/>
        </w:rPr>
        <w:t xml:space="preserve">. </w:t>
      </w:r>
      <w:r>
        <w:rPr>
          <w:rStyle w:val="FootnoteAnchor"/>
        </w:rPr>
        <w:footnoteReference w:id="289"/>
      </w:r>
      <w:r>
        <w:rPr>
          <w:rFonts w:ascii="IRNazanin" w:hAnsi="IRNazanin" w:eastAsia="IRNazanin"/>
          <w:color w:val="111111"/>
          <w:sz w:val="28"/>
          <w:sz w:val="28"/>
          <w:szCs w:val="28"/>
          <w:lang w:bidi="fa-IR"/>
        </w:rPr>
        <w:t>۸۶۷۵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الكَيِّسُ أصلُهُ عَقلُهُ ، ومُروءَتُهُ خُلُقُهُ ، ودينُهُ حَسَبُهُ</w:t>
      </w:r>
      <w:r>
        <w:rPr>
          <w:rFonts w:eastAsia="IRNazanin" w:cs="IRNazanin"/>
          <w:color w:val="111111"/>
          <w:sz w:val="28"/>
          <w:szCs w:val="28"/>
          <w:rtl w:val="true"/>
          <w:lang w:bidi="fa-IR"/>
        </w:rPr>
        <w:t xml:space="preserve">. </w:t>
      </w:r>
      <w:r>
        <w:rPr>
          <w:rStyle w:val="FootnoteAnchor"/>
        </w:rPr>
        <w:footnoteReference w:id="290"/>
      </w:r>
      <w:r>
        <w:rPr>
          <w:rFonts w:ascii="Amiri" w:hAnsi="Amiri" w:eastAsia="Amiri" w:cs="Amiri"/>
          <w:color w:val="111111"/>
          <w:sz w:val="28"/>
          <w:sz w:val="28"/>
          <w:szCs w:val="28"/>
          <w:lang w:bidi="ar-SA"/>
        </w:rPr>
        <w:t>۸۶۷۶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الرَّجُلِ عَقلُهُ ، وحَسَبُهُ دينُهُ ، وكَرَمُهُ تَقواهُ ، وَالنّاسُ في آدَمَ مُستَوونَ</w:t>
      </w:r>
      <w:r>
        <w:rPr>
          <w:rFonts w:eastAsia="Amiri" w:cs="Amiri" w:ascii="Amiri" w:hAnsi="Amiri"/>
          <w:color w:val="111111"/>
          <w:sz w:val="28"/>
          <w:szCs w:val="28"/>
          <w:rtl w:val="true"/>
          <w:lang w:bidi="ar-SA"/>
        </w:rPr>
        <w:t xml:space="preserve">. </w:t>
      </w:r>
      <w:r>
        <w:rPr>
          <w:rStyle w:val="FootnoteAnchor"/>
        </w:rPr>
        <w:footnoteReference w:id="291"/>
      </w:r>
      <w:r>
        <w:rPr>
          <w:rFonts w:ascii="IRNazanin" w:hAnsi="IRNazanin" w:eastAsia="IRNazanin"/>
          <w:color w:val="111111"/>
          <w:sz w:val="28"/>
          <w:sz w:val="28"/>
          <w:szCs w:val="28"/>
          <w:lang w:bidi="fa-IR"/>
        </w:rPr>
        <w:t>۸۶۷۷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سخنى در ماه رمضان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الإِنسانُ عَقلٌ وصورَةٌ ، فَمَن أخطَأَهُ العَقلُ ولَزِمَتهُ الصّورَةُ لَم يَكُن كامِلاً وكانَ بِمَنزِلَةِ مَن لا روحَ فيهِ ، فَمَن طَلَبَ العَقلَ المُتَعارَفَ فَليَعرِف صورَةَ الاُصولِ وَالفُضولِ ، فَإِنَّ كَثيرًا مِنَ النّاسِ يَطلُبونَ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الفُضولَ </w:t>
      </w:r>
      <w:r>
        <w:rPr>
          <w:rFonts w:eastAsia="IRNazanin" w:cs="IRNazanin"/>
          <w:color w:val="111111"/>
          <w:sz w:val="28"/>
          <w:szCs w:val="28"/>
          <w:rtl w:val="true"/>
          <w:lang w:bidi="fa-IR"/>
        </w:rPr>
        <w:t xml:space="preserve">] </w:t>
      </w:r>
      <w:r>
        <w:rPr>
          <w:rStyle w:val="FootnoteAnchor"/>
          <w:rtl w:val="true"/>
        </w:rPr>
        <w:footnoteReference w:id="292"/>
      </w:r>
      <w:r>
        <w:rPr>
          <w:rFonts w:ascii="Amiri" w:hAnsi="Amiri" w:eastAsia="Amiri" w:cs="Amiri"/>
          <w:color w:val="111111"/>
          <w:sz w:val="28"/>
          <w:sz w:val="28"/>
          <w:szCs w:val="28"/>
          <w:rtl w:val="true"/>
          <w:lang w:bidi="ar-SA"/>
        </w:rPr>
        <w:t>ويُضَيِّعونَ الاُصولَ ، مَن أحرَزَ الأَصلَ اكتَفى بِهِ عَنِ الفَضلِ</w:t>
      </w:r>
      <w:r>
        <w:rPr>
          <w:rFonts w:eastAsia="Amiri" w:cs="Amiri" w:ascii="Amiri" w:hAnsi="Amiri"/>
          <w:color w:val="111111"/>
          <w:sz w:val="28"/>
          <w:szCs w:val="28"/>
          <w:rtl w:val="true"/>
          <w:lang w:bidi="ar-SA"/>
        </w:rPr>
        <w:t xml:space="preserve">. </w:t>
      </w:r>
      <w:r>
        <w:rPr>
          <w:rStyle w:val="FootnoteAnchor"/>
        </w:rPr>
        <w:footnoteReference w:id="293"/>
      </w:r>
      <w:r>
        <w:rPr>
          <w:rFonts w:ascii="Amiri" w:hAnsi="Amiri" w:eastAsia="Amiri" w:cs="Amiri"/>
          <w:color w:val="111111"/>
          <w:sz w:val="28"/>
          <w:sz w:val="28"/>
          <w:szCs w:val="28"/>
          <w:lang w:bidi="ar-SA"/>
        </w:rPr>
        <w:t>۸۶۷۸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المَرءِ نِظامُهُ ، وأدَ بُهُ قِوامُهُ ، وصِدقُهُ إمامُهُ ، وشُكرُهُ تَمامُهُ</w:t>
      </w:r>
      <w:r>
        <w:rPr>
          <w:rFonts w:eastAsia="Amiri" w:cs="Amiri" w:ascii="Amiri" w:hAnsi="Amiri"/>
          <w:color w:val="111111"/>
          <w:sz w:val="28"/>
          <w:szCs w:val="28"/>
          <w:rtl w:val="true"/>
          <w:lang w:bidi="ar-SA"/>
        </w:rPr>
        <w:t xml:space="preserve">. </w:t>
      </w:r>
      <w:r>
        <w:rPr>
          <w:rStyle w:val="FootnoteAnchor"/>
        </w:rPr>
        <w:footnoteReference w:id="294"/>
      </w:r>
      <w:r>
        <w:rPr>
          <w:rFonts w:ascii="Amiri" w:hAnsi="Amiri" w:eastAsia="Amiri" w:cs="Amiri"/>
          <w:color w:val="111111"/>
          <w:sz w:val="28"/>
          <w:sz w:val="28"/>
          <w:szCs w:val="28"/>
          <w:lang w:bidi="ar-SA"/>
        </w:rPr>
        <w:t>۸۶۷۹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 الإِنسانِ العَقلُ ، وَالعَقلُ مِنهُ الفِطنَةُ وَالفَهمُ وَالحِفظُ وَالعِلمُ ؛ وبِالعَقلِ يَكمُلُ ، وهُوَ دَليلُهُ ومُبصِرُهُ ومِفتاحُ أمرِهِ</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 المؤمن</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۸۶۷۸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بنياد آدمى ، خرد اوست ؛ آيين او به خرد اوست ؛ و جوان مردى هر كس ، به آن است كه خود را در كجا قرار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بنياد انسان زيرك ، خرد اوست و جوان مردى او ، خُلق و خُويَش است ، و تبار او دين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هُرَيره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بنياد انسان ، خرد اوست و شرافت او دين اوست ، و كرامتش پارسايى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 برابرند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تركيبى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كه از خرد، تهى شود و تنها صورت آدمى داشته باشد ، كامل نيست و به سان موجودِ بى جان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خرد تجربى را جستجو مى كند ، بايد اصل ها و فضيلت ها </w:t>
      </w:r>
      <w:r>
        <w:rPr>
          <w:rStyle w:val="FootnoteAnchor"/>
          <w:rtl w:val="true"/>
        </w:rPr>
        <w:footnoteReference w:id="296"/>
      </w:r>
      <w:r>
        <w:rPr>
          <w:rFonts w:ascii="IRNazanin" w:hAnsi="IRNazanin" w:eastAsia="IRNazanin"/>
          <w:color w:val="111111"/>
          <w:sz w:val="28"/>
          <w:sz w:val="28"/>
          <w:szCs w:val="28"/>
          <w:rtl w:val="true"/>
          <w:lang w:bidi="fa-IR"/>
        </w:rPr>
        <w:t xml:space="preserve">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بسيارند كسانى كه در جستجوى فضيلت، اصل را از دست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اصل را به دست آورد ، از فضيلت ، بى نياز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نظام نامه آدمى ، و ادب ، مايه استوارى او ، و راستى ، پيشواى او ، و سپاس گزارى ، مايه كمال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پشتيبان انسان ، خرد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خرد ، زيركى ، فهم ، خودْنگهدارى و دانش حاصل مى آيد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خرد به كمال مى رسد و همو راهنما ، بيناكننده و كليد كارهاست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پشتيبان مؤمن</w:t>
      </w:r>
      <w:r>
        <w:rPr>
          <w:rFonts w:eastAsia="IRNazanin" w:cs="IRNazanin"/>
          <w:color w:val="111111"/>
          <w:sz w:val="28"/>
          <w:szCs w:val="28"/>
          <w:rtl w:val="true"/>
          <w:lang w:bidi="fa-IR"/>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قيمَةُ الإِنسانِ</w:t>
      </w:r>
      <w:r>
        <w:rPr>
          <w:rFonts w:ascii="Amiri" w:hAnsi="Amiri" w:eastAsia="Amiri" w:cs="Amiri"/>
          <w:color w:val="111111"/>
          <w:sz w:val="28"/>
          <w:sz w:val="28"/>
          <w:szCs w:val="28"/>
          <w:lang w:bidi="ar-SA"/>
        </w:rPr>
        <w:t>۸۶۸۱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هُرَيره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المطالب عن ابن عبّاس رفعه إلى النّبيّ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أعقَلُ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نَبِيُّكُم صلى الله عليه و آله</w:t>
      </w:r>
      <w:r>
        <w:rPr>
          <w:rFonts w:eastAsia="Amiri" w:cs="Amiri" w:ascii="Amiri" w:hAnsi="Amiri"/>
          <w:color w:val="111111"/>
          <w:sz w:val="28"/>
          <w:szCs w:val="28"/>
          <w:rtl w:val="true"/>
          <w:lang w:bidi="ar-SA"/>
        </w:rPr>
        <w:t xml:space="preserve">. </w:t>
      </w:r>
      <w:r>
        <w:rPr>
          <w:rStyle w:val="FootnoteAnchor"/>
        </w:rPr>
        <w:footnoteReference w:id="297"/>
      </w:r>
      <w:r>
        <w:rPr>
          <w:rFonts w:ascii="IRNazanin" w:hAnsi="IRNazanin" w:eastAsia="IRNazanin"/>
          <w:color w:val="111111"/>
          <w:sz w:val="28"/>
          <w:sz w:val="28"/>
          <w:szCs w:val="28"/>
          <w:lang w:bidi="fa-IR"/>
        </w:rPr>
        <w:t>۸۶۸۲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قيمَةُ كُلِّ امرِىً عَقلُهُ</w:t>
      </w:r>
      <w:r>
        <w:rPr>
          <w:rFonts w:eastAsia="IRNazanin" w:cs="IRNazanin"/>
          <w:color w:val="111111"/>
          <w:sz w:val="28"/>
          <w:szCs w:val="28"/>
          <w:rtl w:val="true"/>
          <w:lang w:bidi="fa-IR"/>
        </w:rPr>
        <w:t xml:space="preserve">. </w:t>
      </w:r>
      <w:r>
        <w:rPr>
          <w:rStyle w:val="FootnoteAnchor"/>
        </w:rPr>
        <w:footnoteReference w:id="298"/>
      </w:r>
      <w:r>
        <w:rPr>
          <w:rFonts w:ascii="IRNazanin" w:hAnsi="IRNazanin" w:eastAsia="IRNazanin"/>
          <w:color w:val="111111"/>
          <w:sz w:val="28"/>
          <w:sz w:val="28"/>
          <w:szCs w:val="28"/>
          <w:lang w:bidi="fa-IR"/>
        </w:rPr>
        <w:t>۸۶۸۳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يُنبِئُ عَن قيمَةِ كُلِّ امرِىً عِلمُهُ وعَقلُهُ</w:t>
      </w:r>
      <w:r>
        <w:rPr>
          <w:rFonts w:eastAsia="IRNazanin" w:cs="IRNazanin"/>
          <w:color w:val="111111"/>
          <w:sz w:val="28"/>
          <w:szCs w:val="28"/>
          <w:rtl w:val="true"/>
          <w:lang w:bidi="fa-IR"/>
        </w:rPr>
        <w:t xml:space="preserve">. </w:t>
      </w:r>
      <w:r>
        <w:rPr>
          <w:rStyle w:val="FootnoteAnchor"/>
        </w:rPr>
        <w:footnoteReference w:id="299"/>
      </w:r>
      <w:r>
        <w:rPr>
          <w:rFonts w:ascii="IRNazanin" w:hAnsi="IRNazanin" w:eastAsia="IRNazanin"/>
          <w:color w:val="111111"/>
          <w:sz w:val="28"/>
          <w:sz w:val="28"/>
          <w:szCs w:val="28"/>
          <w:lang w:bidi="fa-IR"/>
        </w:rPr>
        <w:t>۸۶۸۴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 بِعَقلِهِ</w:t>
      </w:r>
      <w:r>
        <w:rPr>
          <w:rFonts w:eastAsia="IRNazanin" w:cs="IRNazanin"/>
          <w:color w:val="111111"/>
          <w:sz w:val="28"/>
          <w:szCs w:val="28"/>
          <w:rtl w:val="true"/>
          <w:lang w:bidi="fa-IR"/>
        </w:rPr>
        <w:t xml:space="preserve">. </w:t>
      </w:r>
      <w:r>
        <w:rPr>
          <w:rStyle w:val="FootnoteAnchor"/>
        </w:rPr>
        <w:footnoteReference w:id="300"/>
      </w:r>
      <w:r>
        <w:rPr>
          <w:rFonts w:ascii="IRNazanin" w:hAnsi="IRNazanin" w:eastAsia="IRNazanin"/>
          <w:color w:val="111111"/>
          <w:sz w:val="28"/>
          <w:sz w:val="28"/>
          <w:szCs w:val="28"/>
          <w:lang w:bidi="fa-IR"/>
        </w:rPr>
        <w:t>۸۶۸۵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زنى از انصار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فَضيلَةِ المَرءِ عَقلُهُ وحُسنُ خُلُقِهِ</w:t>
      </w:r>
      <w:r>
        <w:rPr>
          <w:rFonts w:eastAsia="IRNazanin" w:cs="IRNazanin"/>
          <w:color w:val="111111"/>
          <w:sz w:val="28"/>
          <w:szCs w:val="28"/>
          <w:rtl w:val="true"/>
          <w:lang w:bidi="fa-IR"/>
        </w:rPr>
        <w:t xml:space="preserve">. </w:t>
      </w:r>
      <w:r>
        <w:rPr>
          <w:rStyle w:val="FootnoteAnchor"/>
        </w:rPr>
        <w:footnoteReference w:id="301"/>
      </w:r>
      <w:r>
        <w:rPr>
          <w:rFonts w:ascii="Amiri" w:hAnsi="Amiri" w:eastAsia="Amiri" w:cs="Amiri"/>
          <w:color w:val="111111"/>
          <w:sz w:val="28"/>
          <w:sz w:val="28"/>
          <w:szCs w:val="28"/>
          <w:lang w:bidi="ar-SA"/>
        </w:rPr>
        <w:t>۸۶۸۶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وليد بن صبيح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فَضيلَةُ الإِنسانِ</w:t>
      </w:r>
      <w:r>
        <w:rPr>
          <w:rFonts w:eastAsia="Amiri" w:cs="Amiri" w:ascii="Amiri" w:hAnsi="Amiri"/>
          <w:color w:val="111111"/>
          <w:sz w:val="28"/>
          <w:szCs w:val="28"/>
          <w:rtl w:val="true"/>
          <w:lang w:bidi="ar-SA"/>
        </w:rPr>
        <w:t xml:space="preserve">. </w:t>
      </w:r>
      <w:r>
        <w:rPr>
          <w:rStyle w:val="FootnoteAnchor"/>
        </w:rPr>
        <w:footnoteReference w:id="302"/>
      </w:r>
      <w:r>
        <w:rPr>
          <w:rFonts w:ascii="Amiri" w:hAnsi="Amiri" w:eastAsia="Amiri" w:cs="Amiri"/>
          <w:color w:val="111111"/>
          <w:sz w:val="28"/>
          <w:sz w:val="28"/>
          <w:szCs w:val="28"/>
          <w:lang w:bidi="ar-SA"/>
        </w:rPr>
        <w:t>۸۶۸۷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لِلإِنسانِ فَضيلَتانِ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ومَنطِقٌ ، فَبِالعَقلِ يَستَفيدُ ، وبِالمَنطِقِ يُفيدُ</w:t>
      </w:r>
      <w:r>
        <w:rPr>
          <w:rFonts w:eastAsia="Amiri" w:cs="Amiri" w:ascii="Amiri" w:hAnsi="Amiri"/>
          <w:color w:val="111111"/>
          <w:sz w:val="28"/>
          <w:szCs w:val="28"/>
          <w:rtl w:val="true"/>
          <w:lang w:bidi="ar-SA"/>
        </w:rPr>
        <w:t xml:space="preserve">. </w:t>
      </w:r>
      <w:r>
        <w:rPr>
          <w:rStyle w:val="FootnoteAnchor"/>
        </w:rPr>
        <w:footnoteReference w:id="303"/>
      </w:r>
      <w:r>
        <w:rPr>
          <w:rFonts w:ascii="Amiri" w:hAnsi="Amiri" w:eastAsia="Amiri" w:cs="Amiri"/>
          <w:color w:val="111111"/>
          <w:sz w:val="28"/>
          <w:sz w:val="28"/>
          <w:szCs w:val="28"/>
          <w:lang w:bidi="ar-SA"/>
        </w:rPr>
        <w:t>۸۶۸۸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الفَضائِلِ العَقلُ</w:t>
      </w:r>
      <w:r>
        <w:rPr>
          <w:rFonts w:eastAsia="Amiri" w:cs="Amiri" w:ascii="Amiri" w:hAnsi="Amiri"/>
          <w:color w:val="111111"/>
          <w:sz w:val="28"/>
          <w:szCs w:val="28"/>
          <w:rtl w:val="true"/>
          <w:lang w:bidi="ar-SA"/>
        </w:rPr>
        <w:t xml:space="preserve">. </w:t>
      </w:r>
      <w:r>
        <w:rPr>
          <w:rStyle w:val="FootnoteAnchor"/>
        </w:rPr>
        <w:footnoteReference w:id="304"/>
      </w:r>
      <w:r>
        <w:rPr>
          <w:rFonts w:ascii="Amiri" w:hAnsi="Amiri" w:eastAsia="Amiri" w:cs="Amiri"/>
          <w:color w:val="111111"/>
          <w:sz w:val="28"/>
          <w:sz w:val="28"/>
          <w:szCs w:val="28"/>
          <w:lang w:bidi="ar-SA"/>
        </w:rPr>
        <w:t>۸۶۸۹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أشرَفُ مَزِيَّةٍ</w:t>
      </w:r>
      <w:r>
        <w:rPr>
          <w:rFonts w:eastAsia="Amiri" w:cs="Amiri" w:ascii="Amiri" w:hAnsi="Amiri"/>
          <w:color w:val="111111"/>
          <w:sz w:val="28"/>
          <w:szCs w:val="28"/>
          <w:rtl w:val="true"/>
          <w:lang w:bidi="ar-SA"/>
        </w:rPr>
        <w:t xml:space="preserve">. </w:t>
      </w:r>
      <w:r>
        <w:rPr>
          <w:rStyle w:val="FootnoteAnchor"/>
        </w:rPr>
        <w:footnoteReference w:id="305"/>
      </w:r>
      <w:r>
        <w:rPr>
          <w:rFonts w:ascii="Amiri" w:hAnsi="Amiri" w:eastAsia="Amiri" w:cs="Amiri"/>
          <w:color w:val="111111"/>
          <w:sz w:val="28"/>
          <w:sz w:val="28"/>
          <w:szCs w:val="28"/>
          <w:lang w:bidi="ar-SA"/>
        </w:rPr>
        <w:t>۸۶۹۰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الشَّرَفُ بِالعَقلِ وَالأَدَبِ لا بِالمالِ وَالحَسَبِ</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491" w:name="pg12768_151177"/>
    </w:p>
    <w:p>
      <w:pPr>
        <w:pStyle w:val="Heading5"/>
        <w:numPr>
          <w:ilvl w:val="4"/>
          <w:numId w:val="1"/>
        </w:numPr>
        <w:rPr/>
      </w:pPr>
      <w:bookmarkStart w:id="492" w:name="__RefHeading___Toc702708_3224264995"/>
      <w:bookmarkStart w:id="493" w:name="_Toc188"/>
      <w:bookmarkEnd w:id="491"/>
      <w:bookmarkEnd w:id="492"/>
      <w:r>
        <w:rPr/>
        <w:t>۲</w:t>
      </w:r>
      <w:r>
        <w:rPr>
          <w:rtl w:val="true"/>
        </w:rPr>
        <w:t xml:space="preserve"> </w:t>
      </w:r>
      <w:r>
        <w:rPr>
          <w:rtl w:val="true"/>
        </w:rPr>
        <w:t xml:space="preserve">/ </w:t>
      </w:r>
      <w:r>
        <w:rPr/>
        <w:t>۴</w:t>
      </w:r>
      <w:r>
        <w:rPr>
          <w:rtl w:val="true"/>
        </w:rPr>
        <w:t xml:space="preserve"> ارزش انسان</w:t>
      </w:r>
      <w:bookmarkEnd w:id="49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ارزش انسان</w:t>
      </w:r>
      <w:r>
        <w:rPr>
          <w:rFonts w:ascii="IRNazanin" w:hAnsi="IRNazanin" w:eastAsia="IRNazanin"/>
          <w:color w:val="111111"/>
          <w:sz w:val="28"/>
          <w:sz w:val="28"/>
          <w:szCs w:val="28"/>
          <w:lang w:bidi="fa-IR"/>
        </w:rPr>
        <w:t>۸۶۸۹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تيسير المطالبـ به نقل از ابن عبّاس ، از پيامبر صلى الله عليه و آله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مردم، خردمندترينِ آنهاست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پيامبر شماست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هر انسانى، خردمندى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و خردمندى، از ارزش آدمى خبر مى دهند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 به خردش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 فضيلت انسان ، خرد و خوش خُلقى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فضيلت انسان ، به خرد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هُرَيره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دو فضيلت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خردمندى و سخنورى ؛ با خرد مى آموزد و با سخن، آموزش 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خردمندى ، نهايت فضيلت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گرامى ترين برترى ، خردمندى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مِمّا كانَ يَدعو بِهِ أوَّلَ لَيلَةٍ مِن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بزرگوارى ، به خرد و ادب است، نه به ثروت و قبيله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۸۶۹۴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مِيزَةُ الرَّجُلِ عَقلُهُ ، وجَمالُهُ مُرُوَّتُهُ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أوَّلُ قَواعِدِ الإِسلامِ</w:t>
      </w:r>
      <w:r>
        <w:rPr>
          <w:rFonts w:ascii="Amiri" w:hAnsi="Amiri" w:eastAsia="Amiri" w:cs="Amiri"/>
          <w:color w:val="111111"/>
          <w:sz w:val="28"/>
          <w:sz w:val="28"/>
          <w:szCs w:val="28"/>
          <w:lang w:bidi="ar-SA"/>
        </w:rPr>
        <w:t>۸۶۹۷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قَواعِدُ الإِسلامِ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العَقلُ وعَلَيهِ بُنِيَ الصَّبرُ ، وَالثّاني صَونُ العِرضِ وصِدقُ اللَّهجَةِ ، وَالثّالِثَةُ تِلاوَةُ القُرآنِ عَلى جِهَتِهِ ، وَالرّابِعَةُ الحُبُّ فِي اللّهِ وَالبُغضُ فِي اللّهِ ، وَالخامِسَةُ حَقُّ آلِ مُحَمَّدٍ صلى الله عليه و آله ومَعرِفَةُ وَلايَتِهِم ، وَالسّادِسَةُ حَقُّ الإِخوانِ وَالمُحاماةُ عَلَيهِم ، وَالسّابِعَةُ مُجاوَرَةُ النّاسِ بِالحُسنى</w:t>
      </w:r>
      <w:r>
        <w:rPr>
          <w:rFonts w:eastAsia="Amiri" w:cs="Amiri" w:ascii="Amiri" w:hAnsi="Amiri"/>
          <w:color w:val="111111"/>
          <w:sz w:val="28"/>
          <w:szCs w:val="28"/>
          <w:rtl w:val="true"/>
          <w:lang w:bidi="ar-SA"/>
        </w:rPr>
        <w:t xml:space="preserve">. </w:t>
      </w:r>
      <w:r>
        <w:rPr>
          <w:rStyle w:val="FootnoteAnchor"/>
        </w:rPr>
        <w:footnoteReference w:id="30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صَديقُ المَرءِ</w:t>
      </w:r>
      <w:r>
        <w:rPr>
          <w:rFonts w:ascii="Amiri" w:hAnsi="Amiri" w:eastAsia="Amiri" w:cs="Amiri"/>
          <w:color w:val="111111"/>
          <w:sz w:val="28"/>
          <w:sz w:val="28"/>
          <w:szCs w:val="28"/>
          <w:lang w:bidi="ar-SA"/>
        </w:rPr>
        <w:t>۸۶۹۸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كُلِّ امرِىً عَقلُهُ ، وعَدُوُّهُ جَهلُهُ</w:t>
      </w:r>
      <w:r>
        <w:rPr>
          <w:rFonts w:eastAsia="Amiri" w:cs="Amiri" w:ascii="Amiri" w:hAnsi="Amiri"/>
          <w:color w:val="111111"/>
          <w:sz w:val="28"/>
          <w:szCs w:val="28"/>
          <w:rtl w:val="true"/>
          <w:lang w:bidi="ar-SA"/>
        </w:rPr>
        <w:t xml:space="preserve">. </w:t>
      </w:r>
      <w:r>
        <w:rPr>
          <w:rStyle w:val="FootnoteAnchor"/>
        </w:rPr>
        <w:footnoteReference w:id="309"/>
      </w:r>
      <w:r>
        <w:rPr>
          <w:rFonts w:ascii="Amiri" w:hAnsi="Amiri" w:eastAsia="Amiri" w:cs="Amiri"/>
          <w:color w:val="111111"/>
          <w:sz w:val="28"/>
          <w:sz w:val="28"/>
          <w:szCs w:val="28"/>
          <w:lang w:bidi="ar-SA"/>
        </w:rPr>
        <w:t>۸۶۹۹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العَقلُ خَليلُ المَرءِ</w:t>
      </w:r>
      <w:r>
        <w:rPr>
          <w:rFonts w:eastAsia="Amiri" w:cs="Amiri" w:ascii="Amiri" w:hAnsi="Amiri"/>
          <w:color w:val="111111"/>
          <w:sz w:val="28"/>
          <w:szCs w:val="28"/>
          <w:rtl w:val="true"/>
          <w:lang w:bidi="ar-SA"/>
        </w:rPr>
        <w:t xml:space="preserve">. </w:t>
      </w:r>
      <w:r>
        <w:rPr>
          <w:rStyle w:val="FootnoteAnchor"/>
        </w:rPr>
        <w:footnoteReference w:id="310"/>
      </w:r>
      <w:r>
        <w:rPr>
          <w:rFonts w:ascii="IRNazanin" w:hAnsi="IRNazanin" w:eastAsia="IRNazanin"/>
          <w:color w:val="111111"/>
          <w:sz w:val="28"/>
          <w:sz w:val="28"/>
          <w:szCs w:val="28"/>
          <w:lang w:bidi="fa-IR"/>
        </w:rPr>
        <w:t>۸۶۹۸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صَديقُ ما عَقَلَ</w:t>
      </w:r>
      <w:r>
        <w:rPr>
          <w:rFonts w:eastAsia="IRNazanin" w:cs="IRNazanin"/>
          <w:color w:val="111111"/>
          <w:sz w:val="28"/>
          <w:szCs w:val="28"/>
          <w:rtl w:val="true"/>
          <w:lang w:bidi="fa-IR"/>
        </w:rPr>
        <w:t xml:space="preserve">. </w:t>
      </w:r>
      <w:r>
        <w:rPr>
          <w:rStyle w:val="FootnoteAnchor"/>
        </w:rPr>
        <w:footnoteReference w:id="311"/>
      </w:r>
      <w:r>
        <w:rPr>
          <w:rFonts w:ascii="IRNazanin" w:hAnsi="IRNazanin" w:eastAsia="IRNazanin"/>
          <w:color w:val="111111"/>
          <w:sz w:val="28"/>
          <w:sz w:val="28"/>
          <w:szCs w:val="28"/>
          <w:lang w:bidi="fa-IR"/>
        </w:rPr>
        <w:t>۸۶۹۹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صَديقٌ مَقطوعٌ ، الهَوى عَدُوٌّ مَتبوعٌ</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494" w:name="pg12768_151179"/>
    </w:p>
    <w:p>
      <w:pPr>
        <w:pStyle w:val="Heading5"/>
        <w:numPr>
          <w:ilvl w:val="4"/>
          <w:numId w:val="1"/>
        </w:numPr>
        <w:rPr/>
      </w:pPr>
      <w:bookmarkStart w:id="495" w:name="__RefHeading___Toc702710_3224264995"/>
      <w:bookmarkStart w:id="496" w:name="_Toc189"/>
      <w:bookmarkEnd w:id="494"/>
      <w:bookmarkEnd w:id="495"/>
      <w:r>
        <w:rPr/>
        <w:t>۲</w:t>
      </w:r>
      <w:r>
        <w:rPr>
          <w:rtl w:val="true"/>
        </w:rPr>
        <w:t xml:space="preserve"> </w:t>
      </w:r>
      <w:r>
        <w:rPr>
          <w:rtl w:val="true"/>
        </w:rPr>
        <w:t xml:space="preserve">/ </w:t>
      </w:r>
      <w:r>
        <w:rPr/>
        <w:t>۵</w:t>
      </w:r>
      <w:r>
        <w:rPr>
          <w:rtl w:val="true"/>
        </w:rPr>
        <w:t xml:space="preserve"> نخستين پايه اسلام</w:t>
      </w:r>
      <w:bookmarkEnd w:id="496"/>
    </w:p>
    <w:p>
      <w:pPr>
        <w:pStyle w:val="Heading5"/>
        <w:numPr>
          <w:ilvl w:val="4"/>
          <w:numId w:val="1"/>
        </w:numPr>
        <w:rPr/>
      </w:pPr>
      <w:bookmarkStart w:id="497" w:name="__RefHeading___Toc702712_3224264995"/>
      <w:bookmarkStart w:id="498" w:name="_Toc190"/>
      <w:bookmarkEnd w:id="497"/>
      <w:r>
        <w:rPr/>
        <w:t>۲</w:t>
      </w:r>
      <w:r>
        <w:rPr>
          <w:rtl w:val="true"/>
        </w:rPr>
        <w:t xml:space="preserve"> </w:t>
      </w:r>
      <w:r>
        <w:rPr>
          <w:rtl w:val="true"/>
        </w:rPr>
        <w:t xml:space="preserve">/ </w:t>
      </w:r>
      <w:r>
        <w:rPr/>
        <w:t>۶</w:t>
      </w:r>
      <w:r>
        <w:rPr>
          <w:rtl w:val="true"/>
        </w:rPr>
        <w:t xml:space="preserve"> دوست انسان</w:t>
      </w:r>
      <w:bookmarkEnd w:id="498"/>
    </w:p>
    <w:p>
      <w:pPr>
        <w:pStyle w:val="BookText"/>
        <w:rPr/>
      </w:pPr>
      <w:r>
        <w:rPr>
          <w:rFonts w:ascii="IRNazanin" w:hAnsi="IRNazanin" w:eastAsia="IRNazanin"/>
          <w:color w:val="111111"/>
          <w:sz w:val="28"/>
          <w:sz w:val="28"/>
          <w:szCs w:val="28"/>
          <w:lang w:bidi="fa-IR"/>
        </w:rPr>
        <w:t>۸۷۰۰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خرد او ، و زيبايىِ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 به جوان مردى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نخستين پايه اسلام</w:t>
      </w:r>
      <w:r>
        <w:rPr>
          <w:rFonts w:ascii="IRNazanin" w:hAnsi="IRNazanin" w:eastAsia="IRNazanin"/>
          <w:color w:val="111111"/>
          <w:sz w:val="28"/>
          <w:sz w:val="28"/>
          <w:szCs w:val="28"/>
          <w:lang w:bidi="fa-IR"/>
        </w:rPr>
        <w:t>۸۷۰۲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پايه هاى اسلام ، هفت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 نخستين پايه است و بر آن ، شكيبايى استوار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پايه ، راستگويى و آبرودارى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سوم ، تلاوت قرآن است ، آن گونه كه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چهارمين پايه ، دوستى و دشمنى براى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پنجم ، شناخت ولايت خاندان پيامبر و رعايت حقوق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ششمين پايه ، حمايت از دوستان و برادران و اداى حقوق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هفتم ، به نيكى رفتار كردن با مردم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دوست انسان</w:t>
      </w:r>
      <w:r>
        <w:rPr>
          <w:rFonts w:ascii="IRNazanin" w:hAnsi="IRNazanin" w:eastAsia="IRNazanin"/>
          <w:color w:val="111111"/>
          <w:sz w:val="28"/>
          <w:sz w:val="28"/>
          <w:szCs w:val="28"/>
          <w:lang w:bidi="fa-IR"/>
        </w:rPr>
        <w:t>۸۷۰۳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هر انسانى، خرد او و دشمنش نادانى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به فرزندش امام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 دوست آدمى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 دوستِ دانستنى هاى خويش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دوستى است كه با او قطع رابطه مى شود و هوس ، دشمنى است كه از او پيروى مى شود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۸۷۰۵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صَديقٌ مَحمودٌ</w:t>
      </w:r>
      <w:r>
        <w:rPr>
          <w:rFonts w:eastAsia="Amiri" w:cs="Amiri" w:ascii="Amiri" w:hAnsi="Amiri"/>
          <w:color w:val="111111"/>
          <w:sz w:val="28"/>
          <w:szCs w:val="28"/>
          <w:rtl w:val="true"/>
          <w:lang w:bidi="ar-SA"/>
        </w:rPr>
        <w:t xml:space="preserve">. </w:t>
      </w:r>
      <w:r>
        <w:rPr>
          <w:rStyle w:val="FootnoteAnchor"/>
        </w:rPr>
        <w:footnoteReference w:id="313"/>
      </w:r>
      <w:r>
        <w:rPr>
          <w:rFonts w:ascii="Amiri" w:hAnsi="Amiri" w:eastAsia="Amiri" w:cs="Amiri"/>
          <w:color w:val="111111"/>
          <w:sz w:val="28"/>
          <w:sz w:val="28"/>
          <w:szCs w:val="28"/>
          <w:lang w:bidi="ar-SA"/>
        </w:rPr>
        <w:t>۸۷۰۶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خَيرُ صاحِبٍ</w:t>
      </w:r>
      <w:r>
        <w:rPr>
          <w:rFonts w:eastAsia="Amiri" w:cs="Amiri" w:ascii="Amiri" w:hAnsi="Amiri"/>
          <w:color w:val="111111"/>
          <w:sz w:val="28"/>
          <w:szCs w:val="28"/>
          <w:rtl w:val="true"/>
          <w:lang w:bidi="ar-SA"/>
        </w:rPr>
        <w:t xml:space="preserve">. </w:t>
      </w:r>
      <w:r>
        <w:rPr>
          <w:rStyle w:val="FootnoteAnchor"/>
        </w:rPr>
        <w:footnoteReference w:id="314"/>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خَليلُ المُؤمِنِ ودَليلُهُ</w:t>
      </w:r>
      <w:r>
        <w:rPr>
          <w:rFonts w:ascii="Amiri" w:hAnsi="Amiri" w:eastAsia="Amiri" w:cs="Amiri"/>
          <w:color w:val="111111"/>
          <w:sz w:val="28"/>
          <w:sz w:val="28"/>
          <w:szCs w:val="28"/>
          <w:lang w:bidi="ar-SA"/>
        </w:rPr>
        <w:t>۸۷۰۷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خَليلُ المُؤمِنِ ، وَالعَقلُ دَليلُهُ ، وَالعَمَلُ قَيِّمُهُ ، وَالحِلمُ وَزيرُهُ ، وَالصَّبرُ أميرُ جُنودِهِ ، وَالرِّفقُ والِدُهُ ، وَاللّينُ أخوهُ</w:t>
      </w:r>
      <w:r>
        <w:rPr>
          <w:rFonts w:eastAsia="Amiri" w:cs="Amiri" w:ascii="Amiri" w:hAnsi="Amiri"/>
          <w:color w:val="111111"/>
          <w:sz w:val="28"/>
          <w:szCs w:val="28"/>
          <w:rtl w:val="true"/>
          <w:lang w:bidi="ar-SA"/>
        </w:rPr>
        <w:t xml:space="preserve">. </w:t>
      </w:r>
      <w:r>
        <w:rPr>
          <w:rStyle w:val="FootnoteAnchor"/>
        </w:rPr>
        <w:footnoteReference w:id="315"/>
      </w:r>
      <w:r>
        <w:rPr>
          <w:rFonts w:ascii="Amiri" w:hAnsi="Amiri" w:eastAsia="Amiri" w:cs="Amiri"/>
          <w:color w:val="111111"/>
          <w:sz w:val="28"/>
          <w:sz w:val="28"/>
          <w:szCs w:val="28"/>
          <w:lang w:bidi="ar-SA"/>
        </w:rPr>
        <w:t>۸۷۰۸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خَليلُ المُؤمِنِ</w:t>
      </w:r>
      <w:r>
        <w:rPr>
          <w:rFonts w:eastAsia="Amiri" w:cs="Amiri" w:ascii="Amiri" w:hAnsi="Amiri"/>
          <w:color w:val="111111"/>
          <w:sz w:val="28"/>
          <w:szCs w:val="28"/>
          <w:rtl w:val="true"/>
          <w:lang w:bidi="ar-SA"/>
        </w:rPr>
        <w:t xml:space="preserve">. </w:t>
      </w:r>
      <w:r>
        <w:rPr>
          <w:rStyle w:val="FootnoteAnchor"/>
        </w:rPr>
        <w:footnoteReference w:id="316"/>
      </w:r>
      <w:r>
        <w:rPr>
          <w:rFonts w:ascii="IRNazanin" w:hAnsi="IRNazanin" w:eastAsia="IRNazanin"/>
          <w:color w:val="111111"/>
          <w:sz w:val="28"/>
          <w:sz w:val="28"/>
          <w:szCs w:val="28"/>
          <w:lang w:bidi="fa-IR"/>
        </w:rPr>
        <w:t>۸۷۰۷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العَقلِ أفضَلُ رائِدٍ</w:t>
      </w:r>
      <w:r>
        <w:rPr>
          <w:rFonts w:eastAsia="IRNazanin" w:cs="IRNazanin"/>
          <w:color w:val="111111"/>
          <w:sz w:val="28"/>
          <w:szCs w:val="28"/>
          <w:rtl w:val="true"/>
          <w:lang w:bidi="fa-IR"/>
        </w:rPr>
        <w:t xml:space="preserve">. </w:t>
      </w:r>
      <w:r>
        <w:rPr>
          <w:rStyle w:val="FootnoteAnchor"/>
        </w:rPr>
        <w:footnoteReference w:id="317"/>
      </w:r>
      <w:r>
        <w:rPr>
          <w:rFonts w:ascii="IRNazanin" w:hAnsi="IRNazanin" w:eastAsia="IRNazanin"/>
          <w:color w:val="111111"/>
          <w:sz w:val="28"/>
          <w:sz w:val="28"/>
          <w:szCs w:val="28"/>
          <w:lang w:bidi="fa-IR"/>
        </w:rPr>
        <w:t>۸۷۰۸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دَليلُ المُؤمِنِ</w:t>
      </w:r>
      <w:r>
        <w:rPr>
          <w:rFonts w:eastAsia="IRNazanin" w:cs="IRNazanin"/>
          <w:color w:val="111111"/>
          <w:sz w:val="28"/>
          <w:szCs w:val="28"/>
          <w:rtl w:val="true"/>
          <w:lang w:bidi="fa-IR"/>
        </w:rPr>
        <w:t xml:space="preserve">. </w:t>
      </w:r>
      <w:r>
        <w:rPr>
          <w:rStyle w:val="FootnoteAnchor"/>
        </w:rPr>
        <w:footnoteReference w:id="318"/>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دِعامَةُ المُؤمِنِ</w:t>
      </w:r>
      <w:r>
        <w:rPr>
          <w:rFonts w:ascii="Amiri" w:hAnsi="Amiri" w:eastAsia="Amiri" w:cs="Amiri"/>
          <w:color w:val="111111"/>
          <w:sz w:val="28"/>
          <w:sz w:val="28"/>
          <w:szCs w:val="28"/>
          <w:lang w:bidi="ar-SA"/>
        </w:rPr>
        <w:t>۸۷۱۱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دِعامَةٌ ودِعامَةُ المُؤمِنِ عَقلُهُ ، فَبِقَدرِ عَقلِهِ تَكونُ عِبادَتُهُ لِرَبِّهِ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499" w:name="pg12768_151181"/>
    </w:p>
    <w:p>
      <w:pPr>
        <w:pStyle w:val="Heading5"/>
        <w:numPr>
          <w:ilvl w:val="4"/>
          <w:numId w:val="1"/>
        </w:numPr>
        <w:rPr/>
      </w:pPr>
      <w:bookmarkStart w:id="500" w:name="__RefHeading___Toc702714_3224264995"/>
      <w:bookmarkStart w:id="501" w:name="_Toc191"/>
      <w:bookmarkEnd w:id="499"/>
      <w:bookmarkEnd w:id="500"/>
      <w:r>
        <w:rPr/>
        <w:t>۲</w:t>
      </w:r>
      <w:r>
        <w:rPr>
          <w:rtl w:val="true"/>
        </w:rPr>
        <w:t xml:space="preserve"> </w:t>
      </w:r>
      <w:r>
        <w:rPr>
          <w:rtl w:val="true"/>
        </w:rPr>
        <w:t xml:space="preserve">/ </w:t>
      </w:r>
      <w:r>
        <w:rPr/>
        <w:t>۷</w:t>
      </w:r>
      <w:r>
        <w:rPr>
          <w:rtl w:val="true"/>
        </w:rPr>
        <w:t xml:space="preserve"> دوست و راهنماى مؤمن</w:t>
      </w:r>
      <w:bookmarkEnd w:id="501"/>
    </w:p>
    <w:p>
      <w:pPr>
        <w:pStyle w:val="Heading5"/>
        <w:numPr>
          <w:ilvl w:val="4"/>
          <w:numId w:val="1"/>
        </w:numPr>
        <w:rPr/>
      </w:pPr>
      <w:bookmarkStart w:id="502" w:name="__RefHeading___Toc702716_3224264995"/>
      <w:bookmarkStart w:id="503" w:name="_Toc192"/>
      <w:bookmarkEnd w:id="502"/>
      <w:r>
        <w:rPr/>
        <w:t>۲</w:t>
      </w:r>
      <w:r>
        <w:rPr>
          <w:rtl w:val="true"/>
        </w:rPr>
        <w:t xml:space="preserve"> </w:t>
      </w:r>
      <w:r>
        <w:rPr>
          <w:rtl w:val="true"/>
        </w:rPr>
        <w:t xml:space="preserve">/ </w:t>
      </w:r>
      <w:r>
        <w:rPr/>
        <w:t>۸</w:t>
      </w:r>
      <w:r>
        <w:rPr>
          <w:rtl w:val="true"/>
        </w:rPr>
        <w:t xml:space="preserve"> پشتيبان مؤمن</w:t>
      </w:r>
      <w:bookmarkEnd w:id="503"/>
    </w:p>
    <w:p>
      <w:pPr>
        <w:pStyle w:val="BookText"/>
        <w:rPr/>
      </w:pPr>
      <w:r>
        <w:rPr>
          <w:rFonts w:ascii="IRNazanin" w:hAnsi="IRNazanin" w:eastAsia="IRNazanin"/>
          <w:color w:val="111111"/>
          <w:sz w:val="28"/>
          <w:sz w:val="28"/>
          <w:szCs w:val="28"/>
          <w:lang w:bidi="fa-IR"/>
        </w:rPr>
        <w:t>۸۷۰۹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دوستىْ پسنديده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بهترين همراه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دوست و راهنماى مؤمن</w:t>
      </w:r>
      <w:r>
        <w:rPr>
          <w:rFonts w:ascii="IRNazanin" w:hAnsi="IRNazanin" w:eastAsia="IRNazanin"/>
          <w:color w:val="111111"/>
          <w:sz w:val="28"/>
          <w:sz w:val="28"/>
          <w:szCs w:val="28"/>
          <w:lang w:bidi="fa-IR"/>
        </w:rPr>
        <w:t>۸۷۱۳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دوست مؤمن است و خرد ، راهنماى او ؛ كار ، سرپرست او و بردبارى ، وزيرش ؛ شكيبايى ، فرمانده سربازان اوست و مدارا ، پدرش و نرم خويى ، برادرش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دوست مؤمن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خردى ، برترين راهبر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راهنماى مؤمن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پشتيبان مؤمن</w:t>
      </w:r>
      <w:r>
        <w:rPr>
          <w:rFonts w:ascii="IRNazanin" w:hAnsi="IRNazanin" w:eastAsia="IRNazanin"/>
          <w:color w:val="111111"/>
          <w:sz w:val="28"/>
          <w:sz w:val="28"/>
          <w:szCs w:val="28"/>
          <w:lang w:bidi="fa-IR"/>
        </w:rPr>
        <w:t>۸۷۱۵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پشتيبانى دارد و پشتيبان مؤمن ، خرد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بندگى مؤمن براى پروردگارش ، به اندازه خرد اوست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۸۷۱۶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شَيءٍ آلَةً وعُدَّةً وآلَةُ المُؤمِنِ وعُدَّتُهُ العَقلُ ، ولِكُلِّ تاجِرٍ بِضاعَةٌ وبِضاعَةُ المُجتَهِدينَ العَقلُ ، ولِكُلِّ خَرابٍ عِمارَةٌ وعِمارَةُ الآخِرَةِ العَقلُ ، ولِكُلِّ سَفَرٍ فِسطاطٌ يَلجَؤونَ إلَيهِ وفِسطاطُ المُسلِمينَ العَقلُ</w:t>
      </w:r>
      <w:r>
        <w:rPr>
          <w:rFonts w:eastAsia="Amiri" w:cs="Amiri" w:ascii="Amiri" w:hAnsi="Amiri"/>
          <w:color w:val="111111"/>
          <w:sz w:val="28"/>
          <w:szCs w:val="28"/>
          <w:rtl w:val="true"/>
          <w:lang w:bidi="ar-SA"/>
        </w:rPr>
        <w:t xml:space="preserve">. </w:t>
      </w:r>
      <w:r>
        <w:rPr>
          <w:rStyle w:val="FootnoteAnchor"/>
        </w:rPr>
        <w:footnoteReference w:id="320"/>
      </w:r>
      <w:r>
        <w:rPr>
          <w:rFonts w:ascii="Amiri" w:hAnsi="Amiri" w:eastAsia="Amiri" w:cs="Amiri"/>
          <w:color w:val="111111"/>
          <w:sz w:val="28"/>
          <w:sz w:val="28"/>
          <w:szCs w:val="28"/>
          <w:lang w:bidi="ar-SA"/>
        </w:rPr>
        <w:t>۸۷۱۷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إرشاد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دِعامَةِ البَيتِ أساسَهُ ، ودِعامَةُ الدّينِ المَعرِفَةُ بِاللّهِ تَعالى وَاليَقينُ بِتَوحيدِهِ وَالعَقلُ القامِعُ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القامِعُ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عَنِ المَعاصي وَالحِرصُ عَلى طاعَةِ اللّهِ وَالشُّكرُ عَلى جَميعِ إحسانِهِ وإنعامِهِ وحُسنِ بَلائِهِ</w:t>
      </w:r>
      <w:r>
        <w:rPr>
          <w:rFonts w:eastAsia="Amiri" w:cs="Amiri" w:ascii="Amiri" w:hAnsi="Amiri"/>
          <w:color w:val="111111"/>
          <w:sz w:val="28"/>
          <w:szCs w:val="28"/>
          <w:rtl w:val="true"/>
          <w:lang w:bidi="ar-SA"/>
        </w:rPr>
        <w:t xml:space="preserve">. </w:t>
      </w:r>
      <w:r>
        <w:rPr>
          <w:rStyle w:val="FootnoteAnchor"/>
        </w:rPr>
        <w:footnoteReference w:id="321"/>
      </w:r>
      <w:r>
        <w:rPr>
          <w:rFonts w:ascii="IRNazanin" w:hAnsi="IRNazanin" w:eastAsia="IRNazanin"/>
          <w:color w:val="111111"/>
          <w:sz w:val="28"/>
          <w:sz w:val="28"/>
          <w:szCs w:val="28"/>
          <w:lang w:bidi="fa-IR"/>
        </w:rPr>
        <w:t>۸۷۱۶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كَيِّسٌ عاقِلٌ</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الإنسان</w:t>
      </w:r>
      <w:r>
        <w:rPr>
          <w:rFonts w:eastAsia="IRNazanin" w:cs="IRNazanin"/>
          <w:color w:val="111111"/>
          <w:sz w:val="28"/>
          <w:szCs w:val="28"/>
          <w:rtl w:val="true"/>
          <w:lang w:bidi="fa-IR"/>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أجمَلُ زينَةٍ</w:t>
      </w:r>
      <w:r>
        <w:rPr>
          <w:rFonts w:ascii="IRNazanin" w:hAnsi="IRNazanin" w:eastAsia="IRNazanin"/>
          <w:color w:val="111111"/>
          <w:sz w:val="28"/>
          <w:sz w:val="28"/>
          <w:szCs w:val="28"/>
          <w:lang w:bidi="fa-IR"/>
        </w:rPr>
        <w:t>۸۷۱۸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أجمَلُ زينَةٍ ، وَالعِلمُ أشرَفُ مَزِيَّةٍ</w:t>
      </w:r>
      <w:r>
        <w:rPr>
          <w:rFonts w:eastAsia="IRNazanin" w:cs="IRNazanin"/>
          <w:color w:val="111111"/>
          <w:sz w:val="28"/>
          <w:szCs w:val="28"/>
          <w:rtl w:val="true"/>
          <w:lang w:bidi="fa-IR"/>
        </w:rPr>
        <w:t xml:space="preserve">. </w:t>
      </w:r>
      <w:r>
        <w:rPr>
          <w:rStyle w:val="FootnoteAnchor"/>
        </w:rPr>
        <w:footnoteReference w:id="323"/>
      </w:r>
      <w:r>
        <w:rPr>
          <w:rFonts w:ascii="IRNazanin" w:hAnsi="IRNazanin" w:eastAsia="IRNazanin"/>
          <w:color w:val="111111"/>
          <w:sz w:val="28"/>
          <w:sz w:val="28"/>
          <w:szCs w:val="28"/>
          <w:lang w:bidi="fa-IR"/>
        </w:rPr>
        <w:t>۸۷۱۹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جَمالَ أزيَنُ مِنَ العَقلِ</w:t>
      </w:r>
      <w:r>
        <w:rPr>
          <w:rFonts w:eastAsia="IRNazanin" w:cs="IRNazanin"/>
          <w:color w:val="111111"/>
          <w:sz w:val="28"/>
          <w:szCs w:val="28"/>
          <w:rtl w:val="true"/>
          <w:lang w:bidi="fa-IR"/>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bookmarkStart w:id="504" w:name="pg12768_151183"/>
    </w:p>
    <w:p>
      <w:pPr>
        <w:pStyle w:val="Heading5"/>
        <w:numPr>
          <w:ilvl w:val="4"/>
          <w:numId w:val="1"/>
        </w:numPr>
        <w:rPr/>
      </w:pPr>
      <w:bookmarkStart w:id="505" w:name="__RefHeading___Toc702718_3224264995"/>
      <w:bookmarkStart w:id="506" w:name="_Toc193"/>
      <w:bookmarkEnd w:id="504"/>
      <w:bookmarkEnd w:id="505"/>
      <w:r>
        <w:rPr/>
        <w:t>۲</w:t>
      </w:r>
      <w:r>
        <w:rPr>
          <w:rtl w:val="true"/>
        </w:rPr>
        <w:t xml:space="preserve"> </w:t>
      </w:r>
      <w:r>
        <w:rPr>
          <w:rtl w:val="true"/>
        </w:rPr>
        <w:t xml:space="preserve">/ </w:t>
      </w:r>
      <w:r>
        <w:rPr/>
        <w:t>۹</w:t>
      </w:r>
      <w:r>
        <w:rPr>
          <w:rtl w:val="true"/>
        </w:rPr>
        <w:t xml:space="preserve"> زيباترين آرايه</w:t>
      </w:r>
      <w:bookmarkEnd w:id="506"/>
    </w:p>
    <w:p>
      <w:pPr>
        <w:pStyle w:val="BookText"/>
        <w:rPr/>
      </w:pPr>
      <w:r>
        <w:rPr>
          <w:rFonts w:ascii="IRNazanin" w:hAnsi="IRNazanin" w:eastAsia="IRNazanin"/>
          <w:color w:val="111111"/>
          <w:sz w:val="28"/>
          <w:sz w:val="28"/>
          <w:szCs w:val="28"/>
          <w:lang w:bidi="fa-IR"/>
        </w:rPr>
        <w:t>۸۷۲۰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به ابزار و نيرويى نيازمند است و نيرو و ابزار مؤمن ، خرد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بازرگانى ، سرمايه اى دارد و سرمايه كوشش كنندگان ، خرد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ويرانى را آبادانى است و آبادانى آخرت ، به خرد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مسافرتى خيمه اى به پا مى كنند كه بدان پناه مى برند و خيمه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خرد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تكيه گاه خانه ، پايه آن است و تكيه گاه دين ، شناخت خداوند متعال ، يقين به يگانگى او و خِرد سركوب كننده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 كننده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بازدارى از گناهان ، شوق داشتن به پيروى از خداوند و سپاس گزارى بر همه بخشش ها و نعمت ها و آزمايش هاى نيكوى خداوند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۸۷۲۰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زيرك و خردمند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 انسان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زيباترين آرايه</w:t>
      </w:r>
      <w:r>
        <w:rPr>
          <w:rFonts w:ascii="IRNazanin" w:hAnsi="IRNazanin" w:eastAsia="IRNazanin"/>
          <w:color w:val="111111"/>
          <w:sz w:val="28"/>
          <w:sz w:val="28"/>
          <w:szCs w:val="28"/>
          <w:lang w:bidi="fa-IR"/>
        </w:rPr>
        <w:t>۸۷۲۲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زيباترين آرايه ، و دانش ، گرامى ترين برترى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زيبايى اى ، نيكوتر از خرد نيست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۸۷۲۴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أحسَنُ حِليَةٍ</w:t>
      </w:r>
      <w:r>
        <w:rPr>
          <w:rFonts w:eastAsia="Amiri" w:cs="Amiri" w:ascii="Amiri" w:hAnsi="Amiri"/>
          <w:color w:val="111111"/>
          <w:sz w:val="28"/>
          <w:szCs w:val="28"/>
          <w:rtl w:val="true"/>
          <w:lang w:bidi="ar-SA"/>
        </w:rPr>
        <w:t xml:space="preserve">. </w:t>
      </w:r>
      <w:r>
        <w:rPr>
          <w:rStyle w:val="FootnoteAnchor"/>
        </w:rPr>
        <w:footnoteReference w:id="325"/>
      </w:r>
      <w:r>
        <w:rPr>
          <w:rFonts w:ascii="Amiri" w:hAnsi="Amiri" w:eastAsia="Amiri" w:cs="Amiri"/>
          <w:color w:val="111111"/>
          <w:sz w:val="28"/>
          <w:sz w:val="28"/>
          <w:szCs w:val="28"/>
          <w:lang w:bidi="ar-SA"/>
        </w:rPr>
        <w:t>۸۷۲۵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الرَّجُلِ عَقلُهُ</w:t>
      </w:r>
      <w:r>
        <w:rPr>
          <w:rFonts w:eastAsia="Amiri" w:cs="Amiri" w:ascii="Amiri" w:hAnsi="Amiri"/>
          <w:color w:val="111111"/>
          <w:sz w:val="28"/>
          <w:szCs w:val="28"/>
          <w:rtl w:val="true"/>
          <w:lang w:bidi="ar-SA"/>
        </w:rPr>
        <w:t xml:space="preserve">. </w:t>
      </w:r>
      <w:r>
        <w:rPr>
          <w:rStyle w:val="FootnoteAnchor"/>
        </w:rPr>
        <w:footnoteReference w:id="326"/>
      </w:r>
      <w:r>
        <w:rPr>
          <w:rFonts w:ascii="IRNazanin" w:hAnsi="IRNazanin" w:eastAsia="IRNazanin"/>
          <w:color w:val="111111"/>
          <w:sz w:val="28"/>
          <w:sz w:val="28"/>
          <w:szCs w:val="28"/>
          <w:lang w:bidi="fa-IR"/>
        </w:rPr>
        <w:t>۸۷۲۴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زَينٌ ، الحُمقُ شَينٌ</w:t>
      </w:r>
      <w:r>
        <w:rPr>
          <w:rFonts w:eastAsia="IRNazanin" w:cs="IRNazanin"/>
          <w:color w:val="111111"/>
          <w:sz w:val="28"/>
          <w:szCs w:val="28"/>
          <w:rtl w:val="true"/>
          <w:lang w:bidi="fa-IR"/>
        </w:rPr>
        <w:t xml:space="preserve">. </w:t>
      </w:r>
      <w:r>
        <w:rPr>
          <w:rStyle w:val="FootnoteAnchor"/>
        </w:rPr>
        <w:footnoteReference w:id="327"/>
      </w:r>
      <w:r>
        <w:rPr>
          <w:rFonts w:ascii="IRNazanin" w:hAnsi="IRNazanin" w:eastAsia="IRNazanin"/>
          <w:color w:val="111111"/>
          <w:sz w:val="28"/>
          <w:sz w:val="28"/>
          <w:szCs w:val="28"/>
          <w:lang w:bidi="fa-IR"/>
        </w:rPr>
        <w:t>۸۷۲۵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زَينٌ لِمَن رُزِقَهُ</w:t>
      </w:r>
      <w:r>
        <w:rPr>
          <w:rFonts w:eastAsia="IRNazanin" w:cs="IRNazanin"/>
          <w:color w:val="111111"/>
          <w:sz w:val="28"/>
          <w:szCs w:val="28"/>
          <w:rtl w:val="true"/>
          <w:lang w:bidi="fa-IR"/>
        </w:rPr>
        <w:t xml:space="preserve">. </w:t>
      </w:r>
      <w:r>
        <w:rPr>
          <w:rStyle w:val="FootnoteAnchor"/>
        </w:rPr>
        <w:footnoteReference w:id="328"/>
      </w:r>
      <w:r>
        <w:rPr>
          <w:rFonts w:ascii="Amiri" w:hAnsi="Amiri" w:eastAsia="Amiri" w:cs="Amiri"/>
          <w:color w:val="111111"/>
          <w:sz w:val="28"/>
          <w:sz w:val="28"/>
          <w:szCs w:val="28"/>
          <w:lang w:bidi="ar-SA"/>
        </w:rPr>
        <w:t>۸۷۲۶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ثَوبٌ جَديدٌ لا يَبلى</w:t>
      </w:r>
      <w:r>
        <w:rPr>
          <w:rFonts w:eastAsia="Amiri" w:cs="Amiri" w:ascii="Amiri" w:hAnsi="Amiri"/>
          <w:color w:val="111111"/>
          <w:sz w:val="28"/>
          <w:szCs w:val="28"/>
          <w:rtl w:val="true"/>
          <w:lang w:bidi="ar-SA"/>
        </w:rPr>
        <w:t xml:space="preserve">. </w:t>
      </w:r>
      <w:r>
        <w:rPr>
          <w:rStyle w:val="FootnoteAnchor"/>
        </w:rPr>
        <w:footnoteReference w:id="329"/>
      </w:r>
      <w:r>
        <w:rPr>
          <w:rFonts w:ascii="Amiri" w:hAnsi="Amiri" w:eastAsia="Amiri" w:cs="Amiri"/>
          <w:color w:val="111111"/>
          <w:sz w:val="28"/>
          <w:sz w:val="28"/>
          <w:szCs w:val="28"/>
          <w:lang w:bidi="ar-SA"/>
        </w:rPr>
        <w:t>۸۷۲۷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المَرءِ عِلمُهُ ، وجَمالُهُ عَقلُهُ</w:t>
      </w:r>
      <w:r>
        <w:rPr>
          <w:rFonts w:eastAsia="Amiri" w:cs="Amiri" w:ascii="Amiri" w:hAnsi="Amiri"/>
          <w:color w:val="111111"/>
          <w:sz w:val="28"/>
          <w:szCs w:val="28"/>
          <w:rtl w:val="true"/>
          <w:lang w:bidi="ar-SA"/>
        </w:rPr>
        <w:t xml:space="preserve">. </w:t>
      </w:r>
      <w:r>
        <w:rPr>
          <w:rStyle w:val="FootnoteAnchor"/>
        </w:rPr>
        <w:footnoteReference w:id="330"/>
      </w:r>
      <w:r>
        <w:rPr>
          <w:rFonts w:ascii="IRNazanin" w:hAnsi="IRNazanin" w:eastAsia="IRNazanin"/>
          <w:color w:val="111111"/>
          <w:sz w:val="28"/>
          <w:sz w:val="28"/>
          <w:szCs w:val="28"/>
          <w:lang w:bidi="fa-IR"/>
        </w:rPr>
        <w:t>۸۷۲۶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العَقلِ جَمالُ الظَّواهِرِ وَالبَواطِنِ</w:t>
      </w:r>
      <w:r>
        <w:rPr>
          <w:rFonts w:eastAsia="IRNazanin" w:cs="IRNazanin"/>
          <w:color w:val="111111"/>
          <w:sz w:val="28"/>
          <w:szCs w:val="28"/>
          <w:rtl w:val="true"/>
          <w:lang w:bidi="fa-IR"/>
        </w:rPr>
        <w:t xml:space="preserve">. </w:t>
      </w:r>
      <w:r>
        <w:rPr>
          <w:rStyle w:val="FootnoteAnchor"/>
        </w:rPr>
        <w:footnoteReference w:id="331"/>
      </w:r>
      <w:r>
        <w:rPr>
          <w:rFonts w:ascii="Amiri" w:hAnsi="Amiri" w:eastAsia="Amiri" w:cs="Amiri"/>
          <w:color w:val="111111"/>
          <w:sz w:val="28"/>
          <w:sz w:val="28"/>
          <w:szCs w:val="28"/>
          <w:lang w:bidi="ar-SA"/>
        </w:rPr>
        <w:t>۸۷۲۷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 كفعمى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يَكُن لَهُ عَقلٌ يَزينُهُ لَم يَنبُل</w:t>
      </w:r>
      <w:r>
        <w:rPr>
          <w:rFonts w:eastAsia="Amiri" w:cs="Amiri" w:ascii="Amiri" w:hAnsi="Amiri"/>
          <w:color w:val="111111"/>
          <w:sz w:val="28"/>
          <w:szCs w:val="28"/>
          <w:rtl w:val="true"/>
          <w:lang w:bidi="ar-SA"/>
        </w:rPr>
        <w:t xml:space="preserve">. </w:t>
      </w:r>
      <w:r>
        <w:rPr>
          <w:rStyle w:val="FootnoteAnchor"/>
        </w:rPr>
        <w:footnoteReference w:id="332"/>
      </w:r>
      <w:r>
        <w:rPr>
          <w:rFonts w:ascii="Amiri" w:hAnsi="Amiri" w:eastAsia="Amiri" w:cs="Amiri"/>
          <w:color w:val="111111"/>
          <w:sz w:val="28"/>
          <w:sz w:val="28"/>
          <w:szCs w:val="28"/>
          <w:lang w:bidi="ar-SA"/>
        </w:rPr>
        <w:t>۸۷۲۸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العَقلُ</w:t>
      </w:r>
      <w:r>
        <w:rPr>
          <w:rFonts w:eastAsia="Amiri" w:cs="Amiri" w:ascii="Amiri" w:hAnsi="Amiri"/>
          <w:color w:val="111111"/>
          <w:sz w:val="28"/>
          <w:szCs w:val="28"/>
          <w:rtl w:val="true"/>
          <w:lang w:bidi="ar-SA"/>
        </w:rPr>
        <w:t xml:space="preserve">. </w:t>
      </w:r>
      <w:r>
        <w:rPr>
          <w:rStyle w:val="FootnoteAnchor"/>
        </w:rPr>
        <w:footnoteReference w:id="333"/>
      </w:r>
      <w:r>
        <w:rPr>
          <w:rFonts w:ascii="Amiri" w:hAnsi="Amiri" w:eastAsia="Amiri" w:cs="Amiri"/>
          <w:color w:val="111111"/>
          <w:sz w:val="28"/>
          <w:sz w:val="28"/>
          <w:szCs w:val="28"/>
          <w:lang w:bidi="ar-SA"/>
        </w:rPr>
        <w:t>۸۷۲۸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الصّورَةِ جَمالٌ ظاهِرٌ ، حُسنُ العَقلِ جَمالٌ باطِنٌ</w:t>
      </w:r>
      <w:r>
        <w:rPr>
          <w:rFonts w:eastAsia="Amiri" w:cs="Amiri" w:ascii="Amiri" w:hAnsi="Amiri"/>
          <w:color w:val="111111"/>
          <w:sz w:val="28"/>
          <w:szCs w:val="28"/>
          <w:rtl w:val="true"/>
          <w:lang w:bidi="ar-SA"/>
        </w:rPr>
        <w:t xml:space="preserve">. </w:t>
      </w:r>
      <w:r>
        <w:rPr>
          <w:rStyle w:val="FootnoteAnchor"/>
        </w:rPr>
        <w:footnoteReference w:id="334"/>
      </w:r>
      <w:r>
        <w:rPr>
          <w:rFonts w:ascii="Amiri" w:hAnsi="Amiri" w:eastAsia="Amiri" w:cs="Amiri"/>
          <w:color w:val="111111"/>
          <w:sz w:val="28"/>
          <w:sz w:val="28"/>
          <w:szCs w:val="28"/>
          <w:lang w:bidi="ar-SA"/>
        </w:rPr>
        <w:t>۸۷۲۹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عن أبيه عن جدّه عليهم السلامالإمام عليّ عليه السلامـ فِي الدّيوانِ المَنسوبِ إلَيهِ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يَعيشُ الفَتى فِي النّاسِ بِالعَقلِ إنَّهُ</w:t>
      </w:r>
    </w:p>
    <w:p>
      <w:pPr>
        <w:pStyle w:val="BookText"/>
        <w:rPr/>
      </w:pPr>
      <w:r>
        <w:rPr>
          <w:rFonts w:ascii="Amiri" w:hAnsi="Amiri" w:eastAsia="Amiri" w:cs="Amiri"/>
          <w:color w:val="111111"/>
          <w:sz w:val="28"/>
          <w:sz w:val="28"/>
          <w:szCs w:val="28"/>
          <w:rtl w:val="true"/>
          <w:lang w:bidi="ar-SA"/>
        </w:rPr>
        <w:t>عَلَى العَقلِ يَجري عِلمُهُ وتَجارِبُه يَزينُ الفَتى فِي النّاسِ صِحَّةُ عَقلِهِ</w:t>
      </w:r>
    </w:p>
    <w:p>
      <w:pPr>
        <w:pStyle w:val="BookText"/>
        <w:rPr/>
      </w:pPr>
      <w:r>
        <w:rPr>
          <w:rFonts w:ascii="Amiri" w:hAnsi="Amiri" w:eastAsia="Amiri" w:cs="Amiri"/>
          <w:color w:val="111111"/>
          <w:sz w:val="28"/>
          <w:sz w:val="28"/>
          <w:szCs w:val="28"/>
          <w:rtl w:val="true"/>
          <w:lang w:bidi="ar-SA"/>
        </w:rPr>
        <w:t>وإن كانَ مَحظورًا عَلَيهِ مَكاسِبُه يَشينُ الفَتى فِي النّاسِ قِلَّةُ عَقلِهِ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كَرُمَت أعراقُهُ ومَناصِبُه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۸۷۲۹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پدرش ، از جدّش عليهماالسلام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زيباترين زيور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للكفعمي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آرايه آدمى ، خرد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المصباح ، كفعمى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زيبايى است و نادانى ، زشتى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براى خردمند ، زيبايى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الحلبي عن 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لباسى است نو كه كهنه نمى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 آدمى ، دانش اوست و زيبايى او ، به خرد او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حَلَبى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خردى ، زيبايى ظاهر و باطن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خردى كه او را بيارايد ، بى بهره باشد ، رشد نخواهد يافت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آرايش ديندارى ، به خرد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زيبايى اندام ، زيبايىِ ظاهرى است و زيبايى خرد ، زيبايىِ باطنى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ديوان شعر منسوب به ايشان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 در ميان مردم ، با خرد ، زندگى مى كند</w:t>
      </w:r>
    </w:p>
    <w:p>
      <w:pPr>
        <w:pStyle w:val="BookText"/>
        <w:rPr/>
      </w:pPr>
      <w:r>
        <w:rPr>
          <w:rFonts w:ascii="IRNazanin" w:hAnsi="IRNazanin" w:eastAsia="IRNazanin"/>
          <w:color w:val="111111"/>
          <w:sz w:val="28"/>
          <w:sz w:val="28"/>
          <w:szCs w:val="28"/>
          <w:rtl w:val="true"/>
          <w:lang w:bidi="fa-IR"/>
        </w:rPr>
        <w:t xml:space="preserve">و بر پايه خرد ، دانش و تجربه هايش كارساز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خرد ، جوان را در ميان مردم مى آرايد</w:t>
      </w:r>
    </w:p>
    <w:p>
      <w:pPr>
        <w:pStyle w:val="BookText"/>
        <w:rPr/>
      </w:pPr>
      <w:r>
        <w:rPr>
          <w:rFonts w:ascii="IRNazanin" w:hAnsi="IRNazanin" w:eastAsia="IRNazanin"/>
          <w:color w:val="111111"/>
          <w:sz w:val="28"/>
          <w:sz w:val="28"/>
          <w:szCs w:val="28"/>
          <w:rtl w:val="true"/>
          <w:lang w:bidi="fa-IR"/>
        </w:rPr>
        <w:t xml:space="preserve">گرچه كسب و كارش بى رونق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خردى، جوان را زشت جلوه مى دهد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از خانواده اى بزرگ و صاحب منصب باشد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الأعمال</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أغنَى الغِنى</w:t>
      </w:r>
      <w:r>
        <w:rPr>
          <w:rFonts w:ascii="Amiri" w:hAnsi="Amiri" w:eastAsia="Amiri" w:cs="Amiri"/>
          <w:color w:val="111111"/>
          <w:sz w:val="28"/>
          <w:sz w:val="28"/>
          <w:szCs w:val="28"/>
          <w:lang w:bidi="ar-SA"/>
        </w:rPr>
        <w:t>۸۷۳۶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فَقرَ أشَدُّ مِنَ الجَهلِ ، ولا مالَ أعوَدُ مِنَ العَقلِ</w:t>
      </w:r>
      <w:r>
        <w:rPr>
          <w:rFonts w:eastAsia="Amiri" w:cs="Amiri" w:ascii="Amiri" w:hAnsi="Amiri"/>
          <w:color w:val="111111"/>
          <w:sz w:val="28"/>
          <w:szCs w:val="28"/>
          <w:rtl w:val="true"/>
          <w:lang w:bidi="ar-SA"/>
        </w:rPr>
        <w:t xml:space="preserve">. </w:t>
      </w:r>
      <w:r>
        <w:rPr>
          <w:rStyle w:val="FootnoteAnchor"/>
        </w:rPr>
        <w:footnoteReference w:id="336"/>
      </w:r>
      <w:r>
        <w:rPr>
          <w:rFonts w:ascii="Amiri" w:hAnsi="Amiri" w:eastAsia="Amiri" w:cs="Amiri"/>
          <w:color w:val="111111"/>
          <w:sz w:val="28"/>
          <w:sz w:val="28"/>
          <w:szCs w:val="28"/>
          <w:lang w:bidi="ar-SA"/>
        </w:rPr>
        <w:t>۸۷۳۷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 الغِنَى العَقلُ</w:t>
      </w:r>
      <w:r>
        <w:rPr>
          <w:rFonts w:eastAsia="Amiri" w:cs="Amiri" w:ascii="Amiri" w:hAnsi="Amiri"/>
          <w:color w:val="111111"/>
          <w:sz w:val="28"/>
          <w:szCs w:val="28"/>
          <w:rtl w:val="true"/>
          <w:lang w:bidi="ar-SA"/>
        </w:rPr>
        <w:t xml:space="preserve">. </w:t>
      </w:r>
      <w:r>
        <w:rPr>
          <w:rStyle w:val="FootnoteAnchor"/>
        </w:rPr>
        <w:footnoteReference w:id="337"/>
      </w:r>
      <w:r>
        <w:rPr>
          <w:rFonts w:ascii="Amiri" w:hAnsi="Amiri" w:eastAsia="Amiri" w:cs="Amiri"/>
          <w:color w:val="111111"/>
          <w:sz w:val="28"/>
          <w:sz w:val="28"/>
          <w:szCs w:val="28"/>
          <w:lang w:bidi="ar-SA"/>
        </w:rPr>
        <w:t>۸۷۳۸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أغنَى الغِنى ، وغايَةُ الشَّرَفِ فِي الآخِرَةِ وَالدُّنيا</w:t>
      </w:r>
      <w:r>
        <w:rPr>
          <w:rFonts w:eastAsia="Amiri" w:cs="Amiri" w:ascii="Amiri" w:hAnsi="Amiri"/>
          <w:color w:val="111111"/>
          <w:sz w:val="28"/>
          <w:szCs w:val="28"/>
          <w:rtl w:val="true"/>
          <w:lang w:bidi="ar-SA"/>
        </w:rPr>
        <w:t xml:space="preserve">. </w:t>
      </w:r>
      <w:r>
        <w:rPr>
          <w:rStyle w:val="FootnoteAnchor"/>
        </w:rPr>
        <w:footnoteReference w:id="338"/>
      </w:r>
      <w:r>
        <w:rPr>
          <w:rFonts w:ascii="Amiri" w:hAnsi="Amiri" w:eastAsia="Amiri" w:cs="Amiri"/>
          <w:color w:val="111111"/>
          <w:sz w:val="28"/>
          <w:sz w:val="28"/>
          <w:szCs w:val="28"/>
          <w:lang w:bidi="ar-SA"/>
        </w:rPr>
        <w:t>۸۷۳۹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الاُصول الستّة عشر عن إسحاق بن عمّار أو سماعة بنعنه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أكبَرُ مِنَ العَقلِ</w:t>
      </w:r>
      <w:r>
        <w:rPr>
          <w:rFonts w:eastAsia="Amiri" w:cs="Amiri" w:ascii="Amiri" w:hAnsi="Amiri"/>
          <w:color w:val="111111"/>
          <w:sz w:val="28"/>
          <w:szCs w:val="28"/>
          <w:rtl w:val="true"/>
          <w:lang w:bidi="ar-SA"/>
        </w:rPr>
        <w:t xml:space="preserve">. </w:t>
      </w:r>
      <w:r>
        <w:rPr>
          <w:rStyle w:val="FootnoteAnchor"/>
        </w:rPr>
        <w:footnoteReference w:id="339"/>
      </w:r>
      <w:r>
        <w:rPr>
          <w:rFonts w:ascii="Amiri" w:hAnsi="Amiri" w:eastAsia="Amiri" w:cs="Amiri"/>
          <w:color w:val="111111"/>
          <w:sz w:val="28"/>
          <w:sz w:val="28"/>
          <w:szCs w:val="28"/>
          <w:lang w:bidi="ar-SA"/>
        </w:rPr>
        <w:t>۸۷۳۷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عُدَّةَ أنفَعُ مِنَ العَقلِ</w:t>
      </w:r>
      <w:r>
        <w:rPr>
          <w:rFonts w:eastAsia="Amiri" w:cs="Amiri" w:ascii="Amiri" w:hAnsi="Amiri"/>
          <w:color w:val="111111"/>
          <w:sz w:val="28"/>
          <w:szCs w:val="28"/>
          <w:rtl w:val="true"/>
          <w:lang w:bidi="ar-SA"/>
        </w:rPr>
        <w:t xml:space="preserve">. </w:t>
      </w:r>
      <w:r>
        <w:rPr>
          <w:rStyle w:val="FootnoteAnchor"/>
        </w:rPr>
        <w:footnoteReference w:id="340"/>
      </w:r>
      <w:r>
        <w:rPr>
          <w:rFonts w:ascii="Amiri" w:hAnsi="Amiri" w:eastAsia="Amiri" w:cs="Amiri"/>
          <w:color w:val="111111"/>
          <w:sz w:val="28"/>
          <w:sz w:val="28"/>
          <w:szCs w:val="28"/>
          <w:lang w:bidi="ar-SA"/>
        </w:rPr>
        <w:t>۸۷۳۸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بِالعَقلِ غِنًى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bookmarkStart w:id="507" w:name="pg12768_151187"/>
    </w:p>
    <w:p>
      <w:pPr>
        <w:pStyle w:val="Heading5"/>
        <w:numPr>
          <w:ilvl w:val="4"/>
          <w:numId w:val="1"/>
        </w:numPr>
        <w:rPr/>
      </w:pPr>
      <w:bookmarkStart w:id="508" w:name="__RefHeading___Toc702720_3224264995"/>
      <w:bookmarkStart w:id="509" w:name="_Toc194"/>
      <w:bookmarkEnd w:id="507"/>
      <w:bookmarkEnd w:id="508"/>
      <w:r>
        <w:rPr/>
        <w:t>۲</w:t>
      </w:r>
      <w:r>
        <w:rPr>
          <w:rtl w:val="true"/>
        </w:rPr>
        <w:t xml:space="preserve"> </w:t>
      </w:r>
      <w:r>
        <w:rPr>
          <w:rtl w:val="true"/>
        </w:rPr>
        <w:t xml:space="preserve">/ </w:t>
      </w:r>
      <w:r>
        <w:rPr/>
        <w:t>۱۰</w:t>
      </w:r>
      <w:r>
        <w:rPr>
          <w:rtl w:val="true"/>
        </w:rPr>
        <w:t xml:space="preserve"> بزرگ ترين بى نيازى</w:t>
      </w:r>
      <w:bookmarkEnd w:id="509"/>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كارهاى نيك</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بزرگ ترين بى نيازى</w:t>
      </w:r>
      <w:r>
        <w:rPr>
          <w:rFonts w:ascii="IRNazanin" w:hAnsi="IRNazanin" w:eastAsia="IRNazanin"/>
          <w:color w:val="111111"/>
          <w:sz w:val="28"/>
          <w:sz w:val="28"/>
          <w:szCs w:val="28"/>
          <w:lang w:bidi="fa-IR"/>
        </w:rPr>
        <w:t>۸۷۴۰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تنگ دستى اى سخت تر از نادانى نيست و هيچ سرمايه اى ، پُرسودتر از خردمندى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بى نيازى ، خردمندى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خردمندى ، برترين بى نيازى و عالى ترين رتبه در دنيا و آخرت به شمار مى 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بى نيازى اى بزرگ تر از خردمندى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سرمايه اى ، سودمندتر از خردمندى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براى بى نيازى ، كفايت مى كند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غِنى مِثلُ العَقلِ</w:t>
      </w:r>
      <w:r>
        <w:rPr>
          <w:rFonts w:eastAsia="IRNazanin" w:cs="IRNazanin"/>
          <w:color w:val="111111"/>
          <w:sz w:val="28"/>
          <w:szCs w:val="28"/>
          <w:rtl w:val="true"/>
          <w:lang w:bidi="fa-IR"/>
        </w:rPr>
        <w:t xml:space="preserve">. </w:t>
      </w:r>
      <w:r>
        <w:rPr>
          <w:rStyle w:val="FootnoteAnchor"/>
        </w:rPr>
        <w:footnoteReference w:id="342"/>
      </w:r>
      <w:r>
        <w:rPr>
          <w:rFonts w:ascii="IRNazanin" w:hAnsi="IRNazanin" w:eastAsia="IRNazanin"/>
          <w:color w:val="111111"/>
          <w:sz w:val="28"/>
          <w:sz w:val="28"/>
          <w:szCs w:val="28"/>
          <w:lang w:bidi="fa-IR"/>
        </w:rPr>
        <w:t>۸۷۴۳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فَقرَ لِعاقِلٍ</w:t>
      </w:r>
      <w:r>
        <w:rPr>
          <w:rFonts w:eastAsia="IRNazanin" w:cs="IRNazanin"/>
          <w:color w:val="111111"/>
          <w:sz w:val="28"/>
          <w:szCs w:val="28"/>
          <w:rtl w:val="true"/>
          <w:lang w:bidi="fa-IR"/>
        </w:rPr>
        <w:t xml:space="preserve">. </w:t>
      </w:r>
      <w:r>
        <w:rPr>
          <w:rStyle w:val="FootnoteAnchor"/>
        </w:rPr>
        <w:footnoteReference w:id="343"/>
      </w:r>
      <w:r>
        <w:rPr>
          <w:rFonts w:ascii="IRNazanin" w:hAnsi="IRNazanin" w:eastAsia="IRNazanin"/>
          <w:color w:val="111111"/>
          <w:sz w:val="28"/>
          <w:sz w:val="28"/>
          <w:szCs w:val="28"/>
          <w:lang w:bidi="fa-IR"/>
        </w:rPr>
        <w:t>۸۷۴۴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الحِكَمِ المَنسوبَةِ إلَيهِ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 الأَعلاقِ </w:t>
      </w:r>
      <w:r>
        <w:rPr>
          <w:rStyle w:val="FootnoteAnchor"/>
          <w:rtl w:val="true"/>
        </w:rPr>
        <w:footnoteReference w:id="344"/>
      </w:r>
      <w:r>
        <w:rPr>
          <w:rFonts w:ascii="Amiri" w:hAnsi="Amiri" w:eastAsia="Amiri" w:cs="Amiri"/>
          <w:color w:val="111111"/>
          <w:sz w:val="28"/>
          <w:sz w:val="28"/>
          <w:szCs w:val="28"/>
          <w:rtl w:val="true"/>
          <w:lang w:bidi="ar-SA"/>
        </w:rPr>
        <w:t>عَقلٌ قُرِنَ إلَيهِ حَظٌّ</w:t>
      </w:r>
      <w:r>
        <w:rPr>
          <w:rFonts w:eastAsia="Amiri" w:cs="Amiri" w:ascii="Amiri" w:hAnsi="Amiri"/>
          <w:color w:val="111111"/>
          <w:sz w:val="28"/>
          <w:szCs w:val="28"/>
          <w:rtl w:val="true"/>
          <w:lang w:bidi="ar-SA"/>
        </w:rPr>
        <w:t xml:space="preserve">. </w:t>
      </w:r>
      <w:r>
        <w:rPr>
          <w:rStyle w:val="FootnoteAnchor"/>
        </w:rPr>
        <w:footnoteReference w:id="345"/>
      </w:r>
      <w:r>
        <w:rPr>
          <w:rFonts w:ascii="IRNazanin" w:hAnsi="IRNazanin" w:eastAsia="IRNazanin"/>
          <w:color w:val="111111"/>
          <w:sz w:val="28"/>
          <w:sz w:val="28"/>
          <w:szCs w:val="28"/>
          <w:lang w:bidi="fa-IR"/>
        </w:rPr>
        <w:t>۸۷۴۵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غِنى أخصَبُ مِنَ العَقلِ ، ولا فَقرَ أحَطُّ مِنَ الحُمقِ</w:t>
      </w:r>
      <w:r>
        <w:rPr>
          <w:rFonts w:eastAsia="IRNazanin" w:cs="IRNazanin"/>
          <w:color w:val="111111"/>
          <w:sz w:val="28"/>
          <w:szCs w:val="28"/>
          <w:rtl w:val="true"/>
          <w:lang w:bidi="fa-IR"/>
        </w:rPr>
        <w:t xml:space="preserve">. </w:t>
      </w:r>
      <w:r>
        <w:rPr>
          <w:rStyle w:val="FootnoteAnchor"/>
        </w:rPr>
        <w:footnoteReference w:id="346"/>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العِلمُ يُحتاجُ إلَيهِ</w:t>
      </w:r>
      <w:r>
        <w:rPr>
          <w:rFonts w:ascii="Amiri" w:hAnsi="Amiri" w:eastAsia="Amiri" w:cs="Amiri"/>
          <w:color w:val="111111"/>
          <w:sz w:val="28"/>
          <w:sz w:val="28"/>
          <w:szCs w:val="28"/>
          <w:lang w:bidi="ar-SA"/>
        </w:rPr>
        <w:t>۸۷۴۶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مجاهد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لَم يَجنِ عَلى صاحِبِهِ قَطُّ ، وَالعِلمُ مِن غَيرِ عَقلٍ يَجني عَلى صاحِبِهِ</w:t>
      </w:r>
      <w:r>
        <w:rPr>
          <w:rFonts w:eastAsia="Amiri" w:cs="Amiri" w:ascii="Amiri" w:hAnsi="Amiri"/>
          <w:color w:val="111111"/>
          <w:sz w:val="28"/>
          <w:szCs w:val="28"/>
          <w:rtl w:val="true"/>
          <w:lang w:bidi="ar-SA"/>
        </w:rPr>
        <w:t xml:space="preserve">. </w:t>
      </w:r>
      <w:r>
        <w:rPr>
          <w:rStyle w:val="FootnoteAnchor"/>
        </w:rPr>
        <w:footnoteReference w:id="347"/>
      </w:r>
      <w:r>
        <w:rPr>
          <w:rFonts w:ascii="Amiri" w:hAnsi="Amiri" w:eastAsia="Amiri" w:cs="Amiri"/>
          <w:color w:val="111111"/>
          <w:sz w:val="28"/>
          <w:sz w:val="28"/>
          <w:szCs w:val="28"/>
          <w:lang w:bidi="ar-SA"/>
        </w:rPr>
        <w:t>۸۷۴۷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على بن عُروه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عِلمٍ لا يُؤَيِّدُهُ عَقلٌ مَضَلَّةٌ</w:t>
      </w:r>
      <w:r>
        <w:rPr>
          <w:rFonts w:eastAsia="Amiri" w:cs="Amiri" w:ascii="Amiri" w:hAnsi="Amiri"/>
          <w:color w:val="111111"/>
          <w:sz w:val="28"/>
          <w:szCs w:val="28"/>
          <w:rtl w:val="true"/>
          <w:lang w:bidi="ar-SA"/>
        </w:rPr>
        <w:t xml:space="preserve">. </w:t>
      </w:r>
      <w:r>
        <w:rPr>
          <w:rStyle w:val="FootnoteAnchor"/>
        </w:rPr>
        <w:footnoteReference w:id="348"/>
      </w:r>
      <w:r>
        <w:rPr>
          <w:rFonts w:ascii="Amiri" w:hAnsi="Amiri" w:eastAsia="Amiri" w:cs="Amiri"/>
          <w:color w:val="111111"/>
          <w:sz w:val="28"/>
          <w:sz w:val="28"/>
          <w:szCs w:val="28"/>
          <w:lang w:bidi="ar-SA"/>
        </w:rPr>
        <w:t>۸۷۴۸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عِلمُهُ عَلى عَقلِهِ كانَ وَبالاً عَلَيهِ</w:t>
      </w:r>
      <w:r>
        <w:rPr>
          <w:rFonts w:eastAsia="Amiri" w:cs="Amiri" w:ascii="Amiri" w:hAnsi="Amiri"/>
          <w:color w:val="111111"/>
          <w:sz w:val="28"/>
          <w:szCs w:val="28"/>
          <w:rtl w:val="true"/>
          <w:lang w:bidi="ar-SA"/>
        </w:rPr>
        <w:t xml:space="preserve">. </w:t>
      </w:r>
      <w:r>
        <w:rPr>
          <w:rStyle w:val="FootnoteAnchor"/>
        </w:rPr>
        <w:footnoteReference w:id="349"/>
      </w:r>
      <w:r>
        <w:rPr>
          <w:rFonts w:ascii="Amiri" w:hAnsi="Amiri" w:eastAsia="Amiri" w:cs="Amiri"/>
          <w:color w:val="111111"/>
          <w:sz w:val="28"/>
          <w:sz w:val="28"/>
          <w:szCs w:val="28"/>
          <w:lang w:bidi="ar-SA"/>
        </w:rPr>
        <w:t>۸۷۴۹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مَنَّ اللّهُ سُبحانَهُ بِهِ عَلى عِبادِهِ عِلمٌ وعَقلٌ، ومُلكٌ وعَدلٌ</w:t>
      </w:r>
      <w:r>
        <w:rPr>
          <w:rFonts w:eastAsia="Amiri" w:cs="Amiri" w:ascii="Amiri" w:hAnsi="Amiri"/>
          <w:color w:val="111111"/>
          <w:sz w:val="28"/>
          <w:szCs w:val="28"/>
          <w:rtl w:val="true"/>
          <w:lang w:bidi="ar-SA"/>
        </w:rPr>
        <w:t xml:space="preserve">. </w:t>
      </w:r>
      <w:r>
        <w:rPr>
          <w:rStyle w:val="FootnoteAnchor"/>
        </w:rPr>
        <w:footnoteReference w:id="350"/>
      </w:r>
      <w:r>
        <w:rPr>
          <w:rFonts w:ascii="Amiri" w:hAnsi="Amiri" w:eastAsia="Amiri" w:cs="Amiri"/>
          <w:color w:val="111111"/>
          <w:sz w:val="28"/>
          <w:sz w:val="28"/>
          <w:szCs w:val="28"/>
          <w:lang w:bidi="ar-SA"/>
        </w:rPr>
        <w:t>۸۷۵۰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أحسَنُ مِن عَقلٍ مَعَ عِلمٍ ، وعِلمٍ مَعَ حِلمٍ ، وحِلمٍ مَعَ قُدرَةٍ</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bookmarkStart w:id="510" w:name="pg12768_151189"/>
    </w:p>
    <w:p>
      <w:pPr>
        <w:pStyle w:val="Heading5"/>
        <w:numPr>
          <w:ilvl w:val="4"/>
          <w:numId w:val="1"/>
        </w:numPr>
        <w:rPr/>
      </w:pPr>
      <w:bookmarkStart w:id="511" w:name="__RefHeading___Toc702722_3224264995"/>
      <w:bookmarkStart w:id="512" w:name="_Toc195"/>
      <w:bookmarkEnd w:id="510"/>
      <w:bookmarkEnd w:id="511"/>
      <w:r>
        <w:rPr/>
        <w:t>۲</w:t>
      </w:r>
      <w:r>
        <w:rPr>
          <w:rtl w:val="true"/>
        </w:rPr>
        <w:t xml:space="preserve"> </w:t>
      </w:r>
      <w:r>
        <w:rPr>
          <w:rtl w:val="true"/>
        </w:rPr>
        <w:t xml:space="preserve">/ </w:t>
      </w:r>
      <w:r>
        <w:rPr/>
        <w:t>۱۱</w:t>
      </w:r>
      <w:r>
        <w:rPr>
          <w:rtl w:val="true"/>
        </w:rPr>
        <w:t xml:space="preserve"> نياز دانش به خرد</w:t>
      </w:r>
      <w:bookmarkEnd w:id="512"/>
    </w:p>
    <w:p>
      <w:pPr>
        <w:pStyle w:val="BookText"/>
        <w:rPr/>
      </w:pPr>
      <w:r>
        <w:rPr>
          <w:rFonts w:ascii="IRNazanin" w:hAnsi="IRNazanin" w:eastAsia="IRNazanin"/>
          <w:color w:val="111111"/>
          <w:sz w:val="28"/>
          <w:sz w:val="28"/>
          <w:szCs w:val="28"/>
          <w:lang w:bidi="fa-IR"/>
        </w:rPr>
        <w:t>۸۷۵۱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بى نيازى اى، مانند خردمندى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خردمندى، تنگ دست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از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بهاترين دارايى ، خردى است كه قرين با بهره مندى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بى نيازى اى ، پُربارتر از خردمندى نيست و هيچ تنگ دستى اى ، پست تر از نادانى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نياز دانش به خرد</w:t>
      </w:r>
      <w:r>
        <w:rPr>
          <w:rFonts w:ascii="IRNazanin" w:hAnsi="IRNazanin" w:eastAsia="IRNazanin"/>
          <w:color w:val="111111"/>
          <w:sz w:val="28"/>
          <w:sz w:val="28"/>
          <w:szCs w:val="28"/>
          <w:lang w:bidi="fa-IR"/>
        </w:rPr>
        <w:t>۸۷۵۳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گاه خرد به صاحبش آسيب نمى زند ؛ ليكن دانش بدون خرد ، به صاحبش آسيب 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لابن أبي شيبة عن مرثد بن أبي مرثد عن أبيامام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دانشى كه خرد ، آن را تأييد نكند ، گم راهى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دانش او بر خردش افزون باشد ، دانش ، بارى بر او خواهد بود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بخشش هاى خداوندِ سبحان بر بندگانش ، دانش و خرد ، و حكمرانى و عدالت پيشگى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 ابن ابى شيبه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مَرثَد بن ابى مَرثَد ،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زيباتر از خردِ همراه با دانش ، دانشِ همراه با بردبارى و بردبارىِ همراه با توانمندى نيست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۸۷۵۵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لَأكرَهُ أن يَكونَ مِقدارُ لِسانِ الرَّجُلِ فاضِلاً عَلى مِقدارِ عِلمِهِ ، كما أكرَهُ أن يَكونَ مِقدارُ عِلمِهِ فاضِلاً عَلى مِقدارِ عَقلِهِ</w:t>
      </w:r>
      <w:r>
        <w:rPr>
          <w:rFonts w:eastAsia="Amiri" w:cs="Amiri" w:ascii="Amiri" w:hAnsi="Amiri"/>
          <w:color w:val="111111"/>
          <w:sz w:val="28"/>
          <w:szCs w:val="28"/>
          <w:rtl w:val="true"/>
          <w:lang w:bidi="ar-SA"/>
        </w:rPr>
        <w:t xml:space="preserve">. </w:t>
      </w:r>
      <w:r>
        <w:rPr>
          <w:rStyle w:val="FootnoteAnchor"/>
        </w:rPr>
        <w:footnoteReference w:id="352"/>
      </w:r>
      <w:r>
        <w:rPr>
          <w:rFonts w:ascii="Amiri" w:hAnsi="Amiri" w:eastAsia="Amiri" w:cs="Amiri"/>
          <w:color w:val="111111"/>
          <w:sz w:val="28"/>
          <w:sz w:val="28"/>
          <w:szCs w:val="28"/>
          <w:lang w:bidi="ar-SA"/>
        </w:rPr>
        <w:t>۸۷۵۶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الدّيوانِ المَنسوبِ إلَيهِ 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كُنتَ ذا عِلمٍ ولَم تَكُ عاقِلاً</w:t>
      </w:r>
    </w:p>
    <w:p>
      <w:pPr>
        <w:pStyle w:val="BookText"/>
        <w:rPr/>
      </w:pPr>
      <w:r>
        <w:rPr>
          <w:rFonts w:ascii="Amiri" w:hAnsi="Amiri" w:eastAsia="Amiri" w:cs="Amiri"/>
          <w:color w:val="111111"/>
          <w:sz w:val="28"/>
          <w:sz w:val="28"/>
          <w:szCs w:val="28"/>
          <w:rtl w:val="true"/>
          <w:lang w:bidi="ar-SA"/>
        </w:rPr>
        <w:t>فَأَنتَ كَذي نَعلٍ ولَيسَ لَهُ رِجلُ وإن كُنتَ ذا عَقلٍ ولَم تَكُ عالِمًا</w:t>
      </w:r>
    </w:p>
    <w:p>
      <w:pPr>
        <w:pStyle w:val="BookText"/>
        <w:rPr/>
      </w:pPr>
      <w:r>
        <w:rPr>
          <w:rFonts w:ascii="Amiri" w:hAnsi="Amiri" w:eastAsia="Amiri" w:cs="Amiri"/>
          <w:color w:val="111111"/>
          <w:sz w:val="28"/>
          <w:sz w:val="28"/>
          <w:szCs w:val="28"/>
          <w:rtl w:val="true"/>
          <w:lang w:bidi="ar-SA"/>
        </w:rPr>
        <w:t>فَأَنتَ كَذي رِجلٍ ولَيسَ لَهُ نَعلُ ألا إنَّمَا الإِنسانُ غِمدٌ لِعَقلِهِ</w:t>
      </w:r>
    </w:p>
    <w:p>
      <w:pPr>
        <w:pStyle w:val="BookText"/>
        <w:rPr/>
      </w:pPr>
      <w:r>
        <w:rPr>
          <w:rFonts w:ascii="Amiri" w:hAnsi="Amiri" w:eastAsia="Amiri" w:cs="Amiri"/>
          <w:color w:val="111111"/>
          <w:sz w:val="28"/>
          <w:sz w:val="28"/>
          <w:szCs w:val="28"/>
          <w:rtl w:val="true"/>
          <w:lang w:bidi="ar-SA"/>
        </w:rPr>
        <w:t xml:space="preserve">ولا خَيرَ في غِمدٍ إذا لَم يَكُن نَصلُ </w:t>
      </w:r>
      <w:r>
        <w:rPr>
          <w:rStyle w:val="FootnoteAnchor"/>
          <w:rtl w:val="true"/>
        </w:rPr>
        <w:footnoteReference w:id="35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النَّوادِر</w:t>
      </w:r>
      <w:r>
        <w:rPr>
          <w:rFonts w:ascii="IRNazanin" w:hAnsi="IRNazanin" w:eastAsia="IRNazanin"/>
          <w:color w:val="111111"/>
          <w:sz w:val="28"/>
          <w:sz w:val="28"/>
          <w:szCs w:val="28"/>
          <w:lang w:bidi="fa-IR"/>
        </w:rPr>
        <w:t>۸۷۵۶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عز و جل خَلَقَ العَقلَ مِن نورٍ مَخزونٍ مَكنونٍ في سابِقِ عِلمِهِ الَّذي لَم يَطَّلِع عَلَيهِ نَبِيٌّ مُرسَلٌ ولا مَلَكٌ مُقَرَّبٌ ؛ فَجَعَلَ العِلمَ نَفسَهُ وَالفَهمَ روحَهُ ، وَالزُّهدَ رَأسَهُ ، وَالحَياءَ عَينَيهِ ، وَالحِكمَةَ لِسانَهُ ، وَالرَّأفَةَ فَمَهُ ، وَالرَّحمَةَ قَلبَهُ ، ثُمَّ حَشاهُ وقَوّاهُ بِعَشَرَةِ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بِاليَقينِ ، وَالإِيمانِ ، وَالصِّدقِ ، وَالسَّكينَةِ ، وَالإِخلاصِ ، وَالرِّفقِ ، وَالعَطِيَّةِ ، وَالقُنوعِ ، وَالتَّسليمِ ، وَالشُّكرِ</w:t>
      </w:r>
      <w:r>
        <w:rPr>
          <w:rFonts w:eastAsia="IRNazanin" w:cs="IRNazanin"/>
          <w:color w:val="111111"/>
          <w:sz w:val="28"/>
          <w:szCs w:val="28"/>
          <w:rtl w:val="true"/>
          <w:lang w:bidi="fa-IR"/>
        </w:rPr>
        <w:t xml:space="preserve">. </w:t>
      </w:r>
      <w:r>
        <w:rPr>
          <w:rStyle w:val="FootnoteAnchor"/>
        </w:rPr>
        <w:footnoteReference w:id="354"/>
      </w:r>
      <w:r>
        <w:rPr>
          <w:rFonts w:ascii="IRNazanin" w:hAnsi="IRNazanin" w:eastAsia="IRNazanin"/>
          <w:color w:val="111111"/>
          <w:sz w:val="28"/>
          <w:sz w:val="28"/>
          <w:szCs w:val="28"/>
          <w:lang w:bidi="fa-IR"/>
        </w:rPr>
        <w:t>۸۷۵۷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زمانى كه از شب قدر پرسيده شد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أغلَى الأشياءِ أصلاً وأحلاها 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الأعمالِ ، وحُسنُ الأدَبِ ، وعَقلٌ مُستَعمَلٌ</w:t>
      </w:r>
      <w:r>
        <w:rPr>
          <w:rFonts w:eastAsia="IRNazanin" w:cs="IRNazanin"/>
          <w:color w:val="111111"/>
          <w:sz w:val="28"/>
          <w:szCs w:val="28"/>
          <w:rtl w:val="true"/>
          <w:lang w:bidi="fa-IR"/>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bookmarkStart w:id="513" w:name="pg12768_151191"/>
    </w:p>
    <w:p>
      <w:pPr>
        <w:pStyle w:val="Heading5"/>
        <w:numPr>
          <w:ilvl w:val="4"/>
          <w:numId w:val="1"/>
        </w:numPr>
        <w:rPr/>
      </w:pPr>
      <w:bookmarkStart w:id="514" w:name="__RefHeading___Toc702724_3224264995"/>
      <w:bookmarkStart w:id="515" w:name="_Toc196"/>
      <w:bookmarkEnd w:id="513"/>
      <w:bookmarkEnd w:id="514"/>
      <w:r>
        <w:rPr/>
        <w:t>۲</w:t>
      </w:r>
      <w:r>
        <w:rPr>
          <w:rtl w:val="true"/>
        </w:rPr>
        <w:t xml:space="preserve"> </w:t>
      </w:r>
      <w:r>
        <w:rPr>
          <w:rtl w:val="true"/>
        </w:rPr>
        <w:t xml:space="preserve">/ </w:t>
      </w:r>
      <w:r>
        <w:rPr/>
        <w:t>۱۲</w:t>
      </w:r>
      <w:r>
        <w:rPr>
          <w:rtl w:val="true"/>
        </w:rPr>
        <w:t xml:space="preserve"> گوناگون</w:t>
      </w:r>
      <w:bookmarkEnd w:id="515"/>
    </w:p>
    <w:p>
      <w:pPr>
        <w:pStyle w:val="BookText"/>
        <w:rPr/>
      </w:pPr>
      <w:r>
        <w:rPr>
          <w:rFonts w:ascii="IRNazanin" w:hAnsi="IRNazanin" w:eastAsia="IRNazanin"/>
          <w:color w:val="111111"/>
          <w:sz w:val="28"/>
          <w:sz w:val="28"/>
          <w:szCs w:val="28"/>
          <w:lang w:bidi="fa-IR"/>
        </w:rPr>
        <w:t>۸۷۵۸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خبر دادن از شب قدر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نمى پسندم كه زبان آدمى ، بيش از دانش او باشد، چنان كه نمى پسندم دانش او زياده بر خرد او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ديوان شعر منسوب به ايشان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دانشور باشى و خردمند نباشى</w:t>
      </w:r>
    </w:p>
    <w:p>
      <w:pPr>
        <w:pStyle w:val="BookText"/>
        <w:rPr/>
      </w:pPr>
      <w:r>
        <w:rPr>
          <w:rFonts w:ascii="IRNazanin" w:hAnsi="IRNazanin" w:eastAsia="IRNazanin"/>
          <w:color w:val="111111"/>
          <w:sz w:val="28"/>
          <w:sz w:val="28"/>
          <w:szCs w:val="28"/>
          <w:rtl w:val="true"/>
          <w:lang w:bidi="fa-IR"/>
        </w:rPr>
        <w:t xml:space="preserve">به سان كسى هستى كه كفش دارد؛ ولى پا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خردمند باشى و عالم نباشى</w:t>
      </w:r>
    </w:p>
    <w:p>
      <w:pPr>
        <w:pStyle w:val="BookText"/>
        <w:rPr/>
      </w:pPr>
      <w:r>
        <w:rPr>
          <w:rFonts w:ascii="IRNazanin" w:hAnsi="IRNazanin" w:eastAsia="IRNazanin"/>
          <w:color w:val="111111"/>
          <w:sz w:val="28"/>
          <w:sz w:val="28"/>
          <w:szCs w:val="28"/>
          <w:rtl w:val="true"/>
          <w:lang w:bidi="fa-IR"/>
        </w:rPr>
        <w:t xml:space="preserve">به سانِ كسى هستى كه پا دارد ؛ ولى كفش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آدمى ، چون تيردانِ خرد خويش است</w:t>
      </w:r>
    </w:p>
    <w:p>
      <w:pPr>
        <w:pStyle w:val="BookText"/>
        <w:rPr/>
      </w:pPr>
      <w:r>
        <w:rPr>
          <w:rFonts w:ascii="Amiri" w:hAnsi="Amiri" w:eastAsia="Amiri" w:cs="Amiri"/>
          <w:color w:val="111111"/>
          <w:sz w:val="28"/>
          <w:sz w:val="28"/>
          <w:szCs w:val="28"/>
          <w:rtl w:val="true"/>
          <w:lang w:bidi="ar-SA"/>
        </w:rPr>
        <w:t>و تيردان بدون تير ، سودى ندارد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 و حكمت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گوناگون</w:t>
      </w:r>
      <w:r>
        <w:rPr>
          <w:rFonts w:ascii="IRNazanin" w:hAnsi="IRNazanin" w:eastAsia="IRNazanin"/>
          <w:color w:val="111111"/>
          <w:sz w:val="28"/>
          <w:sz w:val="28"/>
          <w:szCs w:val="28"/>
          <w:lang w:bidi="fa-IR"/>
        </w:rPr>
        <w:t>۸۷۶۳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المصنّف لعبد الرزاق عن ابن جريج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خرد را از نورِ پنهان در علم پيشينِ خود ، بيافريد ؛ دانشى كه هيچ پيامبرِ فرستاده شده و هيچ فرشته مقرّبى را بر آن آگاه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دانش را نفْسِ خرد قرار داد ، و فهميدن را جانِ او ، و پارسايى را سرِ او ، و آزرم را دو چشم او ، و حكمت را زبانش ، و مهربانى را دهانش ، و رحمت را قلبش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ده ويژگى كه در خرد نهاد ، آن را نيرومند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 ايمان ، راستى ، آرامش ، اخلاص ، مدارا ، بخشش ، قناعت ، تسليم ، و سپاس گزارى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بهاترين چيزها از نظر پايه و اساس ، و شيرين ترينِ آنها از نظر ميوه، كارهاى شايسته، ادب نيكو ، و خردى است كه به كار گرفته شود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۸۷۶۰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اُ نَيس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ذَخائِرُ ، وَالأَعمالُ كُنوزٌ</w:t>
      </w:r>
      <w:r>
        <w:rPr>
          <w:rFonts w:eastAsia="Amiri" w:cs="Amiri" w:ascii="Amiri" w:hAnsi="Amiri"/>
          <w:color w:val="111111"/>
          <w:sz w:val="28"/>
          <w:szCs w:val="28"/>
          <w:rtl w:val="true"/>
          <w:lang w:bidi="ar-SA"/>
        </w:rPr>
        <w:t xml:space="preserve">. </w:t>
      </w:r>
      <w:r>
        <w:rPr>
          <w:rStyle w:val="FootnoteAnchor"/>
        </w:rPr>
        <w:footnoteReference w:id="356"/>
      </w:r>
      <w:r>
        <w:rPr>
          <w:rFonts w:ascii="Amiri" w:hAnsi="Amiri" w:eastAsia="Amiri" w:cs="Amiri"/>
          <w:color w:val="111111"/>
          <w:sz w:val="28"/>
          <w:sz w:val="28"/>
          <w:szCs w:val="28"/>
          <w:lang w:bidi="ar-SA"/>
        </w:rPr>
        <w:t>۸۷۶۱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نضر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أقوى أساسٍ</w:t>
      </w:r>
      <w:r>
        <w:rPr>
          <w:rFonts w:eastAsia="Amiri" w:cs="Amiri" w:ascii="Amiri" w:hAnsi="Amiri"/>
          <w:color w:val="111111"/>
          <w:sz w:val="28"/>
          <w:szCs w:val="28"/>
          <w:rtl w:val="true"/>
          <w:lang w:bidi="ar-SA"/>
        </w:rPr>
        <w:t xml:space="preserve">. </w:t>
      </w:r>
      <w:r>
        <w:rPr>
          <w:rStyle w:val="FootnoteAnchor"/>
        </w:rPr>
        <w:footnoteReference w:id="357"/>
      </w:r>
      <w:r>
        <w:rPr>
          <w:rFonts w:ascii="Amiri" w:hAnsi="Amiri" w:eastAsia="Amiri" w:cs="Amiri"/>
          <w:color w:val="111111"/>
          <w:sz w:val="28"/>
          <w:sz w:val="28"/>
          <w:szCs w:val="28"/>
          <w:lang w:bidi="ar-SA"/>
        </w:rPr>
        <w:t>۸۷۶۲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اُ نَيس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قُربَةٌ ، الحُمقُ غُربَةٌ</w:t>
      </w:r>
      <w:r>
        <w:rPr>
          <w:rFonts w:eastAsia="Amiri" w:cs="Amiri" w:ascii="Amiri" w:hAnsi="Amiri"/>
          <w:color w:val="111111"/>
          <w:sz w:val="28"/>
          <w:szCs w:val="28"/>
          <w:rtl w:val="true"/>
          <w:lang w:bidi="ar-SA"/>
        </w:rPr>
        <w:t xml:space="preserve">. </w:t>
      </w:r>
      <w:r>
        <w:rPr>
          <w:rStyle w:val="FootnoteAnchor"/>
        </w:rPr>
        <w:footnoteReference w:id="358"/>
      </w:r>
      <w:r>
        <w:rPr>
          <w:rFonts w:ascii="Amiri" w:hAnsi="Amiri" w:eastAsia="Amiri" w:cs="Amiri"/>
          <w:color w:val="111111"/>
          <w:sz w:val="28"/>
          <w:sz w:val="28"/>
          <w:szCs w:val="28"/>
          <w:lang w:bidi="ar-SA"/>
        </w:rPr>
        <w:t>۸۷۶۳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المصنَّف ،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جُرَيج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أفضَلُ مَرجُوٍّ</w:t>
      </w:r>
      <w:r>
        <w:rPr>
          <w:rFonts w:eastAsia="Amiri" w:cs="Amiri" w:ascii="Amiri" w:hAnsi="Amiri"/>
          <w:color w:val="111111"/>
          <w:sz w:val="28"/>
          <w:szCs w:val="28"/>
          <w:rtl w:val="true"/>
          <w:lang w:bidi="ar-SA"/>
        </w:rPr>
        <w:t xml:space="preserve">. </w:t>
      </w:r>
      <w:r>
        <w:rPr>
          <w:rStyle w:val="FootnoteAnchor"/>
        </w:rPr>
        <w:footnoteReference w:id="359"/>
      </w:r>
      <w:r>
        <w:rPr>
          <w:rFonts w:ascii="Amiri" w:hAnsi="Amiri" w:eastAsia="Amiri" w:cs="Amiri"/>
          <w:color w:val="111111"/>
          <w:sz w:val="28"/>
          <w:sz w:val="28"/>
          <w:szCs w:val="28"/>
          <w:lang w:bidi="ar-SA"/>
        </w:rPr>
        <w:t>۸۷۶۴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يُحسِنُ الرَّوِيَّةَ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61"/>
      </w:r>
      <w:r>
        <w:rPr>
          <w:rFonts w:ascii="Amiri" w:hAnsi="Amiri" w:eastAsia="Amiri" w:cs="Amiri"/>
          <w:color w:val="111111"/>
          <w:sz w:val="28"/>
          <w:sz w:val="28"/>
          <w:szCs w:val="28"/>
          <w:lang w:bidi="ar-SA"/>
        </w:rPr>
        <w:t>۸۷۶۵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أو الإمام الصادق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شَرَفٌ كَريمٌ لا يَبلى</w:t>
      </w:r>
      <w:r>
        <w:rPr>
          <w:rFonts w:eastAsia="Amiri" w:cs="Amiri" w:ascii="Amiri" w:hAnsi="Amiri"/>
          <w:color w:val="111111"/>
          <w:sz w:val="28"/>
          <w:szCs w:val="28"/>
          <w:rtl w:val="true"/>
          <w:lang w:bidi="ar-SA"/>
        </w:rPr>
        <w:t xml:space="preserve">. </w:t>
      </w:r>
      <w:r>
        <w:rPr>
          <w:rStyle w:val="FootnoteAnchor"/>
        </w:rPr>
        <w:footnoteReference w:id="362"/>
      </w:r>
      <w:r>
        <w:rPr>
          <w:rFonts w:ascii="Amiri" w:hAnsi="Amiri" w:eastAsia="Amiri" w:cs="Amiri"/>
          <w:color w:val="111111"/>
          <w:sz w:val="28"/>
          <w:sz w:val="28"/>
          <w:szCs w:val="28"/>
          <w:lang w:bidi="ar-SA"/>
        </w:rPr>
        <w:t>۸۷۶۶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عن ضمرة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تَزكِيَةُ الرَّجُلِ عَقلُهُ</w:t>
      </w:r>
      <w:r>
        <w:rPr>
          <w:rFonts w:eastAsia="Amiri" w:cs="Amiri" w:ascii="Amiri" w:hAnsi="Amiri"/>
          <w:color w:val="111111"/>
          <w:sz w:val="28"/>
          <w:szCs w:val="28"/>
          <w:rtl w:val="true"/>
          <w:lang w:bidi="ar-SA"/>
        </w:rPr>
        <w:t xml:space="preserve">. </w:t>
      </w:r>
      <w:r>
        <w:rPr>
          <w:rStyle w:val="FootnoteAnchor"/>
        </w:rPr>
        <w:footnoteReference w:id="363"/>
      </w:r>
      <w:r>
        <w:rPr>
          <w:rFonts w:ascii="Amiri" w:hAnsi="Amiri" w:eastAsia="Amiri" w:cs="Amiri"/>
          <w:color w:val="111111"/>
          <w:sz w:val="28"/>
          <w:sz w:val="28"/>
          <w:szCs w:val="28"/>
          <w:lang w:bidi="ar-SA"/>
        </w:rPr>
        <w:t>۸۷۶۴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يَزكو عِندَ اللّهِ سُبحانَهُ إلاّ عَقلٌ عارِفٌ ونَفسٌ عَزوفٌ</w:t>
      </w:r>
      <w:r>
        <w:rPr>
          <w:rFonts w:eastAsia="Amiri" w:cs="Amiri" w:ascii="Amiri" w:hAnsi="Amiri"/>
          <w:color w:val="111111"/>
          <w:sz w:val="28"/>
          <w:szCs w:val="28"/>
          <w:rtl w:val="true"/>
          <w:lang w:bidi="ar-SA"/>
        </w:rPr>
        <w:t xml:space="preserve">. </w:t>
      </w:r>
      <w:r>
        <w:rPr>
          <w:rStyle w:val="FootnoteAnchor"/>
        </w:rPr>
        <w:footnoteReference w:id="364"/>
      </w:r>
      <w:r>
        <w:rPr>
          <w:rFonts w:ascii="Amiri" w:hAnsi="Amiri" w:eastAsia="Amiri" w:cs="Amiri"/>
          <w:color w:val="111111"/>
          <w:sz w:val="28"/>
          <w:sz w:val="28"/>
          <w:szCs w:val="28"/>
          <w:lang w:bidi="ar-SA"/>
        </w:rPr>
        <w:t>۸۷۶۵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يا امام صادق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الرَّجُلِ عَقلُهُ ، ومُروءَتُهُ خُلُقُهُ</w:t>
      </w:r>
      <w:r>
        <w:rPr>
          <w:rFonts w:eastAsia="Amiri" w:cs="Amiri" w:ascii="Amiri" w:hAnsi="Amiri"/>
          <w:color w:val="111111"/>
          <w:sz w:val="28"/>
          <w:szCs w:val="28"/>
          <w:rtl w:val="true"/>
          <w:lang w:bidi="ar-SA"/>
        </w:rPr>
        <w:t xml:space="preserve">. </w:t>
      </w:r>
      <w:r>
        <w:rPr>
          <w:rStyle w:val="FootnoteAnchor"/>
        </w:rPr>
        <w:footnoteReference w:id="365"/>
      </w:r>
      <w:r>
        <w:rPr>
          <w:rFonts w:ascii="Amiri" w:hAnsi="Amiri" w:eastAsia="Amiri" w:cs="Amiri"/>
          <w:color w:val="111111"/>
          <w:sz w:val="28"/>
          <w:sz w:val="28"/>
          <w:szCs w:val="28"/>
          <w:lang w:bidi="ar-SA"/>
        </w:rPr>
        <w:t>۸۷۶۶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ضَمْرَة بن عبد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المَرءِ حُسنُ عَقلِهِ</w:t>
      </w:r>
      <w:r>
        <w:rPr>
          <w:rFonts w:eastAsia="Amiri" w:cs="Amiri" w:ascii="Amiri" w:hAnsi="Amiri"/>
          <w:color w:val="111111"/>
          <w:sz w:val="28"/>
          <w:szCs w:val="28"/>
          <w:rtl w:val="true"/>
          <w:lang w:bidi="ar-SA"/>
        </w:rPr>
        <w:t xml:space="preserve">. </w:t>
      </w:r>
      <w:r>
        <w:rPr>
          <w:rStyle w:val="FootnoteAnchor"/>
        </w:rPr>
        <w:footnoteReference w:id="366"/>
      </w:r>
      <w:r>
        <w:rPr>
          <w:rFonts w:ascii="Amiri" w:hAnsi="Amiri" w:eastAsia="Amiri" w:cs="Amiri"/>
          <w:color w:val="111111"/>
          <w:sz w:val="28"/>
          <w:sz w:val="28"/>
          <w:szCs w:val="28"/>
          <w:lang w:bidi="ar-SA"/>
        </w:rPr>
        <w:t>۸۷۶۷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عن عبد اللّه بن اُنيس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غايَةٌ ، وغايَةُ المَرءِ عَقلُهُ</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خردها سرمايه هاى پنهان اند و كارها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گنج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نيرومندترين بنيان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مايه نزديكى ، و نادانى، سبب دورى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اُ نَيس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برترين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سبب نيكو انديشيدن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كرامتى گران مايه است كه نابود نمى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آدمى ، به خرد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خداوند سبحان ، جز خرد آگاه و نفْس رويگردان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روسفيد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 آدمى ، به خرد اوست و جوان مردى او ، به خُلق و خوى او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نهايتِ رشد آدمى ، داشتن خردى نيكوست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را نهايتى است و نهايتِ انسان ، خرد است </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۸۷۷۳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يُحِبُّ العَقلَ القَويمَ وَالعَمَلَ المُستَقيمَ</w:t>
      </w:r>
      <w:r>
        <w:rPr>
          <w:rFonts w:eastAsia="Amiri" w:cs="Amiri" w:ascii="Amiri" w:hAnsi="Amiri"/>
          <w:color w:val="111111"/>
          <w:sz w:val="28"/>
          <w:szCs w:val="28"/>
          <w:rtl w:val="true"/>
          <w:lang w:bidi="ar-SA"/>
        </w:rPr>
        <w:t xml:space="preserve">. </w:t>
      </w:r>
      <w:r>
        <w:rPr>
          <w:rStyle w:val="FootnoteAnchor"/>
        </w:rPr>
        <w:footnoteReference w:id="368"/>
      </w:r>
      <w:r>
        <w:rPr>
          <w:rFonts w:ascii="Amiri" w:hAnsi="Amiri" w:eastAsia="Amiri" w:cs="Amiri"/>
          <w:color w:val="111111"/>
          <w:sz w:val="28"/>
          <w:sz w:val="28"/>
          <w:szCs w:val="28"/>
          <w:lang w:bidi="ar-SA"/>
        </w:rPr>
        <w:t>۸۷۷۴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عن رسول اللّه صلى الله عليه و آلهعنه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لا يَنخَدِعُ</w:t>
      </w:r>
      <w:r>
        <w:rPr>
          <w:rFonts w:eastAsia="Amiri" w:cs="Amiri" w:ascii="Amiri" w:hAnsi="Amiri"/>
          <w:color w:val="111111"/>
          <w:sz w:val="28"/>
          <w:szCs w:val="28"/>
          <w:rtl w:val="true"/>
          <w:lang w:bidi="ar-SA"/>
        </w:rPr>
        <w:t xml:space="preserve">. </w:t>
      </w:r>
      <w:r>
        <w:rPr>
          <w:rStyle w:val="FootnoteAnchor"/>
        </w:rPr>
        <w:footnoteReference w:id="369"/>
      </w:r>
      <w:r>
        <w:rPr>
          <w:rFonts w:ascii="Amiri" w:hAnsi="Amiri" w:eastAsia="Amiri" w:cs="Amiri"/>
          <w:color w:val="111111"/>
          <w:sz w:val="28"/>
          <w:sz w:val="28"/>
          <w:szCs w:val="28"/>
          <w:lang w:bidi="ar-SA"/>
        </w:rPr>
        <w:t>۸۷۷۵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الأشهر الثلاثة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شِفاءٌ</w:t>
      </w:r>
      <w:r>
        <w:rPr>
          <w:rFonts w:eastAsia="Amiri" w:cs="Amiri" w:ascii="Amiri" w:hAnsi="Amiri"/>
          <w:color w:val="111111"/>
          <w:sz w:val="28"/>
          <w:szCs w:val="28"/>
          <w:rtl w:val="true"/>
          <w:lang w:bidi="ar-SA"/>
        </w:rPr>
        <w:t xml:space="preserve">. </w:t>
      </w:r>
      <w:r>
        <w:rPr>
          <w:rStyle w:val="FootnoteAnchor"/>
        </w:rPr>
        <w:footnoteReference w:id="370"/>
      </w:r>
      <w:r>
        <w:rPr>
          <w:rFonts w:ascii="Amiri" w:hAnsi="Amiri" w:eastAsia="Amiri" w:cs="Amiri"/>
          <w:color w:val="111111"/>
          <w:sz w:val="28"/>
          <w:sz w:val="28"/>
          <w:szCs w:val="28"/>
          <w:lang w:bidi="ar-SA"/>
        </w:rPr>
        <w:t>۸۷۷۶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حُسامٌ قاطِعٌ</w:t>
      </w:r>
      <w:r>
        <w:rPr>
          <w:rFonts w:eastAsia="Amiri" w:cs="Amiri" w:ascii="Amiri" w:hAnsi="Amiri"/>
          <w:color w:val="111111"/>
          <w:sz w:val="28"/>
          <w:szCs w:val="28"/>
          <w:rtl w:val="true"/>
          <w:lang w:bidi="ar-SA"/>
        </w:rPr>
        <w:t xml:space="preserve">. </w:t>
      </w:r>
      <w:r>
        <w:rPr>
          <w:rStyle w:val="FootnoteAnchor"/>
        </w:rPr>
        <w:footnoteReference w:id="371"/>
      </w:r>
      <w:r>
        <w:rPr>
          <w:rFonts w:ascii="IRNazanin" w:hAnsi="IRNazanin" w:eastAsia="IRNazanin"/>
          <w:color w:val="111111"/>
          <w:sz w:val="28"/>
          <w:sz w:val="28"/>
          <w:szCs w:val="28"/>
          <w:lang w:bidi="fa-IR"/>
        </w:rPr>
        <w:t>۸۷۷۳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عُدمَ أعدَمُ مِن عَدَمِ العَقلِ</w:t>
      </w:r>
      <w:r>
        <w:rPr>
          <w:rFonts w:eastAsia="IRNazanin" w:cs="IRNazanin"/>
          <w:color w:val="111111"/>
          <w:sz w:val="28"/>
          <w:szCs w:val="28"/>
          <w:rtl w:val="true"/>
          <w:lang w:bidi="fa-IR"/>
        </w:rPr>
        <w:t xml:space="preserve">. </w:t>
      </w:r>
      <w:r>
        <w:rPr>
          <w:rStyle w:val="FootnoteAnchor"/>
        </w:rPr>
        <w:footnoteReference w:id="372"/>
      </w:r>
      <w:r>
        <w:rPr>
          <w:rFonts w:ascii="Amiri" w:hAnsi="Amiri" w:eastAsia="Amiri" w:cs="Amiri"/>
          <w:color w:val="111111"/>
          <w:sz w:val="28"/>
          <w:sz w:val="28"/>
          <w:szCs w:val="28"/>
          <w:lang w:bidi="ar-SA"/>
        </w:rPr>
        <w:t>۸۷۷۴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لا يُصلِحُهُ إلاَّ العَقلُ</w:t>
      </w:r>
      <w:r>
        <w:rPr>
          <w:rFonts w:eastAsia="Amiri" w:cs="Amiri" w:ascii="Amiri" w:hAnsi="Amiri"/>
          <w:color w:val="111111"/>
          <w:sz w:val="28"/>
          <w:szCs w:val="28"/>
          <w:rtl w:val="true"/>
          <w:lang w:bidi="ar-SA"/>
        </w:rPr>
        <w:t xml:space="preserve">. </w:t>
      </w:r>
      <w:r>
        <w:rPr>
          <w:rStyle w:val="FootnoteAnchor"/>
        </w:rPr>
        <w:footnoteReference w:id="373"/>
      </w:r>
      <w:r>
        <w:rPr>
          <w:rFonts w:ascii="Amiri" w:hAnsi="Amiri" w:eastAsia="Amiri" w:cs="Amiri"/>
          <w:color w:val="111111"/>
          <w:sz w:val="28"/>
          <w:sz w:val="28"/>
          <w:szCs w:val="28"/>
          <w:lang w:bidi="ar-SA"/>
        </w:rPr>
        <w:t>۸۷۷۵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الأشهر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هُرَيره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العَقلِ شَقاءٌ</w:t>
      </w:r>
      <w:r>
        <w:rPr>
          <w:rFonts w:eastAsia="Amiri" w:cs="Amiri" w:ascii="Amiri" w:hAnsi="Amiri"/>
          <w:color w:val="111111"/>
          <w:sz w:val="28"/>
          <w:szCs w:val="28"/>
          <w:rtl w:val="true"/>
          <w:lang w:bidi="ar-SA"/>
        </w:rPr>
        <w:t xml:space="preserve">. </w:t>
      </w:r>
      <w:r>
        <w:rPr>
          <w:rStyle w:val="FootnoteAnchor"/>
        </w:rPr>
        <w:footnoteReference w:id="374"/>
      </w:r>
      <w:r>
        <w:rPr>
          <w:rFonts w:ascii="IRNazanin" w:hAnsi="IRNazanin" w:eastAsia="IRNazanin"/>
          <w:color w:val="111111"/>
          <w:sz w:val="28"/>
          <w:sz w:val="28"/>
          <w:szCs w:val="28"/>
          <w:lang w:bidi="fa-IR"/>
        </w:rPr>
        <w:t>۸۷۷۶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پدرانش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مَرَضَ أضنى مِن قِلَّةِ العَقلِ</w:t>
      </w:r>
      <w:r>
        <w:rPr>
          <w:rFonts w:eastAsia="IRNazanin" w:cs="IRNazanin"/>
          <w:color w:val="111111"/>
          <w:sz w:val="28"/>
          <w:szCs w:val="28"/>
          <w:rtl w:val="true"/>
          <w:lang w:bidi="fa-IR"/>
        </w:rPr>
        <w:t xml:space="preserve">. </w:t>
      </w:r>
      <w:r>
        <w:rPr>
          <w:rStyle w:val="FootnoteAnchor"/>
        </w:rPr>
        <w:footnoteReference w:id="375"/>
      </w:r>
      <w:r>
        <w:rPr>
          <w:rFonts w:ascii="Amiri" w:hAnsi="Amiri" w:eastAsia="Amiri" w:cs="Amiri"/>
          <w:color w:val="111111"/>
          <w:sz w:val="28"/>
          <w:sz w:val="28"/>
          <w:szCs w:val="28"/>
          <w:lang w:bidi="ar-SA"/>
        </w:rPr>
        <w:t>۸۷۷۷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يَنجَعَ الأَدَبُ حَتّى يُقارِنَهُ العَقلُ</w:t>
      </w:r>
      <w:r>
        <w:rPr>
          <w:rFonts w:eastAsia="Amiri" w:cs="Amiri" w:ascii="Amiri" w:hAnsi="Amiri"/>
          <w:color w:val="111111"/>
          <w:sz w:val="28"/>
          <w:szCs w:val="28"/>
          <w:rtl w:val="true"/>
          <w:lang w:bidi="ar-SA"/>
        </w:rPr>
        <w:t xml:space="preserve">. </w:t>
      </w:r>
      <w:r>
        <w:rPr>
          <w:rStyle w:val="FootnoteAnchor"/>
        </w:rPr>
        <w:footnoteReference w:id="376"/>
      </w:r>
      <w:r>
        <w:rPr>
          <w:rFonts w:ascii="Amiri" w:hAnsi="Amiri" w:eastAsia="Amiri" w:cs="Amiri"/>
          <w:color w:val="111111"/>
          <w:sz w:val="28"/>
          <w:sz w:val="28"/>
          <w:szCs w:val="28"/>
          <w:lang w:bidi="ar-SA"/>
        </w:rPr>
        <w:t>۸۷۷۸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 أنَّ العَقلَ حِرزٌ وَالحِلمَ زينَةٌ</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عَن عَبدِ اللّه ِ بنِ يَزيدَ عَن عاامام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سبحان ، خردِ استوار و كار درست را دوست 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فريب نمى خورد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شمشيرى بُرنده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يزيد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ندارى اى، بدتر از نداشتن خرد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عايشه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ديندارى را جز خرد، اصلاح نمى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دادن خرد، بدبختى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بيمارى اى، تن سوزتر از كم خردى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 سودمند نيست ، مگر آن كه با خرد همراه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باشيد كه خرد، نگه دارنده است و بردبارى ، زينت </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عليه السلامـ لِهِشامِ بنِ الحَكَمِ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 ، إنَّ لُقمانَ قالَ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 إنَّ الدُّنيا بَحرٌ عَميقٌ ، قَد غَرِقَ فيها عالَمٌ كَثيرٌ ، فَلتَكُن سَفينَتُكَ فيها تَقوَى اللّهِ ، وحَشوُهَا الإِيمانَ ، وشِراعُهَا التَّوَكُّلَ ، وقَيِّمُهَا العَقلَ ، ودَليلُهَا العِلمَ ، وسُكّانُهَا الصَّبرَ</w:t>
      </w:r>
      <w:r>
        <w:rPr>
          <w:rFonts w:eastAsia="IRNazanin" w:cs="IRNazanin"/>
          <w:color w:val="111111"/>
          <w:sz w:val="28"/>
          <w:szCs w:val="28"/>
          <w:rtl w:val="true"/>
          <w:lang w:bidi="fa-IR"/>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۸۷۸۳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السلامـ خطاب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فرزندش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دريايى ژرف است كه خَلقى بسيار در آن غرق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تلاش كن تا در اين دريا كشتى ات تقواى خداوند ، ساحلش ايمان، بادبانش 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ناخدايش خِرد ، راه نمايش دانش و سُكّانش </w:t>
      </w:r>
      <w:r>
        <w:rPr>
          <w:rStyle w:val="FootnoteAnchor"/>
          <w:rtl w:val="true"/>
        </w:rPr>
        <w:footnoteReference w:id="379"/>
      </w:r>
      <w:r>
        <w:rPr>
          <w:rFonts w:ascii="Amiri" w:hAnsi="Amiri" w:eastAsia="Amiri" w:cs="Amiri"/>
          <w:color w:val="111111"/>
          <w:sz w:val="28"/>
          <w:sz w:val="28"/>
          <w:szCs w:val="28"/>
          <w:rtl w:val="true"/>
          <w:lang w:bidi="ar-SA"/>
        </w:rPr>
        <w:t>شكيبايى باشد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التّعقّل</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تَأكيدُ التَّعَقُّلِالكتاب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 لِكَ يُبَيِّنُ اللَّهُ لَكُمْ ءَايَـتِهِ لَعَلَّكُمْ تَعْقِلُونَ </w:t>
      </w:r>
      <w:r>
        <w:rPr>
          <w:rFonts w:eastAsia="Amiri" w:cs="Amiri" w:ascii="Amiri" w:hAnsi="Amiri"/>
          <w:color w:val="111111"/>
          <w:sz w:val="28"/>
          <w:szCs w:val="28"/>
          <w:rtl w:val="true"/>
          <w:lang w:bidi="ar-SA"/>
        </w:rPr>
        <w:t xml:space="preserve">» . </w:t>
      </w:r>
      <w:r>
        <w:rPr>
          <w:rStyle w:val="FootnoteAnchor"/>
          <w:rtl w:val="true"/>
        </w:rPr>
        <w:footnoteReference w:id="38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الَّذِى يُحْىِ وَ يُمِيتُ وَ لَهُ اخْتِلَـفُ الَّيْلِ وَ النَّهَارِ أفَلاَ تَعْقِلُونَ </w:t>
      </w:r>
      <w:r>
        <w:rPr>
          <w:rFonts w:eastAsia="Amiri" w:cs="Amiri" w:ascii="Amiri" w:hAnsi="Amiri"/>
          <w:color w:val="111111"/>
          <w:sz w:val="28"/>
          <w:szCs w:val="28"/>
          <w:rtl w:val="true"/>
          <w:lang w:bidi="ar-SA"/>
        </w:rPr>
        <w:t xml:space="preserve">» . </w:t>
      </w:r>
      <w:r>
        <w:rPr>
          <w:rStyle w:val="FootnoteAnchor"/>
          <w:rtl w:val="true"/>
        </w:rPr>
        <w:footnoteReference w:id="38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 لِكَ يُحْىِ اللَّهُ الْمَوْتَى وَيُرِيكُمْ ءَايَـتِهِ لَعَلَّكُمْ تَعْقِلُونَ </w:t>
      </w:r>
      <w:r>
        <w:rPr>
          <w:rFonts w:eastAsia="Amiri" w:cs="Amiri" w:ascii="Amiri" w:hAnsi="Amiri"/>
          <w:color w:val="111111"/>
          <w:sz w:val="28"/>
          <w:szCs w:val="28"/>
          <w:rtl w:val="true"/>
          <w:lang w:bidi="ar-SA"/>
        </w:rPr>
        <w:t xml:space="preserve">» . </w:t>
      </w:r>
      <w:r>
        <w:rPr>
          <w:rStyle w:val="FootnoteAnchor"/>
          <w:rtl w:val="true"/>
        </w:rPr>
        <w:footnoteReference w:id="38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أنزَلْنَا إلَيْكُمْ كِتَـبًا فِيهِ ذِكْرُكُمْ أفَلاَ تَعْقِلُونَ </w:t>
      </w:r>
      <w:r>
        <w:rPr>
          <w:rFonts w:eastAsia="Amiri" w:cs="Amiri" w:ascii="Amiri" w:hAnsi="Amiri"/>
          <w:color w:val="111111"/>
          <w:sz w:val="28"/>
          <w:szCs w:val="28"/>
          <w:rtl w:val="true"/>
          <w:lang w:bidi="ar-SA"/>
        </w:rPr>
        <w:t xml:space="preserve">» .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 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6" w:name="pg12768_151199"/>
    </w:p>
    <w:p>
      <w:pPr>
        <w:pStyle w:val="Heading4"/>
        <w:numPr>
          <w:ilvl w:val="3"/>
          <w:numId w:val="1"/>
        </w:numPr>
        <w:rPr/>
      </w:pPr>
      <w:bookmarkStart w:id="517" w:name="__RefHeading___Toc702726_3224264995"/>
      <w:bookmarkStart w:id="518" w:name="_Toc197"/>
      <w:bookmarkEnd w:id="516"/>
      <w:bookmarkEnd w:id="517"/>
      <w:r>
        <w:rPr>
          <w:rtl w:val="true"/>
        </w:rPr>
        <w:t xml:space="preserve">فصل سوم </w:t>
      </w:r>
      <w:r>
        <w:rPr>
          <w:rtl w:val="true"/>
        </w:rPr>
        <w:t xml:space="preserve">: </w:t>
      </w:r>
      <w:r>
        <w:rPr>
          <w:rtl w:val="true"/>
        </w:rPr>
        <w:t>خردورزى</w:t>
      </w:r>
      <w:bookmarkEnd w:id="518"/>
    </w:p>
    <w:p>
      <w:pPr>
        <w:pStyle w:val="Heading5"/>
        <w:numPr>
          <w:ilvl w:val="4"/>
          <w:numId w:val="1"/>
        </w:numPr>
        <w:rPr/>
      </w:pPr>
      <w:bookmarkStart w:id="519" w:name="__RefHeading___Toc702728_3224264995"/>
      <w:bookmarkStart w:id="520" w:name="_Toc198"/>
      <w:bookmarkEnd w:id="519"/>
      <w:r>
        <w:rPr/>
        <w:t>۳</w:t>
      </w:r>
      <w:r>
        <w:rPr>
          <w:rtl w:val="true"/>
        </w:rPr>
        <w:t xml:space="preserve"> </w:t>
      </w:r>
      <w:r>
        <w:rPr>
          <w:rtl w:val="true"/>
        </w:rPr>
        <w:t xml:space="preserve">/ </w:t>
      </w:r>
      <w:r>
        <w:rPr/>
        <w:t>۱</w:t>
      </w:r>
      <w:r>
        <w:rPr>
          <w:rtl w:val="true"/>
        </w:rPr>
        <w:t xml:space="preserve"> اهتمام به خردورزى</w:t>
      </w:r>
      <w:bookmarkEnd w:id="520"/>
    </w:p>
    <w:p>
      <w:pPr>
        <w:pStyle w:val="Heading6"/>
        <w:numPr>
          <w:ilvl w:val="5"/>
          <w:numId w:val="1"/>
        </w:numPr>
        <w:rPr/>
      </w:pPr>
      <w:bookmarkStart w:id="521" w:name="__RefHeading___Toc702730_3224264995"/>
      <w:bookmarkStart w:id="522" w:name="_Toc199"/>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خردورزى</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اهتمام به خردورزىقرآن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گونه ، خداوند آيات خود را براى شما بيان مى كند ؛ باشد كه بينديشيد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كسى است كه زنده مى كند و مى ميراند ؛ و رفت و آمد شب و روز از آنِ اوست ؛ آيا انديشه نمى كنيد؟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 خدا مردگان را زنده مى كند و آيات خود را به شما مى نماياند ؛ باشد كه بينديشيد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حقيقت ، ما كتابى به سوى شما نازل كرديم كه ياد شما در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 انديشيد؟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 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 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 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 ،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 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 زخرف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جاثيه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 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۸۷۹۴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اِستَرشِدُوا العَقلَ تَرشُدوا ، ولا تَعصوهُ فَتَندَموا</w:t>
      </w:r>
      <w:r>
        <w:rPr>
          <w:rFonts w:eastAsia="Amiri" w:cs="Amiri" w:ascii="Amiri" w:hAnsi="Amiri"/>
          <w:color w:val="111111"/>
          <w:sz w:val="28"/>
          <w:szCs w:val="28"/>
          <w:rtl w:val="true"/>
          <w:lang w:bidi="ar-SA"/>
        </w:rPr>
        <w:t xml:space="preserve">. </w:t>
      </w:r>
      <w:r>
        <w:rPr>
          <w:rStyle w:val="FootnoteAnchor"/>
        </w:rPr>
        <w:footnoteReference w:id="384"/>
      </w:r>
      <w:r>
        <w:rPr>
          <w:rFonts w:ascii="Amiri" w:hAnsi="Amiri" w:eastAsia="Amiri" w:cs="Amiri"/>
          <w:color w:val="111111"/>
          <w:sz w:val="28"/>
          <w:sz w:val="28"/>
          <w:szCs w:val="28"/>
          <w:lang w:bidi="ar-SA"/>
        </w:rPr>
        <w:t>۸۷۹۵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يُعبَدِ اللّهُ عز و جل بِشَيءٍ أفضَلَ مِنَ العَقلِ</w:t>
      </w:r>
      <w:r>
        <w:rPr>
          <w:rFonts w:eastAsia="Amiri" w:cs="Amiri" w:ascii="Amiri" w:hAnsi="Amiri"/>
          <w:color w:val="111111"/>
          <w:sz w:val="28"/>
          <w:szCs w:val="28"/>
          <w:rtl w:val="true"/>
          <w:lang w:bidi="ar-SA"/>
        </w:rPr>
        <w:t xml:space="preserve">. </w:t>
      </w:r>
      <w:r>
        <w:rPr>
          <w:rStyle w:val="FootnoteAnchor"/>
        </w:rPr>
        <w:footnoteReference w:id="385"/>
      </w:r>
      <w:r>
        <w:rPr>
          <w:rFonts w:ascii="Amiri" w:hAnsi="Amiri" w:eastAsia="Amiri" w:cs="Amiri"/>
          <w:color w:val="111111"/>
          <w:sz w:val="28"/>
          <w:sz w:val="28"/>
          <w:szCs w:val="28"/>
          <w:lang w:bidi="ar-SA"/>
        </w:rPr>
        <w:t>۸۷۹۶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الأَعمالِ فِي الدّارَينِ العَقلُ</w:t>
      </w:r>
      <w:r>
        <w:rPr>
          <w:rFonts w:eastAsia="Amiri" w:cs="Amiri" w:ascii="Amiri" w:hAnsi="Amiri"/>
          <w:color w:val="111111"/>
          <w:sz w:val="28"/>
          <w:szCs w:val="28"/>
          <w:rtl w:val="true"/>
          <w:lang w:bidi="ar-SA"/>
        </w:rPr>
        <w:t xml:space="preserve">. </w:t>
      </w:r>
      <w:r>
        <w:rPr>
          <w:rStyle w:val="FootnoteAnchor"/>
        </w:rPr>
        <w:footnoteReference w:id="386"/>
      </w:r>
      <w:r>
        <w:rPr>
          <w:rFonts w:ascii="Amiri" w:hAnsi="Amiri" w:eastAsia="Amiri" w:cs="Amiri"/>
          <w:color w:val="111111"/>
          <w:sz w:val="28"/>
          <w:sz w:val="28"/>
          <w:szCs w:val="28"/>
          <w:lang w:bidi="ar-SA"/>
        </w:rPr>
        <w:t>۸۷۹۳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المطالب عن ابن عمر عن النّبيّ صلى الله عليه و آلهـ أنَّهُ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تَبَـرَكَ الَّذِى بِيَدِهِ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بَلَغَ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أحسَنُ عَمَلاً فَهُوَ أحسَنُ عَقلاً ، وأورَعُ عَن مَحارِمِ اللّهِ ، وأسرَعُهُم في طاعَةِ اللّهِ تَعالى</w:t>
      </w:r>
      <w:r>
        <w:rPr>
          <w:rFonts w:eastAsia="Amiri" w:cs="Amiri" w:ascii="Amiri" w:hAnsi="Amiri"/>
          <w:color w:val="111111"/>
          <w:sz w:val="28"/>
          <w:szCs w:val="28"/>
          <w:rtl w:val="true"/>
          <w:lang w:bidi="ar-SA"/>
        </w:rPr>
        <w:t xml:space="preserve">. </w:t>
      </w:r>
      <w:r>
        <w:rPr>
          <w:rStyle w:val="FootnoteAnchor"/>
        </w:rPr>
        <w:footnoteReference w:id="387"/>
      </w:r>
      <w:r>
        <w:rPr>
          <w:rFonts w:ascii="IRNazanin" w:hAnsi="IRNazanin" w:eastAsia="IRNazanin"/>
          <w:color w:val="111111"/>
          <w:sz w:val="28"/>
          <w:sz w:val="28"/>
          <w:szCs w:val="28"/>
          <w:lang w:bidi="fa-IR"/>
        </w:rPr>
        <w:t>۸۷۹۴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آلهـ في وَصِيَّتِهِ إلَى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مَسعودٍ ، إذا عَمِلتَ عَمَلاً فَاعمَل بِعِلمٍ وعَقلٍ ، وإيّاكَ وأن تَعمَلَ عَمَلاً بِغَيرِ تَدَبُّرٍ وعِلمٍ ، فَإِنَّهُ جَلَّ جَلالُهُ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تَكُونُواْ كَالَّتِى نَقَضَتْ غَزْلَهَا مِن بَعْدِ قُوَّةٍ أنكَـثًا</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89"/>
      </w:r>
      <w:r>
        <w:rPr>
          <w:rFonts w:ascii="IRNazanin" w:hAnsi="IRNazanin" w:eastAsia="IRNazanin"/>
          <w:color w:val="111111"/>
          <w:sz w:val="28"/>
          <w:sz w:val="28"/>
          <w:szCs w:val="28"/>
          <w:lang w:bidi="fa-IR"/>
        </w:rPr>
        <w:t>۸۷۹۵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خِيارُكُم فِي الجاهِلِيَّةِ خِيارُكُم فِي الإِسلامِ إذا فَقِهوا</w:t>
      </w:r>
      <w:r>
        <w:rPr>
          <w:rFonts w:eastAsia="IRNazanin" w:cs="IRNazanin"/>
          <w:color w:val="111111"/>
          <w:sz w:val="28"/>
          <w:szCs w:val="28"/>
          <w:rtl w:val="true"/>
          <w:lang w:bidi="fa-IR"/>
        </w:rPr>
        <w:t xml:space="preserve">. </w:t>
      </w:r>
      <w:r>
        <w:rPr>
          <w:rStyle w:val="FootnoteAnchor"/>
        </w:rPr>
        <w:footnoteReference w:id="390"/>
      </w:r>
      <w:r>
        <w:rPr>
          <w:rFonts w:ascii="IRNazanin" w:hAnsi="IRNazanin" w:eastAsia="IRNazanin"/>
          <w:color w:val="111111"/>
          <w:sz w:val="28"/>
          <w:sz w:val="28"/>
          <w:szCs w:val="28"/>
          <w:lang w:bidi="fa-IR"/>
        </w:rPr>
        <w:t>۸۷۹۶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أهلِ الجَنَّةِ بَعدَ المُرسَلينَ أفضَلُهُم عَقلاً ، وأفضَلُ النّاسِ أعقَلُ النّاسِ</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۸۷۹۸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خرد ، راهنمايى بگيريد تا راه يابيد ، و از خرد ، نافرمانى مكنيد كه پشيمان مى شويد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با چيزى بهتر از خرد، بندگى نمى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بريدة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كارها در هر دو سراى ، خرد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فاكه بن سعد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تيسير المطالبـ به نقل از ابن عمر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بركت و زوال ناپذير است كسى كه حكومت جهان هستى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يك از شما بهتر عمل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كرد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يك از شما كه رفتارش نيكوتر باشد، خردى نيكوتر دارد و بيشتر از گناهان پرهيز مى كند و در بندگى خدا، شتابان تر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۸۷۹۸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سفارش به ابن مسعود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كارى انجام مى دهى ، بر پايه دانش و خرد انجام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آن كه بدون انديشه و دانش ، دست به كارى بزنى ؛ زيرا خداوند بزرگ 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مباشيد كه رشته خود را پس از محكم بافتن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مى گسست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۸۷۹۹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شما در دوران جاهليّت ، بهترينِ شما در دوران اسلام است ، اگر بفهمند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بُرَيده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 بهشتيان پس از پيامبران ، خردمندترينِ آنهاست و برترينِ مردم ، خردمندترينِ آنهاست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۸۸۰۱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 إذَا اكتَسَبَ النّاسُ مِن أنواعِ البِرِّ لِيَتَقَرَّبوا بِها إلى رَبِّنا فَاكتَسِب أنتَ أنواعَ العَقلِ تَسبِقهُم بِالزَّلفِ وَالقُربَةِ وَالدَّرَجاتِ فِي الدُّنيا وَالآخِرَةِ</w:t>
      </w:r>
      <w:r>
        <w:rPr>
          <w:rFonts w:eastAsia="Amiri" w:cs="Amiri" w:ascii="Amiri" w:hAnsi="Amiri"/>
          <w:color w:val="111111"/>
          <w:sz w:val="28"/>
          <w:szCs w:val="28"/>
          <w:rtl w:val="true"/>
          <w:lang w:bidi="ar-SA"/>
        </w:rPr>
        <w:t xml:space="preserve">. </w:t>
      </w:r>
      <w:r>
        <w:rPr>
          <w:rStyle w:val="FootnoteAnchor"/>
        </w:rPr>
        <w:footnoteReference w:id="392"/>
      </w:r>
      <w:r>
        <w:rPr>
          <w:rFonts w:ascii="Amiri" w:hAnsi="Amiri" w:eastAsia="Amiri" w:cs="Amiri"/>
          <w:color w:val="111111"/>
          <w:sz w:val="28"/>
          <w:sz w:val="28"/>
          <w:szCs w:val="28"/>
          <w:lang w:bidi="ar-SA"/>
        </w:rPr>
        <w:t>۸۸۰۲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عطاء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عَبّاسٍ دَخَلَ عَلى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المُؤمِنينَ ، أرَأيتِ الرَّجُلَ يَقِلُّ قِيامُهُ ويَكثُرُ رُقادُهُ ، وآخَرُ يَكثُرُ قِيامُهُ ويَقِلُّ رُقادُهُ ، أيُّهُما أحَبُّ إلَيكِ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صلى الله عليه و آله كَما سَأَلتَني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أحسَنُهُما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إنَّما أسأَلُكَ عَن عِبادَتِهِما؟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 إنَّما يُسأَلانِ عَن عُقولِهِما ، فَمَن كانَ أعقَلَ كانَ أفضَلَ فِي الدُّنيا وَالآخِرَةِ</w:t>
      </w:r>
      <w:r>
        <w:rPr>
          <w:rFonts w:eastAsia="Amiri" w:cs="Amiri" w:ascii="Amiri" w:hAnsi="Amiri"/>
          <w:color w:val="111111"/>
          <w:sz w:val="28"/>
          <w:szCs w:val="28"/>
          <w:rtl w:val="true"/>
          <w:lang w:bidi="ar-SA"/>
        </w:rPr>
        <w:t xml:space="preserve">. </w:t>
      </w:r>
      <w:r>
        <w:rPr>
          <w:rStyle w:val="FootnoteAnchor"/>
        </w:rPr>
        <w:footnoteReference w:id="393"/>
      </w:r>
      <w:r>
        <w:rPr>
          <w:rFonts w:ascii="Amiri" w:hAnsi="Amiri" w:eastAsia="Amiri" w:cs="Amiri"/>
          <w:color w:val="111111"/>
          <w:sz w:val="28"/>
          <w:sz w:val="28"/>
          <w:szCs w:val="28"/>
          <w:lang w:bidi="ar-SA"/>
        </w:rPr>
        <w:t>۸۸۰۳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أبي أيّوب الأنصاريّ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الرَّجُلَينِ لَيَتَوَجَّهانِ إلَى المَسجِدِ فَيُصَلِّيانِ، فَيَنصَرِفُ أحَدُهُما وصَلاتُهُ أوزَنُ مِن اُحُدٍ ، ويَنصَرِفُ الآخَرُ وما تَعدِلُ صَلاتُهُ مِثقالَ 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حُمَيدٍ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ذلِكَ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أحسَنَهُما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يَكونُ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أورَعَهُما عَن مَحارِمِ اللّهِ ، وأحرَصَهُما عَلَى المُسارَعَةِ إلَى الخَيرِ ، وإن كانَ دونَهُ فِي التَّطَوُّعِ</w:t>
      </w:r>
      <w:r>
        <w:rPr>
          <w:rFonts w:eastAsia="Amiri" w:cs="Amiri" w:ascii="Amiri" w:hAnsi="Amiri"/>
          <w:color w:val="111111"/>
          <w:sz w:val="28"/>
          <w:szCs w:val="28"/>
          <w:rtl w:val="true"/>
          <w:lang w:bidi="ar-SA"/>
        </w:rPr>
        <w:t xml:space="preserve">. </w:t>
      </w:r>
      <w:r>
        <w:rPr>
          <w:rStyle w:val="FootnoteAnchor"/>
        </w:rPr>
        <w:footnoteReference w:id="394"/>
      </w:r>
      <w:r>
        <w:rPr>
          <w:rFonts w:ascii="Amiri" w:hAnsi="Amiri" w:eastAsia="Amiri" w:cs="Amiri"/>
          <w:color w:val="111111"/>
          <w:sz w:val="28"/>
          <w:sz w:val="28"/>
          <w:szCs w:val="28"/>
          <w:lang w:bidi="ar-SA"/>
        </w:rPr>
        <w:t>۸۸۰۴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عمرو بن عوف المزني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حَديثِ المِعراجِ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أحمَدُ ، اِستَعمِل عَقلَكَ قَبلَ أن يَذهَبَ ، فَمَنِ استَعمَلَ عَقلَهُ لا يُخطِئُ ولا يَطغى</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مردم با انجام دادن انواع كارهاى نيك ، به خداوند تقرّب مى جويند ، تو انواع خرد را به دست آور كه از آنان در قرب به خداوند و كسب رتبه در دنيا و آخرت، پيشى خواهى گرفت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بر عايشه وارد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دو انسانى كه يكى كم شب زنده دارى مى كند و بيشتر مى خوابد و ديگرى كه كمتر مى خوابد و بيشتر شب زنده دارى مى كند ، كدام را بيشتر دوست مى دارى ؟</w:t>
      </w:r>
    </w:p>
    <w:p>
      <w:pPr>
        <w:pStyle w:val="BookText"/>
        <w:rPr/>
      </w:pPr>
      <w:r>
        <w:rPr>
          <w:rFonts w:ascii="IRNazanin" w:hAnsi="IRNazanin" w:eastAsia="IRNazanin"/>
          <w:color w:val="111111"/>
          <w:sz w:val="28"/>
          <w:sz w:val="28"/>
          <w:szCs w:val="28"/>
          <w:rtl w:val="true"/>
          <w:lang w:bidi="fa-IR"/>
        </w:rPr>
        <w:t xml:space="preserve">عايشه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همين را از پيامبر خدا سؤال كردم و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خردمندتر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عبادت آنان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از خردشان سخن مى گويى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اندازه خردشان مورد سؤال قرار مى 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خردمندتر باشد ، در دنيا و آخرت ، برتر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۸۸۰۷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حلية الأولياءـ به نقل از ابو ايّوب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مرد وارد مسجد مى شوند و نماز مى گزارند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باز مى گردند ، حال آن كه نمازِ يكى ، سنگين تر از كوه اُحُد است و نماز ديگرى، همسنگ ذرّه اى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حميد ساعدى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مى شود، اى پيامبر خدا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يكى خردمندتر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باز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شود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يكى در مقابل گناهان ، خودنگه دارتر باشد و در انجام دادن خوبى ها شتاب و ولع بيشترى به خرج دهد ، گرچه در امور مستحبّى ، از ديگرى پايين تر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۸۸۰۱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سَمُره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حديث معراج به نقل از خداوند متعال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كه خردت از دست برود ، آن را به كار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كس كه خردش را به كار گيرد ، نمى لغزد و طغيان نمى ورزد </w:t>
      </w:r>
      <w:r>
        <w:rPr>
          <w:rFonts w:eastAsia="IRNazanin" w:cs="IRNazanin"/>
          <w:color w:val="111111"/>
          <w:sz w:val="28"/>
          <w:szCs w:val="28"/>
          <w:rtl w:val="true"/>
          <w:lang w:bidi="fa-IR"/>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۸۸۰۲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اَنَس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فِكرٍ وتَفَهُّمٍ أنجَعُ مِن فَضلِ تَكرارٍ ودِراسَةٍ</w:t>
      </w:r>
      <w:r>
        <w:rPr>
          <w:rFonts w:eastAsia="Amiri" w:cs="Amiri" w:ascii="Amiri" w:hAnsi="Amiri"/>
          <w:color w:val="111111"/>
          <w:sz w:val="28"/>
          <w:szCs w:val="28"/>
          <w:rtl w:val="true"/>
          <w:lang w:bidi="ar-SA"/>
        </w:rPr>
        <w:t xml:space="preserve">. </w:t>
      </w:r>
      <w:r>
        <w:rPr>
          <w:rStyle w:val="FootnoteAnchor"/>
        </w:rPr>
        <w:footnoteReference w:id="396"/>
      </w:r>
      <w:r>
        <w:rPr>
          <w:rFonts w:ascii="Amiri" w:hAnsi="Amiri" w:eastAsia="Amiri" w:cs="Amiri"/>
          <w:color w:val="111111"/>
          <w:sz w:val="28"/>
          <w:sz w:val="28"/>
          <w:szCs w:val="28"/>
          <w:lang w:bidi="ar-SA"/>
        </w:rPr>
        <w:t>۸۸۰۳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اَنَس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اِستَرشِدِ العَقلَ وخالِفِ الهَوى تَنجَح</w:t>
      </w:r>
      <w:r>
        <w:rPr>
          <w:rFonts w:eastAsia="Amiri" w:cs="Amiri" w:ascii="Amiri" w:hAnsi="Amiri"/>
          <w:color w:val="111111"/>
          <w:sz w:val="28"/>
          <w:szCs w:val="28"/>
          <w:rtl w:val="true"/>
          <w:lang w:bidi="ar-SA"/>
        </w:rPr>
        <w:t xml:space="preserve">. </w:t>
      </w:r>
      <w:r>
        <w:rPr>
          <w:rStyle w:val="FootnoteAnchor"/>
        </w:rPr>
        <w:footnoteReference w:id="397"/>
      </w:r>
      <w:r>
        <w:rPr>
          <w:rFonts w:ascii="Amiri" w:hAnsi="Amiri" w:eastAsia="Amiri" w:cs="Amiri"/>
          <w:color w:val="111111"/>
          <w:sz w:val="28"/>
          <w:sz w:val="28"/>
          <w:szCs w:val="28"/>
          <w:lang w:bidi="ar-SA"/>
        </w:rPr>
        <w:t>۸۸۰۴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عمرو بن عوف مزنى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رُقِيٌّ إلى عِلِّيّينَ</w:t>
      </w:r>
      <w:r>
        <w:rPr>
          <w:rFonts w:eastAsia="Amiri" w:cs="Amiri" w:ascii="Amiri" w:hAnsi="Amiri"/>
          <w:color w:val="111111"/>
          <w:sz w:val="28"/>
          <w:szCs w:val="28"/>
          <w:rtl w:val="true"/>
          <w:lang w:bidi="ar-SA"/>
        </w:rPr>
        <w:t xml:space="preserve">. </w:t>
      </w:r>
      <w:r>
        <w:rPr>
          <w:rStyle w:val="FootnoteAnchor"/>
        </w:rPr>
        <w:footnoteReference w:id="398"/>
      </w:r>
      <w:r>
        <w:rPr>
          <w:rFonts w:ascii="IRNazanin" w:hAnsi="IRNazanin" w:eastAsia="IRNazanin"/>
          <w:color w:val="111111"/>
          <w:sz w:val="28"/>
          <w:sz w:val="28"/>
          <w:szCs w:val="28"/>
          <w:lang w:bidi="fa-IR"/>
        </w:rPr>
        <w:t>۸۸۰۵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الرَّجُلِ بِحُسنِ عَقلِهِ</w:t>
      </w:r>
      <w:r>
        <w:rPr>
          <w:rFonts w:eastAsia="IRNazanin" w:cs="IRNazanin"/>
          <w:color w:val="111111"/>
          <w:sz w:val="28"/>
          <w:szCs w:val="28"/>
          <w:rtl w:val="true"/>
          <w:lang w:bidi="fa-IR"/>
        </w:rPr>
        <w:t xml:space="preserve">. </w:t>
      </w:r>
      <w:r>
        <w:rPr>
          <w:rStyle w:val="FootnoteAnchor"/>
        </w:rPr>
        <w:footnoteReference w:id="399"/>
      </w:r>
      <w:r>
        <w:rPr>
          <w:rFonts w:ascii="Amiri" w:hAnsi="Amiri" w:eastAsia="Amiri" w:cs="Amiri"/>
          <w:color w:val="111111"/>
          <w:sz w:val="28"/>
          <w:sz w:val="28"/>
          <w:szCs w:val="28"/>
          <w:lang w:bidi="ar-SA"/>
        </w:rPr>
        <w:t>۸۸۰۶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المَرءِ عَقلُهُ ، وقيمَتُهُ فَضلُهُ</w:t>
      </w:r>
      <w:r>
        <w:rPr>
          <w:rFonts w:eastAsia="Amiri" w:cs="Amiri" w:ascii="Amiri" w:hAnsi="Amiri"/>
          <w:color w:val="111111"/>
          <w:sz w:val="28"/>
          <w:szCs w:val="28"/>
          <w:rtl w:val="true"/>
          <w:lang w:bidi="ar-SA"/>
        </w:rPr>
        <w:t xml:space="preserve">. </w:t>
      </w:r>
      <w:r>
        <w:rPr>
          <w:rStyle w:val="FootnoteAnchor"/>
        </w:rPr>
        <w:footnoteReference w:id="400"/>
      </w:r>
      <w:r>
        <w:rPr>
          <w:rFonts w:ascii="IRNazanin" w:hAnsi="IRNazanin" w:eastAsia="IRNazanin"/>
          <w:color w:val="111111"/>
          <w:sz w:val="28"/>
          <w:sz w:val="28"/>
          <w:szCs w:val="28"/>
          <w:lang w:bidi="fa-IR"/>
        </w:rPr>
        <w:t>۸۸۰۷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الإِنسانِ العَقلُ</w:t>
      </w:r>
      <w:r>
        <w:rPr>
          <w:rFonts w:eastAsia="IRNazanin" w:cs="IRNazanin"/>
          <w:color w:val="111111"/>
          <w:sz w:val="28"/>
          <w:szCs w:val="28"/>
          <w:rtl w:val="true"/>
          <w:lang w:bidi="fa-IR"/>
        </w:rPr>
        <w:t xml:space="preserve">. </w:t>
      </w:r>
      <w:r>
        <w:rPr>
          <w:rStyle w:val="FootnoteAnchor"/>
        </w:rPr>
        <w:footnoteReference w:id="401"/>
      </w:r>
      <w:r>
        <w:rPr>
          <w:rFonts w:ascii="Amiri" w:hAnsi="Amiri" w:eastAsia="Amiri" w:cs="Amiri"/>
          <w:color w:val="111111"/>
          <w:sz w:val="28"/>
          <w:sz w:val="28"/>
          <w:szCs w:val="28"/>
          <w:lang w:bidi="ar-SA"/>
        </w:rPr>
        <w:t>۸۸۰۸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 فِي اللِّسانِ ، وَالكَمالُ فِي العَقلِ</w:t>
      </w:r>
      <w:r>
        <w:rPr>
          <w:rFonts w:eastAsia="Amiri" w:cs="Amiri" w:ascii="Amiri" w:hAnsi="Amiri"/>
          <w:color w:val="111111"/>
          <w:sz w:val="28"/>
          <w:szCs w:val="28"/>
          <w:rtl w:val="true"/>
          <w:lang w:bidi="ar-SA"/>
        </w:rPr>
        <w:t xml:space="preserve">. </w:t>
      </w:r>
      <w:r>
        <w:rPr>
          <w:rStyle w:val="FootnoteAnchor"/>
        </w:rPr>
        <w:footnoteReference w:id="402"/>
      </w:r>
      <w:r>
        <w:rPr>
          <w:rFonts w:ascii="Amiri" w:hAnsi="Amiri" w:eastAsia="Amiri" w:cs="Amiri"/>
          <w:color w:val="111111"/>
          <w:sz w:val="28"/>
          <w:sz w:val="28"/>
          <w:szCs w:val="28"/>
          <w:lang w:bidi="ar-SA"/>
        </w:rPr>
        <w:t>۸۸۰۹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داوود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يَتَفاضَلُ النّاسُ بِالعُلومِ وَالعُقولِ لا بِالأَموالِ وَالاُصولِ</w:t>
      </w:r>
      <w:r>
        <w:rPr>
          <w:rFonts w:eastAsia="Amiri" w:cs="Amiri" w:ascii="Amiri" w:hAnsi="Amiri"/>
          <w:color w:val="111111"/>
          <w:sz w:val="28"/>
          <w:szCs w:val="28"/>
          <w:rtl w:val="true"/>
          <w:lang w:bidi="ar-SA"/>
        </w:rPr>
        <w:t xml:space="preserve">. </w:t>
      </w:r>
      <w:r>
        <w:rPr>
          <w:rStyle w:val="FootnoteAnchor"/>
        </w:rPr>
        <w:footnoteReference w:id="403"/>
      </w:r>
      <w:r>
        <w:rPr>
          <w:rFonts w:ascii="Amiri" w:hAnsi="Amiri" w:eastAsia="Amiri" w:cs="Amiri"/>
          <w:color w:val="111111"/>
          <w:sz w:val="28"/>
          <w:sz w:val="28"/>
          <w:szCs w:val="28"/>
          <w:lang w:bidi="ar-SA"/>
        </w:rPr>
        <w:t>۸۸۱۰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الزُّهدَ فِي الجَهلِ بِقَدرِ الرَّغبَةِ فِي العَقلِ</w:t>
      </w:r>
      <w:r>
        <w:rPr>
          <w:rFonts w:eastAsia="Amiri" w:cs="Amiri" w:ascii="Amiri" w:hAnsi="Amiri"/>
          <w:color w:val="111111"/>
          <w:sz w:val="28"/>
          <w:szCs w:val="28"/>
          <w:rtl w:val="true"/>
          <w:lang w:bidi="ar-SA"/>
        </w:rPr>
        <w:t xml:space="preserve">. </w:t>
      </w:r>
      <w:r>
        <w:rPr>
          <w:rStyle w:val="FootnoteAnchor"/>
        </w:rPr>
        <w:footnoteReference w:id="404"/>
      </w:r>
      <w:r>
        <w:rPr>
          <w:rFonts w:ascii="Amiri" w:hAnsi="Amiri" w:eastAsia="Amiri" w:cs="Amiri"/>
          <w:color w:val="111111"/>
          <w:sz w:val="28"/>
          <w:sz w:val="28"/>
          <w:szCs w:val="28"/>
          <w:lang w:bidi="ar-SA"/>
        </w:rPr>
        <w:t>۸۸۱۱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الإيمان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يَغُشُّ العَقلُ مَنِ استَنصَحَهُ</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الدارقطني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ورزى و تفكّر بسيار، از تكرار و آموختن، سودمندتر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خرد، راهنمايى بگير و با هوس ، مخالفت كن تا پيروز شوى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نردبان علّيّين </w:t>
      </w:r>
      <w:r>
        <w:rPr>
          <w:rStyle w:val="FootnoteAnchor"/>
          <w:rtl w:val="true"/>
        </w:rPr>
        <w:footnoteReference w:id="406"/>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مرتبه آدمى ، به اندازه خرد اوست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۸۸۱۱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كمال آدمى ، به خرد اوست و بهاى او به احسانش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 قطنى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آدمى ، به خرد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زيبايى ، در زبان است و كمال ، در خرد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بندى آدميان ، به دانش و خرد است، نه به ثروت و ريشه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خانوادگى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۸۸۱۵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تحقيقا بى ميلى به نادانى، هم اندازه رغبت به خردمندى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هر كه را از او خيرخواهى كند ، فريب نمى دهد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۸۸۱۷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السنن الكبرى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استَعانَ بِالعَقلِ سَدَّدَهُ</w:t>
      </w:r>
      <w:r>
        <w:rPr>
          <w:rFonts w:eastAsia="Amiri" w:cs="Amiri" w:ascii="Amiri" w:hAnsi="Amiri"/>
          <w:color w:val="111111"/>
          <w:sz w:val="28"/>
          <w:szCs w:val="28"/>
          <w:rtl w:val="true"/>
          <w:lang w:bidi="ar-SA"/>
        </w:rPr>
        <w:t xml:space="preserve">. </w:t>
      </w:r>
      <w:r>
        <w:rPr>
          <w:rStyle w:val="FootnoteAnchor"/>
        </w:rPr>
        <w:footnoteReference w:id="408"/>
      </w:r>
      <w:r>
        <w:rPr>
          <w:rFonts w:ascii="Amiri" w:hAnsi="Amiri" w:eastAsia="Amiri" w:cs="Amiri"/>
          <w:color w:val="111111"/>
          <w:sz w:val="28"/>
          <w:sz w:val="28"/>
          <w:szCs w:val="28"/>
          <w:lang w:bidi="ar-SA"/>
        </w:rPr>
        <w:t>۸۸۱۸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استَرفَدَ العَقلَ أرفَدَهُ</w:t>
      </w:r>
      <w:r>
        <w:rPr>
          <w:rFonts w:eastAsia="Amiri" w:cs="Amiri" w:ascii="Amiri" w:hAnsi="Amiri"/>
          <w:color w:val="111111"/>
          <w:sz w:val="28"/>
          <w:szCs w:val="28"/>
          <w:rtl w:val="true"/>
          <w:lang w:bidi="ar-SA"/>
        </w:rPr>
        <w:t xml:space="preserve">. </w:t>
      </w:r>
      <w:r>
        <w:rPr>
          <w:rStyle w:val="FootnoteAnchor"/>
        </w:rPr>
        <w:footnoteReference w:id="409"/>
      </w:r>
      <w:r>
        <w:rPr>
          <w:rFonts w:ascii="Amiri" w:hAnsi="Amiri" w:eastAsia="Amiri" w:cs="Amiri"/>
          <w:color w:val="111111"/>
          <w:sz w:val="28"/>
          <w:sz w:val="28"/>
          <w:szCs w:val="28"/>
          <w:lang w:bidi="ar-SA"/>
        </w:rPr>
        <w:t>۸۸۱۹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اعتَبَرَ بِعَقلِهِ استَبانَ</w:t>
      </w:r>
      <w:r>
        <w:rPr>
          <w:rFonts w:eastAsia="Amiri" w:cs="Amiri" w:ascii="Amiri" w:hAnsi="Amiri"/>
          <w:color w:val="111111"/>
          <w:sz w:val="28"/>
          <w:szCs w:val="28"/>
          <w:rtl w:val="true"/>
          <w:lang w:bidi="ar-SA"/>
        </w:rPr>
        <w:t xml:space="preserve">. </w:t>
      </w:r>
      <w:r>
        <w:rPr>
          <w:rStyle w:val="FootnoteAnchor"/>
        </w:rPr>
        <w:footnoteReference w:id="410"/>
      </w:r>
      <w:r>
        <w:rPr>
          <w:rFonts w:ascii="IRNazanin" w:hAnsi="IRNazanin" w:eastAsia="IRNazanin"/>
          <w:color w:val="111111"/>
          <w:sz w:val="28"/>
          <w:sz w:val="28"/>
          <w:szCs w:val="28"/>
          <w:lang w:bidi="fa-IR"/>
        </w:rPr>
        <w:t>۸۸۱۳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مَلَكَ عَقلَهُ كانَ حَكيمًا</w:t>
      </w:r>
      <w:r>
        <w:rPr>
          <w:rFonts w:eastAsia="IRNazanin" w:cs="IRNazanin"/>
          <w:color w:val="111111"/>
          <w:sz w:val="28"/>
          <w:szCs w:val="28"/>
          <w:rtl w:val="true"/>
          <w:lang w:bidi="fa-IR"/>
        </w:rPr>
        <w:t xml:space="preserve">. </w:t>
      </w:r>
      <w:r>
        <w:rPr>
          <w:rStyle w:val="FootnoteAnchor"/>
        </w:rPr>
        <w:footnoteReference w:id="411"/>
      </w:r>
      <w:r>
        <w:rPr>
          <w:rFonts w:ascii="IRNazanin" w:hAnsi="IRNazanin" w:eastAsia="IRNazanin"/>
          <w:color w:val="111111"/>
          <w:sz w:val="28"/>
          <w:sz w:val="28"/>
          <w:szCs w:val="28"/>
          <w:lang w:bidi="fa-IR"/>
        </w:rPr>
        <w:t>۸۸۱۴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غِطاءُ العُيوبِ العَقلُ</w:t>
      </w:r>
      <w:r>
        <w:rPr>
          <w:rFonts w:eastAsia="IRNazanin" w:cs="IRNazanin"/>
          <w:color w:val="111111"/>
          <w:sz w:val="28"/>
          <w:szCs w:val="28"/>
          <w:rtl w:val="true"/>
          <w:lang w:bidi="fa-IR"/>
        </w:rPr>
        <w:t xml:space="preserve">. </w:t>
      </w:r>
      <w:r>
        <w:rPr>
          <w:rStyle w:val="FootnoteAnchor"/>
        </w:rPr>
        <w:footnoteReference w:id="412"/>
      </w:r>
      <w:r>
        <w:rPr>
          <w:rFonts w:ascii="Amiri" w:hAnsi="Amiri" w:eastAsia="Amiri" w:cs="Amiri"/>
          <w:color w:val="111111"/>
          <w:sz w:val="28"/>
          <w:sz w:val="28"/>
          <w:szCs w:val="28"/>
          <w:lang w:bidi="ar-SA"/>
        </w:rPr>
        <w:t>۸۸۱۵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اللّهَ تَبارَكَ وتَعالى بَشَّرَ أهلَ العَقلِ وَالفَهمِ في كِتابِهِ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اُوْلَـئِكَ الَّذِينَ هَدَاهُمُ اللَّهُ وَ اُوْلَـئِكَ هُمْ اُوْلُواْ الْأَلْبَـبِ</w:t>
      </w:r>
      <w:r>
        <w:rPr>
          <w:rFonts w:eastAsia="Amiri" w:cs="Amiri" w:ascii="Amiri" w:hAnsi="Amiri"/>
          <w:color w:val="111111"/>
          <w:sz w:val="28"/>
          <w:szCs w:val="28"/>
          <w:rtl w:val="true"/>
          <w:lang w:bidi="ar-SA"/>
        </w:rPr>
        <w:t xml:space="preserve">» .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يا هِشامُ، إنَّ اللّهَ تَبارَكَ وتَعالى أكمَلَ لِلنّاسِ الحُجَجَ بِالعُقولِ ، ونَصَرَ النَّبِيّينَ بِالبَيانِ ، ودَلَّهُم عَلى رُبوبِيَّتِهِ بِالأَدِلَّةِ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إلَـهُكُمْ إلَـهٌ وَ حِدٌ لاَّ إلَـهَ إلاَّ هُوَ 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خَلْقِ السَّمَـوَ تِ وَ الْأَرْضِ وَ اخْتِلَـفِ الَّيْلِ وَ النَّهَارِ وَالْفُلْكِ الَّتِى تَجْرِى فِى الْبَحْرِ بِمَا يَنفَعُ النَّاسَ وَ مَا أنزَلَ اللَّهُ مِنَ السَّمَاءِ مِن مَّاءٍ فَأَحْيَا بِهِ الْأَرْضَ بَعْدَ مَوْتِهَا وَ بَثَّ فِيهَا مِن كُلِّ دَابَّةٍ وَ تَصْرِيفِ الرِّيَـحِ وَالسَّحَابِ الْمُسَخَّرِ بَيْنَ السَّمَاءِ وَ الْأَرْضِ لاَيَـتٍ لِّقَوْمٍ يَعْقِلُونَ</w:t>
      </w:r>
      <w:r>
        <w:rPr>
          <w:rFonts w:eastAsia="Amiri" w:cs="Amiri" w:ascii="Amiri" w:hAnsi="Amiri"/>
          <w:color w:val="111111"/>
          <w:sz w:val="28"/>
          <w:szCs w:val="28"/>
          <w:rtl w:val="true"/>
          <w:lang w:bidi="ar-SA"/>
        </w:rPr>
        <w:t xml:space="preserve">» .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يا هِشامُ، قَد جَعَلَ اللّهُ ذلِكَ دَليلاً عَلى مَعرِفَتِهِ بِأَنَّ لَهُم مُدَبِّرًا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w:t>
      </w:r>
    </w:p>
    <w:p>
      <w:pPr>
        <w:pStyle w:val="BookText"/>
        <w:rPr/>
      </w:pPr>
      <w:r>
        <w:rPr>
          <w:rFonts w:ascii="Amiri" w:hAnsi="Amiri" w:eastAsia="Amiri" w:cs="Amiri"/>
          <w:color w:val="111111"/>
          <w:sz w:val="28"/>
          <w:sz w:val="28"/>
          <w:szCs w:val="28"/>
          <w:rtl w:val="true"/>
          <w:lang w:bidi="ar-SA"/>
        </w:rPr>
        <w:t>الَّيْلَ وَ النَّهَارَ وَ الشَّمْسَ وَ الْقَمَرَ وَ النُّجُومُ مُسَخَّرَ تُ بِأَمْرِهِ إنَّ فِى ذَ لِكَ لاَيَـتٍ لِّقَوْمٍ يَعْقِلُونَ</w:t>
      </w:r>
      <w:r>
        <w:rPr>
          <w:rFonts w:eastAsia="Amiri" w:cs="Amiri" w:ascii="Amiri" w:hAnsi="Amiri"/>
          <w:color w:val="111111"/>
          <w:sz w:val="28"/>
          <w:szCs w:val="28"/>
          <w:rtl w:val="true"/>
          <w:lang w:bidi="ar-SA"/>
        </w:rPr>
        <w:t xml:space="preserve">» . </w:t>
      </w:r>
      <w:r>
        <w:rPr>
          <w:rStyle w:val="FootnoteAnchor"/>
          <w:rtl w:val="true"/>
        </w:rPr>
        <w:footnoteReference w:id="41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خَلَقَكُم مِّن تُرَابٍ ثُمَّ مِن نُّطْفَةٍ ثُمَّ مِنْ عَلَقَةٍ ثُمَّ يُخْرِجُكُمْ طِفْلاً ثُمَّ لِتَبْلُغُواْ أشُدَّكُمْ ثُمَّ لِتَكُونُواْ شُيُوخًا وَ مِنكُم مَّن يُتَوَفَّى مِن قَبْلُ وَ لِتَبْلُغُواْ أجَلاً مُّسَمًّى وَ لَعَلَّكُمْ تَعْقِلُونَ</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اخْتِلَـفِ الَّيْلِ وَالنَّهَارِ وَ مَا أنزَلَ اللَّهُ مِنَ السَّمَاءِ مِن رِّزْقٍ فَأَحْيَا بِهِ الْأَرْضَ بَعْدَ مَوْتِهَا وَ تَصْرِيفِ الرِّيَـحِ</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وَالسَّحَابِ الْمُسَخَّرِ بَيْنَ السَّمَاءِ وَ الْأَرْضِ لاَيَـتٍ لِّقَوْمٍ يَعْقِلُونَ</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يُحْىِ الْأَرْضَ بَعْدَ مَوْتِهَا قَدْ بَيَّنَّا لَكُمُ الاْيَـتِ لَعَلَّكُمْ تَعْقِلُونَ</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جَنَّـتٌ مِّنْ أعْنَـبٍ وَ زَرْعٌ وَ نَخِيلٌ صِنْوَانٌ وَ غَيْرُ صِنْوَانٍ يُسْقَى بِمَاءٍ وَ حِدٍ وَنُفَضِّلُ بَعْضَهَا عَلَى بَعْضٍ فِى الْأُكُلِ إنَّ فِى ذَ لِكَ لاَيَـتٍ لِّقَوْمٍ يَعْقِلُونَ</w:t>
      </w:r>
      <w:r>
        <w:rPr>
          <w:rFonts w:eastAsia="Amiri" w:cs="Amiri" w:ascii="Amiri" w:hAnsi="Amiri"/>
          <w:color w:val="111111"/>
          <w:sz w:val="28"/>
          <w:szCs w:val="28"/>
          <w:rtl w:val="true"/>
          <w:lang w:bidi="ar-SA"/>
        </w:rPr>
        <w:t xml:space="preserve">» . </w:t>
      </w:r>
      <w:r>
        <w:rPr>
          <w:rStyle w:val="FootnoteAnchor"/>
          <w:rtl w:val="true"/>
        </w:rPr>
        <w:footnoteReference w:id="42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ءَايَـتِهِ يُرِيكُمُ الْبَرْقَ خَوْفًا وَ طَمَعًا وَ يُنَزِّلُ مِنَ السَّمَاءِ مَاءً فَيُحْىِ بِهِ الْأَرْضَ بَعْدَ مَوْتِهَا إنَّ فِى ذَ لِكَ لاَيَـتٍ لِّقَوْمٍ يعْقِلُونَ</w:t>
      </w:r>
      <w:r>
        <w:rPr>
          <w:rFonts w:eastAsia="Amiri" w:cs="Amiri" w:ascii="Amiri" w:hAnsi="Amiri"/>
          <w:color w:val="111111"/>
          <w:sz w:val="28"/>
          <w:szCs w:val="28"/>
          <w:rtl w:val="true"/>
          <w:lang w:bidi="ar-SA"/>
        </w:rPr>
        <w:t xml:space="preserve">» . </w:t>
      </w:r>
      <w:r>
        <w:rPr>
          <w:rStyle w:val="FootnoteAnchor"/>
          <w:rtl w:val="true"/>
        </w:rPr>
        <w:footnoteReference w:id="42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تَعَالَوْاْ أتْلُ مَا حَرَّمَ رَبُّكُمْ عَلَيْكُمْ ألاَّ تُشْرِكُواْ بِهِ شَيْـئاً وَبِالْوَ لِدَيْنِ إحْسَـنًا وَلاَ تَقْتُلُواْ أوْلَـدَكُم مِّنْ إمْلَـقٍ نَّحْنُ نَرْزُقُكُمْ وَإيَّاهُمْ وَلاَ تَقْرَبُواْ الْفَوَ حِشَ مَا ظَهَرَ مِنْهَا وَمَا بَطَنَ وَلاَ تَقْتُلُواْ النَّفْسَ الَّتِى حَرَّمَ اللَّهُ إلاَّ بِالْحَقِّ ذَ لِكُمْ وَصَّاكُم بِهِ لَعَلَّكُمْ تَعْقِلُونَ</w:t>
      </w:r>
      <w:r>
        <w:rPr>
          <w:rFonts w:eastAsia="Amiri" w:cs="Amiri" w:ascii="Amiri" w:hAnsi="Amiri"/>
          <w:color w:val="111111"/>
          <w:sz w:val="28"/>
          <w:szCs w:val="28"/>
          <w:rtl w:val="true"/>
          <w:lang w:bidi="ar-SA"/>
        </w:rPr>
        <w:t xml:space="preserve">» . </w:t>
      </w:r>
      <w:r>
        <w:rPr>
          <w:rStyle w:val="FootnoteAnchor"/>
          <w:rtl w:val="true"/>
        </w:rPr>
        <w:footnoteReference w:id="42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لَّكُم مِّن مَّا مَلَكَتْ أيْمَـنُكُم مِّن شُرَكَاءَ فِى مَا رَزَقْنَـكُمْ فَأَنتُمْ فِيهِ سَوَاءٌ تَخَافُونَهُمْ كَخِيفَتِكُمْ أنفُسَكُمْ كَذَ لِكَ نُفَصِّلُ الاْيَـتِ لِقَوْمٍ يَعْقِلُونَ</w:t>
      </w:r>
      <w:r>
        <w:rPr>
          <w:rFonts w:eastAsia="Amiri" w:cs="Amiri" w:ascii="Amiri" w:hAnsi="Amiri"/>
          <w:color w:val="111111"/>
          <w:sz w:val="28"/>
          <w:szCs w:val="28"/>
          <w:rtl w:val="true"/>
          <w:lang w:bidi="ar-SA"/>
        </w:rPr>
        <w:t xml:space="preserve">». </w:t>
      </w:r>
      <w:r>
        <w:rPr>
          <w:rStyle w:val="FootnoteAnchor"/>
          <w:rtl w:val="true"/>
        </w:rPr>
        <w:footnoteReference w:id="42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هِشامُ ، ما بَعَثَ اللّهُ أنبِياءَهُ ورُسُلَهُ إلى عِبادِهِ إلاّ لِيَعقِلوا عَنِ اللّهِ ، فَأَحسَنُهُمُ استِجابَةً أحسَنُهُم مَعرِفَةً ، وأعلَمُهُم بِأَمرِ اللّهِ أحسَنُهُم عَقلاً ، وأكمَلُهُم عَقلاً أرفَعُهُم دَرَجَةً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۸۸۱۶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خرد كمك بخواهد ، او را يارى 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خرد راهنمايى بگيرد ، او را راهنمايى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هُرَيره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از خردِ خويش پند بگيرد ، راه مى يابد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مالك خردِ خود شود ، فرزانه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عن عبدالرحمن بن حاطب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پوشاننده عيب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عوالي اللآلي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السلامـ خطاب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كتابش صاحبان خرد و فهم را بشارت داده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 به آن بندگان من كه به سخن ، گوش فرا مى دهند و بهترينِ آن را پيروى مى كنند، بشارت ده، اينان اند كه خدا آنان را راه نموده و اينان اند همان خردمندان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دلايلش را با خرد، كامل كرد و پيامبران را با سخنورى ، يارى رسانيد و آنان را با برهان، به ربوبيّت الهى ، راهنمايى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معبود شما، معبود يگانه اى است كه جز او ، هيچ معبودى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بخشايشگر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در آفرينش آسمان ها و زمين، و در پىِ يكديگر آمدن شب و روز ، و كشتى هايى كه در دريا روان اند ـ كه به مردم سود مى رساند ـ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خدا از آسمان فرو فرستاده و با آن ، زمين را پس از مردنش زنده گردانيده و در آن، هر گونه جنبنده اى را پراكنده كرده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گردانيدن بادها و ابرى كه ميان آسمان و زمين آرميده است ، براى گروهى كه مى انديشند ، واقعا نشانه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را نشانه قرار داد براى شناختنش به عنوان مدبّر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شب و روز و خورشيد و ماه را براى شما رام گردانيد ، و ستارگان ، به فرمان او مسخّر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مردمى كه مى انديشند، نشانه هاست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همان كسى است كه شما را از خاكى آفريد ، سپس از نطفه اى ، آن گاه از عَلَقه اى، وبعد،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كودكى بر مى آورد ، تا به كمال قوّت خود برسيد و تا سالمند شويد ـ و از ميان شما كسى است كه مرگِ پيش رس مى يابد ـ 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مدّتى كه مقرّر است ، برسيد ؛ اميد كه در انديشه فرو رويد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راستى كه در پىِ يكديگر آمدنِ شب و روز ، و آنچه خدا از روزى از آسمان فرود آورده و به وسيله آن ، زمين را پس از مرگش زنده كرده است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گردانيدن بادها و ابرى كه در ميان آسمان و زمين آرميده است، براى گروهى كه مى انديشند، واقعا نشانه 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پس از مرگش زنده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شما روشن گردانيده ايم ؛ باشد كه بينديشيد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باغ هايى از انگور و كشتزارها و درختان خرما ، چه از يك ريشه و چه از غير يك ريشه ، با يك آب ، سيراب مى گردند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از آنها را در ميوه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مزه و نوع و كيفيت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برخى ديگر ، برترى مى دهيم بى گمان،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مردمى كه تعقّل مى كنند، دلايل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نشانه 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برقى را براى شما بيم آور و اميدبخش مى نماياند و از آسمان ، به تدريج ، آبى فرو مى فرستد كه به وسيله آن ، زمين را پس از مرگش زنده مى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مردمى كه تعقّل مى كنند ، قطعا نشانه هايى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بياييد تا آنچه را پروردگارتان بر شما حرام كرده ، براى شما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با او شريك قرار مدهيد ، و به پدر و مادرتان احسان كنيد ، و فرزندان خود را از بيم تنگ دستى مكُشيد ـ ما شما و آنان را روزى مى رسانيم ـ ؛ و به كارهاى زشت ـ چه علنى آن و چه پوشيده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نزديك مشويد ، و نفْسى را كه خدا حرام گردانيده ، جز به حق مكُشيد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سفارش كرده است ؛ باشد كه بينديشيد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در آنچه به شما روزى داده ايم ، شريكانى از بردگانتان داريد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باشيد و همان طور كه شما از يكديگر بيم داريد ، از آنها بيم داشته باشيد ؟ اين گونه ، آيات خود را براى مردمى كه مى انديشند ، به تفصيل ، بيان مى كنيم</w:t>
      </w:r>
      <w:r>
        <w:rPr>
          <w:rFonts w:eastAsia="IRNazanin" w:cs="IRNazanin"/>
          <w:color w:val="111111"/>
          <w:sz w:val="28"/>
          <w:szCs w:val="28"/>
          <w:rtl w:val="true"/>
          <w:lang w:bidi="fa-IR"/>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پيامبران و رسولان را به سوى بندگان فرستاد تا از خداوند ، شناخت پيدا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پاسخ دهندگان به دعوت پيامبران ، كسانى هستند كه خدا را بهتر مى شناسند ، و داناترين مردم به فرمان خداوند، خردمندترين آنهايند، و خردمندان، بالاترين درجات را در دنيا و آخرت دارند </w:t>
      </w:r>
      <w:r>
        <w:rPr>
          <w:rFonts w:eastAsia="IRNazanin" w:cs="IRNazanin"/>
          <w:color w:val="111111"/>
          <w:sz w:val="28"/>
          <w:szCs w:val="28"/>
          <w:rtl w:val="true"/>
          <w:lang w:bidi="fa-IR"/>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۸۸۲۲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تيسير المطالب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الْأَمْثَـلُ نَضْرِبُهَا لِلنَّاسِ وَ مَا يَعْقِلُهَا إلاَّ الْعَــلِمُونَ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الَّذي عَقَلَ عَنِ اللّهِ عز و جل فَعَمِلَ بِطاعَتِهِ وَاجتَنَبَ سَخَطَهُ</w:t>
      </w:r>
      <w:r>
        <w:rPr>
          <w:rFonts w:eastAsia="Amiri" w:cs="Amiri" w:ascii="Amiri" w:hAnsi="Amiri"/>
          <w:color w:val="111111"/>
          <w:sz w:val="28"/>
          <w:szCs w:val="28"/>
          <w:rtl w:val="true"/>
          <w:lang w:bidi="ar-SA"/>
        </w:rPr>
        <w:t xml:space="preserve">. </w:t>
      </w:r>
      <w:r>
        <w:rPr>
          <w:rStyle w:val="FootnoteAnchor"/>
        </w:rPr>
        <w:footnoteReference w:id="425"/>
      </w:r>
      <w:r>
        <w:rPr>
          <w:rFonts w:ascii="Amiri" w:hAnsi="Amiri" w:eastAsia="Amiri" w:cs="Amiri"/>
          <w:color w:val="111111"/>
          <w:sz w:val="28"/>
          <w:sz w:val="28"/>
          <w:szCs w:val="28"/>
          <w:lang w:bidi="ar-SA"/>
        </w:rPr>
        <w:t>۸۸۲۳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اللّهُ العَقلَ ثَلاثَةَ أجزاءٍ ، فَمَن كُنَّ فيهِ كَمُلَ عَقلُهُ ، ومَن لَم يَكُنَّ فَلا عَقلَ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المَعرِفَةِ بِاللّهِ ، وحُسنُ الطّاعَةِ لِلّهِ ، وحُسنُ الصَّبرِ عَلى أمرِ اللّهِ</w:t>
      </w:r>
      <w:r>
        <w:rPr>
          <w:rFonts w:eastAsia="Amiri" w:cs="Amiri" w:ascii="Amiri" w:hAnsi="Amiri"/>
          <w:color w:val="111111"/>
          <w:sz w:val="28"/>
          <w:szCs w:val="28"/>
          <w:rtl w:val="true"/>
          <w:lang w:bidi="ar-SA"/>
        </w:rPr>
        <w:t xml:space="preserve">. </w:t>
      </w:r>
      <w:r>
        <w:rPr>
          <w:rStyle w:val="FootnoteAnchor"/>
        </w:rPr>
        <w:footnoteReference w:id="426"/>
      </w:r>
      <w:r>
        <w:rPr>
          <w:rFonts w:ascii="Amiri" w:hAnsi="Amiri" w:eastAsia="Amiri" w:cs="Amiri"/>
          <w:color w:val="111111"/>
          <w:sz w:val="28"/>
          <w:sz w:val="28"/>
          <w:szCs w:val="28"/>
          <w:lang w:bidi="ar-SA"/>
        </w:rPr>
        <w:t>۸۸۲۴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عاقِلٍ عَقَلَ عَنِ اللّهِ عز و جل أمرَهُ وهُوَ حَقيرٌ عِندَ النّاسِ ذَميمُ المَنظَرِ ؛ يَنجو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ظَريفِ اللِّسانِ جَميلِ المَنظَرِ عِندَ النّاسِ ؛ يَهلِكُ غَدًا فِي القِيامَةِ</w:t>
      </w:r>
      <w:r>
        <w:rPr>
          <w:rFonts w:eastAsia="Amiri" w:cs="Amiri" w:ascii="Amiri" w:hAnsi="Amiri"/>
          <w:color w:val="111111"/>
          <w:sz w:val="28"/>
          <w:szCs w:val="28"/>
          <w:rtl w:val="true"/>
          <w:lang w:bidi="ar-SA"/>
        </w:rPr>
        <w:t xml:space="preserve">. </w:t>
      </w:r>
      <w:r>
        <w:rPr>
          <w:rStyle w:val="FootnoteAnchor"/>
        </w:rPr>
        <w:footnoteReference w:id="427"/>
      </w:r>
      <w:r>
        <w:rPr>
          <w:rFonts w:ascii="Amiri" w:hAnsi="Amiri" w:eastAsia="Amiri" w:cs="Amiri"/>
          <w:color w:val="111111"/>
          <w:sz w:val="28"/>
          <w:sz w:val="28"/>
          <w:szCs w:val="28"/>
          <w:lang w:bidi="ar-SA"/>
        </w:rPr>
        <w:t>۸۸۲۵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 دينُ إنسانٍ قَطُّ حَتّى يَتِمَّ عَقلُهُ</w:t>
      </w:r>
      <w:r>
        <w:rPr>
          <w:rFonts w:eastAsia="Amiri" w:cs="Amiri" w:ascii="Amiri" w:hAnsi="Amiri"/>
          <w:color w:val="111111"/>
          <w:sz w:val="28"/>
          <w:szCs w:val="28"/>
          <w:rtl w:val="true"/>
          <w:lang w:bidi="ar-SA"/>
        </w:rPr>
        <w:t xml:space="preserve">. </w:t>
      </w:r>
      <w:r>
        <w:rPr>
          <w:rStyle w:val="FootnoteAnchor"/>
        </w:rPr>
        <w:footnoteReference w:id="428"/>
      </w:r>
      <w:r>
        <w:rPr>
          <w:rFonts w:ascii="Amiri" w:hAnsi="Amiri" w:eastAsia="Amiri" w:cs="Amiri"/>
          <w:color w:val="111111"/>
          <w:sz w:val="28"/>
          <w:sz w:val="28"/>
          <w:szCs w:val="28"/>
          <w:lang w:bidi="ar-SA"/>
        </w:rPr>
        <w:t>۸۸۲۰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الرحمان بن حاطب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المَلائِكَةُ وَاجتَهَدوا في طاعَةِ اللّهِ بِالعَقلِ ، وجَدَّ المُؤمِنونَ مِن بَني آدَمَ وَاجتَهَدوا في طَاعَةِ اللّهِ عَلى قَدرِ عُقولِهِم فَأعمَلُهُم بِطاعَةِ اللّهِ أوفَرُهُم عَقلاً</w:t>
      </w:r>
      <w:r>
        <w:rPr>
          <w:rFonts w:eastAsia="Amiri" w:cs="Amiri" w:ascii="Amiri" w:hAnsi="Amiri"/>
          <w:color w:val="111111"/>
          <w:sz w:val="28"/>
          <w:szCs w:val="28"/>
          <w:rtl w:val="true"/>
          <w:lang w:bidi="ar-SA"/>
        </w:rPr>
        <w:t xml:space="preserve">. </w:t>
      </w:r>
      <w:r>
        <w:rPr>
          <w:rStyle w:val="FootnoteAnchor"/>
        </w:rPr>
        <w:footnoteReference w:id="429"/>
      </w:r>
      <w:r>
        <w:rPr>
          <w:rFonts w:ascii="Amiri" w:hAnsi="Amiri" w:eastAsia="Amiri" w:cs="Amiri"/>
          <w:color w:val="111111"/>
          <w:sz w:val="28"/>
          <w:sz w:val="28"/>
          <w:szCs w:val="28"/>
          <w:lang w:bidi="ar-SA"/>
        </w:rPr>
        <w:t>۸۸۲۱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عوالى اللآلى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تيسير المطالب عن ابن عبّاس رفعه إلى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أفضَلُ النّاسِ أعقَلُ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نَبِيُّكُم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تيسير المطالبـ به نقل از جابر بن عبد اللّه انصارى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اين آيه را خواند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مَثَل ها را براى مردم مى زنيم و جز دانشوران، آن را در نمى يابند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دانشور، كسى است كه از خداى عز و جل خرد ، دريافت مى دارد </w:t>
      </w:r>
      <w:r>
        <w:rPr>
          <w:rStyle w:val="FootnoteAnchor"/>
          <w:rtl w:val="true"/>
        </w:rPr>
        <w:footnoteReference w:id="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بصيرت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فرمان هاى او پيروى مى كند و از خشم او دورى مى گزيند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خداى متعال، خرد را بر سه پاره تقسيم كرد كه هر كس آن سه پاره را دارا شود، خردش كامل است و آن كه از آن بى بهره باشد، خردمند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شناختى نيكو از خداوند، نيك فرمان بردارى از خداوند ، و پايدارى شايسته بر دستورهاى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خردمندانى كه دستورهاى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بينش الهى</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دريافته اند؛ امّا نزد مردم، خوار و زشت منظرند؛ ولى در آينده رستگار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 سخنورانى كه نزد مردم ، زيبارويند ؛ ولى در قيامت به هلاكت مى افتند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ديندارى آدمى ، هرگز به كمال نمى رسد، جز آن كه خردش كامل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با خرد ، در فرمان بردارى از خداوند، كوشش و تلاش كردند و انسان هاى مؤمن نيز به اندازه خردشان در راه طاعت خداوند كوشش و تلاش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بيشترين فرمان برداران از خداوند، بيشترين برخوردارانِ از خردند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 عن محمّد بن الحسن بن الوليد بإسناده إلى اتيسير المطالبـ به نقل از ابن عبّاس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برترينِ مردم، خردمندترينِ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پيامبر شماست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۸۸۲۸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أنتُم وَالبَراءَةُ ؛ يَبرَأُ بَعضُكُم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بَعضُهُم أفضَلُ مِن بَعضٍ ، وبَعضُهُم أكثَرُ صَلاةً مِن بَعضٍ ، وبَعضُهُم أنفَذُ بَصَرا مِن بَعضٍ ، وَهِيَ الدَّرَجاتُ</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العقل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جميع الآيات والروايات التي تدعو الناس إلى التفكّر والتدبّر والتذكّر والتفقّه والتبصّر تؤكّد التعقّل في معرفة المسيرة الصحيحة للحياة وانتخابها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الحَثُّ عَلَى التَّفَكُّرِالكتاب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لَكُم مَّا فِى السَّمَـوَ تِ وَ مَا فِى الْأَرْضِ جَمِيعًا مِّنْهُ إنَّ فِى ذَ لِكَ لاَيَـتٍ لِّقَوْمٍ يَتَفَكَّرُونَ</w:t>
      </w:r>
      <w:r>
        <w:rPr>
          <w:rFonts w:eastAsia="Amiri" w:cs="Amiri" w:ascii="Amiri" w:hAnsi="Amiri"/>
          <w:color w:val="111111"/>
          <w:sz w:val="28"/>
          <w:szCs w:val="28"/>
          <w:rtl w:val="true"/>
          <w:lang w:bidi="ar-SA"/>
        </w:rPr>
        <w:t xml:space="preserve">» . </w:t>
      </w:r>
      <w:r>
        <w:rPr>
          <w:rStyle w:val="FootnoteAnchor"/>
          <w:rtl w:val="true"/>
        </w:rPr>
        <w:footnoteReference w:id="4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ءَايَـتِهِ أنْ خَلَقَ لَكُم مِّنْ أنفُسِكُمْ أزْوَ جًا لِّتَسْكُنُواْ إلَيْهَا وَجَعَلَ بَيْنَكُم مَّوَدَّةً وَ رَحْمَةً إنَّ فِى ذَ لِكَ لاَيَـتٍ لِّقَوْمٍ يَتَفَكَّرُونَ</w:t>
      </w:r>
      <w:r>
        <w:rPr>
          <w:rFonts w:eastAsia="Amiri" w:cs="Amiri" w:ascii="Amiri" w:hAnsi="Amiri"/>
          <w:color w:val="111111"/>
          <w:sz w:val="28"/>
          <w:szCs w:val="28"/>
          <w:rtl w:val="true"/>
          <w:lang w:bidi="ar-SA"/>
        </w:rPr>
        <w:t xml:space="preserve">» . </w:t>
      </w:r>
      <w:r>
        <w:rPr>
          <w:rStyle w:val="FootnoteAnchor"/>
          <w:rtl w:val="true"/>
        </w:rPr>
        <w:footnoteReference w:id="4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الَّذِى أنزَلَ مِنَ السَّمَاءِ مَاءً لَّكُم مِّنْهُ شَرَابٌ وَ مِنْهُ شَجَرٌ فِيهِ تُسِيمُونَ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يُنـبِتُ لَكُم بِهِ الزَّرْعَ وَ الزَّيْتُونَ وَ النَّخِيلَ وَ الْأَعْنَـبَ وَ مِن كُلِّ الثَّمَرَ تِ إنَّ فِى ذَ لِكَ لاَيَةً لِّقَوْمٍ يَتَفَكَّرُونَ</w:t>
      </w:r>
      <w:r>
        <w:rPr>
          <w:rFonts w:eastAsia="Amiri" w:cs="Amiri" w:ascii="Amiri" w:hAnsi="Amiri"/>
          <w:color w:val="111111"/>
          <w:sz w:val="28"/>
          <w:szCs w:val="28"/>
          <w:rtl w:val="true"/>
          <w:lang w:bidi="ar-SA"/>
        </w:rPr>
        <w:t xml:space="preserve">» . </w:t>
      </w:r>
      <w:r>
        <w:rPr>
          <w:rStyle w:val="FootnoteAnchor"/>
          <w:rtl w:val="true"/>
        </w:rPr>
        <w:footnoteReference w:id="436"/>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3" w:name="pg12768_151213"/>
    </w:p>
    <w:p>
      <w:pPr>
        <w:pStyle w:val="Heading6"/>
        <w:numPr>
          <w:ilvl w:val="5"/>
          <w:numId w:val="1"/>
        </w:numPr>
        <w:rPr/>
      </w:pPr>
      <w:bookmarkStart w:id="524" w:name="__RefHeading___Toc702732_3224264995"/>
      <w:bookmarkStart w:id="525" w:name="_Toc200"/>
      <w:bookmarkEnd w:id="523"/>
      <w:bookmarkEnd w:id="524"/>
      <w:r>
        <w:rPr>
          <w:rtl w:val="true"/>
        </w:rPr>
        <w:t>يادآورى</w:t>
      </w:r>
      <w:bookmarkEnd w:id="525"/>
    </w:p>
    <w:p>
      <w:pPr>
        <w:pStyle w:val="Heading5"/>
        <w:numPr>
          <w:ilvl w:val="4"/>
          <w:numId w:val="1"/>
        </w:numPr>
        <w:rPr/>
      </w:pPr>
      <w:bookmarkStart w:id="526" w:name="__RefHeading___Toc702734_3224264995"/>
      <w:bookmarkStart w:id="527" w:name="_Toc201"/>
      <w:bookmarkEnd w:id="526"/>
      <w:r>
        <w:rPr/>
        <w:t>۳</w:t>
      </w:r>
      <w:r>
        <w:rPr>
          <w:rtl w:val="true"/>
        </w:rPr>
        <w:t xml:space="preserve"> </w:t>
      </w:r>
      <w:r>
        <w:rPr>
          <w:rtl w:val="true"/>
        </w:rPr>
        <w:t xml:space="preserve">/ </w:t>
      </w:r>
      <w:r>
        <w:rPr/>
        <w:t>۲</w:t>
      </w:r>
      <w:r>
        <w:rPr>
          <w:rtl w:val="true"/>
        </w:rPr>
        <w:t xml:space="preserve"> وا داشتن به انديشه كردن</w:t>
      </w:r>
      <w:bookmarkEnd w:id="527"/>
    </w:p>
    <w:p>
      <w:pPr>
        <w:pStyle w:val="BookText"/>
        <w:rPr/>
      </w:pPr>
      <w:r>
        <w:rPr>
          <w:rFonts w:ascii="IRNazanin" w:hAnsi="IRNazanin" w:eastAsia="IRNazanin"/>
          <w:color w:val="111111"/>
          <w:sz w:val="28"/>
          <w:sz w:val="28"/>
          <w:szCs w:val="28"/>
          <w:lang w:bidi="fa-IR"/>
        </w:rPr>
        <w:t>۸۸۳۲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و تبرّى جُستن چرا؟ كه برخى از شما از برخى ديگر تبرّى مى جوييد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بعضى از مؤمنان از برخى برترند ، برخى نمازشان بيشتر است ، و برخى نگاهى نافذتر دارند؛ و اين است معناى درجات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هاى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يادآورىهمه آيات و احاديثى كه مردم را به تفكّر، تدبّر، تذكّر، تفقّه و بصيرتْ دعوت مى كنند، بر تعقّل و نقش آن در شناخت و انتخاب مسير صحيح زندگى ، تأكيد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وا داشتن به انديشه كردنقرآن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در آسمان ها و آنچه را در زمين است ، به سود شما رام كرد؛ همه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مى انديشند ، نشانه هايى هست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 هاى او ، اين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همسرانى براى شما آفريد تا به آنها آرام گيريد، و ميانتان دوستى و رحمت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مى انديشند، قطعا نشانه هايى هست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كسى كه از آسمان، آبى فرود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آشاميدنى شما از آن است، و روييدنى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 هاى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مى چرانيد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 به وسيله آن ، كشت و زيتون و درختان خرما و انگور و از هر گونه محصولات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مى 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اينها براى مردمى كه انديشه مى كنند ، نشانه اى هست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مَدَّ الْأَرْضَ وَ جَعَلَ فِيهَا رَوَ سِىَ وَ أنْهَـرًا وَ مِن كُلِّ الثَّمَرَ تِ جَعَلَ فِيهَا زَوْجَيْنِ اثْنَيْنِ يُغْشِى الَّيْلَ النَّهَارَ إنَّ فِى ذَ لِكَ لاَيَـتٍ لِّقَوْمٍ يَتَفَكَّرُونَ</w:t>
      </w:r>
      <w:r>
        <w:rPr>
          <w:rFonts w:eastAsia="Amiri" w:cs="Amiri" w:ascii="Amiri" w:hAnsi="Amiri"/>
          <w:color w:val="111111"/>
          <w:sz w:val="28"/>
          <w:szCs w:val="28"/>
          <w:rtl w:val="true"/>
          <w:lang w:bidi="ar-SA"/>
        </w:rPr>
        <w:t xml:space="preserve">» . </w:t>
      </w:r>
      <w:r>
        <w:rPr>
          <w:rStyle w:val="FootnoteAnchor"/>
          <w:rtl w:val="true"/>
        </w:rPr>
        <w:footnoteReference w:id="4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الْحَيَوةِ الدُّنْيَا كَمَاءٍ أنزَلْنَـهُ مِنَ السَّمَاءِ فَاخْتَلَطَ بِهِ نَبَاتُ الْأَرْضِ مِمَّا يَأْكُلُ النَّاسُ وَ الْأَنْعَـمُ حَتَّى إذَا أخَذَتِ الْأَرْضُ زُخْرُفَهَا وَ ازَّيَّنَتْ وَ ظَنَّ أهْلُهَا أنَّهُمْ قَـدِرُونَ عَلَيْهَا أتَاهَا أمْرُنَا لَيْلاً أوْ نَهَارًا فَجَعَلْنَـهَا حَصِيدًا كَأَن لَّمْ تَغْنَ بِالْأَمْسِ كَذَ لِكَ نُفَصِّلُ الاْيَـتِ لِقَوْمٍ يَتَفَكَّرُونَ</w:t>
      </w:r>
      <w:r>
        <w:rPr>
          <w:rFonts w:eastAsia="Amiri" w:cs="Amiri" w:ascii="Amiri" w:hAnsi="Amiri"/>
          <w:color w:val="111111"/>
          <w:sz w:val="28"/>
          <w:szCs w:val="28"/>
          <w:rtl w:val="true"/>
          <w:lang w:bidi="ar-SA"/>
        </w:rPr>
        <w:t xml:space="preserve">» . </w:t>
      </w:r>
      <w:r>
        <w:rPr>
          <w:rStyle w:val="FootnoteAnchor"/>
          <w:rtl w:val="true"/>
        </w:rPr>
        <w:footnoteReference w:id="4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يَنظُرُونَ إلَى الاْءِبِلِ كَيْفَ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السَّمَاءِ كَيْفَ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الْجِبَالِ كَيْفَ نُصِبَتْ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الْأَرْضِ كَيْفَ سُطِحَتْ</w:t>
      </w:r>
      <w:r>
        <w:rPr>
          <w:rFonts w:eastAsia="Amiri" w:cs="Amiri" w:ascii="Amiri" w:hAnsi="Amiri"/>
          <w:color w:val="111111"/>
          <w:sz w:val="28"/>
          <w:szCs w:val="28"/>
          <w:rtl w:val="true"/>
          <w:lang w:bidi="ar-SA"/>
        </w:rPr>
        <w:t xml:space="preserve">» . </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أقُولُ لَكُمْ عِندِى خَزَائنُ اللَّهِ وَلاَ أعْلَمُ الْغَيْبَ وَلاَ أقُولُ لَكُمْ إنِّى مَلَكٌ إنْ أتَّبِعُ إلاَّ مَا يُوحَى إلَىَّ قُلْ هَلْ يَسْتَوِى الْأَعْمَى وَالْبَصِيرُ أفَلاَ تَتَفَكَّرُونَ</w:t>
      </w:r>
      <w:r>
        <w:rPr>
          <w:rFonts w:eastAsia="Amiri" w:cs="Amiri" w:ascii="Amiri" w:hAnsi="Amiri"/>
          <w:color w:val="111111"/>
          <w:sz w:val="28"/>
          <w:szCs w:val="28"/>
          <w:rtl w:val="true"/>
          <w:lang w:bidi="ar-SA"/>
        </w:rPr>
        <w:t xml:space="preserve">» .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۸۸۴۱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لِبِلالٍ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نَزَلَت عَلَيَّ اللَّيلَةَ آيَةٌ ، وَيلٌ لِمَن قَرَأها ولَم يَتَفَكَّر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فِى خَلْقِ السَّمَـوَ تِ </w:t>
      </w:r>
      <w:r>
        <w:rPr>
          <w:rFonts w:eastAsia="Amiri" w:cs="Amiri" w:ascii="Amiri" w:hAnsi="Amiri"/>
          <w:color w:val="111111"/>
          <w:sz w:val="28"/>
          <w:szCs w:val="28"/>
          <w:rtl w:val="true"/>
          <w:lang w:bidi="ar-SA"/>
        </w:rPr>
        <w:t xml:space="preserve">... » </w:t>
      </w:r>
      <w:r>
        <w:rPr>
          <w:rStyle w:val="FootnoteAnchor"/>
          <w:rtl w:val="true"/>
        </w:rPr>
        <w:footnoteReference w:id="441"/>
      </w:r>
      <w:r>
        <w:rPr>
          <w:rFonts w:ascii="Amiri" w:hAnsi="Amiri" w:eastAsia="Amiri" w:cs="Amiri"/>
          <w:color w:val="111111"/>
          <w:sz w:val="28"/>
          <w:sz w:val="28"/>
          <w:szCs w:val="28"/>
          <w:rtl w:val="true"/>
          <w:lang w:bidi="ar-SA"/>
        </w:rPr>
        <w:t xml:space="preserve">ـ الآيَةَ كُلَّها ـ </w:t>
      </w:r>
      <w:r>
        <w:rPr>
          <w:rFonts w:eastAsia="Amiri" w:cs="Amiri" w:ascii="Amiri" w:hAnsi="Amiri"/>
          <w:color w:val="111111"/>
          <w:sz w:val="28"/>
          <w:szCs w:val="28"/>
          <w:rtl w:val="true"/>
          <w:lang w:bidi="ar-SA"/>
        </w:rPr>
        <w:t xml:space="preserve">. </w:t>
      </w:r>
      <w:r>
        <w:rPr>
          <w:rStyle w:val="FootnoteAnchor"/>
        </w:rPr>
        <w:footnoteReference w:id="442"/>
      </w:r>
      <w:r>
        <w:rPr>
          <w:rFonts w:ascii="Amiri" w:hAnsi="Amiri" w:eastAsia="Amiri" w:cs="Amiri"/>
          <w:color w:val="111111"/>
          <w:sz w:val="28"/>
          <w:sz w:val="28"/>
          <w:szCs w:val="28"/>
          <w:lang w:bidi="ar-SA"/>
        </w:rPr>
        <w:t>۸۸۴۲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 المُؤمِنينَ إيمانًا أشَدُّهُم تَفَكُّرا في أمرِ الدُّنيا وَالآخِرَةِ</w:t>
      </w:r>
      <w:r>
        <w:rPr>
          <w:rFonts w:eastAsia="Amiri" w:cs="Amiri" w:ascii="Amiri" w:hAnsi="Amiri"/>
          <w:color w:val="111111"/>
          <w:sz w:val="28"/>
          <w:szCs w:val="28"/>
          <w:rtl w:val="true"/>
          <w:lang w:bidi="ar-SA"/>
        </w:rPr>
        <w:t xml:space="preserve">. </w:t>
      </w:r>
      <w:r>
        <w:rPr>
          <w:rStyle w:val="FootnoteAnchor"/>
        </w:rPr>
        <w:footnoteReference w:id="443"/>
      </w:r>
      <w:r>
        <w:rPr>
          <w:rFonts w:ascii="Amiri" w:hAnsi="Amiri" w:eastAsia="Amiri" w:cs="Amiri"/>
          <w:color w:val="111111"/>
          <w:sz w:val="28"/>
          <w:sz w:val="28"/>
          <w:szCs w:val="28"/>
          <w:lang w:bidi="ar-SA"/>
        </w:rPr>
        <w:t>۸۸۴۳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التمحيص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رَسولَ اللّهِ صلى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يَكمُلُ المُؤمِنُ إيمانُهُ حَتّى يَحتَوِيَ عَلى مِئَةٍ وثَلاثِ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 وعَمَلٍ ، ونِيَّةٍ ، وباطِنٍ ، وظاهِرٍ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يَكونُ المِئَةُ وثَلاثُ خِصالٍ؟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مِن صِفاتِ المُؤمِنِ أن يَكونَ جَوّالَ الفِكرِ</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كسى كه زمين را گسترانيد و در آن، كوه ها و رودها نهاد، و از هرگونه ميوه اى در آن ، جُفت جُفت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به شب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تفكّر مى كنند ، نشانه هايى وجود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حقيقت، مَثَل زندگى دنيا به سانِ آبى است كه آن را از آسمان فرو ريختيم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گياه زمين ـ از آنچه مردم و دام ها مى خورند ـ با آن در آميخت، تا آن گاه كه زمين ، پيرايه خود را برگرفت و آراسته گرديد و اهل آن پنداشتند كه آنان بر آن ، قدرت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شبى يا روزى ،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آمد و آن را چنان درويده كرديم كه گويى ديروز ،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نشانه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مردمى كه مى انديشند ، به روشنى بيان مى نماييم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شتر نمى نگرند كه چگونه آفريده شده است؟ و به آسمان كه چگونه برافراشته شده است؟ و به كوه ها كه چگونه بر پا داشته شده اند؟ و به زمين كه چگونه گسترده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نمى گويم كه گنجينه هاى خدا در نزد من است ، و غيب نيز نمى دانم، و به شما نمى گويم كه من فرشته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را كه به سوى من وحى مى شود ، پيروى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نابينا و بينا يكسان اند؟ آيا تفكّر نمى 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۸۸۴۲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خطاب به بلال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آيه اى بر من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 كه آن را بخواند و در آن نينديشد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راستى كه در آفرينش آسمان ها و زمين ، نشانه هايى براى خردمندان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راستگوترينِ مؤمنان در ايمان، كسى است كه بيشتر در مسئله دنيا و آخرت بينديشد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التمحيص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شده كه پيامبر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مؤمن ، كامل نمى گردد، مگر آن كه داراى يكصد و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عمل و نيّت و باطن 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مؤمنان 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يكصد و سه خصلت چيست؟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مؤمن ، آن است كه انديشه اى پُر تحرّك داشته باشد</w:t>
      </w:r>
      <w:r>
        <w:rPr>
          <w:rFonts w:eastAsia="IRNazanin" w:cs="IRNazanin"/>
          <w:color w:val="111111"/>
          <w:sz w:val="28"/>
          <w:szCs w:val="28"/>
          <w:rtl w:val="true"/>
          <w:lang w:bidi="fa-IR"/>
        </w:rPr>
        <w:t>...» .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۸۸۴۵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عِندَما نَظَرَ إلى قِطارِ جِمالِ الحَجيجِ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عِبادَةَ مِثلُ التَّفَكُّرِ</w:t>
      </w:r>
      <w:r>
        <w:rPr>
          <w:rFonts w:eastAsia="Amiri" w:cs="Amiri" w:ascii="Amiri" w:hAnsi="Amiri"/>
          <w:color w:val="111111"/>
          <w:sz w:val="28"/>
          <w:szCs w:val="28"/>
          <w:rtl w:val="true"/>
          <w:lang w:bidi="ar-SA"/>
        </w:rPr>
        <w:t xml:space="preserve">. </w:t>
      </w:r>
      <w:r>
        <w:rPr>
          <w:rStyle w:val="FootnoteAnchor"/>
        </w:rPr>
        <w:footnoteReference w:id="446"/>
      </w:r>
      <w:r>
        <w:rPr>
          <w:rFonts w:ascii="Amiri" w:hAnsi="Amiri" w:eastAsia="Amiri" w:cs="Amiri"/>
          <w:color w:val="111111"/>
          <w:sz w:val="28"/>
          <w:sz w:val="28"/>
          <w:szCs w:val="28"/>
          <w:lang w:bidi="ar-SA"/>
        </w:rPr>
        <w:t>۸۸۴۶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 ساعَةٍ خَيرٌ مِن قِيامِ لَيلَةٍ</w:t>
      </w:r>
      <w:r>
        <w:rPr>
          <w:rFonts w:eastAsia="Amiri" w:cs="Amiri" w:ascii="Amiri" w:hAnsi="Amiri"/>
          <w:color w:val="111111"/>
          <w:sz w:val="28"/>
          <w:szCs w:val="28"/>
          <w:rtl w:val="true"/>
          <w:lang w:bidi="ar-SA"/>
        </w:rPr>
        <w:t xml:space="preserve">. </w:t>
      </w:r>
      <w:r>
        <w:rPr>
          <w:rStyle w:val="FootnoteAnchor"/>
        </w:rPr>
        <w:footnoteReference w:id="447"/>
      </w:r>
      <w:r>
        <w:rPr>
          <w:rFonts w:ascii="Amiri" w:hAnsi="Amiri" w:eastAsia="Amiri" w:cs="Amiri"/>
          <w:color w:val="111111"/>
          <w:sz w:val="28"/>
          <w:sz w:val="28"/>
          <w:szCs w:val="28"/>
          <w:lang w:bidi="ar-SA"/>
        </w:rPr>
        <w:t>۸۸۴۷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 ساعَةٍ خَيرٌ مِن عِبادَةِ سَنَةٍ</w:t>
      </w:r>
      <w:r>
        <w:rPr>
          <w:rFonts w:eastAsia="Amiri" w:cs="Amiri" w:ascii="Amiri" w:hAnsi="Amiri"/>
          <w:color w:val="111111"/>
          <w:sz w:val="28"/>
          <w:szCs w:val="28"/>
          <w:rtl w:val="true"/>
          <w:lang w:bidi="ar-SA"/>
        </w:rPr>
        <w:t xml:space="preserve">. </w:t>
      </w:r>
      <w:r>
        <w:rPr>
          <w:rStyle w:val="FootnoteAnchor"/>
        </w:rPr>
        <w:footnoteReference w:id="448"/>
      </w:r>
      <w:r>
        <w:rPr>
          <w:rFonts w:ascii="IRNazanin" w:hAnsi="IRNazanin" w:eastAsia="IRNazanin"/>
          <w:color w:val="111111"/>
          <w:sz w:val="28"/>
          <w:sz w:val="28"/>
          <w:szCs w:val="28"/>
          <w:lang w:bidi="fa-IR"/>
        </w:rPr>
        <w:t>۸۸۴۵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به كاروان شترهاى حاجيان مى نگريست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فِكرَةُ ساعَةٍ خَيرٌ مِن عِبادَةِ سِتّينَ ساعَةً</w:t>
      </w:r>
      <w:r>
        <w:rPr>
          <w:rFonts w:eastAsia="IRNazanin" w:cs="IRNazanin"/>
          <w:color w:val="111111"/>
          <w:sz w:val="28"/>
          <w:szCs w:val="28"/>
          <w:rtl w:val="true"/>
          <w:lang w:bidi="fa-IR"/>
        </w:rPr>
        <w:t xml:space="preserve">. </w:t>
      </w:r>
      <w:r>
        <w:rPr>
          <w:rStyle w:val="FootnoteAnchor"/>
        </w:rPr>
        <w:footnoteReference w:id="449"/>
      </w:r>
      <w:r>
        <w:rPr>
          <w:rFonts w:ascii="IRNazanin" w:hAnsi="IRNazanin" w:eastAsia="IRNazanin"/>
          <w:color w:val="111111"/>
          <w:sz w:val="28"/>
          <w:sz w:val="28"/>
          <w:szCs w:val="28"/>
          <w:lang w:bidi="fa-IR"/>
        </w:rPr>
        <w:t>۸۸۴۶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 عِبادَةٌ</w:t>
      </w:r>
      <w:r>
        <w:rPr>
          <w:rFonts w:eastAsia="IRNazanin" w:cs="IRNazanin"/>
          <w:color w:val="111111"/>
          <w:sz w:val="28"/>
          <w:szCs w:val="28"/>
          <w:rtl w:val="true"/>
          <w:lang w:bidi="fa-IR"/>
        </w:rPr>
        <w:t xml:space="preserve">. </w:t>
      </w:r>
      <w:r>
        <w:rPr>
          <w:rStyle w:val="FootnoteAnchor"/>
        </w:rPr>
        <w:footnoteReference w:id="450"/>
      </w:r>
      <w:r>
        <w:rPr>
          <w:rFonts w:ascii="IRNazanin" w:hAnsi="IRNazanin" w:eastAsia="IRNazanin"/>
          <w:color w:val="111111"/>
          <w:sz w:val="28"/>
          <w:sz w:val="28"/>
          <w:szCs w:val="28"/>
          <w:lang w:bidi="fa-IR"/>
        </w:rPr>
        <w:t>۸۸۴۷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ساعَةٍ قَصيرَةٍ خَيرٌ مِن عِبادَةٍ طَويلَةٍ</w:t>
      </w:r>
      <w:r>
        <w:rPr>
          <w:rFonts w:eastAsia="IRNazanin" w:cs="IRNazanin"/>
          <w:color w:val="111111"/>
          <w:sz w:val="28"/>
          <w:szCs w:val="28"/>
          <w:rtl w:val="true"/>
          <w:lang w:bidi="fa-IR"/>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لِرَجُلٍ مِنَ الأَنصارِ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عبادتى چون انديشه كردن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مردى از انصار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ساعت انديشه كردن، بهتر است از يك شب بيدارى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عبادت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ساعت انديشه كردن، بهتر از يك سال عبادت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ساعت انديشه كردن، بهتر از شصت ساعت عبادت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كردن ، عبادت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مدّت كوتاه انديشه كردن، بهتر از عبادتى طولانى است </w:t>
      </w:r>
      <w:r>
        <w:rPr>
          <w:rFonts w:eastAsia="IRNazanin" w:cs="IRNazanin"/>
          <w:color w:val="111111"/>
          <w:sz w:val="28"/>
          <w:szCs w:val="28"/>
          <w:rtl w:val="true"/>
          <w:lang w:bidi="fa-IR"/>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۸۸۵۳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تَفَكُّرُ ساعَةٍ خَيرٌ مِن عِبادَةِ سَنَةٍ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يَتَذَكَّرُ اُوْلُواْ الْأَلْبَـبِ</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53"/>
      </w:r>
      <w:r>
        <w:rPr>
          <w:rFonts w:ascii="IRNazanin" w:hAnsi="IRNazanin" w:eastAsia="IRNazanin"/>
          <w:color w:val="111111"/>
          <w:sz w:val="28"/>
          <w:sz w:val="28"/>
          <w:szCs w:val="28"/>
          <w:lang w:bidi="fa-IR"/>
        </w:rPr>
        <w:t>۸۸۴۹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التَّفَكُّرُ حَياةُ قَلبِ البَصيرِ كَما يَمشِي المُستَنيرُ فِي الظُّلُماتِ بِالنّورِ ، فَعَلَيكُم بِحُسنِ التَّخَلُّصِ وقِلَّةِ التَّرَبُّصِ</w:t>
      </w:r>
      <w:r>
        <w:rPr>
          <w:rFonts w:eastAsia="IRNazanin" w:cs="IRNazanin"/>
          <w:color w:val="111111"/>
          <w:sz w:val="28"/>
          <w:szCs w:val="28"/>
          <w:rtl w:val="true"/>
          <w:lang w:bidi="fa-IR"/>
        </w:rPr>
        <w:t xml:space="preserve">. </w:t>
      </w:r>
      <w:r>
        <w:rPr>
          <w:rStyle w:val="FootnoteAnchor"/>
        </w:rPr>
        <w:footnoteReference w:id="454"/>
      </w:r>
      <w:r>
        <w:rPr>
          <w:rFonts w:ascii="IRNazanin" w:hAnsi="IRNazanin" w:eastAsia="IRNazanin"/>
          <w:color w:val="111111"/>
          <w:sz w:val="28"/>
          <w:sz w:val="28"/>
          <w:szCs w:val="28"/>
          <w:lang w:bidi="fa-IR"/>
        </w:rPr>
        <w:t>۸۸۵۰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عِلمَ كَالتَّفَكُّرِ</w:t>
      </w:r>
      <w:r>
        <w:rPr>
          <w:rFonts w:eastAsia="IRNazanin" w:cs="IRNazanin"/>
          <w:color w:val="111111"/>
          <w:sz w:val="28"/>
          <w:szCs w:val="28"/>
          <w:rtl w:val="true"/>
          <w:lang w:bidi="fa-IR"/>
        </w:rPr>
        <w:t xml:space="preserve">. </w:t>
      </w:r>
      <w:r>
        <w:rPr>
          <w:rStyle w:val="FootnoteAnchor"/>
        </w:rPr>
        <w:footnoteReference w:id="455"/>
      </w:r>
      <w:r>
        <w:rPr>
          <w:rFonts w:ascii="IRNazanin" w:hAnsi="IRNazanin" w:eastAsia="IRNazanin"/>
          <w:color w:val="111111"/>
          <w:sz w:val="28"/>
          <w:sz w:val="28"/>
          <w:szCs w:val="28"/>
          <w:lang w:bidi="fa-IR"/>
        </w:rPr>
        <w:t>۸۸۵۱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بِالفِكرِ تَنجَلي غَياهِبُ </w:t>
      </w:r>
      <w:r>
        <w:rPr>
          <w:rStyle w:val="FootnoteAnchor"/>
          <w:rtl w:val="true"/>
        </w:rPr>
        <w:footnoteReference w:id="456"/>
      </w:r>
      <w:r>
        <w:rPr>
          <w:rFonts w:ascii="Amiri" w:hAnsi="Amiri" w:eastAsia="Amiri" w:cs="Amiri"/>
          <w:color w:val="111111"/>
          <w:sz w:val="28"/>
          <w:sz w:val="28"/>
          <w:szCs w:val="28"/>
          <w:rtl w:val="true"/>
          <w:lang w:bidi="ar-SA"/>
        </w:rPr>
        <w:t>الاُمورِ</w:t>
      </w:r>
      <w:r>
        <w:rPr>
          <w:rFonts w:eastAsia="Amiri" w:cs="Amiri" w:ascii="Amiri" w:hAnsi="Amiri"/>
          <w:color w:val="111111"/>
          <w:sz w:val="28"/>
          <w:szCs w:val="28"/>
          <w:rtl w:val="true"/>
          <w:lang w:bidi="ar-SA"/>
        </w:rPr>
        <w:t xml:space="preserve">. </w:t>
      </w:r>
      <w:r>
        <w:rPr>
          <w:rStyle w:val="FootnoteAnchor"/>
        </w:rPr>
        <w:footnoteReference w:id="457"/>
      </w:r>
      <w:r>
        <w:rPr>
          <w:rFonts w:ascii="IRNazanin" w:hAnsi="IRNazanin" w:eastAsia="IRNazanin"/>
          <w:color w:val="111111"/>
          <w:sz w:val="28"/>
          <w:sz w:val="28"/>
          <w:szCs w:val="28"/>
          <w:lang w:bidi="fa-IR"/>
        </w:rPr>
        <w:t>۸۸۵۲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بِالفِكرِ؛ فَإِنَّهُ رُشدٌ مِنَ الضَّلالِ ، ومُصلِحُ الأَعمالِ</w:t>
      </w:r>
      <w:r>
        <w:rPr>
          <w:rFonts w:eastAsia="IRNazanin" w:cs="IRNazanin"/>
          <w:color w:val="111111"/>
          <w:sz w:val="28"/>
          <w:szCs w:val="28"/>
          <w:rtl w:val="true"/>
          <w:lang w:bidi="fa-IR"/>
        </w:rPr>
        <w:t xml:space="preserve">. </w:t>
      </w:r>
      <w:r>
        <w:rPr>
          <w:rStyle w:val="FootnoteAnchor"/>
        </w:rPr>
        <w:footnoteReference w:id="458"/>
      </w:r>
      <w:r>
        <w:rPr>
          <w:rFonts w:ascii="IRNazanin" w:hAnsi="IRNazanin" w:eastAsia="IRNazanin"/>
          <w:color w:val="111111"/>
          <w:sz w:val="28"/>
          <w:sz w:val="28"/>
          <w:szCs w:val="28"/>
          <w:lang w:bidi="fa-IR"/>
        </w:rPr>
        <w:t>۸۸۵۳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 يَهدي إلَى الرُّشدِ</w:t>
      </w:r>
      <w:r>
        <w:rPr>
          <w:rFonts w:eastAsia="IRNazanin" w:cs="IRNazanin"/>
          <w:color w:val="111111"/>
          <w:sz w:val="28"/>
          <w:szCs w:val="28"/>
          <w:rtl w:val="true"/>
          <w:lang w:bidi="fa-IR"/>
        </w:rPr>
        <w:t xml:space="preserve">. </w:t>
      </w:r>
      <w:r>
        <w:rPr>
          <w:rStyle w:val="FootnoteAnchor"/>
        </w:rPr>
        <w:footnoteReference w:id="459"/>
      </w:r>
      <w:r>
        <w:rPr>
          <w:rFonts w:ascii="Amiri" w:hAnsi="Amiri" w:eastAsia="Amiri" w:cs="Amiri"/>
          <w:color w:val="111111"/>
          <w:sz w:val="28"/>
          <w:sz w:val="28"/>
          <w:szCs w:val="28"/>
          <w:lang w:bidi="ar-SA"/>
        </w:rPr>
        <w:t>۸۸۵۴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يَهدي</w:t>
      </w:r>
      <w:r>
        <w:rPr>
          <w:rFonts w:eastAsia="Amiri" w:cs="Amiri" w:ascii="Amiri" w:hAnsi="Amiri"/>
          <w:color w:val="111111"/>
          <w:sz w:val="28"/>
          <w:szCs w:val="28"/>
          <w:rtl w:val="true"/>
          <w:lang w:bidi="ar-SA"/>
        </w:rPr>
        <w:t xml:space="preserve">. </w:t>
      </w:r>
      <w:r>
        <w:rPr>
          <w:rStyle w:val="FootnoteAnchor"/>
        </w:rPr>
        <w:footnoteReference w:id="460"/>
      </w:r>
      <w:r>
        <w:rPr>
          <w:rFonts w:ascii="Amiri" w:hAnsi="Amiri" w:eastAsia="Amiri" w:cs="Amiri"/>
          <w:color w:val="111111"/>
          <w:sz w:val="28"/>
          <w:sz w:val="28"/>
          <w:szCs w:val="28"/>
          <w:lang w:bidi="ar-SA"/>
        </w:rPr>
        <w:t>۸۸۵۵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 إحدَى الهِدايَتَينِ </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 ساعت انديشه كردن، بهتر از يك سال عبادت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خردمندان ، عبرت مى گيرند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حيات قلب بيناست، چنان كه طالب روشنايى ، با نور در تاريكى راه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شما باد نيكْ رها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تاريكى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 درنگ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۸۸۵۸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دانشى مانند انديشه كردن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انديشه ، زواياى پنهان كارها آشكار گردد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انديشه كردن؛ زيرا رهايى از گم راهى و اصلاح كننده رفتارهاست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به سوى راه درست زندگى ، راهنمايى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هدايت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يكى از دو هدايتگر </w:t>
      </w:r>
      <w:r>
        <w:rPr>
          <w:rStyle w:val="FootnoteAnchor"/>
          <w:rtl w:val="true"/>
        </w:rPr>
        <w:footnoteReference w:id="46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وَصِيَّتِهِ للحُسَينِ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الفِكرَةُ تورِثُ نورا ، وَالغَفلَةُ ظُلمَةً</w:t>
      </w:r>
      <w:r>
        <w:rPr>
          <w:rFonts w:eastAsia="IRNazanin" w:cs="IRNazanin"/>
          <w:color w:val="111111"/>
          <w:sz w:val="28"/>
          <w:szCs w:val="28"/>
          <w:rtl w:val="true"/>
          <w:lang w:bidi="fa-IR"/>
        </w:rPr>
        <w:t xml:space="preserve">. </w:t>
      </w:r>
      <w:r>
        <w:rPr>
          <w:rStyle w:val="FootnoteAnchor"/>
        </w:rPr>
        <w:footnoteReference w:id="463"/>
      </w:r>
      <w:r>
        <w:rPr>
          <w:rFonts w:ascii="IRNazanin" w:hAnsi="IRNazanin" w:eastAsia="IRNazanin"/>
          <w:color w:val="111111"/>
          <w:sz w:val="28"/>
          <w:sz w:val="28"/>
          <w:szCs w:val="28"/>
          <w:lang w:bidi="fa-IR"/>
        </w:rPr>
        <w:t>۸۸۵۹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 يُنيرُ اللُّبَّ</w:t>
      </w:r>
      <w:r>
        <w:rPr>
          <w:rFonts w:eastAsia="IRNazanin" w:cs="IRNazanin"/>
          <w:color w:val="111111"/>
          <w:sz w:val="28"/>
          <w:szCs w:val="28"/>
          <w:rtl w:val="true"/>
          <w:lang w:bidi="fa-IR"/>
        </w:rPr>
        <w:t xml:space="preserve">. </w:t>
      </w:r>
      <w:r>
        <w:rPr>
          <w:rStyle w:val="FootnoteAnchor"/>
        </w:rPr>
        <w:footnoteReference w:id="464"/>
      </w:r>
      <w:r>
        <w:rPr>
          <w:rFonts w:ascii="Amiri" w:hAnsi="Amiri" w:eastAsia="Amiri" w:cs="Amiri"/>
          <w:color w:val="111111"/>
          <w:sz w:val="28"/>
          <w:sz w:val="28"/>
          <w:szCs w:val="28"/>
          <w:lang w:bidi="ar-SA"/>
        </w:rPr>
        <w:t>۸۸۶۰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الفِكرُ جِلاءُ العُقولِ</w:t>
      </w:r>
      <w:r>
        <w:rPr>
          <w:rFonts w:eastAsia="Amiri" w:cs="Amiri" w:ascii="Amiri" w:hAnsi="Amiri"/>
          <w:color w:val="111111"/>
          <w:sz w:val="28"/>
          <w:szCs w:val="28"/>
          <w:rtl w:val="true"/>
          <w:lang w:bidi="ar-SA"/>
        </w:rPr>
        <w:t xml:space="preserve">. </w:t>
      </w:r>
      <w:r>
        <w:rPr>
          <w:rStyle w:val="FootnoteAnchor"/>
        </w:rPr>
        <w:footnoteReference w:id="465"/>
      </w:r>
      <w:r>
        <w:rPr>
          <w:rFonts w:ascii="Amiri" w:hAnsi="Amiri" w:eastAsia="Amiri" w:cs="Amiri"/>
          <w:color w:val="111111"/>
          <w:sz w:val="28"/>
          <w:sz w:val="28"/>
          <w:szCs w:val="28"/>
          <w:lang w:bidi="ar-SA"/>
        </w:rPr>
        <w:t>۸۸۶۱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طالَت فِكرَتُهُ حَسُنَت بَصيرَتُهُ</w:t>
      </w:r>
      <w:r>
        <w:rPr>
          <w:rFonts w:eastAsia="Amiri" w:cs="Amiri" w:ascii="Amiri" w:hAnsi="Amiri"/>
          <w:color w:val="111111"/>
          <w:sz w:val="28"/>
          <w:szCs w:val="28"/>
          <w:rtl w:val="true"/>
          <w:lang w:bidi="ar-SA"/>
        </w:rPr>
        <w:t xml:space="preserve">. </w:t>
      </w:r>
      <w:r>
        <w:rPr>
          <w:rStyle w:val="FootnoteAnchor"/>
        </w:rPr>
        <w:footnoteReference w:id="466"/>
      </w:r>
      <w:r>
        <w:rPr>
          <w:rFonts w:ascii="Amiri" w:hAnsi="Amiri" w:eastAsia="Amiri" w:cs="Amiri"/>
          <w:color w:val="111111"/>
          <w:sz w:val="28"/>
          <w:sz w:val="28"/>
          <w:szCs w:val="28"/>
          <w:lang w:bidi="ar-SA"/>
        </w:rPr>
        <w:t>۸۸۶۲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أفكِر </w:t>
      </w:r>
      <w:r>
        <w:rPr>
          <w:rStyle w:val="FootnoteAnchor"/>
          <w:rtl w:val="true"/>
        </w:rPr>
        <w:footnoteReference w:id="467"/>
      </w:r>
      <w:r>
        <w:rPr>
          <w:rFonts w:ascii="Amiri" w:hAnsi="Amiri" w:eastAsia="Amiri" w:cs="Amiri"/>
          <w:color w:val="111111"/>
          <w:sz w:val="28"/>
          <w:sz w:val="28"/>
          <w:szCs w:val="28"/>
          <w:rtl w:val="true"/>
          <w:lang w:bidi="ar-SA"/>
        </w:rPr>
        <w:t>تَستَبصِر</w:t>
      </w:r>
      <w:r>
        <w:rPr>
          <w:rFonts w:eastAsia="Amiri" w:cs="Amiri" w:ascii="Amiri" w:hAnsi="Amiri"/>
          <w:color w:val="111111"/>
          <w:sz w:val="28"/>
          <w:szCs w:val="28"/>
          <w:rtl w:val="true"/>
          <w:lang w:bidi="ar-SA"/>
        </w:rPr>
        <w:t xml:space="preserve">. </w:t>
      </w:r>
      <w:r>
        <w:rPr>
          <w:rStyle w:val="FootnoteAnchor"/>
        </w:rPr>
        <w:footnoteReference w:id="468"/>
      </w:r>
      <w:r>
        <w:rPr>
          <w:rFonts w:ascii="Amiri" w:hAnsi="Amiri" w:eastAsia="Amiri" w:cs="Amiri"/>
          <w:color w:val="111111"/>
          <w:sz w:val="28"/>
          <w:sz w:val="28"/>
          <w:szCs w:val="28"/>
          <w:lang w:bidi="ar-SA"/>
        </w:rPr>
        <w:t>۸۸۶۳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تَفَكُّرُكَ يُفيدُكَ الاِستِبصارَ ، ويُكسِبُكَ الاِعتِبارَ</w:t>
      </w:r>
      <w:r>
        <w:rPr>
          <w:rFonts w:eastAsia="Amiri" w:cs="Amiri" w:ascii="Amiri" w:hAnsi="Amiri"/>
          <w:color w:val="111111"/>
          <w:sz w:val="28"/>
          <w:szCs w:val="28"/>
          <w:rtl w:val="true"/>
          <w:lang w:bidi="ar-SA"/>
        </w:rPr>
        <w:t xml:space="preserve">. </w:t>
      </w:r>
      <w:r>
        <w:rPr>
          <w:rStyle w:val="FootnoteAnchor"/>
        </w:rPr>
        <w:footnoteReference w:id="469"/>
      </w:r>
      <w:r>
        <w:rPr>
          <w:rFonts w:ascii="Amiri" w:hAnsi="Amiri" w:eastAsia="Amiri" w:cs="Amiri"/>
          <w:color w:val="111111"/>
          <w:sz w:val="28"/>
          <w:sz w:val="28"/>
          <w:szCs w:val="28"/>
          <w:lang w:bidi="ar-SA"/>
        </w:rPr>
        <w:t>۸۸۶۴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تَفَكَّرَ أبصَرَ</w:t>
      </w:r>
      <w:r>
        <w:rPr>
          <w:rFonts w:eastAsia="Amiri" w:cs="Amiri" w:ascii="Amiri" w:hAnsi="Amiri"/>
          <w:color w:val="111111"/>
          <w:sz w:val="28"/>
          <w:szCs w:val="28"/>
          <w:rtl w:val="true"/>
          <w:lang w:bidi="ar-SA"/>
        </w:rPr>
        <w:t xml:space="preserve">. </w:t>
      </w:r>
      <w:r>
        <w:rPr>
          <w:rStyle w:val="FootnoteAnchor"/>
        </w:rPr>
        <w:footnoteReference w:id="470"/>
      </w:r>
      <w:r>
        <w:rPr>
          <w:rFonts w:ascii="Amiri" w:hAnsi="Amiri" w:eastAsia="Amiri" w:cs="Amiri"/>
          <w:color w:val="111111"/>
          <w:sz w:val="28"/>
          <w:sz w:val="28"/>
          <w:szCs w:val="28"/>
          <w:lang w:bidi="ar-SA"/>
        </w:rPr>
        <w:t>۸۸۶۵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بِالفِكرِ ؛ فَإِنَّهُ حَياةُ قَلبِ البَصيرِ ، ومَفاتيحُ أبوابِ الحِكمَةِ</w:t>
      </w:r>
      <w:r>
        <w:rPr>
          <w:rFonts w:eastAsia="Amiri" w:cs="Amiri" w:ascii="Amiri" w:hAnsi="Amiri"/>
          <w:color w:val="111111"/>
          <w:sz w:val="28"/>
          <w:szCs w:val="28"/>
          <w:rtl w:val="true"/>
          <w:lang w:bidi="ar-SA"/>
        </w:rPr>
        <w:t xml:space="preserve">. </w:t>
      </w:r>
      <w:r>
        <w:rPr>
          <w:rStyle w:val="FootnoteAnchor"/>
        </w:rPr>
        <w:footnoteReference w:id="471"/>
      </w:r>
      <w:r>
        <w:rPr>
          <w:rFonts w:ascii="IRNazanin" w:hAnsi="IRNazanin" w:eastAsia="IRNazanin"/>
          <w:color w:val="111111"/>
          <w:sz w:val="28"/>
          <w:sz w:val="28"/>
          <w:szCs w:val="28"/>
          <w:lang w:bidi="fa-IR"/>
        </w:rPr>
        <w:t>۸۸۶۰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 لِمَن يَتَفَكَّرُ في مَأكولِهِ كَيفَ لا يَتَفَكَّرُ في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فَيُجَنِّبُ بَطنَهُ ما يُؤذيهِ ويودِعُ صَدرَهُ ما يُرديهِ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سفارشى به امام حسين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روشنايى به جاى مى گذارد و غفلت ، تاريكى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انديشه،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نورانى مى كند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 خردها را صيقل مى 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انديشه اش طولانى شود، بينايى اش نيكو مى گردد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كن، بينا شو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كردنت، به تو بينايى مى بخشد و به تو اعتبار و منزلت مى دهد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كه انديشه كند، بينا مى گردد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انديشه كردن؛ زيرا انديشه حيات قلب بينا و كليد درهاى حكمت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است از كسى كه در خوراكى اش مى انديشد، كه چگونه در غذاى عقلانى اش نمى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شكمش را از آنچه وى را آزار مى دهد ، دور مى دارد ، ولى در سينه اش چيزى را جاى مى دهد كه او را به پستى مى كشد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الحَثُّ عَلَى التَّفَقُّهِالكتاب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أنشَأَكُم مِّن نَّفْسٍ وَ حِدَةٍ فَمُسْتَقَرٌّ وَمُسْتَوْدَعٌ قَدْ فَصَّلْنَا الاْيَـتِ لِقَوْمٍ يَفْقَهُونَ</w:t>
      </w:r>
      <w:r>
        <w:rPr>
          <w:rFonts w:eastAsia="Amiri" w:cs="Amiri" w:ascii="Amiri" w:hAnsi="Amiri"/>
          <w:color w:val="111111"/>
          <w:sz w:val="28"/>
          <w:szCs w:val="28"/>
          <w:rtl w:val="true"/>
          <w:lang w:bidi="ar-SA"/>
        </w:rPr>
        <w:t xml:space="preserve">» . </w:t>
      </w:r>
      <w:r>
        <w:rPr>
          <w:rStyle w:val="FootnoteAnchor"/>
          <w:rtl w:val="true"/>
        </w:rPr>
        <w:footnoteReference w:id="4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الْقَادِرُ عَلَى أن يَبْعَثَ عَلَيْكُمْ عَذَابًا مِّن فَوْقِكُمْ أوْمِن تَحْتِ أرْجُلِكُمْ أوْ يَلْبِسَكُمْ شِيَعًا وَيُذِيقَ بَعْضَكُم بَأْسَ بَعْضٍ انظُرْ كَيْفَ نُصَرِّفُ الاْيَـتِ لَعَلَّهُمْ يَفْقَهُونَ</w:t>
      </w:r>
      <w:r>
        <w:rPr>
          <w:rFonts w:eastAsia="Amiri" w:cs="Amiri" w:ascii="Amiri" w:hAnsi="Amiri"/>
          <w:color w:val="111111"/>
          <w:sz w:val="28"/>
          <w:szCs w:val="28"/>
          <w:rtl w:val="true"/>
          <w:lang w:bidi="ar-SA"/>
        </w:rPr>
        <w:t xml:space="preserve">» . </w:t>
      </w:r>
      <w:r>
        <w:rPr>
          <w:rStyle w:val="FootnoteAnchor"/>
          <w:rtl w:val="true"/>
        </w:rPr>
        <w:footnoteReference w:id="47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۸۸۷۰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لَيسَ فيهِ شَيءٌ مِنَ الحِكمَةِ كَبَيتٍ خَرِبٍ ، فَتَعَلَّموا وعَلِّموا وتَفَقَّهوا ولا تَموتوا جُهّالاً؛ فَإِنَّ اللّهَ لا يَعذِرُ عَلَى الجَهلِ</w:t>
      </w:r>
      <w:r>
        <w:rPr>
          <w:rFonts w:eastAsia="IRNazanin" w:cs="IRNazanin"/>
          <w:color w:val="111111"/>
          <w:sz w:val="28"/>
          <w:szCs w:val="28"/>
          <w:rtl w:val="true"/>
          <w:lang w:bidi="fa-IR"/>
        </w:rPr>
        <w:t xml:space="preserve">. </w:t>
      </w:r>
      <w:r>
        <w:rPr>
          <w:rStyle w:val="FootnoteAnchor"/>
        </w:rPr>
        <w:footnoteReference w:id="476"/>
      </w:r>
      <w:r>
        <w:rPr>
          <w:rFonts w:ascii="IRNazanin" w:hAnsi="IRNazanin" w:eastAsia="IRNazanin"/>
          <w:color w:val="111111"/>
          <w:sz w:val="28"/>
          <w:sz w:val="28"/>
          <w:szCs w:val="28"/>
          <w:lang w:bidi="fa-IR"/>
        </w:rPr>
        <w:t>۸۸۷۱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العِلمُ بِالتَّعَلُّمِ ، وَالفِقهُ بِالتَّفَقُّهِ</w:t>
      </w:r>
      <w:r>
        <w:rPr>
          <w:rFonts w:eastAsia="IRNazanin" w:cs="IRNazanin"/>
          <w:color w:val="111111"/>
          <w:sz w:val="28"/>
          <w:szCs w:val="28"/>
          <w:rtl w:val="true"/>
          <w:lang w:bidi="fa-IR"/>
        </w:rPr>
        <w:t xml:space="preserve">. </w:t>
      </w:r>
      <w:r>
        <w:rPr>
          <w:rStyle w:val="FootnoteAnchor"/>
        </w:rPr>
        <w:footnoteReference w:id="477"/>
      </w:r>
      <w:r>
        <w:rPr>
          <w:rFonts w:ascii="Amiri" w:hAnsi="Amiri" w:eastAsia="Amiri" w:cs="Amiri"/>
          <w:color w:val="111111"/>
          <w:sz w:val="28"/>
          <w:sz w:val="28"/>
          <w:szCs w:val="28"/>
          <w:lang w:bidi="ar-SA"/>
        </w:rPr>
        <w:t>۸۸۷۲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دِعامَةٌ ، ودِعامَةُ الإِسلامِ الفِقهُ فِي الدّينِ</w:t>
      </w:r>
      <w:r>
        <w:rPr>
          <w:rFonts w:eastAsia="Amiri" w:cs="Amiri" w:ascii="Amiri" w:hAnsi="Amiri"/>
          <w:color w:val="111111"/>
          <w:sz w:val="28"/>
          <w:szCs w:val="28"/>
          <w:rtl w:val="true"/>
          <w:lang w:bidi="ar-SA"/>
        </w:rPr>
        <w:t xml:space="preserve">. </w:t>
      </w:r>
      <w:r>
        <w:rPr>
          <w:rStyle w:val="FootnoteAnchor"/>
        </w:rPr>
        <w:footnoteReference w:id="478"/>
      </w:r>
      <w:r>
        <w:rPr>
          <w:rFonts w:ascii="Amiri" w:hAnsi="Amiri" w:eastAsia="Amiri" w:cs="Amiri"/>
          <w:color w:val="111111"/>
          <w:sz w:val="28"/>
          <w:sz w:val="28"/>
          <w:szCs w:val="28"/>
          <w:lang w:bidi="ar-SA"/>
        </w:rPr>
        <w:t>۸۸۷۳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وَصِيَّتِهِ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عِمادٌ ، وعِمادُ هذَا الدّينِ الفِقهُ</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bookmarkStart w:id="528" w:name="pg12768_151223"/>
    </w:p>
    <w:p>
      <w:pPr>
        <w:pStyle w:val="Heading5"/>
        <w:numPr>
          <w:ilvl w:val="4"/>
          <w:numId w:val="1"/>
        </w:numPr>
        <w:rPr/>
      </w:pPr>
      <w:bookmarkStart w:id="529" w:name="__RefHeading___Toc702736_3224264995"/>
      <w:bookmarkStart w:id="530" w:name="_Toc202"/>
      <w:bookmarkEnd w:id="528"/>
      <w:bookmarkEnd w:id="529"/>
      <w:r>
        <w:rPr/>
        <w:t>۳</w:t>
      </w:r>
      <w:r>
        <w:rPr>
          <w:rtl w:val="true"/>
        </w:rPr>
        <w:t xml:space="preserve"> </w:t>
      </w:r>
      <w:r>
        <w:rPr>
          <w:rtl w:val="true"/>
        </w:rPr>
        <w:t xml:space="preserve">/ </w:t>
      </w:r>
      <w:r>
        <w:rPr/>
        <w:t>۳</w:t>
      </w:r>
      <w:r>
        <w:rPr>
          <w:rtl w:val="true"/>
        </w:rPr>
        <w:t xml:space="preserve"> وا داشتن به فهميدن</w:t>
      </w:r>
      <w:bookmarkEnd w:id="53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وا داشتن به فهميدنقرآن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همان كسى است كه شما را از يك تن ، پديد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شما دو گروه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پايدار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ايمان يا خلقت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ناپايدار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ما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براى مردمى كه مى فهمند ، به روشنى بيان كرده ايم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تواناست كه از بالاى سرتان يا از زير پاهايتان عذابى بر شما بفرستد ، يا شما را گروه گروه به هم بيندازد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تفرقه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عذاب بعضى از شما را به بعضى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چگونه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گوناگون بيان مى كنيم ؛ باشد كه آنان بفهمند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۸۸۷۴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دلى كه در آن حكمت نيست، مانند خانه اى ويران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بياموزيد و آموزش دهيد و دين شناس گرديد و نادان نميريد ؛ چرا كه خداوند ، عذر نادانى را نمى پذيرد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دانش ، با آموختن ، حاصل مى شود و دين شناسى، با فرا گرفتن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را پشتيبانى است و پشتيبان اسلام، كارشناس شدن در دين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را ستونى است و ستون اين دين ، دين شناس شدن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۸۸۷۸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يَسيرُ الفِقهِ خَيرٌ مِن كَثيرِ العِبادَةِ </w:t>
      </w:r>
      <w:r>
        <w:rPr>
          <w:rFonts w:eastAsia="Amiri" w:cs="Amiri" w:ascii="Amiri" w:hAnsi="Amiri"/>
          <w:color w:val="111111"/>
          <w:sz w:val="28"/>
          <w:szCs w:val="28"/>
          <w:rtl w:val="true"/>
          <w:lang w:bidi="ar-SA"/>
        </w:rPr>
        <w:t xml:space="preserve">. </w:t>
      </w:r>
      <w:r>
        <w:rPr>
          <w:rStyle w:val="FootnoteAnchor"/>
        </w:rPr>
        <w:footnoteReference w:id="480"/>
      </w:r>
      <w:r>
        <w:rPr>
          <w:rFonts w:ascii="Amiri" w:hAnsi="Amiri" w:eastAsia="Amiri" w:cs="Amiri"/>
          <w:color w:val="111111"/>
          <w:sz w:val="28"/>
          <w:sz w:val="28"/>
          <w:szCs w:val="28"/>
          <w:lang w:bidi="ar-SA"/>
        </w:rPr>
        <w:t>۸۸۷۹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العِبادَةِ الفِقهُ</w:t>
      </w:r>
      <w:r>
        <w:rPr>
          <w:rFonts w:eastAsia="Amiri" w:cs="Amiri" w:ascii="Amiri" w:hAnsi="Amiri"/>
          <w:color w:val="111111"/>
          <w:sz w:val="28"/>
          <w:szCs w:val="28"/>
          <w:rtl w:val="true"/>
          <w:lang w:bidi="ar-SA"/>
        </w:rPr>
        <w:t xml:space="preserve">. </w:t>
      </w:r>
      <w:r>
        <w:rPr>
          <w:rStyle w:val="FootnoteAnchor"/>
        </w:rPr>
        <w:footnoteReference w:id="481"/>
      </w:r>
      <w:r>
        <w:rPr>
          <w:rFonts w:ascii="IRNazanin" w:hAnsi="IRNazanin" w:eastAsia="IRNazanin"/>
          <w:color w:val="111111"/>
          <w:sz w:val="28"/>
          <w:sz w:val="28"/>
          <w:szCs w:val="28"/>
          <w:lang w:bidi="fa-IR"/>
        </w:rPr>
        <w:t>۸۸۷۸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خَيرُكُم فِي الإِسلامِ أحاسِنُكُم أخلاقًا إذا فَقِهوا</w:t>
      </w:r>
      <w:r>
        <w:rPr>
          <w:rFonts w:eastAsia="IRNazanin" w:cs="IRNazanin"/>
          <w:color w:val="111111"/>
          <w:sz w:val="28"/>
          <w:szCs w:val="28"/>
          <w:rtl w:val="true"/>
          <w:lang w:bidi="fa-IR"/>
        </w:rPr>
        <w:t xml:space="preserve">. </w:t>
      </w:r>
      <w:r>
        <w:rPr>
          <w:rStyle w:val="FootnoteAnchor"/>
        </w:rPr>
        <w:footnoteReference w:id="482"/>
      </w:r>
      <w:r>
        <w:rPr>
          <w:rFonts w:ascii="IRNazanin" w:hAnsi="IRNazanin" w:eastAsia="IRNazanin"/>
          <w:color w:val="111111"/>
          <w:sz w:val="28"/>
          <w:sz w:val="28"/>
          <w:szCs w:val="28"/>
          <w:lang w:bidi="fa-IR"/>
        </w:rPr>
        <w:t>۸۸۷۹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النّاسِ أفضَلُهُم عَمَلاً إذا فَقِهوا في دينِهِم</w:t>
      </w:r>
      <w:r>
        <w:rPr>
          <w:rFonts w:eastAsia="IRNazanin" w:cs="IRNazanin"/>
          <w:color w:val="111111"/>
          <w:sz w:val="28"/>
          <w:szCs w:val="28"/>
          <w:rtl w:val="true"/>
          <w:lang w:bidi="fa-IR"/>
        </w:rPr>
        <w:t xml:space="preserve">. </w:t>
      </w:r>
      <w:r>
        <w:rPr>
          <w:rStyle w:val="FootnoteAnchor"/>
        </w:rPr>
        <w:footnoteReference w:id="483"/>
      </w:r>
      <w:r>
        <w:rPr>
          <w:rFonts w:ascii="Amiri" w:hAnsi="Amiri" w:eastAsia="Amiri" w:cs="Amiri"/>
          <w:color w:val="111111"/>
          <w:sz w:val="28"/>
          <w:sz w:val="28"/>
          <w:szCs w:val="28"/>
          <w:lang w:bidi="ar-SA"/>
        </w:rPr>
        <w:t>۸۸۸۰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خِيارُهُم فِي الجاهِلِيَّةِ خِيارُهُم فِي الإِسلامِ إذا فَقِهوا</w:t>
      </w:r>
      <w:r>
        <w:rPr>
          <w:rFonts w:eastAsia="Amiri" w:cs="Amiri" w:ascii="Amiri" w:hAnsi="Amiri"/>
          <w:color w:val="111111"/>
          <w:sz w:val="28"/>
          <w:szCs w:val="28"/>
          <w:rtl w:val="true"/>
          <w:lang w:bidi="ar-SA"/>
        </w:rPr>
        <w:t xml:space="preserve">. </w:t>
      </w:r>
      <w:r>
        <w:rPr>
          <w:rStyle w:val="FootnoteAnchor"/>
        </w:rPr>
        <w:footnoteReference w:id="484"/>
      </w:r>
      <w:r>
        <w:rPr>
          <w:rFonts w:ascii="Amiri" w:hAnsi="Amiri" w:eastAsia="Amiri" w:cs="Amiri"/>
          <w:color w:val="111111"/>
          <w:sz w:val="28"/>
          <w:sz w:val="28"/>
          <w:szCs w:val="28"/>
          <w:lang w:bidi="ar-SA"/>
        </w:rPr>
        <w:t>۸۸۸۱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كَلامِ اللّه ِ عزّ وجلّ مع موسى عليه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حِليَةِ المُؤمِنِ التَّواضُعُ ، وجَمالُهُ التَّعَفُّفُ ، وشَرَفُهُ التَّفَقُّهُ</w:t>
      </w:r>
      <w:r>
        <w:rPr>
          <w:rFonts w:eastAsia="Amiri" w:cs="Amiri" w:ascii="Amiri" w:hAnsi="Amiri"/>
          <w:color w:val="111111"/>
          <w:sz w:val="28"/>
          <w:szCs w:val="28"/>
          <w:rtl w:val="true"/>
          <w:lang w:bidi="ar-SA"/>
        </w:rPr>
        <w:t xml:space="preserve">. </w:t>
      </w:r>
      <w:r>
        <w:rPr>
          <w:rStyle w:val="FootnoteAnchor"/>
        </w:rPr>
        <w:footnoteReference w:id="485"/>
      </w:r>
      <w:r>
        <w:rPr>
          <w:rFonts w:ascii="Amiri" w:hAnsi="Amiri" w:eastAsia="Amiri" w:cs="Amiri"/>
          <w:color w:val="111111"/>
          <w:sz w:val="28"/>
          <w:sz w:val="28"/>
          <w:szCs w:val="28"/>
          <w:lang w:bidi="ar-SA"/>
        </w:rPr>
        <w:t>۸۸۸۰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المُؤمِنُ لَهُ قُوَّةٌ في دينٍ ، وحَزمٌ في لينٍ ، وإيمانٌ في يَقينٍ ، وحِرصٌ في فِقهٍ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۸۸۸۱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نقل گفتگوى خداوند با موسى عليه السلام در فضي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اندكى دين شناسى ، بهتر از عبادت بسيار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عبادت، فهم دين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شما در اسلام، خوش اخلاق ترين شماست ، اگر بفهمند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عن خُزَيمَة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مردم، برترينِ آنان در رفتار است ، اگر در دين كارشناس باشند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گنج هايند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شما در دوران جاهليّت، بهترينِ شما در دوران اسلام اند، هر گاه بفهمند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آرايش مؤمن، فروتنى است ؛ و زيبايى اش پاك دامنى ؛ و شرف و بزرگى اش، دستيابى به فهم دين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خُزَيمة بن ثابت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نيرومندى به همراه ديندارى و دورانديشى به همراه نرمى و ايمان به همراه يقين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آزمندى در فهم دين 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التَّحذيرُ مِن تَركِ التَّعَقُّلِالكتاب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 لَهُمْ قُلُوبٌ لاَّ يَفْقَهُونَ بِهَا وَلَهُمْ أعْيُنٌ لاَّيُبْصِرُونَ بِهَا وَلَهُمْ ءَاذَانٌ لاَّ يَسْمَعُونَ بِهَا اُوْلَـئِكَ كَالأَْنْعَـمِ بَلْ هُمْ أضَلُّ اُوْلَـئِكَ هُمُ الْغَـفِلُونَ</w:t>
      </w:r>
      <w:r>
        <w:rPr>
          <w:rFonts w:eastAsia="Amiri" w:cs="Amiri" w:ascii="Amiri" w:hAnsi="Amiri"/>
          <w:color w:val="111111"/>
          <w:sz w:val="28"/>
          <w:szCs w:val="28"/>
          <w:rtl w:val="true"/>
          <w:lang w:bidi="ar-SA"/>
        </w:rPr>
        <w:t xml:space="preserve">» . </w:t>
      </w:r>
      <w:r>
        <w:rPr>
          <w:rStyle w:val="FootnoteAnchor"/>
          <w:rtl w:val="true"/>
        </w:rPr>
        <w:footnoteReference w:id="4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يَجْعَلُ الرِّجْسَ عَلَى الَّذِينَ لاَ يَعْقِلُونَ</w:t>
      </w:r>
      <w:r>
        <w:rPr>
          <w:rFonts w:eastAsia="Amiri" w:cs="Amiri" w:ascii="Amiri" w:hAnsi="Amiri"/>
          <w:color w:val="111111"/>
          <w:sz w:val="28"/>
          <w:szCs w:val="28"/>
          <w:rtl w:val="true"/>
          <w:lang w:bidi="ar-SA"/>
        </w:rPr>
        <w:t xml:space="preserve">» . </w:t>
      </w:r>
      <w:r>
        <w:rPr>
          <w:rStyle w:val="FootnoteAnchor"/>
          <w:rtl w:val="true"/>
        </w:rPr>
        <w:footnoteReference w:id="48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فِى هَـذِهِ أعْمَى فَهُوَ فِى الاْخِرَةِ أعْمَى وَ أضَلُّ سَبِيلاً</w:t>
      </w:r>
      <w:r>
        <w:rPr>
          <w:rFonts w:eastAsia="Amiri" w:cs="Amiri" w:ascii="Amiri" w:hAnsi="Amiri"/>
          <w:color w:val="111111"/>
          <w:sz w:val="28"/>
          <w:szCs w:val="28"/>
          <w:rtl w:val="true"/>
          <w:lang w:bidi="ar-SA"/>
        </w:rPr>
        <w:t xml:space="preserve">» . </w:t>
      </w:r>
      <w:r>
        <w:rPr>
          <w:rStyle w:val="FootnoteAnchor"/>
          <w:rtl w:val="true"/>
        </w:rPr>
        <w:footnoteReference w:id="4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لَّكُمْ وَ لِمَا تَعْبُدُونَ مِن دُونِ اللَّهِ أفَلاَ تَعْقِلُونَ</w:t>
      </w:r>
      <w:r>
        <w:rPr>
          <w:rFonts w:eastAsia="Amiri" w:cs="Amiri" w:ascii="Amiri" w:hAnsi="Amiri"/>
          <w:color w:val="111111"/>
          <w:sz w:val="28"/>
          <w:szCs w:val="28"/>
          <w:rtl w:val="true"/>
          <w:lang w:bidi="ar-SA"/>
        </w:rPr>
        <w:t xml:space="preserve">» . </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لَوْ كُنَّا نَسْمَعُ أوْ نَعْقِلُ مَا كُنَّا فِى أصْحَـبِ السَّعِيرِ</w:t>
      </w:r>
      <w:r>
        <w:rPr>
          <w:rFonts w:eastAsia="Amiri" w:cs="Amiri" w:ascii="Amiri" w:hAnsi="Amiri"/>
          <w:color w:val="111111"/>
          <w:sz w:val="28"/>
          <w:szCs w:val="28"/>
          <w:rtl w:val="true"/>
          <w:lang w:bidi="ar-SA"/>
        </w:rPr>
        <w:t xml:space="preserve">» . </w:t>
      </w:r>
      <w:r>
        <w:rPr>
          <w:rStyle w:val="FootnoteAnchor"/>
          <w:rtl w:val="true"/>
        </w:rPr>
        <w:footnoteReference w:id="4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كَفَرُواْ لَهُمْ نَارُ جَهَنَّمَ لاَ يُقْضَى عَلَيْهِمْ فَيَمُوتُواْ وَلاَ يُخَفَّفُ عَنْهُم مِّنْ عَذَابِهَا كَذَ لِكَ نَجْزِى كُلَّ 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يَصْطَرِخُونَ فِيهَا رَبَّنَا أخْرِجْنَا نَعْمَلْ صَــلِحًا غَيْرَ الَّذِى كُنَّا نَعْمَلُ أوَ لَمْ نُعَمِّرْكُم مَّايَتَذَكَّرُ فِيهِ مَن تَذَكَّرَ وَ جَاءَكُمُ النَّذِيرُ فَذُوقُواْ فَمَا لِلظَّــلِمِينَ مِن نَّصِيرٍ</w:t>
      </w:r>
      <w:r>
        <w:rPr>
          <w:rFonts w:eastAsia="Amiri" w:cs="Amiri" w:ascii="Amiri" w:hAnsi="Amiri"/>
          <w:color w:val="111111"/>
          <w:sz w:val="28"/>
          <w:szCs w:val="28"/>
          <w:rtl w:val="true"/>
          <w:lang w:bidi="ar-SA"/>
        </w:rPr>
        <w:t xml:space="preserve">» . </w:t>
      </w:r>
      <w:r>
        <w:rPr>
          <w:rStyle w:val="FootnoteAnchor"/>
          <w:rtl w:val="true"/>
        </w:rPr>
        <w:footnoteReference w:id="4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تَحْسَبُ أنَّ أكْثَرَهُمْ يَسْمَعُونَ أوْ يَعْقِلُونَ إنْ هُمْ إلاَّ كَالْأَنْعَـمِ بَلْ هُمْ أضَلُّ سَبِيلاً</w:t>
      </w:r>
      <w:r>
        <w:rPr>
          <w:rFonts w:eastAsia="Amiri" w:cs="Amiri" w:ascii="Amiri" w:hAnsi="Amiri"/>
          <w:color w:val="111111"/>
          <w:sz w:val="28"/>
          <w:szCs w:val="28"/>
          <w:rtl w:val="true"/>
          <w:lang w:bidi="ar-SA"/>
        </w:rPr>
        <w:t xml:space="preserve">» .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الجاثية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الأحقاف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۸۸۹۱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السّائِب بن خَلّاد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اِستَرشِدُوا العَقلَ تَرشُدوا ، ولا تَعصوهُ فَتَندَموا</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bookmarkStart w:id="531" w:name="pg12768_151227"/>
    </w:p>
    <w:p>
      <w:pPr>
        <w:pStyle w:val="Heading5"/>
        <w:numPr>
          <w:ilvl w:val="4"/>
          <w:numId w:val="1"/>
        </w:numPr>
        <w:rPr/>
      </w:pPr>
      <w:bookmarkStart w:id="532" w:name="__RefHeading___Toc702738_3224264995"/>
      <w:bookmarkStart w:id="533" w:name="_Toc203"/>
      <w:bookmarkEnd w:id="531"/>
      <w:bookmarkEnd w:id="532"/>
      <w:r>
        <w:rPr/>
        <w:t>۳</w:t>
      </w:r>
      <w:r>
        <w:rPr>
          <w:rtl w:val="true"/>
        </w:rPr>
        <w:t xml:space="preserve"> </w:t>
      </w:r>
      <w:r>
        <w:rPr>
          <w:rtl w:val="true"/>
        </w:rPr>
        <w:t xml:space="preserve">/ </w:t>
      </w:r>
      <w:r>
        <w:rPr/>
        <w:t>۴</w:t>
      </w:r>
      <w:r>
        <w:rPr>
          <w:rtl w:val="true"/>
        </w:rPr>
        <w:t xml:space="preserve"> زنهار از كنار نهادن خردورزى</w:t>
      </w:r>
      <w:bookmarkEnd w:id="53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زنهار از كنار نهادن خردورزىقرآن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 بسيارى از جِنّيان و آدميان را براى دوزخ آفريده ايم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هايى دارند كه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نمى كنند ، و چشمانى دارند كه با آنها نمى بينند ، و گوش هايى دارند كه با آنها نمى 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 همانند چارپايان، بلكه گم راه ترند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غافل ماندگان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كسانى كه نمى انديشند ، پليدى را قرار مى 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 راه تر خواهد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بر شما و بر آنچه غير از خدا مى پرستيد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انديشيد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پذيرفته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بوديم ، يا تعقّل كرده بوديم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دوزخيان نبوديم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كافر شده اند ، آتش جهنّم براى آنان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مرگ ، بر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شود تا بميرند ، و عذابِ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كاسته نمى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ناسپاسى را چنين كيفر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در آن جا فرياد بر مى آورند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بيرون بياور تا غير از آنچه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شايسته انجام دهيم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شما را به اندازه اى عمر نداديم كه هر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عبرت بگيرد ، عبرت مى گرفت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هشدار دهنده نيامد ؟ پس بچشيد كه براى ستمگران ، ياورى نيست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گمان دارى كه بيشترشان مى شنوند يا مى انديشند ؟ آنان جز مانند ستوران نيستند ؛ بلكه گم راه ترند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 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 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 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جاثيه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احقاف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۸۸۹۸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خرد ، راهنمايى بگيريد تا به رُشد برسيد و از خرد نافرمانى مكنيد كه پشيمان مى شويد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۸۸۹۹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عَجَزَ عَن حاضِرِ لُبِّهِ فَهُوَ عَن غائِبِهِ أعجَزُ</w:t>
      </w:r>
      <w:r>
        <w:rPr>
          <w:rFonts w:eastAsia="Amiri" w:cs="Amiri" w:ascii="Amiri" w:hAnsi="Amiri"/>
          <w:color w:val="111111"/>
          <w:sz w:val="28"/>
          <w:szCs w:val="28"/>
          <w:rtl w:val="true"/>
          <w:lang w:bidi="ar-SA"/>
        </w:rPr>
        <w:t xml:space="preserve">. </w:t>
      </w:r>
      <w:r>
        <w:rPr>
          <w:rStyle w:val="FootnoteAnchor"/>
        </w:rPr>
        <w:footnoteReference w:id="496"/>
      </w:r>
      <w:r>
        <w:rPr>
          <w:rFonts w:ascii="Amiri" w:hAnsi="Amiri" w:eastAsia="Amiri" w:cs="Amiri"/>
          <w:color w:val="111111"/>
          <w:sz w:val="28"/>
          <w:sz w:val="28"/>
          <w:szCs w:val="28"/>
          <w:lang w:bidi="ar-SA"/>
        </w:rPr>
        <w:t>۸۹۰۰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يَتَّعِظُ بِالأَدَبِ ، وَالبَهائِمُ لا تَرتَدِعُ إلاّ بِالضَّربِ</w:t>
      </w:r>
      <w:r>
        <w:rPr>
          <w:rFonts w:eastAsia="Amiri" w:cs="Amiri" w:ascii="Amiri" w:hAnsi="Amiri"/>
          <w:color w:val="111111"/>
          <w:sz w:val="28"/>
          <w:szCs w:val="28"/>
          <w:rtl w:val="true"/>
          <w:lang w:bidi="ar-SA"/>
        </w:rPr>
        <w:t xml:space="preserve">. </w:t>
      </w:r>
      <w:r>
        <w:rPr>
          <w:rStyle w:val="FootnoteAnchor"/>
        </w:rPr>
        <w:footnoteReference w:id="497"/>
      </w:r>
      <w:r>
        <w:rPr>
          <w:rFonts w:ascii="Amiri" w:hAnsi="Amiri" w:eastAsia="Amiri" w:cs="Amiri"/>
          <w:color w:val="111111"/>
          <w:sz w:val="28"/>
          <w:sz w:val="28"/>
          <w:szCs w:val="28"/>
          <w:lang w:bidi="ar-SA"/>
        </w:rPr>
        <w:t>۸۹۰۱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سالم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الزُّهدَ فِي الجَهلِ بِقَدرِ الرَّغبَةِ فِي العَقلِ</w:t>
      </w:r>
      <w:r>
        <w:rPr>
          <w:rFonts w:eastAsia="Amiri" w:cs="Amiri" w:ascii="Amiri" w:hAnsi="Amiri"/>
          <w:color w:val="111111"/>
          <w:sz w:val="28"/>
          <w:szCs w:val="28"/>
          <w:rtl w:val="true"/>
          <w:lang w:bidi="ar-SA"/>
        </w:rPr>
        <w:t xml:space="preserve">. </w:t>
      </w:r>
      <w:r>
        <w:rPr>
          <w:rStyle w:val="FootnoteAnchor"/>
        </w:rPr>
        <w:footnoteReference w:id="498"/>
      </w:r>
      <w:r>
        <w:rPr>
          <w:rFonts w:ascii="IRNazanin" w:hAnsi="IRNazanin" w:eastAsia="IRNazanin"/>
          <w:color w:val="111111"/>
          <w:sz w:val="28"/>
          <w:sz w:val="28"/>
          <w:szCs w:val="28"/>
          <w:lang w:bidi="fa-IR"/>
        </w:rPr>
        <w:t>۸۸۹۷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قَعَدَ بِهِ العَقلُ قامَ بِهِ الجَهلُ</w:t>
      </w:r>
      <w:r>
        <w:rPr>
          <w:rFonts w:eastAsia="IRNazanin" w:cs="IRNazanin"/>
          <w:color w:val="111111"/>
          <w:sz w:val="28"/>
          <w:szCs w:val="28"/>
          <w:rtl w:val="true"/>
          <w:lang w:bidi="fa-IR"/>
        </w:rPr>
        <w:t xml:space="preserve">. </w:t>
      </w:r>
      <w:r>
        <w:rPr>
          <w:rStyle w:val="FootnoteAnchor"/>
        </w:rPr>
        <w:footnoteReference w:id="499"/>
      </w:r>
      <w:r>
        <w:rPr>
          <w:rFonts w:ascii="IRNazanin" w:hAnsi="IRNazanin" w:eastAsia="IRNazanin"/>
          <w:color w:val="111111"/>
          <w:sz w:val="28"/>
          <w:sz w:val="28"/>
          <w:szCs w:val="28"/>
          <w:lang w:bidi="fa-IR"/>
        </w:rPr>
        <w:t>۸۸۹۸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مِن سُباتِ العَقلِ وقُبحِ الزَّلَلِ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يَعقِل يَهُن ، ومَن يَهُن لا يُوَقَّر</w:t>
      </w:r>
      <w:r>
        <w:rPr>
          <w:rFonts w:eastAsia="IRNazanin" w:cs="IRNazanin"/>
          <w:color w:val="111111"/>
          <w:sz w:val="28"/>
          <w:szCs w:val="28"/>
          <w:rtl w:val="true"/>
          <w:lang w:bidi="fa-IR"/>
        </w:rPr>
        <w:t xml:space="preserve">. </w:t>
      </w:r>
      <w:r>
        <w:rPr>
          <w:rStyle w:val="FootnoteAnchor"/>
        </w:rPr>
        <w:footnoteReference w:id="501"/>
      </w:r>
      <w:r>
        <w:rPr>
          <w:rFonts w:ascii="IRNazanin" w:hAnsi="IRNazanin" w:eastAsia="IRNazanin"/>
          <w:color w:val="111111"/>
          <w:sz w:val="28"/>
          <w:sz w:val="28"/>
          <w:szCs w:val="28"/>
          <w:lang w:bidi="fa-IR"/>
        </w:rPr>
        <w:t>۸۹۰۰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كلامٍ 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النُّفوسُ المُختَلِفَةُ ، وَالقُلوبُ المُتَشَتِّتَةُ ، الشّاهِدَةُ أبدانُهُم ، وَالغائِبَةُ عَنهُم عُقولُهُم ، أظأَرُكُم عَلَى الحَقِّ وأنتُم تَنفِرونَ عَنهُ نُفورَ المِعزى مِن وَعوَعَةِ الأَسَدِ </w:t>
      </w:r>
      <w:r>
        <w:rPr>
          <w:rFonts w:eastAsia="IRNazanin" w:cs="IRNazanin"/>
          <w:color w:val="111111"/>
          <w:sz w:val="28"/>
          <w:szCs w:val="28"/>
          <w:rtl w:val="true"/>
          <w:lang w:bidi="fa-IR"/>
        </w:rPr>
        <w:t xml:space="preserve">! </w:t>
      </w:r>
      <w:r>
        <w:rPr>
          <w:rStyle w:val="FootnoteAnchor"/>
        </w:rPr>
        <w:footnoteReference w:id="502"/>
      </w:r>
      <w:r>
        <w:rPr>
          <w:rFonts w:ascii="IRNazanin" w:hAnsi="IRNazanin" w:eastAsia="IRNazanin"/>
          <w:color w:val="111111"/>
          <w:sz w:val="28"/>
          <w:sz w:val="28"/>
          <w:szCs w:val="28"/>
          <w:lang w:bidi="fa-IR"/>
        </w:rPr>
        <w:t>۸۹۰۱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سالم،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عليه السلامـ مِن كَلامٍ لَهُ لِأَصحابِهِ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القَومُ ، الشّاهِدَةُ أبدانُهُمُ ، الغائِبَةُ عَنهُم عُقولُهُمُ ، المُختَلِفَةُ أهواؤُهُمُ ، المُبتَلى بِهِم اُمَراؤُهُم ، صاحِبُكُم يُطيعُ اللّهَ وأنتُم تَعصونَهُ ، وصاحِبُ أهلِ الشّامِ يَعصِي اللّهَ وهُم يُطيعونَهُ </w:t>
      </w:r>
      <w:r>
        <w:rPr>
          <w:rFonts w:eastAsia="IRNazanin" w:cs="IRNazanin"/>
          <w:color w:val="111111"/>
          <w:sz w:val="28"/>
          <w:szCs w:val="28"/>
          <w:rtl w:val="true"/>
          <w:lang w:bidi="fa-IR"/>
        </w:rPr>
        <w:t xml:space="preserve">! </w:t>
      </w:r>
      <w:r>
        <w:rPr>
          <w:rStyle w:val="FootnoteAnchor"/>
        </w:rPr>
        <w:footnoteReference w:id="503"/>
      </w:r>
      <w:r>
        <w:rPr>
          <w:rFonts w:ascii="Amiri" w:hAnsi="Amiri" w:eastAsia="Amiri" w:cs="Amiri"/>
          <w:color w:val="111111"/>
          <w:sz w:val="28"/>
          <w:sz w:val="28"/>
          <w:szCs w:val="28"/>
          <w:lang w:bidi="ar-SA"/>
        </w:rPr>
        <w:t>۸۹۰۲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اللّهُ أن يُزيلَ مِن عَبدٍ نِعمَةً كانَ أوَّلُ ما يُغَيِّرُ مِنهُ عَقلَهُ</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۸۹۰۳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أبي الطُّفَيل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از به كار گرفتن خرد، ناتوان است ، از به دست آوردن آن، ناتوان 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خردمندان ، از ادب پند مى گيرند و چارپايان ، جز با كتك، باز داشته نمى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عَبد اللّه ِ بن سائِب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ميلى به نادانى ، به اندازه ميل به خردمندى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خرد به وسيله او بنشيند ، نادانى به وسيله او به پا مى خيزد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طُفَيل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پناه مى بريم از خوابيدن خرد و زشتى لغزش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انديشه نكند ، سبُك مى شود و هر كه سبُك گشت ، مورد احترام قرار نمى گيرد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سائب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سخنى از آن حضرت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جان هاى گوناگون و دل هاى پراكنده كه بدن هايشان حاضر و خردهايشان از آنها پنهان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مهربانىِ تمام ، شما را به طرف حق سوق مى دهم، ولى شما از آن مى گريزيد ، مانند رميدن بز از غرّش شير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پاره اى از سخنانش در جمع ياران خويش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گروهى كه بدن هايشان حاضر ، و خردهايشان از آنها پنهان ، و انديشه هاشان گوناگون است و فرمان روايان ، به آنها گرفتار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شما ، خدا را اطاعت مى كند ، حال آن كه شما از او نافرمانى مى كنيد، و فرمانده شام ، خدا را نافرمانى مى كند ، حال آن كه اهل شام از او پيروى مى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الإيمان عن عَبد الأَعلَى التَّيمِيّ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خداوند اراده كند كه نعمتى را از بنده باز ستاند ، نخست خردش را دگرگون مى سازد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۸۹۰۸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مكّة للأزرقي عن سَعيد بن المُسَيّب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اللّهَ تَبارَكَ وتَعالى أكمَلَ لِلنّاسِ الحُجَجَ بِالعُقولِ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وَعَظَ أهلَ العَقلِ ورَغَّبَهُم فِي الآخِرَةِ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الْحَيَوةُ الدُّنْيَا إلاَّ لَعِبٌ وَلَهْوٌ وَلَلدَّارُ الاْخِرَةُ خَيْرٌ لِّلَّذِينَ يَتَّقُونَ أفَلاَ تَعْقِلُونَ</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يا هِشامُ ، ثُمَّ خَوَّفَ الَّذينَ لا يَعقِلونَ عِقابَهُ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دَمَّرْنَا الاْخَرِينَ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لَتَمُرُّونَ عَلَيْهِم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بِالَّيْلِ أفَلاَ تَعْقِلُونَ</w:t>
      </w:r>
      <w:r>
        <w:rPr>
          <w:rFonts w:eastAsia="Amiri" w:cs="Amiri" w:ascii="Amiri" w:hAnsi="Amiri"/>
          <w:color w:val="111111"/>
          <w:sz w:val="28"/>
          <w:szCs w:val="28"/>
          <w:rtl w:val="true"/>
          <w:lang w:bidi="ar-SA"/>
        </w:rPr>
        <w:t xml:space="preserve">» . </w:t>
      </w:r>
      <w:r>
        <w:rPr>
          <w:rStyle w:val="FootnoteAnchor"/>
          <w:rtl w:val="true"/>
        </w:rPr>
        <w:footnoteReference w:id="50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مُنزِلُونَ عَلَى أهْلِ هَـذِهِ الْقَرْيَةِ رِجْزًا مِّنَ السَّمَاءِ بِمَا كَانُواْ يَفْسُقُونَ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تَّرَكْنَا مِنْهَا ءَايَةَ بَيِّنَةً لِّقَوْمٍ يَعْقِلُونَ</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يا هِشامُ ، إنَّ العَقلَ مَعَ العِلمِ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الْأَمْثَـلُ نَضْرِبُهَا لِلنَّاسِ وَ مَا يَعْقِلُهَا إلاَّ الْعَــلِمُونَ</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يا هِشامُ ، ثُمَّ ذَمَّ الَّذينَ لا يَعقِلونَ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قِيلَ لَهُمُ اتَّبِعُواْ مَا أنزَلَ اللَّهُ قَالُواْ بَلْ نَتَّبِعُ مَا ألْفَيْنَا عَلَيْهِ ءَابَاءَنَا أوَ لَوْ كَانَ ءَابَاؤُهُمْ لاَ يَعْقِلُونَ شَيْـئاً وَ لاَ يَهْتَدُونَ </w:t>
      </w:r>
      <w:r>
        <w:rPr>
          <w:rFonts w:eastAsia="Amiri" w:cs="Amiri" w:ascii="Amiri" w:hAnsi="Amiri"/>
          <w:color w:val="111111"/>
          <w:sz w:val="28"/>
          <w:szCs w:val="28"/>
          <w:rtl w:val="true"/>
          <w:lang w:bidi="ar-SA"/>
        </w:rPr>
        <w:t xml:space="preserve">» . </w:t>
      </w:r>
      <w:r>
        <w:rPr>
          <w:rStyle w:val="FootnoteAnchor"/>
          <w:rtl w:val="true"/>
        </w:rPr>
        <w:footnoteReference w:id="50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الَّذِينَ كَفَرُواْ كَمَثَلِ الَّذِى يَنْعِقُ بِمَا لاَ يَسْمَعُ إلاَّ دُعَاءً وَ نِدَاءً صُمُّ بُكْمٌ عُمْىٌ فَهُمْ لاَ يَعْقِلُونَ</w:t>
      </w:r>
      <w:r>
        <w:rPr>
          <w:rFonts w:eastAsia="Amiri" w:cs="Amiri" w:ascii="Amiri" w:hAnsi="Amiri"/>
          <w:color w:val="111111"/>
          <w:sz w:val="28"/>
          <w:szCs w:val="28"/>
          <w:rtl w:val="true"/>
          <w:lang w:bidi="ar-SA"/>
        </w:rPr>
        <w:t xml:space="preserve">» . </w:t>
      </w:r>
      <w:r>
        <w:rPr>
          <w:rStyle w:val="FootnoteAnchor"/>
          <w:rtl w:val="true"/>
        </w:rPr>
        <w:footnoteReference w:id="51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مِنْهُم مَّن يَسْتَمِعُونَ </w:t>
      </w:r>
      <w:r>
        <w:rPr>
          <w:rStyle w:val="FootnoteAnchor"/>
          <w:rtl w:val="true"/>
        </w:rPr>
        <w:footnoteReference w:id="511"/>
      </w:r>
      <w:r>
        <w:rPr>
          <w:rFonts w:ascii="Amiri" w:hAnsi="Amiri" w:eastAsia="Amiri" w:cs="Amiri"/>
          <w:color w:val="111111"/>
          <w:sz w:val="28"/>
          <w:sz w:val="28"/>
          <w:szCs w:val="28"/>
          <w:rtl w:val="true"/>
          <w:lang w:bidi="ar-SA"/>
        </w:rPr>
        <w:t>إلَيْكَ أفَأَنتَ تُسْمِعُ الصُّمَّ وَ لَوْ كَانُواْ لاَ يَعْقِلُونَ</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تَحْسَبُ أنَّ أكْثَرَهُمْ يَسْمَعُونَ أوْ يَعْقِلُونَ إنْ هُمْ إلاَّ كَالْأَنْعَـمِ بَلْ هُمْ أضَلُّ سَبِيلاً</w:t>
      </w:r>
      <w:r>
        <w:rPr>
          <w:rFonts w:eastAsia="Amiri" w:cs="Amiri" w:ascii="Amiri" w:hAnsi="Amiri"/>
          <w:color w:val="111111"/>
          <w:sz w:val="28"/>
          <w:szCs w:val="28"/>
          <w:rtl w:val="true"/>
          <w:lang w:bidi="ar-SA"/>
        </w:rPr>
        <w:t xml:space="preserve">» . </w:t>
      </w:r>
      <w:r>
        <w:rPr>
          <w:rStyle w:val="FootnoteAnchor"/>
          <w:rtl w:val="true"/>
        </w:rPr>
        <w:footnoteReference w:id="51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يُقَـتِلُونَكُمْ جَمِيعًا إلاَّ فِى قُرًى مُّحَصَّنَةٍ أوْ مِن وَرَاءِ</w:t>
      </w:r>
    </w:p>
    <w:p>
      <w:pPr>
        <w:pStyle w:val="BookText"/>
        <w:rPr/>
      </w:pPr>
      <w:r>
        <w:rPr>
          <w:rFonts w:ascii="Amiri" w:hAnsi="Amiri" w:eastAsia="Amiri" w:cs="Amiri"/>
          <w:color w:val="111111"/>
          <w:sz w:val="28"/>
          <w:sz w:val="28"/>
          <w:szCs w:val="28"/>
          <w:rtl w:val="true"/>
          <w:lang w:bidi="ar-SA"/>
        </w:rPr>
        <w:t>جُدُرِ بَأْسُهُم بَيْنَهُمْ شَدِيدٌ تَحْسَبُهُمْ جَمِيعًا وَ قُلُوبُهُمْ شَتَّى ذَ لِكَ بِأَنَّهُمْ قَوْمٌ لاَّ يَعْقِلُونَ</w:t>
      </w:r>
      <w:r>
        <w:rPr>
          <w:rFonts w:eastAsia="Amiri" w:cs="Amiri" w:ascii="Amiri" w:hAnsi="Amiri"/>
          <w:color w:val="111111"/>
          <w:sz w:val="28"/>
          <w:szCs w:val="28"/>
          <w:rtl w:val="true"/>
          <w:lang w:bidi="ar-SA"/>
        </w:rPr>
        <w:t xml:space="preserve">» . </w:t>
      </w:r>
      <w:r>
        <w:rPr>
          <w:rStyle w:val="FootnoteAnchor"/>
          <w:rtl w:val="true"/>
        </w:rPr>
        <w:footnoteReference w:id="51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تَنسَوْنَ أنفُسَكُمْ وَ أنتُمْ تَتْلُونَ الْكِتَـبَ أفَلاَ تَعْقِلُونَ</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يا هِشامُ ، ثُمَّ ذَمَّ اللّهُ الكَثرَةَ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تُطِعْ أكْثَرَ مَن فِى الْأَرْضِ يُضِلُّوكَ عَن سَبِيلِ اللَّهِ</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لَـئِن سَأَلْتَهُم مَّنْ خَلَقَ السَّمَـوَ تِ وَ الْأَرْضَ لَيَقُولُنَّ اللَّهُ قُلِ الْحَمْدُ لِلَّهِ بَلْ أكْثَرُهُمْ لاَ يَعْلَمُونَ</w:t>
      </w:r>
      <w:r>
        <w:rPr>
          <w:rFonts w:eastAsia="Amiri" w:cs="Amiri" w:ascii="Amiri" w:hAnsi="Amiri"/>
          <w:color w:val="111111"/>
          <w:sz w:val="28"/>
          <w:szCs w:val="28"/>
          <w:rtl w:val="true"/>
          <w:lang w:bidi="ar-SA"/>
        </w:rPr>
        <w:t xml:space="preserve">» . </w:t>
      </w:r>
      <w:r>
        <w:rPr>
          <w:rStyle w:val="FootnoteAnchor"/>
          <w:rtl w:val="true"/>
        </w:rPr>
        <w:footnoteReference w:id="517"/>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لَـئِن سَأَلْتَهُم مَّن نَّزَّلَ مِنَ السَّمَاءِ مَاءً فَأَحْيَا بِهِ الْأَرْضَ مِن بَعْدِ مَوْتِهَا لَيَقُولُنَّ اللَّهُ قُلِ الْحَمْدُ لِلَّهِ بَلْ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 ثُمَّ مَدَحَ القِلَّةَ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عِبَادِىَ الشَّكُورُ</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مَّا هُمْ</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ءَالِ فِرْعَوْنَ يَكْتُمُ إيمَـنَهُ أتَقْتُلُونَ رَجُلاً أن يَقُولَ رَبِّىَ اللَّهُ</w:t>
      </w:r>
      <w:r>
        <w:rPr>
          <w:rFonts w:eastAsia="Amiri" w:cs="Amiri" w:ascii="Amiri" w:hAnsi="Amiri"/>
          <w:color w:val="111111"/>
          <w:sz w:val="28"/>
          <w:szCs w:val="28"/>
          <w:rtl w:val="true"/>
          <w:lang w:bidi="ar-SA"/>
        </w:rPr>
        <w:t xml:space="preserve">» . </w:t>
      </w:r>
      <w:r>
        <w:rPr>
          <w:rStyle w:val="FootnoteAnchor"/>
          <w:rtl w:val="true"/>
        </w:rPr>
        <w:footnoteReference w:id="52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ءَامَنَ وَ مَا ءَامَنَ مَعَهُ إلاَّ قَلِيلٌ</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وَلَـكِنَّ أكْثَرَهُمْ لاَ يَعْلَمُونَ</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وَأكْثَرُهُمْ لاَ يَعْقِلُونَ</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مكّة للأزرقي عن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السلامـ خطاب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وسيله خرد ، حجّت ها را بر انسان ها تمام كرد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گاه ، خردمندان را پند داد و آنان را به سوى آخرت ترغيب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زندگى دنيا جز بازى و سرگرمى نيست ، و قطعا سراى بازپسين براى كسانى كه پرهيزگارى مى كنند ،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 انديشيد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خردپيشه نيستند ، از عذاب خود ترسانيد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ديگران را هلاك كرديم و در حقيقت ، شما بر آنان، صبحگاهان و شامگاهان ، مى 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فكر فرو نمى رويد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 مردم اين شهر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گناهى كه مى كردند ، عذابى از آسمان فرو خواهيم فرستاد ،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مردمى كه مى انديشند ، نشانه اى روشن باقى گذاشتيم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اى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 ، با دانش همراه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اين مَثَل ها را براى مردم مى زنيم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دانشوران ، آنها را در نمى يابند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كسانى را كه تعقّل نمى كنند ، سرزنش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به آنان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 نازل كرده است ، پيروى كنيد ، مى 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 بلكه از چيزى كه پدران خود را بر آن يافته ايم ، پيروى مى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هر چند پدرانشان چيزى را درك نمى كرده و به راه صواب نمى 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 هم در خور پيروى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 مَثَل كسى است كه حيوانى را كه جز صدا و ندايى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مبهم ،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نمى شنود، بانگ مى زند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كرند ، لال اند ، كورند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نمى يابند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برخى از آنان، كسانى هستند كه به تو گوش فرا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كران را ـ هر چند در نيابند ـ شنوا خواهى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گمان دارى كه بيشترشان مى شنوند يا مى انديشند ؟ آنان جز مانند ستوران نيستند ؛ بلكه گم راه ترند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 ، به صورت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 جمعى ، جز در قريه هايى كه داراى</w:t>
      </w:r>
    </w:p>
    <w:p>
      <w:pPr>
        <w:pStyle w:val="BookText"/>
        <w:rPr/>
      </w:pPr>
      <w:r>
        <w:rPr>
          <w:rFonts w:ascii="IRNazanin" w:hAnsi="IRNazanin" w:eastAsia="IRNazanin"/>
          <w:color w:val="111111"/>
          <w:sz w:val="28"/>
          <w:sz w:val="28"/>
          <w:szCs w:val="28"/>
          <w:rtl w:val="true"/>
          <w:lang w:bidi="fa-IR"/>
        </w:rPr>
        <w:t xml:space="preserve">استحكامات اند ، يا از پشت ديوارها ، با شما نخواهند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جنگشان در ميان خودشان ،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متّحد مى پندارى؛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هايشان پراكنده است ؛ زيرا آنان مردمانى هستند كه نمى انديشند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خود را فراموش مى كنيد ، با اين كه شما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مى خوانيد ؟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انديشيد؟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اكثريّت را سرزنش كرد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بيشتر كسانى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هستند ، پيروى كنى ، تو را از راه خدا گم راه مى كنند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آنان بپرسى كه چه كسى آسمان ها و زمين را آفريده است ، مسلّما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بيشترشان نمى دانند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آنان بپرسى كه چه كسى از آسمان ، آبى فرو فرستاده و زمين را پس از مرگش به وسيله آن ، زنده گردانيده است ، حتما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ستايش ،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بيشترشان نمى انديشند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 اقليّت را ستود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بندگان من ، اندكى سپاس گزارند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اينها بسْ اندك اند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مردى مؤمن از خاندان فرعون كه ايمان خود را نهان مى 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مردى را مى كُشيد كه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كسانى ايمان آوردند ، و با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اندكى ايمان نياورده بودند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بيشتر آنان نمى دانند</w:t>
      </w:r>
      <w:r>
        <w:rPr>
          <w:rFonts w:eastAsia="Amiri" w:cs="Amiri" w:ascii="Amiri" w:hAnsi="Amiri"/>
          <w:color w:val="111111"/>
          <w:sz w:val="28"/>
          <w:szCs w:val="28"/>
          <w:rtl w:val="true"/>
          <w:lang w:bidi="ar-SA"/>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بيشتر آنان نمى انديشند</w:t>
      </w:r>
      <w:r>
        <w:rPr>
          <w:rFonts w:eastAsia="Amiri" w:cs="Amiri" w:ascii="Amiri" w:hAnsi="Amiri"/>
          <w:color w:val="111111"/>
          <w:sz w:val="28"/>
          <w:szCs w:val="28"/>
          <w:rtl w:val="true"/>
          <w:lang w:bidi="ar-SA"/>
        </w:rPr>
        <w:t>» .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۸۹۰۶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مسعود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يُعبَأُ بِأَهلِ الدّينِ مِمَّن لا عَقلَ لَهُ</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۸۹۰۷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الأعلى تَيمى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دينداران بى خرد ، اعتنا نمى شود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۸۹۰۸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مكّة ، ازرقى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سعيد بن مُسَيّب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إسحاق بن عمّار عن الإمام الصادق عليه السلام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إنَّ لي جارًا كَثيرَ الصَّلاةِ كَثيرَ الصَّدَقَةِ كَثيرَ الحَجِّ لا بَأسَ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إسحاقُ ، كَيفَ عَقلُهُ ؟</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لَيسَ لَهُ 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يُرتَفَعُ بِذلِكَ مِنهُ</w:t>
      </w:r>
      <w:r>
        <w:rPr>
          <w:rFonts w:eastAsia="Amiri" w:cs="Amiri" w:ascii="Amiri" w:hAnsi="Amiri"/>
          <w:color w:val="111111"/>
          <w:sz w:val="28"/>
          <w:szCs w:val="28"/>
          <w:rtl w:val="true"/>
          <w:lang w:bidi="ar-SA"/>
        </w:rPr>
        <w:t xml:space="preserve">. </w:t>
      </w:r>
      <w:r>
        <w:rPr>
          <w:rStyle w:val="FootnoteAnchor"/>
          <w:rtl w:val="true"/>
        </w:rPr>
        <w:footnoteReference w:id="527"/>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الجهل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حُجِّيَّةُ العَقلِ</w:t>
      </w:r>
      <w:r>
        <w:rPr>
          <w:rFonts w:ascii="Amiri" w:hAnsi="Amiri" w:eastAsia="Amiri" w:cs="Amiri"/>
          <w:color w:val="111111"/>
          <w:sz w:val="28"/>
          <w:sz w:val="28"/>
          <w:szCs w:val="28"/>
          <w:lang w:bidi="ar-SA"/>
        </w:rPr>
        <w:t>۸۹۱۲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مَعَ الحَقِّ حَيثُ كانَ ، ومَيِّز مَا اشتَبَهَ عَلَيكَ بِعَقلِكَ ؛ فَإِنَّه حُجَّةُ اللّهِ عَلَيكَ ووَديعَتُهُ </w:t>
      </w:r>
      <w:r>
        <w:rPr>
          <w:rStyle w:val="FootnoteAnchor"/>
          <w:rtl w:val="true"/>
        </w:rPr>
        <w:footnoteReference w:id="528"/>
      </w:r>
      <w:r>
        <w:rPr>
          <w:rFonts w:ascii="Amiri" w:hAnsi="Amiri" w:eastAsia="Amiri" w:cs="Amiri"/>
          <w:color w:val="111111"/>
          <w:sz w:val="28"/>
          <w:sz w:val="28"/>
          <w:szCs w:val="28"/>
          <w:rtl w:val="true"/>
          <w:lang w:bidi="ar-SA"/>
        </w:rPr>
        <w:t xml:space="preserve">فيكَ وبَرَكاتُهُ </w:t>
      </w:r>
      <w:r>
        <w:rPr>
          <w:rStyle w:val="FootnoteAnchor"/>
          <w:rtl w:val="true"/>
        </w:rPr>
        <w:footnoteReference w:id="529"/>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 xml:space="preserve">. </w:t>
      </w:r>
      <w:r>
        <w:rPr>
          <w:rStyle w:val="FootnoteAnchor"/>
        </w:rPr>
        <w:footnoteReference w:id="530"/>
      </w:r>
      <w:r>
        <w:rPr>
          <w:rFonts w:ascii="Amiri" w:hAnsi="Amiri" w:eastAsia="Amiri" w:cs="Amiri"/>
          <w:color w:val="111111"/>
          <w:sz w:val="28"/>
          <w:sz w:val="28"/>
          <w:szCs w:val="28"/>
          <w:lang w:bidi="ar-SA"/>
        </w:rPr>
        <w:t>۸۹۱۳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يعلى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رَسولُ الحَقِّ</w:t>
      </w:r>
      <w:r>
        <w:rPr>
          <w:rFonts w:eastAsia="Amiri" w:cs="Amiri" w:ascii="Amiri" w:hAnsi="Amiri"/>
          <w:color w:val="111111"/>
          <w:sz w:val="28"/>
          <w:szCs w:val="28"/>
          <w:rtl w:val="true"/>
          <w:lang w:bidi="ar-SA"/>
        </w:rPr>
        <w:t xml:space="preserve">. </w:t>
      </w:r>
      <w:r>
        <w:rPr>
          <w:rStyle w:val="FootnoteAnchor"/>
        </w:rPr>
        <w:footnoteReference w:id="531"/>
      </w:r>
      <w:r>
        <w:rPr>
          <w:rFonts w:ascii="Amiri" w:hAnsi="Amiri" w:eastAsia="Amiri" w:cs="Amiri"/>
          <w:color w:val="111111"/>
          <w:sz w:val="28"/>
          <w:sz w:val="28"/>
          <w:szCs w:val="28"/>
          <w:lang w:bidi="ar-SA"/>
        </w:rPr>
        <w:t>۸۹۱۴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لِعُمَرَ بنِ الخَطّاب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شَرعٌ مِن داخِلٍ ، وَالشَّرعُ عَقلٌ مِن خارِجٍ</w:t>
      </w:r>
      <w:r>
        <w:rPr>
          <w:rFonts w:eastAsia="Amiri" w:cs="Amiri" w:ascii="Amiri" w:hAnsi="Amiri"/>
          <w:color w:val="111111"/>
          <w:sz w:val="28"/>
          <w:szCs w:val="28"/>
          <w:rtl w:val="true"/>
          <w:lang w:bidi="ar-SA"/>
        </w:rPr>
        <w:t xml:space="preserve">. </w:t>
      </w:r>
      <w:r>
        <w:rPr>
          <w:rStyle w:val="FootnoteAnchor"/>
        </w:rPr>
        <w:footnoteReference w:id="532"/>
      </w:r>
      <w:r>
        <w:rPr>
          <w:rFonts w:ascii="IRNazanin" w:hAnsi="IRNazanin" w:eastAsia="IRNazanin"/>
          <w:color w:val="111111"/>
          <w:sz w:val="28"/>
          <w:sz w:val="28"/>
          <w:szCs w:val="28"/>
          <w:lang w:bidi="fa-IR"/>
        </w:rPr>
        <w:t>۸۹۱۰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هنگامى كه به ايشان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عَلَى العِبادِ النَّبِيُّ ، وَالحُجَّةُ فيما بَينَ العِبادِ وبَينَ اللّهِ العَقلُ</w:t>
      </w:r>
      <w:r>
        <w:rPr>
          <w:rFonts w:eastAsia="IRNazanin" w:cs="IRNazanin"/>
          <w:color w:val="111111"/>
          <w:sz w:val="28"/>
          <w:szCs w:val="28"/>
          <w:rtl w:val="true"/>
          <w:lang w:bidi="fa-IR"/>
        </w:rPr>
        <w:t xml:space="preserve">. </w:t>
      </w:r>
      <w:r>
        <w:rPr>
          <w:rStyle w:val="FootnoteAnchor"/>
        </w:rPr>
        <w:footnoteReference w:id="533"/>
      </w:r>
      <w:r>
        <w:rPr>
          <w:rFonts w:ascii="Amiri" w:hAnsi="Amiri" w:eastAsia="Amiri" w:cs="Amiri"/>
          <w:color w:val="111111"/>
          <w:sz w:val="28"/>
          <w:sz w:val="28"/>
          <w:szCs w:val="28"/>
          <w:lang w:bidi="ar-SA"/>
        </w:rPr>
        <w:t>۸۹۱۱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عبد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لِلّهِ عَلَى النّاسِ حُجَّتَينِ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ظاهِرَةً وحُجَّةً باطِنَةً ، فَأَمَّا الظّاهِرَةُ فَالرُّسُلُ وَالأَنبِياءُ وَالأَئِمَّةُ عليهم السلام ، وأمَّا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bookmarkStart w:id="534" w:name="pg12768_151235"/>
    </w:p>
    <w:p>
      <w:pPr>
        <w:pStyle w:val="Heading5"/>
        <w:numPr>
          <w:ilvl w:val="4"/>
          <w:numId w:val="1"/>
        </w:numPr>
        <w:rPr/>
      </w:pPr>
      <w:bookmarkStart w:id="535" w:name="__RefHeading___Toc702740_3224264995"/>
      <w:bookmarkStart w:id="536" w:name="_Toc204"/>
      <w:bookmarkEnd w:id="534"/>
      <w:bookmarkEnd w:id="535"/>
      <w:r>
        <w:rPr/>
        <w:t>۳</w:t>
      </w:r>
      <w:r>
        <w:rPr>
          <w:rtl w:val="true"/>
        </w:rPr>
        <w:t xml:space="preserve"> </w:t>
      </w:r>
      <w:r>
        <w:rPr>
          <w:rtl w:val="true"/>
        </w:rPr>
        <w:t xml:space="preserve">/ </w:t>
      </w:r>
      <w:r>
        <w:rPr/>
        <w:t>۵</w:t>
      </w:r>
      <w:r>
        <w:rPr>
          <w:rtl w:val="true"/>
        </w:rPr>
        <w:t xml:space="preserve"> حجّيت خرد</w:t>
      </w:r>
      <w:bookmarkEnd w:id="536"/>
    </w:p>
    <w:p>
      <w:pPr>
        <w:pStyle w:val="BookText"/>
        <w:rPr/>
      </w:pPr>
      <w:r>
        <w:rPr>
          <w:rFonts w:ascii="IRNazanin" w:hAnsi="IRNazanin" w:eastAsia="IRNazanin"/>
          <w:color w:val="111111"/>
          <w:sz w:val="28"/>
          <w:sz w:val="28"/>
          <w:szCs w:val="28"/>
          <w:lang w:bidi="fa-IR"/>
        </w:rPr>
        <w:t>۸۹۱۲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اسحاق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اى دارم كه بسيار نماز مى خواند ، بسيار صدقه مى دهد ، بسيار حج به جاى مى آورد و مردى درستكار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او 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خرد ، بى بهره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همين جهت، اعمالش پذيرفته نمى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نادانى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حجّيت خرد</w:t>
      </w:r>
      <w:r>
        <w:rPr>
          <w:rFonts w:ascii="IRNazanin" w:hAnsi="IRNazanin" w:eastAsia="IRNazanin"/>
          <w:color w:val="111111"/>
          <w:sz w:val="28"/>
          <w:sz w:val="28"/>
          <w:szCs w:val="28"/>
          <w:lang w:bidi="fa-IR"/>
        </w:rPr>
        <w:t>۸۹۱۶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أبي الطُّفَيل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حق باش ، هر جا كه باشد و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عقايد و اخلاق و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مشتبه مى شود ، با خردت جدا ساز ؛ زيرا خرد ، حجّت خدا بر تو و امانت او در نزد تو و بركات الهى در پيش توست </w:t>
      </w:r>
      <w:r>
        <w:rPr>
          <w:rFonts w:eastAsia="IRNazanin" w:cs="IRNazanin"/>
          <w:color w:val="111111"/>
          <w:sz w:val="28"/>
          <w:szCs w:val="28"/>
          <w:rtl w:val="true"/>
          <w:lang w:bidi="fa-IR"/>
        </w:rPr>
        <w:t xml:space="preserve">. </w:t>
      </w:r>
      <w:r>
        <w:rPr>
          <w:rStyle w:val="FootnoteAnchor"/>
        </w:rPr>
        <w:footnoteReference w:id="535"/>
      </w:r>
      <w:r>
        <w:rPr>
          <w:rFonts w:ascii="IRNazanin" w:hAnsi="IRNazanin" w:eastAsia="IRNazanin"/>
          <w:color w:val="111111"/>
          <w:sz w:val="28"/>
          <w:sz w:val="28"/>
          <w:szCs w:val="28"/>
          <w:lang w:bidi="fa-IR"/>
        </w:rPr>
        <w:t>۸۹۱۷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معاوية بن عمّار عن الإمام الصادق عليه اامام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فرستاده حق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عايشه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شريعت درونى ، و شريعت، خرد بيرونى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طُفَيل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حجّت خداوند بر بندگان ، پيامبر است و حجّت ميان بندگان و خداوند ، خرد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معاوية بن عمّار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عليه السلامـ خطاب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دو حجّت بر</w:t>
      </w:r>
    </w:p>
    <w:p>
      <w:pPr>
        <w:pStyle w:val="BookText"/>
        <w:rPr/>
      </w:pPr>
      <w:r>
        <w:rPr>
          <w:rFonts w:ascii="IRNazanin" w:hAnsi="IRNazanin" w:eastAsia="IRNazanin"/>
          <w:color w:val="111111"/>
          <w:sz w:val="28"/>
          <w:sz w:val="28"/>
          <w:szCs w:val="28"/>
          <w:rtl w:val="true"/>
          <w:lang w:bidi="fa-IR"/>
        </w:rPr>
        <w:t xml:space="preserve">مردم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آشكار و حجّت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آشكار ، رسولان ، پيامبران و امامان اند ، و حجّت پنهان ، خردهايند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۸۹۱۸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الموطّأ عن جابِر بن عَبدِاللّه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إنَّ اللّهَ تَبارَكَ وتَعالى أكمَلَ لِلنّاسِ الحُجَجَ بِالعُقولِ ، ونَصَرَ النَّبِيّينَ بِالبَيانِ ، ودَلَّهُم عَلى رُبوبِيَّتِهِ بِالأَدِلَّةِ</w:t>
      </w:r>
      <w:r>
        <w:rPr>
          <w:rFonts w:eastAsia="Amiri" w:cs="Amiri" w:ascii="Amiri" w:hAnsi="Amiri"/>
          <w:color w:val="111111"/>
          <w:sz w:val="28"/>
          <w:szCs w:val="28"/>
          <w:rtl w:val="true"/>
          <w:lang w:bidi="ar-SA"/>
        </w:rPr>
        <w:t xml:space="preserve">. </w:t>
      </w:r>
      <w:r>
        <w:rPr>
          <w:rStyle w:val="FootnoteAnchor"/>
        </w:rPr>
        <w:footnoteReference w:id="536"/>
      </w:r>
      <w:r>
        <w:rPr>
          <w:rFonts w:ascii="Amiri" w:hAnsi="Amiri" w:eastAsia="Amiri" w:cs="Amiri"/>
          <w:color w:val="111111"/>
          <w:sz w:val="28"/>
          <w:sz w:val="28"/>
          <w:szCs w:val="28"/>
          <w:lang w:bidi="ar-SA"/>
        </w:rPr>
        <w:t>۸۹۱۹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عن جابِر بن عَبدِاللّه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حَجَّةِ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أبي يعقوب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السِّكّيتِ لِأَبِي الحَسَنِ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تَاللّهِ ما رَأيتُ مِثلَكَ قَطُّ ، فَمَا الحُجَّةُ عَلَى الخَلقِ اليَومَ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يُعرَفُ بِهِ الصّادِقُ عَلَى اللّهِ فَيُصَدِّقُهُ ، وَالكاذِبُ عَلَى اللّهِ فَيُكَذِّبُهُ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السِّكّيتِ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الجَوابُ</w:t>
      </w:r>
      <w:r>
        <w:rPr>
          <w:rFonts w:eastAsia="Amiri" w:cs="Amiri" w:ascii="Amiri" w:hAnsi="Amiri"/>
          <w:color w:val="111111"/>
          <w:sz w:val="28"/>
          <w:szCs w:val="28"/>
          <w:rtl w:val="true"/>
          <w:lang w:bidi="ar-SA"/>
        </w:rPr>
        <w:t xml:space="preserve">. </w:t>
      </w:r>
      <w:r>
        <w:rPr>
          <w:rStyle w:val="FootnoteAnchor"/>
        </w:rPr>
        <w:footnoteReference w:id="537"/>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دَورُ العَقلِ في حِسابِ الأَعمالِ</w:t>
      </w:r>
      <w:r>
        <w:rPr>
          <w:rFonts w:ascii="IRNazanin" w:hAnsi="IRNazanin" w:eastAsia="IRNazanin"/>
          <w:color w:val="111111"/>
          <w:sz w:val="28"/>
          <w:sz w:val="28"/>
          <w:szCs w:val="28"/>
          <w:lang w:bidi="fa-IR"/>
        </w:rPr>
        <w:t>۸۹۱۹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 درباره چگونگىِ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يُحاسِبُ العِبادَ عَلى قَدرِ ما آتاهُم مِنَ العُقولِ في دارِ الدُّنيا</w:t>
      </w:r>
      <w:r>
        <w:rPr>
          <w:rFonts w:eastAsia="IRNazanin" w:cs="IRNazanin"/>
          <w:color w:val="111111"/>
          <w:sz w:val="28"/>
          <w:szCs w:val="28"/>
          <w:rtl w:val="true"/>
          <w:lang w:bidi="fa-IR"/>
        </w:rPr>
        <w:t xml:space="preserve">. </w:t>
      </w:r>
      <w:r>
        <w:rPr>
          <w:rStyle w:val="FootnoteAnchor"/>
        </w:rPr>
        <w:footnoteReference w:id="538"/>
      </w:r>
      <w:r>
        <w:rPr>
          <w:rFonts w:ascii="IRNazanin" w:hAnsi="IRNazanin" w:eastAsia="IRNazanin"/>
          <w:color w:val="111111"/>
          <w:sz w:val="28"/>
          <w:sz w:val="28"/>
          <w:szCs w:val="28"/>
          <w:lang w:bidi="fa-IR"/>
        </w:rPr>
        <w:t>۸۹۲۰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الباقر عليه السلامـ في ذِكرِ بَعضِ ما أنزَلَ اللّهُ عَلى موسَى بنِ عِمرانَ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فَانحَطَّ عَلَيهِ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اُؤاخِذُ عِبادي عَلى قَدرِ ما أعطَيتُهُم مِنَ العَقلِ</w:t>
      </w:r>
      <w:r>
        <w:rPr>
          <w:rFonts w:eastAsia="IRNazanin" w:cs="IRNazanin"/>
          <w:color w:val="111111"/>
          <w:sz w:val="28"/>
          <w:szCs w:val="28"/>
          <w:rtl w:val="true"/>
          <w:lang w:bidi="fa-IR"/>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bookmarkStart w:id="537" w:name="pg12768_151237"/>
    </w:p>
    <w:p>
      <w:pPr>
        <w:pStyle w:val="Heading5"/>
        <w:numPr>
          <w:ilvl w:val="4"/>
          <w:numId w:val="1"/>
        </w:numPr>
        <w:rPr/>
      </w:pPr>
      <w:bookmarkStart w:id="538" w:name="__RefHeading___Toc702742_3224264995"/>
      <w:bookmarkStart w:id="539" w:name="_Toc205"/>
      <w:bookmarkEnd w:id="537"/>
      <w:bookmarkEnd w:id="538"/>
      <w:r>
        <w:rPr/>
        <w:t>۳</w:t>
      </w:r>
      <w:r>
        <w:rPr>
          <w:rtl w:val="true"/>
        </w:rPr>
        <w:t xml:space="preserve"> </w:t>
      </w:r>
      <w:r>
        <w:rPr>
          <w:rtl w:val="true"/>
        </w:rPr>
        <w:t xml:space="preserve">/ </w:t>
      </w:r>
      <w:r>
        <w:rPr/>
        <w:t>۶</w:t>
      </w:r>
      <w:r>
        <w:rPr>
          <w:rtl w:val="true"/>
        </w:rPr>
        <w:t xml:space="preserve"> نقش خرد در حسابرسى اعمال</w:t>
      </w:r>
      <w:bookmarkEnd w:id="539"/>
    </w:p>
    <w:p>
      <w:pPr>
        <w:pStyle w:val="BookText"/>
        <w:rPr/>
      </w:pPr>
      <w:r>
        <w:rPr>
          <w:rFonts w:ascii="IRNazanin" w:hAnsi="IRNazanin" w:eastAsia="IRNazanin"/>
          <w:color w:val="111111"/>
          <w:sz w:val="28"/>
          <w:sz w:val="28"/>
          <w:szCs w:val="28"/>
          <w:lang w:bidi="fa-IR"/>
        </w:rPr>
        <w:t>۸۹۲۱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السلامـ خطاب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 حجّت ها را با خرد بر مردم تمام كرد و پيامبران را با سخن ، يارى رساند و با براهين ، آنان را با ربوبيّت خويش آشنا ساخت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عَبد الرَّحمنِ بن يَعمُر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يعقوب بغدادى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سكّيت به امام رضا عليه السلامگفت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سوگند ، مانند شما كسى را نيافتم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حجّت خداوند بر مردم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 راستگويان درباره خداوند، شناخته و تصديق مى شوند و دروغگويان درباره خداوند ، شناسايى و تكذيب مى 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سكّيت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پاسخ، همين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نقش خرد در حسابرسى اعمال</w:t>
      </w:r>
      <w:r>
        <w:rPr>
          <w:rFonts w:ascii="IRNazanin" w:hAnsi="IRNazanin" w:eastAsia="IRNazanin"/>
          <w:color w:val="111111"/>
          <w:sz w:val="28"/>
          <w:sz w:val="28"/>
          <w:szCs w:val="28"/>
          <w:lang w:bidi="fa-IR"/>
        </w:rPr>
        <w:t>۸۹۲۱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بندگان را به اندازه خردى كه در دنيا به آنان عطا كرده، حسابرسى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الرحمان بن يَعمُر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السلامـ به هنگام ياد كردن پاره اى از آنچه خداوند بر موسى بن عمران عليه السلامنازل نمود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وحى فرود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خداوند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خردى كه به بندگانم دادم ، آنان را حسابرسى مى كنم</w:t>
      </w:r>
      <w:r>
        <w:rPr>
          <w:rFonts w:eastAsia="IRNazanin" w:cs="IRNazanin"/>
          <w:color w:val="111111"/>
          <w:sz w:val="28"/>
          <w:szCs w:val="28"/>
          <w:rtl w:val="true"/>
          <w:lang w:bidi="fa-IR"/>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يُداقُّ اللّهُ العِبادَ فِي الحِسابِ يَومَ القِيامَةِ عَلى قَدرِ ما آتاهُم مِنَ العُقولِ فِي الدُّنيا</w:t>
      </w:r>
      <w:r>
        <w:rPr>
          <w:rFonts w:eastAsia="IRNazanin" w:cs="IRNazanin"/>
          <w:color w:val="111111"/>
          <w:sz w:val="28"/>
          <w:szCs w:val="28"/>
          <w:rtl w:val="true"/>
          <w:lang w:bidi="fa-IR"/>
        </w:rPr>
        <w:t xml:space="preserve">. </w:t>
      </w:r>
      <w:r>
        <w:rPr>
          <w:rStyle w:val="FootnoteAnchor"/>
        </w:rPr>
        <w:footnoteReference w:id="540"/>
      </w:r>
      <w:r>
        <w:rPr>
          <w:rFonts w:ascii="IRNazanin" w:hAnsi="IRNazanin" w:eastAsia="IRNazanin"/>
          <w:color w:val="111111"/>
          <w:sz w:val="28"/>
          <w:sz w:val="28"/>
          <w:szCs w:val="28"/>
          <w:lang w:bidi="fa-IR"/>
        </w:rPr>
        <w:t>۸۹۲۴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نَظَرتُ في كِتابٍ لِعَلِيٍّ عليه السلام ، فَوَجَدتُ فِي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قيمَةَ كُلِّ امرِىً وقَدرَهُ مَعرِفَتُهُ ، إنَّ اللّهَ تَبارَكَ وتَعالى يُحاسِبُ النّاسَ عَلى قَدرِ ما آتاهُم مِنَ العُقولِ في دارِ الدُّنيا</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دَورُ العَقلِ في جَزاءِ الأَعمالِ</w:t>
      </w:r>
      <w:r>
        <w:rPr>
          <w:rFonts w:ascii="IRNazanin" w:hAnsi="IRNazanin" w:eastAsia="IRNazanin"/>
          <w:color w:val="111111"/>
          <w:sz w:val="28"/>
          <w:sz w:val="28"/>
          <w:szCs w:val="28"/>
          <w:lang w:bidi="fa-IR"/>
        </w:rPr>
        <w:t>۸۹۲۵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بَلَغَكُم عَن رَجُلٍ حُسنُ حالٍ فَانظُروا في حُسنِ عَقلِهِ ، فَإِنَّما يُجازى بِعَقلِهِ</w:t>
      </w:r>
      <w:r>
        <w:rPr>
          <w:rFonts w:eastAsia="IRNazanin" w:cs="IRNazanin"/>
          <w:color w:val="111111"/>
          <w:sz w:val="28"/>
          <w:szCs w:val="28"/>
          <w:rtl w:val="true"/>
          <w:lang w:bidi="fa-IR"/>
        </w:rPr>
        <w:t xml:space="preserve">. </w:t>
      </w:r>
      <w:r>
        <w:rPr>
          <w:rStyle w:val="FootnoteAnchor"/>
        </w:rPr>
        <w:footnoteReference w:id="542"/>
      </w:r>
      <w:r>
        <w:rPr>
          <w:rFonts w:ascii="Amiri" w:hAnsi="Amiri" w:eastAsia="Amiri" w:cs="Amiri"/>
          <w:color w:val="111111"/>
          <w:sz w:val="28"/>
          <w:sz w:val="28"/>
          <w:szCs w:val="28"/>
          <w:lang w:bidi="ar-SA"/>
        </w:rPr>
        <w:t>۸۹۲۶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 الرَّجُلَ كَثيرَ الصَّلاةِ كَثيرَ الصِّيامِ ، فَلا تُباهوا بِهِ حَتّى تَنظُروا كَيفَ عَقلُهُ</w:t>
      </w:r>
      <w:r>
        <w:rPr>
          <w:rFonts w:eastAsia="Amiri" w:cs="Amiri" w:ascii="Amiri" w:hAnsi="Amiri"/>
          <w:color w:val="111111"/>
          <w:sz w:val="28"/>
          <w:szCs w:val="28"/>
          <w:rtl w:val="true"/>
          <w:lang w:bidi="ar-SA"/>
        </w:rPr>
        <w:t xml:space="preserve">. </w:t>
      </w:r>
      <w:r>
        <w:rPr>
          <w:rStyle w:val="FootnoteAnchor"/>
        </w:rPr>
        <w:footnoteReference w:id="543"/>
      </w:r>
      <w:r>
        <w:rPr>
          <w:rFonts w:ascii="Amiri" w:hAnsi="Amiri" w:eastAsia="Amiri" w:cs="Amiri"/>
          <w:color w:val="111111"/>
          <w:sz w:val="28"/>
          <w:sz w:val="28"/>
          <w:szCs w:val="28"/>
          <w:lang w:bidi="ar-SA"/>
        </w:rPr>
        <w:t>۸۹۲۷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الترغيب و 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اَنَس بن مالك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لَيَكونُ مِن أهلِ الصَّلاةِ وَالزَّكاةِ وَالحَجِّ وَالعُمرَةِ وَالجِهادِ ، وما يُجزى يَومَ القِيامَةِ إلاّ بِقَدرِ عَقلِهِ</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bookmarkStart w:id="540" w:name="pg12768_151239"/>
    </w:p>
    <w:p>
      <w:pPr>
        <w:pStyle w:val="Heading5"/>
        <w:numPr>
          <w:ilvl w:val="4"/>
          <w:numId w:val="1"/>
        </w:numPr>
        <w:rPr/>
      </w:pPr>
      <w:bookmarkStart w:id="541" w:name="__RefHeading___Toc702744_3224264995"/>
      <w:bookmarkStart w:id="542" w:name="_Toc206"/>
      <w:bookmarkEnd w:id="540"/>
      <w:bookmarkEnd w:id="541"/>
      <w:r>
        <w:rPr/>
        <w:t>۳</w:t>
      </w:r>
      <w:r>
        <w:rPr>
          <w:rtl w:val="true"/>
        </w:rPr>
        <w:t xml:space="preserve"> </w:t>
      </w:r>
      <w:r>
        <w:rPr>
          <w:rtl w:val="true"/>
        </w:rPr>
        <w:t xml:space="preserve">/ </w:t>
      </w:r>
      <w:r>
        <w:rPr/>
        <w:t>۷</w:t>
      </w:r>
      <w:r>
        <w:rPr>
          <w:rtl w:val="true"/>
        </w:rPr>
        <w:t xml:space="preserve"> نقش خرد در پاداش يافتن اعمال</w:t>
      </w:r>
      <w:bookmarkEnd w:id="542"/>
    </w:p>
    <w:p>
      <w:pPr>
        <w:pStyle w:val="BookText"/>
        <w:rPr/>
      </w:pPr>
      <w:r>
        <w:rPr>
          <w:rFonts w:ascii="IRNazanin" w:hAnsi="IRNazanin" w:eastAsia="IRNazanin"/>
          <w:color w:val="111111"/>
          <w:sz w:val="28"/>
          <w:sz w:val="28"/>
          <w:szCs w:val="28"/>
          <w:lang w:bidi="fa-IR"/>
        </w:rPr>
        <w:t>۸۹۲۸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در روز رستاخيز ، به اندازه خردى كه به بندگان بخشيده ، در حسابرسى آنان موشكافى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كتاب على عليه السلام نگاه كردم و چنين يافتم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بهاى هر انسان و منزلت او ، به اندازه شناخت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بندگان ، به اندازه خردى كه در دنيا به آنان بخشيده ، حسابرسى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نقش خرد در پاداش يافتن اعمال</w:t>
      </w:r>
      <w:r>
        <w:rPr>
          <w:rFonts w:ascii="IRNazanin" w:hAnsi="IRNazanin" w:eastAsia="IRNazanin"/>
          <w:color w:val="111111"/>
          <w:sz w:val="28"/>
          <w:sz w:val="28"/>
          <w:szCs w:val="28"/>
          <w:lang w:bidi="fa-IR"/>
        </w:rPr>
        <w:t>۸۹۳۰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امام كاظم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رفتار نيكوى شخصى به شما خبر رسيد ، در نيكويى خردش بنگريد ؛ چرا كه به اندازه خردش پاداش داده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فردى را بسيار نمازگزار و بسيار روزه گير يافتيد ، به وى مباليد تا در چگونگى خردش بنگريد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انسانى كه اهل نماز ، زكات ، حج ، عمره و جهاد است ، در روز رستاخيز ، به اندازه خردش پاداش داده مى شود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۸۹۳۳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مِئَةُ دَرَجَةٍ ، تِسعٌ وتِسعونَ دَرَجَةً لِأَهلِ العَقلِ ، ودَرَجَةٌ لِسائِرِ النّاسِ الَّذينَ هُم دونَهُم</w:t>
      </w:r>
      <w:r>
        <w:rPr>
          <w:rFonts w:eastAsia="Amiri" w:cs="Amiri" w:ascii="Amiri" w:hAnsi="Amiri"/>
          <w:color w:val="111111"/>
          <w:sz w:val="28"/>
          <w:szCs w:val="28"/>
          <w:rtl w:val="true"/>
          <w:lang w:bidi="ar-SA"/>
        </w:rPr>
        <w:t xml:space="preserve">. </w:t>
      </w:r>
      <w:r>
        <w:rPr>
          <w:rStyle w:val="FootnoteAnchor"/>
        </w:rPr>
        <w:footnoteReference w:id="545"/>
      </w:r>
      <w:r>
        <w:rPr>
          <w:rFonts w:ascii="Amiri" w:hAnsi="Amiri" w:eastAsia="Amiri" w:cs="Amiri"/>
          <w:color w:val="111111"/>
          <w:sz w:val="28"/>
          <w:sz w:val="28"/>
          <w:szCs w:val="28"/>
          <w:lang w:bidi="ar-SA"/>
        </w:rPr>
        <w:t>۸۹۳۴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داوود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تَعَبَّدَ رَجُلٌ في صَومَعَةٍ ، فَمَطَرَتِ السَّماءُ ، فَأَعشَبَتِ الأَرضُ ، فَرَأى حِمارًا يَرعى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لَو كانَ لَكَ حِمارٌ لَرَعَيتُهُ مَعَ حِماري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نَبِيًّا مِن أنبِياءِ بَني إسرائيلَ ، فَأَرادَ أن يَدعُوَ عَلَيهِ ، 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اُجازِي العِبادَ عَلى قَدرِ عُقولِهِم</w:t>
      </w:r>
      <w:r>
        <w:rPr>
          <w:rFonts w:eastAsia="Amiri" w:cs="Amiri" w:ascii="Amiri" w:hAnsi="Amiri"/>
          <w:color w:val="111111"/>
          <w:sz w:val="28"/>
          <w:szCs w:val="28"/>
          <w:rtl w:val="true"/>
          <w:lang w:bidi="ar-SA"/>
        </w:rPr>
        <w:t xml:space="preserve">. </w:t>
      </w:r>
      <w:r>
        <w:rPr>
          <w:rStyle w:val="FootnoteAnchor"/>
        </w:rPr>
        <w:footnoteReference w:id="546"/>
      </w:r>
      <w:r>
        <w:rPr>
          <w:rFonts w:ascii="IRNazanin" w:hAnsi="IRNazanin" w:eastAsia="IRNazanin"/>
          <w:color w:val="111111"/>
          <w:sz w:val="28"/>
          <w:sz w:val="28"/>
          <w:szCs w:val="28"/>
          <w:lang w:bidi="fa-IR"/>
        </w:rPr>
        <w:t>۸۹۳۱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أثنى قَومٌ بِحَضرَتِهِ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رَجُلٍ حَتّى ذَكَروا جَميعَ خِصالِ الخَيرِ فَقالَ رَسولُ 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عَقلُ الرَّجُلِ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نُخبِرُكَ عَنهُ بِاجتِهادِهِ فِي العِبادَةِ وأصنافِ الخَيرِ تَسأَلُنا عَن 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الأَحمَقَ يُصيبُ بِحُمقِهِ أعظَمَ مِن فُجورِ الفاجِرِ ، وإنَّما يَرتَفِعُ العِبادُ غَدًا فِي الدَّرَجاتِ ويَنالونَ الزُّلفى مِن رَبِّهِم عَلى قَدرِ عُقولِهِم</w:t>
      </w:r>
      <w:r>
        <w:rPr>
          <w:rFonts w:eastAsia="Amiri" w:cs="Amiri" w:ascii="Amiri" w:hAnsi="Amiri"/>
          <w:color w:val="111111"/>
          <w:sz w:val="28"/>
          <w:szCs w:val="28"/>
          <w:rtl w:val="true"/>
          <w:lang w:bidi="ar-SA"/>
        </w:rPr>
        <w:t xml:space="preserve">. </w:t>
      </w:r>
      <w:r>
        <w:rPr>
          <w:rStyle w:val="FootnoteAnchor"/>
        </w:rPr>
        <w:footnoteReference w:id="547"/>
      </w:r>
      <w:r>
        <w:rPr>
          <w:rFonts w:ascii="IRNazanin" w:hAnsi="IRNazanin" w:eastAsia="IRNazanin"/>
          <w:color w:val="111111"/>
          <w:sz w:val="28"/>
          <w:sz w:val="28"/>
          <w:szCs w:val="28"/>
          <w:lang w:bidi="fa-IR"/>
        </w:rPr>
        <w:t>۸۹۳۲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صلى الله عليه و آلهـ لَمّا وَصَفوا عِندَهُ رَجُلاً بِحُسنِ عِبادَتِهِ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إلى عَقلِهِ فَإِنَّما يُجزَى العِبادُ يَومَ القِيامَةِ عَلى قَدرِ عُقولِهِم</w:t>
      </w:r>
      <w:r>
        <w:rPr>
          <w:rFonts w:eastAsia="IRNazanin" w:cs="IRNazanin"/>
          <w:color w:val="111111"/>
          <w:sz w:val="28"/>
          <w:szCs w:val="28"/>
          <w:rtl w:val="true"/>
          <w:lang w:bidi="fa-IR"/>
        </w:rPr>
        <w:t xml:space="preserve">. </w:t>
      </w:r>
      <w:r>
        <w:rPr>
          <w:rStyle w:val="FootnoteAnchor"/>
        </w:rPr>
        <w:footnoteReference w:id="548"/>
      </w:r>
      <w:r>
        <w:rPr>
          <w:rFonts w:ascii="IRNazanin" w:hAnsi="IRNazanin" w:eastAsia="IRNazanin"/>
          <w:color w:val="111111"/>
          <w:sz w:val="28"/>
          <w:sz w:val="28"/>
          <w:szCs w:val="28"/>
          <w:lang w:bidi="fa-IR"/>
        </w:rPr>
        <w:t>۸۹۳۳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يَرى موسَى بنُ عِمرانَ عليه السلام رَجُلاً مِن بَني إسرائيلَ يُطَوِّلُ سُجودَهُ ويُطَوِّلُ سُكوتَهُ ، فَلا يَكادُ يَذهَبُ إلى مَوضِعٍ إلاّ وهُوَ مَعَهُ ، فَبَينا هُوَ يَومًا مِنَ</w:t>
      </w:r>
    </w:p>
    <w:p>
      <w:pPr>
        <w:pStyle w:val="BookText"/>
        <w:rPr/>
      </w:pPr>
      <w:r>
        <w:rPr>
          <w:rFonts w:ascii="Amiri" w:hAnsi="Amiri" w:eastAsia="Amiri" w:cs="Amiri"/>
          <w:color w:val="111111"/>
          <w:sz w:val="28"/>
          <w:sz w:val="28"/>
          <w:szCs w:val="28"/>
          <w:rtl w:val="true"/>
          <w:lang w:bidi="ar-SA"/>
        </w:rPr>
        <w:t xml:space="preserve">الأَيّامِ في بَعضِ حَوائِجِهِ إذ مَرَّ عَلى أرضٍ مُعشِبَةٍ تَزهو وتَهتَزُّ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فَتَأَوَّهَ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ماذا تَأَوَّهتَ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تَمَنَّيتُ أن يَكونَ لِرَبّي حِمارٌ أرعاهُ هاهُنا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فَأَكَبَّ موسى عليه السلام طَويلاً بِبَصَرِهِ عَلَى الأَرضِ اغتِمامًا بِما سَمِعَ مِنهُ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فَانحَطَّ عَلَيهِ الوَحيُ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أكبَرتَ مِن مَقالَةِ 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اُؤاخِذُ عِبادي عَلى قَدرِ ما أعطَيتُهُم مِنَ العَقلِ</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۸۹۳۴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را يكصد رتبه است ؛ نود و نُه رتبه آن ، از آنِ خردمندان و يك رتبه ديگر ، از آنِ مردمان ديگر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در صومعه اى عبادت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 باران باريد و زمين ، سرسبز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خرى را ديد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سبزه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چرد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هم خرى مى داشتى، به همراه خرِ خودم آن را مى چراندم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به پيامبرى از پيامبران بنى اسرائيل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او را نفرين كند كه خداوند به وى وحى فرستاد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بندگانم را به ميزان خردشان ، پاداش مى دهم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۸۹۳۶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گروهى در حضور پيامبر خدا ، مردى را ستايش كردند و همه ويژگى هاى خوب را برايش بر شمردند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او چگونه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تلاش او در عبادت و ديگر خوبى ها سخن مى رانيم و تو از خرد او مى پرسى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نادان ، از روى نادانى ، دست به زشتى هايى بزرگ تر از زشتى هاى انسان گنهكار مى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روز واپسين ، بندگان ، به ميزان خردشان به رتبه هاى بالاتر نائل مى شوند و به پروردگار ، تقرّب مى جويند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۸۹۳۵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صلى الله عليه و آلهـ آن گاه كه در نزد ايشان از عبادت نيكوى مردى ، سخن راندند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خرد او بنگريد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بندگان ، در روز رستاخيز ، به اندازه خردشان پاداش داده مى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معاوية بن عمّار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عمران عليه السلام مردى از بنى اسرائيل را مى ديد كه سجده هاى طولانى مى كرد و خاموشى اش دراز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موسى عليه السلاممى رفت، آن مرد، وى را همراهى مى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از روزها كه موسى عليه السلام به دنبال كارى بود، از زمين سرسبزى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عبادت پيشه ، آهى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عليه السلام بدو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آه مى كشى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كردم كه اى كاش پروردگارم ، الاغى داشت و من آن را در اين سرزمين مى چراندم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عليه السلام مدّتى طولانى چشمانش را به زمين دوخت، در حالى كه از سخن آن مرد ، غمگين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موسى عليه السلام وحى آمد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سخن بنده ام بر تو گران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بندگانم به ميزان خردشان حسابرسى مى كنم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lang w:bidi="ar-SA"/>
        </w:rPr>
        <w:t>۸۹۳۷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وهُوَ بِمِنى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سليمان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عِبادَتِهِ ودينِهِ وفَضلِهِ</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عَقلُهُ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الثَّوابَ عَلى</w:t>
      </w:r>
      <w:r>
        <w:rPr>
          <w:rFonts w:eastAsia="Amiri" w:cs="Amiri" w:ascii="Amiri" w:hAnsi="Amiri"/>
          <w:color w:val="111111"/>
          <w:sz w:val="28"/>
          <w:szCs w:val="28"/>
          <w:rtl w:val="true"/>
          <w:lang w:bidi="ar-SA"/>
        </w:rPr>
        <w:t>_'</w:t>
      </w:r>
      <w:r>
        <w:rPr>
          <w:rFonts w:eastAsia="Times New Roman" w:cs="Times New Roman" w:ascii="Times New Roman" w:hAnsi="Times New Roman"/>
          <w:color w:val="111111"/>
          <w:sz w:val="28"/>
          <w:szCs w:val="28"/>
          <w:lang w:val="en-US" w:bidi="en-US"/>
        </w:rPr>
        <w:t>fe</w:t>
      </w:r>
      <w:r>
        <w:rPr>
          <w:rFonts w:ascii="Amiri" w:hAnsi="Amiri" w:eastAsia="Amiri" w:cs="Amiri"/>
          <w:color w:val="111111"/>
          <w:sz w:val="28"/>
          <w:sz w:val="28"/>
          <w:szCs w:val="28"/>
          <w:rtl w:val="true"/>
          <w:lang w:bidi="ar-SA"/>
        </w:rPr>
        <w:t xml:space="preserve">قَدرِ العَقلِ، إنَ رَجُلاً مِن بَنيإسرائيلَ كانَ يَعبُدُ اللّهَ فيجَزيرَةٍ مِن جَزائِرِ البَحرِ خَضراءَ نَضِرَةٍ كَثيرَةِ الشَّجَرِ ظاهِرَةِ الماءِ ، وإنَّ مَلَكًا مِنَ المَلائِكَةِ مَرَّ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أرِني ثَوابَ عَبدِكَ هذا ، فَأَراهُ اللّهُ تَعالى ذلِكَ ، فَاستَقَلَّهُ المَلَكُ ، فَأَوحَى اللّهُ تَعالى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اصحَبهُ ، فَأَتاهُ المَلَكُ في صورَةِ إنسِيٍّ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عابِدٌ ، بَلَغَني مَكانُكَ وعِبادَتُكَ في هذَا المَكانِ فَأَتَيتُكَ لِأَعبُدَ اللّهَ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مَعَهُ يَومَهُ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أصبَحَ 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مَكانَكَ لَنَزِهٌ ، وما يَصلُحُ إلاّ لِلعِبادَةِ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العابِدُ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لِمَكانِنا هذا عَيبًا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لِرَبِّنا بَهيمَةٌ ، فَلَو كانَ لَهُ حِمارٌ رَعَيناهُ في هذَا المَوضِعِ ، فَإِنَّ هذَا الحَشيشَ يَضيعُ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ذلِكَ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لِرَبِّكَ حِمارٌ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لَهُ حِمارٌ ما كانَ يَضيعُ مِثلُ هذَا 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اُثيبُهُ عَلى قَدرِ عَقلِهِ</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۸۹۳۸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بِلال بن رَباح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الكافىـ به نقل از سليمان ديلمى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امام صادق عليه السلام از عبادت و ديندارى و فضائل شخصى ، سخن راندم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او 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پاداش، به اندازه خرد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بنى اسرائيل در جزيره اى سرسبز ، پُر درخت و پُر آب، خدا را بندگى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اى از فرشتگان ، از كنار او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اين بنده را به من نشان بده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 پاداش بنده را به فرشته نشان داد ؛ امّا آن پاداش به نظر فرشته كم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فرشته وحى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همنشين شو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فرشته به صورت انسانى نزد او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عابد از فرشته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كيستى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مردى عبادت پيشه ام كه خبر جايگاه و عبادت تو در اين مكان ، به من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به همراه تو خدا را عبادت كنم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را با مرد بنى اسرائيلى سپرى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ديگر شد، فرشته به وى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تو پاكيزه است و تنها براى عبادت ، مناسب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ما عيبى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عيب چيست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چارپايانى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الاغى داشت، آن را در اين مكان مى چرانديم؛ چرا كه اين علف ها تلف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الاغ مى خواهد چه كند ؟</w:t>
      </w:r>
    </w:p>
    <w:p>
      <w:pPr>
        <w:pStyle w:val="BookText"/>
        <w:rPr/>
      </w:pPr>
      <w:r>
        <w:rPr>
          <w:rFonts w:ascii="IRNazanin" w:hAnsi="IRNazanin" w:eastAsia="IRNazanin"/>
          <w:color w:val="111111"/>
          <w:sz w:val="28"/>
          <w:sz w:val="28"/>
          <w:szCs w:val="28"/>
          <w:rtl w:val="true"/>
          <w:lang w:bidi="fa-IR"/>
        </w:rPr>
        <w:t xml:space="preserve">مرد 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الاغى داشت ، اين علف ها هرز نمى رفت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خداوند بر فرشته وحى فرستاد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را به اندازه خردش پاداش مى دهم</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المواهب</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بخشش</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تقوية العقل</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يُقَوِّي العَقلَأ ـ الوَحيالكتاب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يَـأَيُّهَا النَّاسُ قَدْ جَاءَكُم بُرْهَـنٌ مِّن رَّبِّكُمْ وَأنزَلْنَا إلَيْكُمْ نُورًا مُّبِينًا</w:t>
      </w:r>
      <w:r>
        <w:rPr>
          <w:rFonts w:eastAsia="Amiri" w:cs="Amiri" w:ascii="Amiri" w:hAnsi="Amiri"/>
          <w:color w:val="111111"/>
          <w:sz w:val="28"/>
          <w:szCs w:val="28"/>
          <w:rtl w:val="true"/>
          <w:lang w:bidi="ar-SA"/>
        </w:rPr>
        <w:t xml:space="preserve">» . </w:t>
      </w:r>
      <w:r>
        <w:rPr>
          <w:rStyle w:val="FootnoteAnchor"/>
          <w:rtl w:val="true"/>
        </w:rPr>
        <w:footnoteReference w:id="5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ءَامَنُواْ يُخْرِجُهُم مِّنَ الظُّـلُمَـتِ إلَى النُّورِ وَ الَّذِينَ كَفَرُواْ أوْلِيَاؤُهُمُ الطَّـغُوتُ يُخْرِجُونَهُم مِّنَ النُّورِ إلَى الظُّـلُمَـتِ اُوْلَـئِكَ أصْحَـبُ النَّارِ هُمْ فِيهَا خَــلِدُونَ</w:t>
      </w:r>
      <w:r>
        <w:rPr>
          <w:rFonts w:eastAsia="Amiri" w:cs="Amiri" w:ascii="Amiri" w:hAnsi="Amiri"/>
          <w:color w:val="111111"/>
          <w:sz w:val="28"/>
          <w:szCs w:val="28"/>
          <w:rtl w:val="true"/>
          <w:lang w:bidi="ar-SA"/>
        </w:rPr>
        <w:t xml:space="preserve">» . </w:t>
      </w:r>
      <w:r>
        <w:rPr>
          <w:rStyle w:val="FootnoteAnchor"/>
          <w:rtl w:val="true"/>
        </w:rPr>
        <w:footnoteReference w:id="5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أنزَلْنَا إلَيْكُمْ كِتَـبًا فِيهِ ذِكْرُكُمْ أفَلاَ تَعْقِلُونَ </w:t>
      </w:r>
      <w:r>
        <w:rPr>
          <w:rFonts w:eastAsia="Amiri" w:cs="Amiri" w:ascii="Amiri" w:hAnsi="Amiri"/>
          <w:color w:val="111111"/>
          <w:sz w:val="28"/>
          <w:szCs w:val="28"/>
          <w:rtl w:val="true"/>
          <w:lang w:bidi="ar-SA"/>
        </w:rPr>
        <w:t xml:space="preserve">» .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۸۹۴۴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فيهِم رُسُلَهُ وواتَرَ إلَيهِم أنبِياءَهُ ، لِيَستَأدوهُم ميثاقَ فِطرَتِهِ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ويُذَكِّروهُم مَنسِيَّ نِعمَتِهِ ، ويَحتَجّوا عَلَيهِم بِالتَّبليغِ ، ويُثيروا لَهُم دَفائِنَ العُقولِ</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bookmarkStart w:id="543" w:name="pg12768_151247"/>
    </w:p>
    <w:p>
      <w:pPr>
        <w:pStyle w:val="Heading4"/>
        <w:numPr>
          <w:ilvl w:val="3"/>
          <w:numId w:val="1"/>
        </w:numPr>
        <w:rPr/>
      </w:pPr>
      <w:bookmarkStart w:id="544" w:name="__RefHeading___Toc702746_3224264995"/>
      <w:bookmarkStart w:id="545" w:name="_Toc207"/>
      <w:bookmarkEnd w:id="543"/>
      <w:bookmarkEnd w:id="544"/>
      <w:r>
        <w:rPr>
          <w:rtl w:val="true"/>
        </w:rPr>
        <w:t xml:space="preserve">فصل چهارم </w:t>
      </w:r>
      <w:r>
        <w:rPr>
          <w:rtl w:val="true"/>
        </w:rPr>
        <w:t xml:space="preserve">: </w:t>
      </w:r>
      <w:r>
        <w:rPr>
          <w:rtl w:val="true"/>
        </w:rPr>
        <w:t>عوامل رُشد خرد</w:t>
      </w:r>
      <w:bookmarkEnd w:id="545"/>
    </w:p>
    <w:p>
      <w:pPr>
        <w:pStyle w:val="Heading5"/>
        <w:numPr>
          <w:ilvl w:val="4"/>
          <w:numId w:val="1"/>
        </w:numPr>
        <w:rPr/>
      </w:pPr>
      <w:bookmarkStart w:id="546" w:name="__RefHeading___Toc702748_3224264995"/>
      <w:bookmarkStart w:id="547" w:name="_Toc208"/>
      <w:bookmarkEnd w:id="546"/>
      <w:r>
        <w:rPr/>
        <w:t>۴</w:t>
      </w:r>
      <w:r>
        <w:rPr>
          <w:rtl w:val="true"/>
        </w:rPr>
        <w:t xml:space="preserve"> </w:t>
      </w:r>
      <w:r>
        <w:rPr>
          <w:rtl w:val="true"/>
        </w:rPr>
        <w:t xml:space="preserve">/ </w:t>
      </w:r>
      <w:r>
        <w:rPr/>
        <w:t>۱</w:t>
      </w:r>
      <w:r>
        <w:rPr>
          <w:rtl w:val="true"/>
        </w:rPr>
        <w:t xml:space="preserve"> آنچه خرد را نيرومند مى سازد</w:t>
      </w:r>
      <w:bookmarkEnd w:id="547"/>
    </w:p>
    <w:p>
      <w:pPr>
        <w:pStyle w:val="Heading6"/>
        <w:numPr>
          <w:ilvl w:val="5"/>
          <w:numId w:val="1"/>
        </w:numPr>
        <w:rPr/>
      </w:pPr>
      <w:bookmarkStart w:id="548" w:name="__RefHeading___Toc702750_3224264995"/>
      <w:bookmarkStart w:id="549" w:name="_Toc209"/>
      <w:bookmarkEnd w:id="548"/>
      <w:r>
        <w:rPr>
          <w:rtl w:val="true"/>
        </w:rPr>
        <w:t>الف ـ وحى</w:t>
      </w:r>
      <w:bookmarkEnd w:id="549"/>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رُشد خرد</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آنچه خرد را نيرومند مى سازدالف ـ وحىقرآن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براى شما از جانب پروردگارتان برهانى آمده است و ما به سوى شما نورى تابناك فرستاده ايم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سَرور كسانى است كه ايمان آورده 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را از تاريكى ها به سوى روشنايى ، مى بـرد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كسـانى كه كفر ورزيده اند ، سَرورانشـان طاغوت هايند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آنـان را از روشنايى به سوى تاريكى ها مى برند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اهل آتش اند كه خود ، در آن جاودان اند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حقيقت ، ما كتابى به سوى شما نازل كرديم كه ياد شما در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نمى انديشيد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۸۹۵۱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خداوند، رسولان را در ميان مردم بر انگيخت و پيامبران را در پى آنان فرستاد تا پيمان فطرت را به مردم ابلاغ كنند و نعمت هاى فراموش شده</w:t>
      </w:r>
    </w:p>
    <w:p>
      <w:pPr>
        <w:pStyle w:val="BookText"/>
        <w:rPr/>
      </w:pPr>
      <w:r>
        <w:rPr>
          <w:rFonts w:ascii="IRNazanin" w:hAnsi="IRNazanin" w:eastAsia="IRNazanin"/>
          <w:color w:val="111111"/>
          <w:sz w:val="28"/>
          <w:sz w:val="28"/>
          <w:szCs w:val="28"/>
          <w:rtl w:val="true"/>
          <w:lang w:bidi="fa-IR"/>
        </w:rPr>
        <w:t xml:space="preserve">الهى را به آنان گوشزد نمايند و با رساندن پيام ، بر آنان احتجاج كنند و گنجينه هاى خرد را بر ايشان بر ملا سازند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۸۹۵۲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صِفَةِ بِعثَةِ النَّبِيِّ صلى الله عليه و آله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بِالحَقِّ دالاًّ عَلَيهِ وهادِيًا إلَيهِ ، فَهَدانا بِهِ مِنَ الضَّلالَةِ ، وَاستَنقَذَنا بِهِ مِنَ الجَهالَةِ</w:t>
      </w:r>
      <w:r>
        <w:rPr>
          <w:rFonts w:eastAsia="Amiri" w:cs="Amiri" w:ascii="Amiri" w:hAnsi="Amiri"/>
          <w:color w:val="111111"/>
          <w:sz w:val="28"/>
          <w:szCs w:val="28"/>
          <w:rtl w:val="true"/>
          <w:lang w:bidi="ar-SA"/>
        </w:rPr>
        <w:t xml:space="preserve">. </w:t>
      </w:r>
      <w:r>
        <w:rPr>
          <w:rStyle w:val="FootnoteAnchor"/>
        </w:rPr>
        <w:footnoteReference w:id="556"/>
      </w:r>
      <w:r>
        <w:rPr>
          <w:rFonts w:ascii="Amiri" w:hAnsi="Amiri" w:eastAsia="Amiri" w:cs="Amiri"/>
          <w:color w:val="111111"/>
          <w:sz w:val="28"/>
          <w:sz w:val="28"/>
          <w:szCs w:val="28"/>
          <w:lang w:bidi="ar-SA"/>
        </w:rPr>
        <w:t>۸۹۴۸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شَرَعَ الإِسلامَ وسَهَّلَ شَرائِعَهُ لِمَن وَرَدَهُ ، وأعَزَّ أركانَهُ لِمَن حارَبَهُ ، وجَعَلَهُ عِزًّا لِمَن تَوَلاّهُ وسِلمًا لِمَن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وفَهمًا لِمَن تَفَطَّنَ ويَقينًا لِمَن عَقَلَ</w:t>
      </w:r>
      <w:r>
        <w:rPr>
          <w:rFonts w:eastAsia="Amiri" w:cs="Amiri" w:ascii="Amiri" w:hAnsi="Amiri"/>
          <w:color w:val="111111"/>
          <w:sz w:val="28"/>
          <w:szCs w:val="28"/>
          <w:rtl w:val="true"/>
          <w:lang w:bidi="ar-SA"/>
        </w:rPr>
        <w:t xml:space="preserve">. </w:t>
      </w:r>
      <w:r>
        <w:rPr>
          <w:rStyle w:val="FootnoteAnchor"/>
        </w:rPr>
        <w:footnoteReference w:id="557"/>
      </w:r>
      <w:r>
        <w:rPr>
          <w:rFonts w:ascii="IRNazanin" w:hAnsi="IRNazanin" w:eastAsia="IRNazanin"/>
          <w:color w:val="111111"/>
          <w:sz w:val="28"/>
          <w:sz w:val="28"/>
          <w:szCs w:val="28"/>
          <w:lang w:bidi="fa-IR"/>
        </w:rPr>
        <w:t>۸۹۴۹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خُطبَةٍ 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يُخلِ اللّهُ سُبحانَهُ خَلقَهُ مِن نَبِيٍّ مُرسَلٍ أو كِتابٍ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بَعَثَ اللّهُ سُبحانَهُ مُحَمَّدًا رَسولَ اللّهِ صلى الله عليه و آله لاِءِنجازِ عِدَتِهِ ، وإتمامِ نُبُوَّتِهِ ، مَأخوذًا عَلَى النَّبِيّينَ ميثاقُهُ ، مَشهورَةً سِماتُهُ ، كَريمًا ميلادُهُ ، وأهلُ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مِلَلٌ مُتَفَرِّقَةٌ ، وأهواءٌ مُنتَشِرَةٌ ، وطَرائِقُ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مُتَشَتِّتَةٌ ، بَينَ مُشَبِّهٍ لِلّهِ بِخَلقِهِ ، أو مُلحِدٍ فِي اسمِهِ ، أو مُشيرٍ إلى غَيرِهِ ، فَهَداهُم بِهِ مِنَ الضَّلالَةِ ، وأنقَذَهُم بِمَكانِهِ مِنَ الجَهالَةِ</w:t>
      </w:r>
      <w:r>
        <w:rPr>
          <w:rFonts w:eastAsia="IRNazanin" w:cs="IRNazanin"/>
          <w:color w:val="111111"/>
          <w:sz w:val="28"/>
          <w:szCs w:val="28"/>
          <w:rtl w:val="true"/>
          <w:lang w:bidi="fa-IR"/>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 ـ العِلمالكتاب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الْأَمْثَـلُ نَضْرِبُهَا لِلنَّاسِ وَ مَا يَعْقِلُهَا إلاَّ الْعَــلِمُونَ</w:t>
      </w:r>
      <w:r>
        <w:rPr>
          <w:rFonts w:eastAsia="Amiri" w:cs="Amiri" w:ascii="Amiri" w:hAnsi="Amiri"/>
          <w:color w:val="111111"/>
          <w:sz w:val="28"/>
          <w:szCs w:val="28"/>
          <w:rtl w:val="true"/>
          <w:lang w:bidi="ar-SA"/>
        </w:rPr>
        <w:t xml:space="preserve">» .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۸۹۵۵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البزّار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العِلمَ حَياةُ القُلوبِ مِنَ الجَهلِ ، وضِياءُ الأَبصارِ مِنَ الظُّلمةِ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وَقُوَّةُ الأَبدانِ مِنَ الضَّعفِ</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bookmarkStart w:id="550" w:name="pg12768_151249"/>
    </w:p>
    <w:p>
      <w:pPr>
        <w:pStyle w:val="Heading6"/>
        <w:numPr>
          <w:ilvl w:val="5"/>
          <w:numId w:val="1"/>
        </w:numPr>
        <w:rPr/>
      </w:pPr>
      <w:bookmarkStart w:id="551" w:name="__RefHeading___Toc702752_3224264995"/>
      <w:bookmarkStart w:id="552" w:name="_Toc210"/>
      <w:bookmarkEnd w:id="550"/>
      <w:bookmarkEnd w:id="551"/>
      <w:r>
        <w:rPr>
          <w:rtl w:val="true"/>
        </w:rPr>
        <w:t>ب ـ دانش</w:t>
      </w:r>
      <w:bookmarkEnd w:id="552"/>
    </w:p>
    <w:p>
      <w:pPr>
        <w:pStyle w:val="BookText"/>
        <w:rPr/>
      </w:pPr>
      <w:r>
        <w:rPr>
          <w:rFonts w:ascii="IRNazanin" w:hAnsi="IRNazanin" w:eastAsia="IRNazanin"/>
          <w:color w:val="111111"/>
          <w:sz w:val="28"/>
          <w:sz w:val="28"/>
          <w:szCs w:val="28"/>
          <w:lang w:bidi="fa-IR"/>
        </w:rPr>
        <w:t>۸۹۵۶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توصيف بعثت پيامبر صلى الله عليه و آله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او را به حق بر انگيخت تا بر او راهنما باشد و به سوى او هدايت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را به وسيله او از گم راهى رهانيد و از نادانى ، نجات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عن بَشير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 اسلام را تشريع كرد و راه هايش را براى روندگان ، آسان ساخت و اركان آن را در برابر دشمنان ، استوار ساخت و آن را وسيله عزّتِ پيروان و آرامش گروندگانش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فهم براى انسان هاى زيرك ، و يقين براى خردمندان ، قرار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كه خداوندِ سبحان ، محمّد صلى الله عليه و آله را فرستاده خود كرد تا وعده هايش را به ثمر برساند و نبوّت را پايان ببخشد ، در حالى كه براى او از همه پيامبران، پيمان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هايش در نزد همه انبيا شهرت داشت و ولادت او براى همه ، گرامى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 مردمان ، ملّت هايى پراكنده، داراى خواسته هاى گوناگون و شيوه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خداوند را به مخلوقات ، شبيه مى كردند و برخى ديگر ، ملحد به نام هاى خداوند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 خالق را از براى مخلوق ثابت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غير خدا اشاره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عالَم را به غير خدا نسبت مى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وسيله پيامبر صلى الله عليه و آله ، آنان را از گم راهى رهانيد و از نادانى ، نجات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 ـ دانشقرآن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مَثَل ها را براى مردم مى زنيم؛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دانشوران ، آنها را در نمى يابند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۸۹۵۹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مايه زندگى دل هاست از نادانى ، و نور چشمان است از تاريكى، و نيرومندى بدن است از ناتوانى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۸۹۵۸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مَوزونٌ بِعَقلِكَ ، فَزَكِّهِ بِالعِلمِ</w:t>
      </w:r>
      <w:r>
        <w:rPr>
          <w:rFonts w:eastAsia="Amiri" w:cs="Amiri" w:ascii="Amiri" w:hAnsi="Amiri"/>
          <w:color w:val="111111"/>
          <w:sz w:val="28"/>
          <w:szCs w:val="28"/>
          <w:rtl w:val="true"/>
          <w:lang w:bidi="ar-SA"/>
        </w:rPr>
        <w:t xml:space="preserve">. </w:t>
      </w:r>
      <w:r>
        <w:rPr>
          <w:rStyle w:val="FootnoteAnchor"/>
        </w:rPr>
        <w:footnoteReference w:id="561"/>
      </w:r>
      <w:r>
        <w:rPr>
          <w:rFonts w:ascii="Amiri" w:hAnsi="Amiri" w:eastAsia="Amiri" w:cs="Amiri"/>
          <w:color w:val="111111"/>
          <w:sz w:val="28"/>
          <w:sz w:val="28"/>
          <w:szCs w:val="28"/>
          <w:lang w:bidi="ar-SA"/>
        </w:rPr>
        <w:t>۸۹۵۹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أعوَنُ الأَشياءِ عَلى تَزكِيَةِ العَقلِ التَّعليمُ</w:t>
      </w:r>
      <w:r>
        <w:rPr>
          <w:rFonts w:eastAsia="Amiri" w:cs="Amiri" w:ascii="Amiri" w:hAnsi="Amiri"/>
          <w:color w:val="111111"/>
          <w:sz w:val="28"/>
          <w:szCs w:val="28"/>
          <w:rtl w:val="true"/>
          <w:lang w:bidi="ar-SA"/>
        </w:rPr>
        <w:t xml:space="preserve">. </w:t>
      </w:r>
      <w:r>
        <w:rPr>
          <w:rStyle w:val="FootnoteAnchor"/>
        </w:rPr>
        <w:footnoteReference w:id="562"/>
      </w:r>
      <w:r>
        <w:rPr>
          <w:rFonts w:ascii="Amiri" w:hAnsi="Amiri" w:eastAsia="Amiri" w:cs="Amiri"/>
          <w:color w:val="111111"/>
          <w:sz w:val="28"/>
          <w:sz w:val="28"/>
          <w:szCs w:val="28"/>
          <w:lang w:bidi="ar-SA"/>
        </w:rPr>
        <w:t>۸۹۶۰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غَريزَةٌ تَزيدُ بِالعِلمِ وَالتَّجارِبِ</w:t>
      </w:r>
      <w:r>
        <w:rPr>
          <w:rFonts w:eastAsia="Amiri" w:cs="Amiri" w:ascii="Amiri" w:hAnsi="Amiri"/>
          <w:color w:val="111111"/>
          <w:sz w:val="28"/>
          <w:szCs w:val="28"/>
          <w:rtl w:val="true"/>
          <w:lang w:bidi="ar-SA"/>
        </w:rPr>
        <w:t xml:space="preserve">. </w:t>
      </w:r>
      <w:r>
        <w:rPr>
          <w:rStyle w:val="FootnoteAnchor"/>
        </w:rPr>
        <w:footnoteReference w:id="563"/>
      </w:r>
      <w:r>
        <w:rPr>
          <w:rFonts w:ascii="Amiri" w:hAnsi="Amiri" w:eastAsia="Amiri" w:cs="Amiri"/>
          <w:color w:val="111111"/>
          <w:sz w:val="28"/>
          <w:sz w:val="28"/>
          <w:szCs w:val="28"/>
          <w:lang w:bidi="ar-SA"/>
        </w:rPr>
        <w:t>۸۹۶۱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يَزيدُ العاقِلَ عَقلاً</w:t>
      </w:r>
      <w:r>
        <w:rPr>
          <w:rFonts w:eastAsia="Amiri" w:cs="Amiri" w:ascii="Amiri" w:hAnsi="Amiri"/>
          <w:color w:val="111111"/>
          <w:sz w:val="28"/>
          <w:szCs w:val="28"/>
          <w:rtl w:val="true"/>
          <w:lang w:bidi="ar-SA"/>
        </w:rPr>
        <w:t xml:space="preserve">. </w:t>
      </w:r>
      <w:r>
        <w:rPr>
          <w:rStyle w:val="FootnoteAnchor"/>
        </w:rPr>
        <w:footnoteReference w:id="564"/>
      </w:r>
      <w:r>
        <w:rPr>
          <w:rFonts w:ascii="Amiri" w:hAnsi="Amiri" w:eastAsia="Amiri" w:cs="Amiri"/>
          <w:color w:val="111111"/>
          <w:sz w:val="28"/>
          <w:sz w:val="28"/>
          <w:szCs w:val="28"/>
          <w:lang w:bidi="ar-SA"/>
        </w:rPr>
        <w:t>۸۹۶۲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النَّظَرِ فِي الحِكمَةِ تَلقَحُ العَقلَ</w:t>
      </w:r>
      <w:r>
        <w:rPr>
          <w:rFonts w:eastAsia="Amiri" w:cs="Amiri" w:ascii="Amiri" w:hAnsi="Amiri"/>
          <w:color w:val="111111"/>
          <w:sz w:val="28"/>
          <w:szCs w:val="28"/>
          <w:rtl w:val="true"/>
          <w:lang w:bidi="ar-SA"/>
        </w:rPr>
        <w:t xml:space="preserve">. </w:t>
      </w:r>
      <w:r>
        <w:rPr>
          <w:rStyle w:val="FootnoteAnchor"/>
        </w:rPr>
        <w:footnoteReference w:id="565"/>
      </w:r>
      <w:r>
        <w:rPr>
          <w:rFonts w:ascii="Amiri" w:hAnsi="Amiri" w:eastAsia="Amiri" w:cs="Amiri"/>
          <w:color w:val="111111"/>
          <w:sz w:val="28"/>
          <w:sz w:val="28"/>
          <w:szCs w:val="28"/>
          <w:lang w:bidi="ar-SA"/>
        </w:rPr>
        <w:t>۸۹۶۳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النَّظَرِ فِي العِلمِ يَفتَحُ العَقلَ</w:t>
      </w:r>
      <w:r>
        <w:rPr>
          <w:rFonts w:eastAsia="Amiri" w:cs="Amiri" w:ascii="Amiri" w:hAnsi="Amiri"/>
          <w:color w:val="111111"/>
          <w:sz w:val="28"/>
          <w:szCs w:val="28"/>
          <w:rtl w:val="true"/>
          <w:lang w:bidi="ar-SA"/>
        </w:rPr>
        <w:t xml:space="preserve">. </w:t>
      </w:r>
      <w:r>
        <w:rPr>
          <w:rStyle w:val="FootnoteAnchor"/>
        </w:rPr>
        <w:footnoteReference w:id="566"/>
      </w:r>
      <w:r>
        <w:rPr>
          <w:rFonts w:ascii="IRNazanin" w:hAnsi="IRNazanin" w:eastAsia="IRNazanin"/>
          <w:color w:val="111111"/>
          <w:sz w:val="28"/>
          <w:sz w:val="28"/>
          <w:szCs w:val="28"/>
          <w:lang w:bidi="fa-IR"/>
        </w:rPr>
        <w:t>۸۹۶۰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أبصَرَ فَهِمَ ، ومَن فَهِمَ عَقَلَ</w:t>
      </w:r>
      <w:r>
        <w:rPr>
          <w:rFonts w:eastAsia="IRNazanin" w:cs="IRNazanin"/>
          <w:color w:val="111111"/>
          <w:sz w:val="28"/>
          <w:szCs w:val="28"/>
          <w:rtl w:val="true"/>
          <w:lang w:bidi="fa-IR"/>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والحكمة</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ـ الأَدَب</w:t>
      </w:r>
      <w:r>
        <w:rPr>
          <w:rFonts w:ascii="Amiri" w:hAnsi="Amiri" w:eastAsia="Amiri" w:cs="Amiri"/>
          <w:color w:val="111111"/>
          <w:sz w:val="28"/>
          <w:sz w:val="28"/>
          <w:szCs w:val="28"/>
          <w:lang w:bidi="ar-SA"/>
        </w:rPr>
        <w:t>۸۹۶۳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الأَدَبِ زينَةُ العَقلِ</w:t>
      </w:r>
      <w:r>
        <w:rPr>
          <w:rFonts w:eastAsia="Amiri" w:cs="Amiri" w:ascii="Amiri" w:hAnsi="Amiri"/>
          <w:color w:val="111111"/>
          <w:sz w:val="28"/>
          <w:szCs w:val="28"/>
          <w:rtl w:val="true"/>
          <w:lang w:bidi="ar-SA"/>
        </w:rPr>
        <w:t xml:space="preserve">. </w:t>
      </w:r>
      <w:r>
        <w:rPr>
          <w:rStyle w:val="FootnoteAnchor"/>
        </w:rPr>
        <w:footnoteReference w:id="568"/>
      </w:r>
      <w:r>
        <w:rPr>
          <w:rFonts w:ascii="Amiri" w:hAnsi="Amiri" w:eastAsia="Amiri" w:cs="Amiri"/>
          <w:color w:val="111111"/>
          <w:sz w:val="28"/>
          <w:sz w:val="28"/>
          <w:szCs w:val="28"/>
          <w:lang w:bidi="ar-SA"/>
        </w:rPr>
        <w:t>۸۹۶۴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يَحتاجُ إلَى العَقلِ ، وَالعَقلُ يَحتاجُ إلَى الأَدَبِ</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bookmarkStart w:id="553" w:name="pg12768_151251"/>
    </w:p>
    <w:p>
      <w:pPr>
        <w:pStyle w:val="Heading6"/>
        <w:numPr>
          <w:ilvl w:val="5"/>
          <w:numId w:val="1"/>
        </w:numPr>
        <w:rPr/>
      </w:pPr>
      <w:bookmarkStart w:id="554" w:name="__RefHeading___Toc702754_3224264995"/>
      <w:bookmarkStart w:id="555" w:name="_Toc211"/>
      <w:bookmarkEnd w:id="553"/>
      <w:bookmarkEnd w:id="554"/>
      <w:r>
        <w:rPr>
          <w:rtl w:val="true"/>
        </w:rPr>
        <w:t>ج ـ ادب</w:t>
      </w:r>
      <w:bookmarkEnd w:id="555"/>
    </w:p>
    <w:p>
      <w:pPr>
        <w:pStyle w:val="BookText"/>
        <w:rPr/>
      </w:pPr>
      <w:r>
        <w:rPr>
          <w:rFonts w:ascii="IRNazanin" w:hAnsi="IRNazanin" w:eastAsia="IRNazanin"/>
          <w:color w:val="111111"/>
          <w:sz w:val="28"/>
          <w:sz w:val="28"/>
          <w:szCs w:val="28"/>
          <w:lang w:bidi="fa-IR"/>
        </w:rPr>
        <w:t>۸۹۶۵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به خردت سنجيده مى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را با دانش ، رُشد بده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مكّة عن مُحَمَّد بن إبراهيم التَّيمِيِّ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يُقالُ لَهُ مُعاذُ بنُ عُثمانَ ، أو عُثمانُ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چيزى كه به رُشد خرد كمك مى كند ، آموختن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عن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طبيعتى است كه با دانش و تجربه افزايش مى يابد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 به خردِ خردمند ، مى افزايد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نگريستن در حكمت، خرد را بارور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محمّد بن ابراهيم تَيمى، از مردى از 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به دانش روى آوردن ، خرد را گُشايش 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حُذَيفه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بنگرد ، مى فهمد و هر كه فهميد ، خردمند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دانش به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و حكمت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 ـ ادب</w:t>
      </w:r>
      <w:r>
        <w:rPr>
          <w:rFonts w:ascii="IRNazanin" w:hAnsi="IRNazanin" w:eastAsia="IRNazanin"/>
          <w:color w:val="111111"/>
          <w:sz w:val="28"/>
          <w:sz w:val="28"/>
          <w:szCs w:val="28"/>
          <w:lang w:bidi="fa-IR"/>
        </w:rPr>
        <w:t>۸۹۶۸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نيكو ، زيور خرد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خطبه روز غدير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به خرد نياز دارد و خرد ، نيازمند ادب است </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۸۹۷۰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بِذَوِي العُقولِ مِنَ الحاجَةِ إلَى الأَدَبِ كَما يَظمَأُ الزَّرعُ إلَى المَطَرِ</w:t>
      </w:r>
      <w:r>
        <w:rPr>
          <w:rFonts w:eastAsia="Amiri" w:cs="Amiri" w:ascii="Amiri" w:hAnsi="Amiri"/>
          <w:color w:val="111111"/>
          <w:sz w:val="28"/>
          <w:szCs w:val="28"/>
          <w:rtl w:val="true"/>
          <w:lang w:bidi="ar-SA"/>
        </w:rPr>
        <w:t xml:space="preserve">. </w:t>
      </w:r>
      <w:r>
        <w:rPr>
          <w:rStyle w:val="FootnoteAnchor"/>
        </w:rPr>
        <w:footnoteReference w:id="570"/>
      </w:r>
      <w:r>
        <w:rPr>
          <w:rFonts w:ascii="Amiri" w:hAnsi="Amiri" w:eastAsia="Amiri" w:cs="Amiri"/>
          <w:color w:val="111111"/>
          <w:sz w:val="28"/>
          <w:sz w:val="28"/>
          <w:szCs w:val="28"/>
          <w:lang w:bidi="ar-SA"/>
        </w:rPr>
        <w:t>۸۹۷۱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قَرينُ العَقلِ الأَدَبُ</w:t>
      </w:r>
      <w:r>
        <w:rPr>
          <w:rFonts w:eastAsia="Amiri" w:cs="Amiri" w:ascii="Amiri" w:hAnsi="Amiri"/>
          <w:color w:val="111111"/>
          <w:sz w:val="28"/>
          <w:szCs w:val="28"/>
          <w:rtl w:val="true"/>
          <w:lang w:bidi="ar-SA"/>
        </w:rPr>
        <w:t xml:space="preserve">. </w:t>
      </w:r>
      <w:r>
        <w:rPr>
          <w:rStyle w:val="FootnoteAnchor"/>
        </w:rPr>
        <w:footnoteReference w:id="571"/>
      </w:r>
      <w:r>
        <w:rPr>
          <w:rFonts w:ascii="Amiri" w:hAnsi="Amiri" w:eastAsia="Amiri" w:cs="Amiri"/>
          <w:color w:val="111111"/>
          <w:sz w:val="28"/>
          <w:sz w:val="28"/>
          <w:szCs w:val="28"/>
          <w:lang w:bidi="ar-SA"/>
        </w:rPr>
        <w:t>۸۹۷۲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صورَةُ العَقلِ</w:t>
      </w:r>
      <w:r>
        <w:rPr>
          <w:rFonts w:eastAsia="Amiri" w:cs="Amiri" w:ascii="Amiri" w:hAnsi="Amiri"/>
          <w:color w:val="111111"/>
          <w:sz w:val="28"/>
          <w:szCs w:val="28"/>
          <w:rtl w:val="true"/>
          <w:lang w:bidi="ar-SA"/>
        </w:rPr>
        <w:t xml:space="preserve">. </w:t>
      </w:r>
      <w:r>
        <w:rPr>
          <w:rStyle w:val="FootnoteAnchor"/>
        </w:rPr>
        <w:footnoteReference w:id="572"/>
      </w:r>
      <w:r>
        <w:rPr>
          <w:rFonts w:ascii="Amiri" w:hAnsi="Amiri" w:eastAsia="Amiri" w:cs="Amiri"/>
          <w:color w:val="111111"/>
          <w:sz w:val="28"/>
          <w:sz w:val="28"/>
          <w:szCs w:val="28"/>
          <w:lang w:bidi="ar-SA"/>
        </w:rPr>
        <w:t>۸۹۷۳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العَقلِ الأَدَبُ</w:t>
      </w:r>
      <w:r>
        <w:rPr>
          <w:rFonts w:eastAsia="Amiri" w:cs="Amiri" w:ascii="Amiri" w:hAnsi="Amiri"/>
          <w:color w:val="111111"/>
          <w:sz w:val="28"/>
          <w:szCs w:val="28"/>
          <w:rtl w:val="true"/>
          <w:lang w:bidi="ar-SA"/>
        </w:rPr>
        <w:t xml:space="preserve">. </w:t>
      </w:r>
      <w:r>
        <w:rPr>
          <w:rStyle w:val="FootnoteAnchor"/>
        </w:rPr>
        <w:footnoteReference w:id="573"/>
      </w:r>
      <w:r>
        <w:rPr>
          <w:rFonts w:ascii="IRNazanin" w:hAnsi="IRNazanin" w:eastAsia="IRNazanin"/>
          <w:color w:val="111111"/>
          <w:sz w:val="28"/>
          <w:sz w:val="28"/>
          <w:szCs w:val="28"/>
          <w:lang w:bidi="fa-IR"/>
        </w:rPr>
        <w:t>۸۹۷۰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هُوَ لَقاحُ العَقلِ وذَكاءُ القَلبِ</w:t>
      </w:r>
      <w:r>
        <w:rPr>
          <w:rFonts w:eastAsia="IRNazanin" w:cs="IRNazanin"/>
          <w:color w:val="111111"/>
          <w:sz w:val="28"/>
          <w:szCs w:val="28"/>
          <w:rtl w:val="true"/>
          <w:lang w:bidi="fa-IR"/>
        </w:rPr>
        <w:t xml:space="preserve">. </w:t>
      </w:r>
      <w:r>
        <w:rPr>
          <w:rStyle w:val="FootnoteAnchor"/>
        </w:rPr>
        <w:footnoteReference w:id="574"/>
      </w:r>
      <w:r>
        <w:rPr>
          <w:rFonts w:ascii="IRNazanin" w:hAnsi="IRNazanin" w:eastAsia="IRNazanin"/>
          <w:color w:val="111111"/>
          <w:sz w:val="28"/>
          <w:sz w:val="28"/>
          <w:szCs w:val="28"/>
          <w:lang w:bidi="fa-IR"/>
        </w:rPr>
        <w:t>۸۹۷۱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عَقلَ لِمَن لا أدَبَ لَهُ</w:t>
      </w:r>
      <w:r>
        <w:rPr>
          <w:rFonts w:eastAsia="IRNazanin" w:cs="IRNazanin"/>
          <w:color w:val="111111"/>
          <w:sz w:val="28"/>
          <w:szCs w:val="28"/>
          <w:rtl w:val="true"/>
          <w:lang w:bidi="fa-IR"/>
        </w:rPr>
        <w:t xml:space="preserve">. </w:t>
      </w:r>
      <w:r>
        <w:rPr>
          <w:rStyle w:val="FootnoteAnchor"/>
        </w:rPr>
        <w:footnoteReference w:id="575"/>
      </w:r>
      <w:r>
        <w:rPr>
          <w:rFonts w:ascii="IRNazanin" w:hAnsi="IRNazanin" w:eastAsia="IRNazanin"/>
          <w:color w:val="111111"/>
          <w:sz w:val="28"/>
          <w:sz w:val="28"/>
          <w:szCs w:val="28"/>
          <w:lang w:bidi="fa-IR"/>
        </w:rPr>
        <w:t>۸۹۷۲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 </w:t>
      </w:r>
      <w:r>
        <w:rPr>
          <w:rStyle w:val="FootnoteAnchor"/>
          <w:rtl w:val="true"/>
        </w:rPr>
        <w:footnoteReference w:id="576"/>
      </w:r>
      <w:r>
        <w:rPr>
          <w:rFonts w:ascii="Amiri" w:hAnsi="Amiri" w:eastAsia="Amiri" w:cs="Amiri"/>
          <w:color w:val="111111"/>
          <w:sz w:val="28"/>
          <w:sz w:val="28"/>
          <w:szCs w:val="28"/>
          <w:rtl w:val="true"/>
          <w:lang w:bidi="ar-SA"/>
        </w:rPr>
        <w:t>عَقلَكَ بِالأَدَبِ كَما تُذَكَّى النّارُ بِالحَطَبِ</w:t>
      </w:r>
      <w:r>
        <w:rPr>
          <w:rFonts w:eastAsia="Amiri" w:cs="Amiri" w:ascii="Amiri" w:hAnsi="Amiri"/>
          <w:color w:val="111111"/>
          <w:sz w:val="28"/>
          <w:szCs w:val="28"/>
          <w:rtl w:val="true"/>
          <w:lang w:bidi="ar-SA"/>
        </w:rPr>
        <w:t xml:space="preserve">. </w:t>
      </w:r>
      <w:r>
        <w:rPr>
          <w:rStyle w:val="FootnoteAnchor"/>
        </w:rPr>
        <w:footnoteReference w:id="577"/>
      </w:r>
      <w:r>
        <w:rPr>
          <w:rFonts w:ascii="IRNazanin" w:hAnsi="IRNazanin" w:eastAsia="IRNazanin"/>
          <w:color w:val="111111"/>
          <w:sz w:val="28"/>
          <w:sz w:val="28"/>
          <w:szCs w:val="28"/>
          <w:lang w:bidi="fa-IR"/>
        </w:rPr>
        <w:t>۸۹۷۳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إدابُ العُلَماءِ زِيادَةٌ فِي العَقلِ</w:t>
      </w:r>
      <w:r>
        <w:rPr>
          <w:rFonts w:eastAsia="IRNazanin" w:cs="IRNazanin"/>
          <w:color w:val="111111"/>
          <w:sz w:val="28"/>
          <w:szCs w:val="28"/>
          <w:rtl w:val="true"/>
          <w:lang w:bidi="fa-IR"/>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 ـ التَّجرِبَة</w:t>
      </w:r>
      <w:r>
        <w:rPr>
          <w:rFonts w:ascii="Amiri" w:hAnsi="Amiri" w:eastAsia="Amiri" w:cs="Amiri"/>
          <w:color w:val="111111"/>
          <w:sz w:val="28"/>
          <w:sz w:val="28"/>
          <w:szCs w:val="28"/>
          <w:lang w:bidi="ar-SA"/>
        </w:rPr>
        <w:t>۸۹۷۶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غَريزَةٌ تَزيدُ بِالعِلمِ وَالتَّجارِبِ</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bookmarkStart w:id="556" w:name="pg12768_151253"/>
    </w:p>
    <w:p>
      <w:pPr>
        <w:pStyle w:val="Heading6"/>
        <w:numPr>
          <w:ilvl w:val="5"/>
          <w:numId w:val="1"/>
        </w:numPr>
        <w:rPr/>
      </w:pPr>
      <w:bookmarkStart w:id="557" w:name="__RefHeading___Toc702756_3224264995"/>
      <w:bookmarkStart w:id="558" w:name="_Toc212"/>
      <w:bookmarkEnd w:id="556"/>
      <w:bookmarkEnd w:id="557"/>
      <w:r>
        <w:rPr>
          <w:rtl w:val="true"/>
        </w:rPr>
        <w:t>د ـ تجربه</w:t>
      </w:r>
      <w:bookmarkEnd w:id="558"/>
    </w:p>
    <w:p>
      <w:pPr>
        <w:pStyle w:val="BookText"/>
        <w:rPr/>
      </w:pPr>
      <w:r>
        <w:rPr>
          <w:rFonts w:ascii="IRNazanin" w:hAnsi="IRNazanin" w:eastAsia="IRNazanin"/>
          <w:color w:val="111111"/>
          <w:sz w:val="28"/>
          <w:sz w:val="28"/>
          <w:szCs w:val="28"/>
          <w:lang w:bidi="fa-IR"/>
        </w:rPr>
        <w:t>۸۹۷۷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حَولَ سُكنى مَكَّةَ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نياز خردمندان به ادب ، مانند نياز كشتزار به باران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همنشين خرد ، ادب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 صورت خرد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سامان يافتن خرد ، به ادب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 سبب بارورى خرد و پالايش دل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پاسخ اين سؤال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 حج، چيست؟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ادب ندارد ، از خرد ، بى بهره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را با ادب كامل ساز ، همان گونه كه آتش با هيزم ، شعله ور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مدّت ماندن در مكّه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همنشينى با دانشمندان، سبب زيادى خرد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اخلاق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تجربه</w:t>
      </w:r>
      <w:r>
        <w:rPr>
          <w:rFonts w:ascii="IRNazanin" w:hAnsi="IRNazanin" w:eastAsia="IRNazanin"/>
          <w:color w:val="111111"/>
          <w:sz w:val="28"/>
          <w:sz w:val="28"/>
          <w:szCs w:val="28"/>
          <w:lang w:bidi="fa-IR"/>
        </w:rPr>
        <w:t>۸۹۸۰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طبيعتى است كه با دانش و تجربه رشد مى كند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۸۹۸۱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غَريزَةٌ تُرَبّيهَا التَّجارِبُ</w:t>
      </w:r>
      <w:r>
        <w:rPr>
          <w:rFonts w:eastAsia="Amiri" w:cs="Amiri" w:ascii="Amiri" w:hAnsi="Amiri"/>
          <w:color w:val="111111"/>
          <w:sz w:val="28"/>
          <w:szCs w:val="28"/>
          <w:rtl w:val="true"/>
          <w:lang w:bidi="ar-SA"/>
        </w:rPr>
        <w:t xml:space="preserve">. </w:t>
      </w:r>
      <w:r>
        <w:rPr>
          <w:rStyle w:val="FootnoteAnchor"/>
        </w:rPr>
        <w:footnoteReference w:id="580"/>
      </w:r>
      <w:r>
        <w:rPr>
          <w:rFonts w:ascii="IRNazanin" w:hAnsi="IRNazanin" w:eastAsia="IRNazanin"/>
          <w:color w:val="111111"/>
          <w:sz w:val="28"/>
          <w:sz w:val="28"/>
          <w:szCs w:val="28"/>
          <w:lang w:bidi="fa-IR"/>
        </w:rPr>
        <w:t>۸۹۸۱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العَونُ الأَدَبُ لِلنَّحيزَةِ </w:t>
      </w:r>
      <w:r>
        <w:rPr>
          <w:rStyle w:val="FootnoteAnchor"/>
          <w:rtl w:val="true"/>
        </w:rPr>
        <w:footnoteReference w:id="581"/>
      </w:r>
      <w:r>
        <w:rPr>
          <w:rFonts w:ascii="Amiri" w:hAnsi="Amiri" w:eastAsia="Amiri" w:cs="Amiri"/>
          <w:color w:val="111111"/>
          <w:sz w:val="28"/>
          <w:sz w:val="28"/>
          <w:szCs w:val="28"/>
          <w:rtl w:val="true"/>
          <w:lang w:bidi="ar-SA"/>
        </w:rPr>
        <w:t>، وَالتَّجارِبُ لِذِي اللُّبِّ</w:t>
      </w:r>
      <w:r>
        <w:rPr>
          <w:rFonts w:eastAsia="Amiri" w:cs="Amiri" w:ascii="Amiri" w:hAnsi="Amiri"/>
          <w:color w:val="111111"/>
          <w:sz w:val="28"/>
          <w:szCs w:val="28"/>
          <w:rtl w:val="true"/>
          <w:lang w:bidi="ar-SA"/>
        </w:rPr>
        <w:t xml:space="preserve">. </w:t>
      </w:r>
      <w:r>
        <w:rPr>
          <w:rStyle w:val="FootnoteAnchor"/>
        </w:rPr>
        <w:footnoteReference w:id="582"/>
      </w:r>
      <w:r>
        <w:rPr>
          <w:rFonts w:ascii="Amiri" w:hAnsi="Amiri" w:eastAsia="Amiri" w:cs="Amiri"/>
          <w:color w:val="111111"/>
          <w:sz w:val="28"/>
          <w:sz w:val="28"/>
          <w:szCs w:val="28"/>
          <w:lang w:bidi="ar-SA"/>
        </w:rPr>
        <w:t>۸۹۸۲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كِتابِهِ لِعَمرِو بنِ حَزمٍ حينَ أمَّرَهُ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التَّجارِبُ لا تَنقَضي ، وَالعاقِلُ مِنها في زِيادَةٍ</w:t>
      </w:r>
      <w:r>
        <w:rPr>
          <w:rFonts w:eastAsia="Amiri" w:cs="Amiri" w:ascii="Amiri" w:hAnsi="Amiri"/>
          <w:color w:val="111111"/>
          <w:sz w:val="28"/>
          <w:szCs w:val="28"/>
          <w:rtl w:val="true"/>
          <w:lang w:bidi="ar-SA"/>
        </w:rPr>
        <w:t xml:space="preserve">. </w:t>
      </w:r>
      <w:r>
        <w:rPr>
          <w:rStyle w:val="FootnoteAnchor"/>
        </w:rPr>
        <w:footnoteReference w:id="583"/>
      </w:r>
      <w:r>
        <w:rPr>
          <w:rFonts w:ascii="Amiri" w:hAnsi="Amiri" w:eastAsia="Amiri" w:cs="Amiri"/>
          <w:color w:val="111111"/>
          <w:sz w:val="28"/>
          <w:sz w:val="28"/>
          <w:szCs w:val="28"/>
          <w:lang w:bidi="ar-SA"/>
        </w:rPr>
        <w:t>۸۹۸۳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التَّجارِبِ زِيادَةٌ فِي العَقلِ</w:t>
      </w:r>
      <w:r>
        <w:rPr>
          <w:rFonts w:eastAsia="Amiri" w:cs="Amiri" w:ascii="Amiri" w:hAnsi="Amiri"/>
          <w:color w:val="111111"/>
          <w:sz w:val="28"/>
          <w:szCs w:val="28"/>
          <w:rtl w:val="true"/>
          <w:lang w:bidi="ar-SA"/>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التّجارب</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 ـ السَّيرُ فِي الأَرضِالكتاب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يَسِيرُواْ فِى الْأَرْضِ فَتَكُونَ لَهُمْ قُلُوبٌ يَعْقِلُونَ بِهَا أوْ ءَاذَانٌ يَسْمَعُونَ بِهَا فَإِنَّهَا لاَ تَعْمَى الْأَبْصَـرُ وَ لَـكِن تَعْمَى الْقُلُوبُ الَّتِى فِى الصُّدُورِ</w:t>
      </w:r>
      <w:r>
        <w:rPr>
          <w:rFonts w:eastAsia="Amiri" w:cs="Amiri" w:ascii="Amiri" w:hAnsi="Amiri"/>
          <w:color w:val="111111"/>
          <w:sz w:val="28"/>
          <w:szCs w:val="28"/>
          <w:rtl w:val="true"/>
          <w:lang w:bidi="ar-SA"/>
        </w:rPr>
        <w:t xml:space="preserve">» . </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سِيرُواْ فِى الْأَرْضِ فَانظُرُواْ كَيْفَ بَدَأ الْخَلْقَ ثُمَّ اللَّهُ يُنشِئُ النَّشْأَةَ الاْخِرَةَ إنَّ اللَّهَ عَلَى كُلِّ شَىْ ءٍ قَدِيرٌ</w:t>
      </w:r>
      <w:r>
        <w:rPr>
          <w:rFonts w:eastAsia="Amiri" w:cs="Amiri" w:ascii="Amiri" w:hAnsi="Amiri"/>
          <w:color w:val="111111"/>
          <w:sz w:val="28"/>
          <w:szCs w:val="28"/>
          <w:rtl w:val="true"/>
          <w:lang w:bidi="ar-SA"/>
        </w:rPr>
        <w:t xml:space="preserve">» . </w:t>
      </w:r>
      <w:r>
        <w:rPr>
          <w:rStyle w:val="FootnoteAnchor"/>
          <w:rtl w:val="true"/>
        </w:rPr>
        <w:footnoteReference w:id="5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تَّرَكْنَا مِنْهَا ءَايَةَ بَيِّنَةً لِّقَوْمٍ يَعْقِلُونَ</w:t>
      </w:r>
      <w:r>
        <w:rPr>
          <w:rFonts w:eastAsia="Amiri" w:cs="Amiri" w:ascii="Amiri" w:hAnsi="Amiri"/>
          <w:color w:val="111111"/>
          <w:sz w:val="28"/>
          <w:szCs w:val="28"/>
          <w:rtl w:val="true"/>
          <w:lang w:bidi="ar-SA"/>
        </w:rPr>
        <w:t xml:space="preserve">» . </w:t>
      </w:r>
      <w:r>
        <w:rPr>
          <w:rStyle w:val="FootnoteAnchor"/>
          <w:rtl w:val="true"/>
        </w:rPr>
        <w:footnoteReference w:id="5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نُنَجِّيكَ بِبَدَنِكَ لِتَكُونَ لِمَنْ خَلْفَكَ ءَايَةً وَ إنَّ كَثِيرًا مِّنَ النَّاسِ عَنْ ءَايَـتِنَا لَغَـفِلُونَ</w:t>
      </w:r>
      <w:r>
        <w:rPr>
          <w:rFonts w:eastAsia="Amiri" w:cs="Amiri" w:ascii="Amiri" w:hAnsi="Amiri"/>
          <w:color w:val="111111"/>
          <w:sz w:val="28"/>
          <w:szCs w:val="28"/>
          <w:rtl w:val="true"/>
          <w:lang w:bidi="ar-SA"/>
        </w:rPr>
        <w:t xml:space="preserve">» . </w:t>
      </w:r>
      <w:r>
        <w:rPr>
          <w:rStyle w:val="FootnoteAnchor"/>
          <w:rtl w:val="true"/>
        </w:rPr>
        <w:footnoteReference w:id="588"/>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9" w:name="pg12768_151255"/>
    </w:p>
    <w:p>
      <w:pPr>
        <w:pStyle w:val="Heading6"/>
        <w:numPr>
          <w:ilvl w:val="5"/>
          <w:numId w:val="1"/>
        </w:numPr>
        <w:rPr/>
      </w:pPr>
      <w:bookmarkStart w:id="560" w:name="__RefHeading___Toc702758_3224264995"/>
      <w:bookmarkStart w:id="561" w:name="_Toc213"/>
      <w:bookmarkEnd w:id="559"/>
      <w:bookmarkEnd w:id="560"/>
      <w:r>
        <w:rPr>
          <w:rtl w:val="true"/>
        </w:rPr>
        <w:t>ه ـ گردش در زمين</w:t>
      </w:r>
      <w:bookmarkEnd w:id="561"/>
    </w:p>
    <w:p>
      <w:pPr>
        <w:pStyle w:val="BookText"/>
        <w:rPr/>
      </w:pPr>
      <w:r>
        <w:rPr>
          <w:rFonts w:ascii="IRNazanin" w:hAnsi="IRNazanin" w:eastAsia="IRNazanin"/>
          <w:color w:val="111111"/>
          <w:sz w:val="28"/>
          <w:sz w:val="28"/>
          <w:szCs w:val="28"/>
          <w:lang w:bidi="fa-IR"/>
        </w:rPr>
        <w:t>۸۹۸۶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نيرويى درونى است كه با تجربه پرورش مى يابد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ياور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ادب ، و بهترين ياور خردمند ، تجربه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تجربه ها تمام شدنى نيستند و خردمند با آنها رُشد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تجربه هاى فراوان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زيادتى خرد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اندوزى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 ـ گردش در زمينقرآن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زمين گردش نكرده اند ، تا دل هايى داشته باشند كه با آنها بينديشند ، يا گوش هايى كه با آنها بشنوند ؟ در حقيقت ، چشم ها كور نيستند ؛ ليكن دل هايى كه در سينه ها هستند، كورند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 بگرديد و بنگريد كه چگونه آفرينش را آغاز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كه نشانه آخرت را پديد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بر هر چيزى تواناست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مى انديشند ، نشانه اى روشن باقى گذاشتيم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امروز ، تنت را به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افكنيم تا براى كسانى كه از پىِ تو مى آيند ، عبرتى باشد ، و بى گمان ، بسيارى از مردم ، از نشانه هاى ما غافل اند</w:t>
      </w:r>
      <w:r>
        <w:rPr>
          <w:rFonts w:eastAsia="IRNazanin" w:cs="IRNazanin"/>
          <w:color w:val="111111"/>
          <w:sz w:val="28"/>
          <w:szCs w:val="28"/>
          <w:rtl w:val="true"/>
          <w:lang w:bidi="fa-IR"/>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۸۹۹۰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عن ابن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اللّهُ إلى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اتَّخِذ نَعلَينِ مِن حَديدٍ وعَصًا ، ثُمَّ سِح فِي الأَرضِ ، فَاطلُبِ الآثارَ وَالعِبَرَ ، حَتّى تَحفُوَ النَّعلانِ وتَنكَسِرَ العَصا</w:t>
      </w:r>
      <w:r>
        <w:rPr>
          <w:rFonts w:eastAsia="Amiri" w:cs="Amiri" w:ascii="Amiri" w:hAnsi="Amiri"/>
          <w:color w:val="111111"/>
          <w:sz w:val="28"/>
          <w:szCs w:val="28"/>
          <w:rtl w:val="true"/>
          <w:lang w:bidi="ar-SA"/>
        </w:rPr>
        <w:t xml:space="preserve">. </w:t>
      </w:r>
      <w:r>
        <w:rPr>
          <w:rStyle w:val="FootnoteAnchor"/>
        </w:rPr>
        <w:footnoteReference w:id="589"/>
      </w:r>
      <w:r>
        <w:rPr>
          <w:rFonts w:ascii="Amiri" w:hAnsi="Amiri" w:eastAsia="Amiri" w:cs="Amiri"/>
          <w:color w:val="111111"/>
          <w:sz w:val="28"/>
          <w:sz w:val="28"/>
          <w:szCs w:val="28"/>
          <w:lang w:bidi="ar-SA"/>
        </w:rPr>
        <w:t>۸۹۹۱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الرحمان بن سَمُره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لِصاحِبِ العِلمِ يَتَّخِذ عَصًا مِن حَديدٍ ونَعلَينِ مِن حَديدٍ ، ويَطلُبُ العِلمَ حَتّى تَنكَسِرَ العَصا وتَنخَرِقَ النَّعلانِ</w:t>
      </w:r>
      <w:r>
        <w:rPr>
          <w:rFonts w:eastAsia="Amiri" w:cs="Amiri" w:ascii="Amiri" w:hAnsi="Amiri"/>
          <w:color w:val="111111"/>
          <w:sz w:val="28"/>
          <w:szCs w:val="28"/>
          <w:rtl w:val="true"/>
          <w:lang w:bidi="ar-SA"/>
        </w:rPr>
        <w:t xml:space="preserve">. </w:t>
      </w:r>
      <w:r>
        <w:rPr>
          <w:rStyle w:val="FootnoteAnchor"/>
          <w:rtl w:val="true"/>
        </w:rPr>
        <w:footnoteReference w:id="590"/>
      </w:r>
      <w:r>
        <w:rPr>
          <w:rFonts w:ascii="IRNazanin" w:hAnsi="IRNazanin" w:eastAsia="IRNazanin"/>
          <w:color w:val="111111"/>
          <w:sz w:val="28"/>
          <w:sz w:val="28"/>
          <w:szCs w:val="28"/>
          <w:rtl w:val="true"/>
          <w:lang w:bidi="fa-IR"/>
        </w:rPr>
        <w:t>و ـ المَشوَرَة</w:t>
      </w:r>
      <w:r>
        <w:rPr>
          <w:rFonts w:ascii="IRNazanin" w:hAnsi="IRNazanin" w:eastAsia="IRNazanin"/>
          <w:color w:val="111111"/>
          <w:sz w:val="28"/>
          <w:sz w:val="28"/>
          <w:szCs w:val="28"/>
          <w:lang w:bidi="fa-IR"/>
        </w:rPr>
        <w:t>۸۹۹۳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وقتى عايشه به عمره رفت، به او 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شاوَرَ ذَوِي العُقولِ استَضاءَ بِأَنوارِ العُقولِ</w:t>
      </w:r>
      <w:r>
        <w:rPr>
          <w:rFonts w:eastAsia="IRNazanin" w:cs="IRNazanin"/>
          <w:color w:val="111111"/>
          <w:sz w:val="28"/>
          <w:szCs w:val="28"/>
          <w:rtl w:val="true"/>
          <w:lang w:bidi="fa-IR"/>
        </w:rPr>
        <w:t xml:space="preserve">. </w:t>
      </w:r>
      <w:r>
        <w:rPr>
          <w:rStyle w:val="FootnoteAnchor"/>
          <w:rtl w:val="true"/>
        </w:rPr>
        <w:footnoteReference w:id="591"/>
      </w:r>
      <w:r>
        <w:rPr>
          <w:rFonts w:ascii="Amiri" w:hAnsi="Amiri" w:eastAsia="Amiri" w:cs="Amiri"/>
          <w:color w:val="111111"/>
          <w:sz w:val="28"/>
          <w:sz w:val="28"/>
          <w:szCs w:val="28"/>
          <w:rtl w:val="true"/>
          <w:lang w:bidi="ar-SA"/>
        </w:rPr>
        <w:t>ز ـ التَّقوى</w:t>
      </w:r>
      <w:r>
        <w:rPr>
          <w:rFonts w:ascii="Amiri" w:hAnsi="Amiri" w:eastAsia="Amiri" w:cs="Amiri"/>
          <w:color w:val="111111"/>
          <w:sz w:val="28"/>
          <w:sz w:val="28"/>
          <w:szCs w:val="28"/>
          <w:lang w:bidi="ar-SA"/>
        </w:rPr>
        <w:t>۸۹۹۵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السعود نقلاً عن كتابٍ ذُكرت فيه سنن إدريس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w:t>
      </w:r>
      <w:r>
        <w:rPr>
          <w:rStyle w:val="FootnoteAnchor"/>
          <w:rtl w:val="true"/>
        </w:rPr>
        <w:footnoteReference w:id="592"/>
      </w:r>
      <w:r>
        <w:rPr>
          <w:rFonts w:ascii="Amiri" w:hAnsi="Amiri" w:eastAsia="Amiri" w:cs="Amiri"/>
          <w:color w:val="111111"/>
          <w:sz w:val="28"/>
          <w:sz w:val="28"/>
          <w:szCs w:val="28"/>
          <w:rtl w:val="true"/>
          <w:lang w:bidi="ar-SA"/>
        </w:rPr>
        <w:t>وَاستَيقِنوا أنَّ تَقوَى اللّهِ هِيَ الحِكمَةُ الكُبرى ، وَالنِّعمَةُ العُظمى ، وَالسَّبَبُ الدّاعي إلَى الخَيرِ ، وَالفاتِحُ لِأَبوابِ الخَيرِ وَالفَهمِ وَالعَقلِ</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ح ـ مُجاهَدَةُ النَّفسِ</w:t>
      </w:r>
      <w:r>
        <w:rPr>
          <w:rFonts w:ascii="Amiri" w:hAnsi="Amiri" w:eastAsia="Amiri" w:cs="Amiri"/>
          <w:color w:val="111111"/>
          <w:sz w:val="28"/>
          <w:sz w:val="28"/>
          <w:szCs w:val="28"/>
          <w:lang w:bidi="ar-SA"/>
        </w:rPr>
        <w:t>۸۹۹۶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داوود عن يوسُف بن عَبدِ اللّه ِ بنِ سَلامالإمام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شَهوَتَكَ وغالِب غَضَبَكَ وخالِف سوءَ عادَتِكَ ، تَزكُ نَفسُكَ ويَكمُل عَقلُكَ وتَستَكمِل ثَوابَ رَبِّكَ</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bookmarkStart w:id="562" w:name="pg12768_151257"/>
    </w:p>
    <w:p>
      <w:pPr>
        <w:pStyle w:val="Heading6"/>
        <w:numPr>
          <w:ilvl w:val="5"/>
          <w:numId w:val="1"/>
        </w:numPr>
        <w:rPr/>
      </w:pPr>
      <w:bookmarkStart w:id="563" w:name="__RefHeading___Toc702760_3224264995"/>
      <w:bookmarkStart w:id="564" w:name="_Toc214"/>
      <w:bookmarkEnd w:id="562"/>
      <w:bookmarkEnd w:id="563"/>
      <w:r>
        <w:rPr>
          <w:rtl w:val="true"/>
        </w:rPr>
        <w:t xml:space="preserve">و ـ رايزنى </w:t>
      </w:r>
      <w:r>
        <w:rPr>
          <w:rtl w:val="true"/>
        </w:rPr>
        <w:t>(</w:t>
      </w:r>
      <w:r>
        <w:rPr>
          <w:rtl w:val="true"/>
        </w:rPr>
        <w:t>مشورت</w:t>
      </w:r>
      <w:r>
        <w:rPr>
          <w:rtl w:val="true"/>
        </w:rPr>
        <w:t>)</w:t>
      </w:r>
      <w:bookmarkEnd w:id="564"/>
    </w:p>
    <w:p>
      <w:pPr>
        <w:pStyle w:val="Heading6"/>
        <w:numPr>
          <w:ilvl w:val="5"/>
          <w:numId w:val="1"/>
        </w:numPr>
        <w:rPr/>
      </w:pPr>
      <w:bookmarkStart w:id="565" w:name="__RefHeading___Toc702762_3224264995"/>
      <w:bookmarkStart w:id="566" w:name="_Toc215"/>
      <w:bookmarkEnd w:id="565"/>
      <w:r>
        <w:rPr>
          <w:rtl w:val="true"/>
        </w:rPr>
        <w:t>ز ـ تقوا</w:t>
      </w:r>
      <w:bookmarkEnd w:id="566"/>
    </w:p>
    <w:p>
      <w:pPr>
        <w:pStyle w:val="Heading6"/>
        <w:numPr>
          <w:ilvl w:val="5"/>
          <w:numId w:val="1"/>
        </w:numPr>
        <w:rPr/>
      </w:pPr>
      <w:bookmarkStart w:id="567" w:name="__RefHeading___Toc702764_3224264995"/>
      <w:bookmarkStart w:id="568" w:name="_Toc216"/>
      <w:bookmarkEnd w:id="567"/>
      <w:r>
        <w:rPr>
          <w:rtl w:val="true"/>
        </w:rPr>
        <w:t>ح ـ جهاد با نفس</w:t>
      </w:r>
      <w:bookmarkEnd w:id="568"/>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۸۹۹۸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المنثورـ به نقل از ابن دينار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موسى عليه السلام وحى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كفش هايى آهنى و عصايى بردار ، آن گاه در زمين گردش كن و از عبرت ها و نشانه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كن تا كفش هايت ساييده شود و عصايت بشكند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۸۹۹۶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يوسف بن عبد اللّه بن سلّام، از مادر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دانشمند بگو كه عصا و كفشى آهنين بر گزيند و در جستجوى دانش حركت كند تا عصايش بشكند و كفش هايش پاره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ـ رايزنى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با خردمندان به رايزنى مى پردازد ، از پرتوِ خرد ، نورانى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ـ تقوا</w:t>
      </w:r>
      <w:r>
        <w:rPr>
          <w:rFonts w:ascii="IRNazanin" w:hAnsi="IRNazanin" w:eastAsia="IRNazanin"/>
          <w:color w:val="111111"/>
          <w:sz w:val="28"/>
          <w:sz w:val="28"/>
          <w:szCs w:val="28"/>
          <w:lang w:bidi="fa-IR"/>
        </w:rPr>
        <w:t>۹۰۰۰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أبي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السعودـ به نقل از كتابى كه در آن ، سنن ادريس آمده بود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و يقين كنيد كه تقواى خداوند، بلندترين حكمت و بزرگ ترين نعمت است و همان وسيله اى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مى كند و درهاى نيكى ، فهم و خرد را مى 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ـ جهاد با نفس</w:t>
      </w:r>
      <w:r>
        <w:rPr>
          <w:rFonts w:ascii="IRNazanin" w:hAnsi="IRNazanin" w:eastAsia="IRNazanin"/>
          <w:color w:val="111111"/>
          <w:sz w:val="28"/>
          <w:sz w:val="28"/>
          <w:szCs w:val="28"/>
          <w:lang w:bidi="fa-IR"/>
        </w:rPr>
        <w:t>۸۹۹۹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شهوتت مبارزه كن و بر خشمت غالب آى و با عادت هاى زشتت مخالفت كن تا جانت پرورش يابد ، خردت به كمال رسد و پاداش پروردگارت را به كمال برسانى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۹۰۰۰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اسحاق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أميرُ المُؤمِنينَ عليه السلام إلى بَعضِ أصحابِهِ يَعِظُهُ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ونَفسي بِتَقوى مَن لا تَحِلُّ مَعصِيَتُهُ ولا يُرجى غَيرُهُ ولاَ الغِنى إلاّ بِهِ ، فَإِنَّ مَنِ اتَّقَى اللّهَ جَلَّ وعَزَّ وقَوِيَ وشَبِعَ ورَوِيَ ورُفِعَ عَقلُهُ عَن أهلِ الدُّنيا ، فَبَدَنُهُ مَعَ أهلِ الدُّنيا وقَلبُهُ وعَقلُهُ مُعايِنُ الآخِرَةِ ، فَـأَطفَأَ بِضَوءِ قَلبِهِ ما أبصَرَت عَيناهُ مِن حُبِّ الدُّنيا فَقَذَّرَ حَرامَها ، وجانَبَ شُبُهاتِها ، وأضَرَّ وَاللّهِ بِالحَلالِ الصّافي ، إلاّ ما لابُدَّ لَهُ مِن كِسرَةٍ مِنهُ يَشُدُّ بِها صُلبَهُ ، وثَوبٍ يُواري بِهِ عَورَتَهُ مِن أغلَظِ ما يَجِدُ وأخشَنِهِ ، ولَم يَكُن لَهُ فيما لا بُدَّ لَهُ مِنهُ ثِقَةٌ ولا رَجاءٌ ، فَوَقَعَت ثِقَتُهُ ورَجاؤُهُ عَلى خالِقِ الأَشياءِ ، فَجَدَّ وَاجتَهَدَ وأتعَبَ بَدَنَهُ حَتّى بَدَتِ الأَضلاعُ وغارَتِ العَينانِ ، فَأَبدَلَ اللّهُ لَهُ مِن ذلِكَ قُوَّةً في بَدَنِهِ وشِدَّةً في عَقلِهِ ، وما ذَخَرَ لَهُ فِي الآخِرَةِ أكثَرُ</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ط ـ ذِكرُ اللّهِ</w:t>
      </w:r>
      <w:r>
        <w:rPr>
          <w:rFonts w:ascii="Amiri" w:hAnsi="Amiri" w:eastAsia="Amiri" w:cs="Amiri"/>
          <w:color w:val="111111"/>
          <w:sz w:val="28"/>
          <w:sz w:val="28"/>
          <w:szCs w:val="28"/>
          <w:lang w:bidi="ar-SA"/>
        </w:rPr>
        <w:t>۹۰۰۲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عن حَريز عَن أبي عَبدِ اللّه عليهالإمام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نورُ العَقلِ ، وحَياةُ النُّفوسِ ، وجِلاءُ الصُّدورِ</w:t>
      </w:r>
      <w:r>
        <w:rPr>
          <w:rFonts w:eastAsia="Amiri" w:cs="Amiri" w:ascii="Amiri" w:hAnsi="Amiri"/>
          <w:color w:val="111111"/>
          <w:sz w:val="28"/>
          <w:szCs w:val="28"/>
          <w:rtl w:val="true"/>
          <w:lang w:bidi="ar-SA"/>
        </w:rPr>
        <w:t xml:space="preserve">. </w:t>
      </w:r>
      <w:r>
        <w:rPr>
          <w:rStyle w:val="FootnoteAnchor"/>
        </w:rPr>
        <w:footnoteReference w:id="596"/>
      </w:r>
      <w:r>
        <w:rPr>
          <w:rFonts w:ascii="Amiri" w:hAnsi="Amiri" w:eastAsia="Amiri" w:cs="Amiri"/>
          <w:color w:val="111111"/>
          <w:sz w:val="28"/>
          <w:sz w:val="28"/>
          <w:szCs w:val="28"/>
          <w:lang w:bidi="ar-SA"/>
        </w:rPr>
        <w:t>۹۰۰۳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زَيد بن يثيع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 ذِكرُهُ استَنارَ لُبُّهُ</w:t>
      </w:r>
      <w:r>
        <w:rPr>
          <w:rFonts w:eastAsia="Amiri" w:cs="Amiri" w:ascii="Amiri" w:hAnsi="Amiri"/>
          <w:color w:val="111111"/>
          <w:sz w:val="28"/>
          <w:szCs w:val="28"/>
          <w:rtl w:val="true"/>
          <w:lang w:bidi="ar-SA"/>
        </w:rPr>
        <w:t xml:space="preserve">. </w:t>
      </w:r>
      <w:r>
        <w:rPr>
          <w:rStyle w:val="FootnoteAnchor"/>
        </w:rPr>
        <w:footnoteReference w:id="597"/>
      </w:r>
      <w:r>
        <w:rPr>
          <w:rFonts w:ascii="Amiri" w:hAnsi="Amiri" w:eastAsia="Amiri" w:cs="Amiri"/>
          <w:color w:val="111111"/>
          <w:sz w:val="28"/>
          <w:sz w:val="28"/>
          <w:szCs w:val="28"/>
          <w:lang w:bidi="ar-SA"/>
        </w:rPr>
        <w:t>۹۰۰۲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حَريز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اللّهَ سُبحانَهُ ، أحيَا اللّهُ قَلبَهُ ونَوَّرَ عَقلَهُ ولُبَّهُ</w:t>
      </w:r>
      <w:r>
        <w:rPr>
          <w:rFonts w:eastAsia="Amiri" w:cs="Amiri" w:ascii="Amiri" w:hAnsi="Amiri"/>
          <w:color w:val="111111"/>
          <w:sz w:val="28"/>
          <w:szCs w:val="28"/>
          <w:rtl w:val="true"/>
          <w:lang w:bidi="ar-SA"/>
        </w:rPr>
        <w:t xml:space="preserve">. </w:t>
      </w:r>
      <w:r>
        <w:rPr>
          <w:rStyle w:val="FootnoteAnchor"/>
        </w:rPr>
        <w:footnoteReference w:id="598"/>
      </w:r>
      <w:r>
        <w:rPr>
          <w:rFonts w:ascii="Amiri" w:hAnsi="Amiri" w:eastAsia="Amiri" w:cs="Amiri"/>
          <w:color w:val="111111"/>
          <w:sz w:val="28"/>
          <w:sz w:val="28"/>
          <w:szCs w:val="28"/>
          <w:lang w:bidi="ar-SA"/>
        </w:rPr>
        <w:t>۹۰۰۳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بن يثيع ، درباره ابو بكر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يُؤنِسُ اللُّبَّ ويُنيرُ القَلبَ ويَستَنزِلُ الرَّحمَةَ</w:t>
      </w:r>
      <w:r>
        <w:rPr>
          <w:rFonts w:eastAsia="Amiri" w:cs="Amiri" w:ascii="Amiri" w:hAnsi="Amiri"/>
          <w:color w:val="111111"/>
          <w:sz w:val="28"/>
          <w:szCs w:val="28"/>
          <w:rtl w:val="true"/>
          <w:lang w:bidi="ar-SA"/>
        </w:rPr>
        <w:t xml:space="preserve">. </w:t>
      </w:r>
      <w:r>
        <w:rPr>
          <w:rStyle w:val="FootnoteAnchor"/>
        </w:rPr>
        <w:footnoteReference w:id="599"/>
      </w:r>
      <w:r>
        <w:rPr>
          <w:rFonts w:ascii="Amiri" w:hAnsi="Amiri" w:eastAsia="Amiri" w:cs="Amiri"/>
          <w:color w:val="111111"/>
          <w:sz w:val="28"/>
          <w:sz w:val="28"/>
          <w:szCs w:val="28"/>
          <w:lang w:bidi="ar-SA"/>
        </w:rPr>
        <w:t>۹۰۰۴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هِدايَةُ العُقولِ وتَبصِرَةُ النُّفوسِ</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bookmarkStart w:id="569" w:name="pg12768_151259"/>
    </w:p>
    <w:p>
      <w:pPr>
        <w:pStyle w:val="Heading6"/>
        <w:numPr>
          <w:ilvl w:val="5"/>
          <w:numId w:val="1"/>
        </w:numPr>
        <w:rPr/>
      </w:pPr>
      <w:bookmarkStart w:id="570" w:name="__RefHeading___Toc702766_3224264995"/>
      <w:bookmarkStart w:id="571" w:name="_Toc217"/>
      <w:bookmarkEnd w:id="569"/>
      <w:bookmarkEnd w:id="570"/>
      <w:r>
        <w:rPr>
          <w:rtl w:val="true"/>
        </w:rPr>
        <w:t>ط ـ ياد خدا</w:t>
      </w:r>
      <w:bookmarkEnd w:id="571"/>
    </w:p>
    <w:p>
      <w:pPr>
        <w:pStyle w:val="BookText"/>
        <w:rPr/>
      </w:pPr>
      <w:r>
        <w:rPr>
          <w:rFonts w:ascii="IRNazanin" w:hAnsi="IRNazanin" w:eastAsia="IRNazanin"/>
          <w:color w:val="111111"/>
          <w:sz w:val="28"/>
          <w:sz w:val="28"/>
          <w:szCs w:val="28"/>
          <w:lang w:bidi="fa-IR"/>
        </w:rPr>
        <w:t>۹۰۰۵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 مؤمنان به يكى از يارانش نامه اى نوشت و او را چنين موعظه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 را و خودم را سفارش مى كنم به تقواى كسى كه نافرمانى اش روا نيست ، اميدى به غير او نيست و بى نيازى ، تنها از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تقواى خدا پيشه كند ، بزرگ مى شود ؛ عزيز مى گردد ؛ نيرومند مى شود ؛ سير و سيراب مى گردد ؛ خردش از دنيادوستان باز داشته مى شود، آن سان كه بدنش با اهل دنياست، امّا دل و خردش آخرت را مى 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نور دل ، آنچه را چشمانش از دوستى دنيا مى بيند ، خاموش مى سازد ؛ پس حرام دنيا را ترك مى كند و از شبهه ها كناره گيرى مى نمايد و از حلالِ گوارا نيز دورى مى كند ، مگر از پاره اى كه خود را بدان استوار نگه بدارد و لباسى كه خود را بدان بپوشاند، آن هم از خشن ترين لباس 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نيازمندى ها ، به كسى تكيه نمى كند و اميد ، روا نمى دارد تا تكيه و اميدش بر آفريننده هستى قرار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تلاش و كوشش مى كند و بدن خود را به زحمت مى اندازد ، تا آن جا كه دنده هايش پيدا مى شود و چشمانش فرو مى رود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چنين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 نيرويى در بدن و قوّتى در خردش جايگزين مى كند و آنچه در آخرت برايش مى اندوزد ، بيش از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 ـ ياد خدا</w:t>
      </w:r>
      <w:r>
        <w:rPr>
          <w:rFonts w:ascii="IRNazanin" w:hAnsi="IRNazanin" w:eastAsia="IRNazanin"/>
          <w:color w:val="111111"/>
          <w:sz w:val="28"/>
          <w:sz w:val="28"/>
          <w:szCs w:val="28"/>
          <w:lang w:bidi="fa-IR"/>
        </w:rPr>
        <w:t>۹۰۰۵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خداوند، روشنايى خرد و زندگى جانها و صيقل دل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عن معاوية بن عمّار عن الإمام الصّادامام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كه زياد به ياد خدا باشد، خردش روشنايى مى يابد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معاوية بن عمّار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خداوندِ سبحان را ياد كند ، خداوند ، دلش را زنده مى دارد و خرد و انديشه اش را نورانى مى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خرد را مأنوس مى گرداند ، دل را روشنى مى بخشد و رحمت الهى را فرود 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خدا خردها را راهنمايى مى كند و جان ها را بينا مى سازد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 ـ الزُّهدُ فِي الدُّنيا</w:t>
      </w:r>
      <w:r>
        <w:rPr>
          <w:rFonts w:ascii="Amiri" w:hAnsi="Amiri" w:eastAsia="Amiri" w:cs="Amiri"/>
          <w:color w:val="111111"/>
          <w:sz w:val="28"/>
          <w:sz w:val="28"/>
          <w:szCs w:val="28"/>
          <w:lang w:bidi="ar-SA"/>
        </w:rPr>
        <w:t>۹۰۱۰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الدارمي عن سَودَة بِنت زَمعَة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سَخَت نَفسُهُ عَن مَواهِبِ الدُّنيا فَقَدِ استَكمَلَ العَقلَ</w:t>
      </w:r>
      <w:r>
        <w:rPr>
          <w:rFonts w:eastAsia="Amiri" w:cs="Amiri" w:ascii="Amiri" w:hAnsi="Amiri"/>
          <w:color w:val="111111"/>
          <w:sz w:val="28"/>
          <w:szCs w:val="28"/>
          <w:rtl w:val="true"/>
          <w:lang w:bidi="ar-SA"/>
        </w:rPr>
        <w:t xml:space="preserve">. </w:t>
      </w:r>
      <w:r>
        <w:rPr>
          <w:rStyle w:val="FootnoteAnchor"/>
          <w:rtl w:val="true"/>
        </w:rPr>
        <w:footnoteReference w:id="601"/>
      </w:r>
      <w:r>
        <w:rPr>
          <w:rFonts w:ascii="IRNazanin" w:hAnsi="IRNazanin" w:eastAsia="IRNazanin"/>
          <w:color w:val="111111"/>
          <w:sz w:val="28"/>
          <w:sz w:val="28"/>
          <w:szCs w:val="28"/>
          <w:rtl w:val="true"/>
          <w:lang w:bidi="fa-IR"/>
        </w:rPr>
        <w:t>ك ـ اِتِّباعُ الحَقِّ</w:t>
      </w:r>
      <w:r>
        <w:rPr>
          <w:rFonts w:ascii="IRNazanin" w:hAnsi="IRNazanin" w:eastAsia="IRNazanin"/>
          <w:color w:val="111111"/>
          <w:sz w:val="28"/>
          <w:sz w:val="28"/>
          <w:szCs w:val="28"/>
          <w:lang w:bidi="fa-IR"/>
        </w:rPr>
        <w:t>۹۰۰۸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طاعَةُ النّاصِحِ فَيَتَشَعَّبُ مِنهَا الزِّيادَةُ فِي العَقلِ وكَمالُ اللُّبِّ</w:t>
      </w:r>
      <w:r>
        <w:rPr>
          <w:rFonts w:eastAsia="IRNazanin" w:cs="IRNazanin"/>
          <w:color w:val="111111"/>
          <w:sz w:val="28"/>
          <w:szCs w:val="28"/>
          <w:rtl w:val="true"/>
          <w:lang w:bidi="fa-IR"/>
        </w:rPr>
        <w:t xml:space="preserve">. </w:t>
      </w:r>
      <w:r>
        <w:rPr>
          <w:rStyle w:val="FootnoteAnchor"/>
        </w:rPr>
        <w:footnoteReference w:id="602"/>
      </w:r>
      <w:r>
        <w:rPr>
          <w:rFonts w:ascii="IRNazanin" w:hAnsi="IRNazanin" w:eastAsia="IRNazanin"/>
          <w:color w:val="111111"/>
          <w:sz w:val="28"/>
          <w:sz w:val="28"/>
          <w:szCs w:val="28"/>
          <w:lang w:bidi="fa-IR"/>
        </w:rPr>
        <w:t>۹۰۰۹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تَذاكَرُوا العَقلَ عِندَ مُعاوِيَةَ ، فَقالَ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يَكمُلُ العَقلُ إلاّ بِاتِّباعِ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صُدورِكُم إلاّ شَيءٌ واحِدٌ</w:t>
      </w:r>
      <w:r>
        <w:rPr>
          <w:rFonts w:eastAsia="IRNazanin" w:cs="IRNazanin"/>
          <w:color w:val="111111"/>
          <w:sz w:val="28"/>
          <w:szCs w:val="28"/>
          <w:rtl w:val="true"/>
          <w:lang w:bidi="fa-IR"/>
        </w:rPr>
        <w:t xml:space="preserve">. </w:t>
      </w:r>
      <w:r>
        <w:rPr>
          <w:rStyle w:val="FootnoteAnchor"/>
        </w:rPr>
        <w:footnoteReference w:id="603"/>
      </w:r>
      <w:r>
        <w:rPr>
          <w:rFonts w:ascii="Amiri" w:hAnsi="Amiri" w:eastAsia="Amiri" w:cs="Amiri"/>
          <w:color w:val="111111"/>
          <w:sz w:val="28"/>
          <w:sz w:val="28"/>
          <w:szCs w:val="28"/>
          <w:lang w:bidi="ar-SA"/>
        </w:rPr>
        <w:t>۹۰۱۰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الدّارمى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سوده ، دختر زَمعه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لُقمانَ قالَ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لِلحَقِّ تَكُن أعقَلَ النّاسِ</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ل ـ مُجالَسَةُ الحُكَماءِ</w:t>
      </w:r>
      <w:r>
        <w:rPr>
          <w:rFonts w:ascii="Amiri" w:hAnsi="Amiri" w:eastAsia="Amiri" w:cs="Amiri"/>
          <w:color w:val="111111"/>
          <w:sz w:val="28"/>
          <w:sz w:val="28"/>
          <w:szCs w:val="28"/>
          <w:lang w:bidi="ar-SA"/>
        </w:rPr>
        <w:t>۹۰۱۱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عبد اللّه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الحُكَماءَ يَكمُل عَقلُكَ ، وتَشرُف نَفسُكَ ، ويَنتَفِ عَنكَ جَهلُكَ</w:t>
      </w:r>
      <w:r>
        <w:rPr>
          <w:rFonts w:eastAsia="Amiri" w:cs="Amiri" w:ascii="Amiri" w:hAnsi="Amiri"/>
          <w:color w:val="111111"/>
          <w:sz w:val="28"/>
          <w:szCs w:val="28"/>
          <w:rtl w:val="true"/>
          <w:lang w:bidi="ar-SA"/>
        </w:rPr>
        <w:t xml:space="preserve">. </w:t>
      </w:r>
      <w:r>
        <w:rPr>
          <w:rStyle w:val="FootnoteAnchor"/>
        </w:rPr>
        <w:footnoteReference w:id="605"/>
      </w:r>
      <w:r>
        <w:rPr>
          <w:rFonts w:ascii="Amiri" w:hAnsi="Amiri" w:eastAsia="Amiri" w:cs="Amiri"/>
          <w:color w:val="111111"/>
          <w:sz w:val="28"/>
          <w:sz w:val="28"/>
          <w:szCs w:val="28"/>
          <w:lang w:bidi="ar-SA"/>
        </w:rPr>
        <w:t>۹۰۱۲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الحُكَماءِ حَياةُ العُقولِ وشِفاءُ النُّفوسِ</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م ـ رَحمَةُ الجُهّال</w:t>
      </w:r>
      <w:r>
        <w:rPr>
          <w:rFonts w:ascii="Amiri" w:hAnsi="Amiri" w:eastAsia="Amiri" w:cs="Amiri"/>
          <w:color w:val="111111"/>
          <w:sz w:val="28"/>
          <w:sz w:val="28"/>
          <w:szCs w:val="28"/>
          <w:lang w:bidi="ar-SA"/>
        </w:rPr>
        <w:t>۹۰۱۴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أوكَدِ أسبابِ العَقلِ رَحمَةُ الجُهّالِ</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bookmarkStart w:id="572" w:name="pg12768_151261"/>
    </w:p>
    <w:p>
      <w:pPr>
        <w:pStyle w:val="Heading6"/>
        <w:numPr>
          <w:ilvl w:val="5"/>
          <w:numId w:val="1"/>
        </w:numPr>
        <w:rPr/>
      </w:pPr>
      <w:bookmarkStart w:id="573" w:name="__RefHeading___Toc702768_3224264995"/>
      <w:bookmarkStart w:id="574" w:name="_Toc218"/>
      <w:bookmarkEnd w:id="572"/>
      <w:bookmarkEnd w:id="573"/>
      <w:r>
        <w:rPr>
          <w:rtl w:val="true"/>
        </w:rPr>
        <w:t>ى ـ زهد در دنيا</w:t>
      </w:r>
      <w:bookmarkEnd w:id="574"/>
    </w:p>
    <w:p>
      <w:pPr>
        <w:pStyle w:val="Heading6"/>
        <w:numPr>
          <w:ilvl w:val="5"/>
          <w:numId w:val="1"/>
        </w:numPr>
        <w:rPr/>
      </w:pPr>
      <w:bookmarkStart w:id="575" w:name="__RefHeading___Toc702770_3224264995"/>
      <w:bookmarkStart w:id="576" w:name="_Toc219"/>
      <w:bookmarkEnd w:id="575"/>
      <w:r>
        <w:rPr>
          <w:rtl w:val="true"/>
        </w:rPr>
        <w:t>ك ـ پيروى از حق</w:t>
      </w:r>
      <w:bookmarkEnd w:id="576"/>
    </w:p>
    <w:p>
      <w:pPr>
        <w:pStyle w:val="Heading6"/>
        <w:numPr>
          <w:ilvl w:val="5"/>
          <w:numId w:val="1"/>
        </w:numPr>
        <w:rPr/>
      </w:pPr>
      <w:bookmarkStart w:id="577" w:name="__RefHeading___Toc702772_3224264995"/>
      <w:bookmarkStart w:id="578" w:name="_Toc220"/>
      <w:bookmarkEnd w:id="577"/>
      <w:r>
        <w:rPr>
          <w:rtl w:val="true"/>
        </w:rPr>
        <w:t>ل ـ همنشينى با حكيمان</w:t>
      </w:r>
      <w:bookmarkEnd w:id="578"/>
    </w:p>
    <w:p>
      <w:pPr>
        <w:pStyle w:val="Heading6"/>
        <w:numPr>
          <w:ilvl w:val="5"/>
          <w:numId w:val="1"/>
        </w:numPr>
        <w:rPr/>
      </w:pPr>
      <w:bookmarkStart w:id="579" w:name="__RefHeading___Toc702774_3224264995"/>
      <w:bookmarkStart w:id="580" w:name="_Toc221"/>
      <w:bookmarkEnd w:id="579"/>
      <w:r>
        <w:rPr>
          <w:rtl w:val="true"/>
        </w:rPr>
        <w:t>م ـ ترحّم بر نادانان</w:t>
      </w:r>
      <w:bookmarkEnd w:id="580"/>
    </w:p>
    <w:p>
      <w:pPr>
        <w:pStyle w:val="BookText"/>
        <w:rPr/>
      </w:pPr>
      <w:r>
        <w:rPr>
          <w:rFonts w:ascii="IRNazanin" w:hAnsi="IRNazanin" w:eastAsia="IRNazanin"/>
          <w:color w:val="111111"/>
          <w:sz w:val="28"/>
          <w:sz w:val="28"/>
          <w:szCs w:val="28"/>
          <w:rtl w:val="true"/>
          <w:lang w:bidi="fa-IR"/>
        </w:rPr>
        <w:t>ى ـ زهد در دنيا</w:t>
      </w:r>
      <w:r>
        <w:rPr>
          <w:rFonts w:ascii="IRNazanin" w:hAnsi="IRNazanin" w:eastAsia="IRNazanin"/>
          <w:color w:val="111111"/>
          <w:sz w:val="28"/>
          <w:sz w:val="28"/>
          <w:szCs w:val="28"/>
          <w:lang w:bidi="fa-IR"/>
        </w:rPr>
        <w:t>۹۰۱۶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نفْسش از نعمت هاى دنيا بگذرد ، خرد را كامل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ـ پيروى از حق</w:t>
      </w:r>
      <w:r>
        <w:rPr>
          <w:rFonts w:ascii="IRNazanin" w:hAnsi="IRNazanin" w:eastAsia="IRNazanin"/>
          <w:color w:val="111111"/>
          <w:sz w:val="28"/>
          <w:sz w:val="28"/>
          <w:szCs w:val="28"/>
          <w:lang w:bidi="fa-IR"/>
        </w:rPr>
        <w:t>۹۰۱۸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پيروى از خيرخواهان ، فزونىِ خرد و كمالِ انديشه، سرچشمه مى گيرد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نزد معاويه از خرد سخن به ميان آمد ، امام حسين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 جز با پيروى از حق، كمال نمى يابد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شما جز يك چيز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لقمان به فرزندش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حق ، فروتن باش تا خردمندترينِ مردمان باشى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ـ همنشينى با حكيمان</w:t>
      </w:r>
      <w:r>
        <w:rPr>
          <w:rFonts w:ascii="IRNazanin" w:hAnsi="IRNazanin" w:eastAsia="IRNazanin"/>
          <w:color w:val="111111"/>
          <w:sz w:val="28"/>
          <w:sz w:val="28"/>
          <w:szCs w:val="28"/>
          <w:lang w:bidi="fa-IR"/>
        </w:rPr>
        <w:t>۹۰۱۵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حكيمان ، همنشينى كن تا خردت كمال يابد ، جانت گرامى گردد و نادانى ات زدوده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همنشينى با حكيمان ، حيات بخش خردها و درمان جان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ـ ترحّم بر نادانان</w:t>
      </w:r>
      <w:r>
        <w:rPr>
          <w:rFonts w:ascii="IRNazanin" w:hAnsi="IRNazanin" w:eastAsia="IRNazanin"/>
          <w:color w:val="111111"/>
          <w:sz w:val="28"/>
          <w:sz w:val="28"/>
          <w:szCs w:val="28"/>
          <w:lang w:bidi="fa-IR"/>
        </w:rPr>
        <w:t>۹۰۱۸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پايدارترين اسباب خرد ، ترحّم بر نادان هاست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 ـ الاِستِعانَةُ بِاللّهِ</w:t>
      </w:r>
      <w:r>
        <w:rPr>
          <w:rFonts w:ascii="Amiri" w:hAnsi="Amiri" w:eastAsia="Amiri" w:cs="Amiri"/>
          <w:color w:val="111111"/>
          <w:sz w:val="28"/>
          <w:sz w:val="28"/>
          <w:szCs w:val="28"/>
          <w:lang w:bidi="ar-SA"/>
        </w:rPr>
        <w:t>۹۰۱۹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الترغيب و الترهيب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عَقلاً كامِلاً وعَزمًا ثاقِبًا ولُبًّا راجِحًا وقَلبًا ذَكِيًّا وعِلمًا كَثيرًا وأدَبًا بارِعًا ، وَاجعَل ذلِكَ كُلَّهُ لي ولا تَجعَلهُ عَلَيَّ ، بِرَحمَتِكَ يا أرحَمَ الرّاحِمينَ</w:t>
      </w:r>
      <w:r>
        <w:rPr>
          <w:rFonts w:eastAsia="Amiri" w:cs="Amiri" w:ascii="Amiri" w:hAnsi="Amiri"/>
          <w:color w:val="111111"/>
          <w:sz w:val="28"/>
          <w:szCs w:val="28"/>
          <w:rtl w:val="true"/>
          <w:lang w:bidi="ar-SA"/>
        </w:rPr>
        <w:t xml:space="preserve">. </w:t>
      </w:r>
      <w:r>
        <w:rPr>
          <w:rStyle w:val="FootnoteAnchor"/>
        </w:rPr>
        <w:footnoteReference w:id="608"/>
      </w:r>
      <w:r>
        <w:rPr>
          <w:rFonts w:ascii="Amiri" w:hAnsi="Amiri" w:eastAsia="Amiri" w:cs="Amiri"/>
          <w:color w:val="111111"/>
          <w:sz w:val="28"/>
          <w:sz w:val="28"/>
          <w:szCs w:val="28"/>
          <w:lang w:bidi="ar-SA"/>
        </w:rPr>
        <w:t>۹۰۲۰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المُناجاةِ الَّتي جاءَ بِها جَبرَئيلُ عليه السلام إلَى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وَامحُ اللّهُمَّ رَبِّ بِالتَّوبَةِ ما ثَبَتَ مِن ذُنوبي ، وَاغسِل بِقَبولِها جَميعَ عُيوبي ، وَاجعَلها جالِيَةً لِرَينِ </w:t>
      </w:r>
      <w:r>
        <w:rPr>
          <w:rStyle w:val="FootnoteAnchor"/>
          <w:rtl w:val="true"/>
        </w:rPr>
        <w:footnoteReference w:id="609"/>
      </w:r>
      <w:r>
        <w:rPr>
          <w:rFonts w:ascii="Amiri" w:hAnsi="Amiri" w:eastAsia="Amiri" w:cs="Amiri"/>
          <w:color w:val="111111"/>
          <w:sz w:val="28"/>
          <w:sz w:val="28"/>
          <w:szCs w:val="28"/>
          <w:rtl w:val="true"/>
          <w:lang w:bidi="ar-SA"/>
        </w:rPr>
        <w:t xml:space="preserve">قَلبي ، شاحِذَةً </w:t>
      </w:r>
      <w:r>
        <w:rPr>
          <w:rStyle w:val="FootnoteAnchor"/>
          <w:rtl w:val="true"/>
        </w:rPr>
        <w:footnoteReference w:id="610"/>
      </w:r>
      <w:r>
        <w:rPr>
          <w:rFonts w:ascii="Amiri" w:hAnsi="Amiri" w:eastAsia="Amiri" w:cs="Amiri"/>
          <w:color w:val="111111"/>
          <w:sz w:val="28"/>
          <w:sz w:val="28"/>
          <w:szCs w:val="28"/>
          <w:rtl w:val="true"/>
          <w:lang w:bidi="ar-SA"/>
        </w:rPr>
        <w:t>لِبَصيرةِ لُبّي</w:t>
      </w:r>
      <w:r>
        <w:rPr>
          <w:rFonts w:eastAsia="Amiri" w:cs="Amiri" w:ascii="Amiri" w:hAnsi="Amiri"/>
          <w:color w:val="111111"/>
          <w:sz w:val="28"/>
          <w:szCs w:val="28"/>
          <w:rtl w:val="true"/>
          <w:lang w:bidi="ar-SA"/>
        </w:rPr>
        <w:t xml:space="preserve">. </w:t>
      </w:r>
      <w:r>
        <w:rPr>
          <w:rStyle w:val="FootnoteAnchor"/>
        </w:rPr>
        <w:footnoteReference w:id="611"/>
      </w:r>
      <w:r>
        <w:rPr>
          <w:rFonts w:ascii="Amiri" w:hAnsi="Amiri" w:eastAsia="Amiri" w:cs="Amiri"/>
          <w:color w:val="111111"/>
          <w:sz w:val="28"/>
          <w:sz w:val="28"/>
          <w:szCs w:val="28"/>
          <w:lang w:bidi="ar-SA"/>
        </w:rPr>
        <w:t>۹۰۲۱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المهديّ عليه السلامـ في دُعاءٍ عَلَّمَهُ لِمُحَمَّدِ بنِ عَلِيٍّ العَلَوِيِّ المِصرِيِّ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وآلِ مُحَمَّدٍ ، وأن تَهدِيَ لي قَلبي وتَجمَعَ لي لُبّي</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الإستعانة باللّه في زيادة العلم</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يُقَوِّي الدِّماغَأ ـ الدُّهن</w:t>
      </w:r>
      <w:r>
        <w:rPr>
          <w:rFonts w:ascii="Amiri" w:hAnsi="Amiri" w:eastAsia="Amiri" w:cs="Amiri"/>
          <w:color w:val="111111"/>
          <w:sz w:val="28"/>
          <w:sz w:val="28"/>
          <w:szCs w:val="28"/>
          <w:lang w:bidi="ar-SA"/>
        </w:rPr>
        <w:t>۹۰۲۴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الدُّهنُ يُلَيِّنُ البَشَرَةَ ، ويَزيدُ فِي الدِّماغِ</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bookmarkStart w:id="581" w:name="pg12768_151263"/>
    </w:p>
    <w:p>
      <w:pPr>
        <w:pStyle w:val="Heading6"/>
        <w:numPr>
          <w:ilvl w:val="5"/>
          <w:numId w:val="1"/>
        </w:numPr>
        <w:rPr/>
      </w:pPr>
      <w:bookmarkStart w:id="582" w:name="__RefHeading___Toc702776_3224264995"/>
      <w:bookmarkStart w:id="583" w:name="_Toc222"/>
      <w:bookmarkEnd w:id="581"/>
      <w:bookmarkEnd w:id="582"/>
      <w:r>
        <w:rPr>
          <w:rtl w:val="true"/>
        </w:rPr>
        <w:t>ن ـ كمك خواستن از خداوند</w:t>
      </w:r>
      <w:bookmarkEnd w:id="583"/>
    </w:p>
    <w:p>
      <w:pPr>
        <w:pStyle w:val="Heading5"/>
        <w:numPr>
          <w:ilvl w:val="4"/>
          <w:numId w:val="1"/>
        </w:numPr>
        <w:rPr/>
      </w:pPr>
      <w:bookmarkStart w:id="584" w:name="__RefHeading___Toc702778_3224264995"/>
      <w:bookmarkStart w:id="585" w:name="_Toc223"/>
      <w:bookmarkEnd w:id="584"/>
      <w:r>
        <w:rPr/>
        <w:t>۴</w:t>
      </w:r>
      <w:r>
        <w:rPr>
          <w:rtl w:val="true"/>
        </w:rPr>
        <w:t xml:space="preserve"> </w:t>
      </w:r>
      <w:r>
        <w:rPr>
          <w:rtl w:val="true"/>
        </w:rPr>
        <w:t xml:space="preserve">/ </w:t>
      </w:r>
      <w:r>
        <w:rPr/>
        <w:t>۲</w:t>
      </w:r>
      <w:r>
        <w:rPr>
          <w:rtl w:val="true"/>
        </w:rPr>
        <w:t xml:space="preserve"> آنچه مغز را قوى مى سازد</w:t>
      </w:r>
      <w:bookmarkEnd w:id="585"/>
    </w:p>
    <w:p>
      <w:pPr>
        <w:pStyle w:val="Heading6"/>
        <w:numPr>
          <w:ilvl w:val="5"/>
          <w:numId w:val="1"/>
        </w:numPr>
        <w:rPr/>
      </w:pPr>
      <w:bookmarkStart w:id="586" w:name="__RefHeading___Toc702780_3224264995"/>
      <w:bookmarkStart w:id="587" w:name="_Toc224"/>
      <w:bookmarkEnd w:id="586"/>
      <w:r>
        <w:rPr>
          <w:rtl w:val="true"/>
        </w:rPr>
        <w:t xml:space="preserve">الف ـ روغن </w:t>
      </w:r>
      <w:r>
        <w:rPr>
          <w:rtl w:val="true"/>
        </w:rPr>
        <w:t>(</w:t>
      </w:r>
      <w:r>
        <w:rPr>
          <w:rtl w:val="true"/>
        </w:rPr>
        <w:t>روغن مالى</w:t>
      </w:r>
      <w:r>
        <w:rPr>
          <w:rtl w:val="true"/>
        </w:rPr>
        <w:t>)</w:t>
      </w:r>
      <w:bookmarkEnd w:id="587"/>
    </w:p>
    <w:p>
      <w:pPr>
        <w:pStyle w:val="BookText"/>
        <w:rPr/>
      </w:pPr>
      <w:r>
        <w:rPr>
          <w:rFonts w:ascii="IRNazanin" w:hAnsi="IRNazanin" w:eastAsia="IRNazanin"/>
          <w:color w:val="111111"/>
          <w:sz w:val="28"/>
          <w:sz w:val="28"/>
          <w:szCs w:val="28"/>
          <w:rtl w:val="true"/>
          <w:lang w:bidi="fa-IR"/>
        </w:rPr>
        <w:t>ن ـ كمك خواستن از خداوند</w:t>
      </w:r>
      <w:r>
        <w:rPr>
          <w:rFonts w:ascii="IRNazanin" w:hAnsi="IRNazanin" w:eastAsia="IRNazanin"/>
          <w:color w:val="111111"/>
          <w:sz w:val="28"/>
          <w:sz w:val="28"/>
          <w:szCs w:val="28"/>
          <w:lang w:bidi="fa-IR"/>
        </w:rPr>
        <w:t>۹۰۲۶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خردى كامل ، تصميمى استوار ، انديشه اى سنگين ، دلى تيز بين، دانشى بسيار و ادبى برجسته روزى كن و اينها را به سودم قرار بده و به زيانم قرار مده، به مهربانى ات، اى مهربان ترينِ مهربانان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الأنوارـ در مناجاتى كه جبرئيل عليه السلام براى پيامبر خدا به ارمغان آورد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مرا با توبه پاك كن و با پذيرش توبه، عيب هايم را شستشو ده و آن را صيقل دهنده زنگارهاى دل ، و تيزبينى خرد قرار 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مهدى عليه السلامـ در دعايى كه به محمّد بن على علوىِ مصرى آموخت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محمّد و خاندانش درود فرستى، و دلم را راهنمايى كنى، و انديشه ام را فراهم گردانى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يارى جستن از خدا براى افزايش دانش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آنچه مغز را قوى مى سازدالف ـ روغن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 مالى</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 پوست را نرم مى سازد و مغز را رُشد مى دهد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۹۰۲۷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دُهنُ البَنَفسَجِ يُرزِنُ الدِّماغَ</w:t>
      </w:r>
      <w:r>
        <w:rPr>
          <w:rFonts w:eastAsia="IRNazanin" w:cs="IRNazanin"/>
          <w:color w:val="111111"/>
          <w:sz w:val="28"/>
          <w:szCs w:val="28"/>
          <w:rtl w:val="true"/>
          <w:lang w:bidi="fa-IR"/>
        </w:rPr>
        <w:t xml:space="preserve">. </w:t>
      </w:r>
      <w:r>
        <w:rPr>
          <w:rStyle w:val="FootnoteAnchor"/>
          <w:rtl w:val="true"/>
        </w:rPr>
        <w:footnoteReference w:id="614"/>
      </w:r>
      <w:r>
        <w:rPr>
          <w:rFonts w:ascii="Amiri" w:hAnsi="Amiri" w:eastAsia="Amiri" w:cs="Amiri"/>
          <w:color w:val="111111"/>
          <w:sz w:val="28"/>
          <w:sz w:val="28"/>
          <w:szCs w:val="28"/>
          <w:rtl w:val="true"/>
          <w:lang w:bidi="ar-SA"/>
        </w:rPr>
        <w:t>ب ـ الدُّبّاء</w:t>
      </w:r>
      <w:r>
        <w:rPr>
          <w:rFonts w:ascii="Amiri" w:hAnsi="Amiri" w:eastAsia="Amiri" w:cs="Amiri"/>
          <w:color w:val="111111"/>
          <w:sz w:val="28"/>
          <w:sz w:val="28"/>
          <w:szCs w:val="28"/>
          <w:lang w:bidi="ar-SA"/>
        </w:rPr>
        <w:t>۹۰۲۹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فيما أوصى بِهِ عَلِيًّا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عَلَيكَ بِالدُّبّاءِ </w:t>
      </w:r>
      <w:r>
        <w:rPr>
          <w:rStyle w:val="FootnoteAnchor"/>
          <w:rtl w:val="true"/>
        </w:rPr>
        <w:footnoteReference w:id="615"/>
      </w:r>
      <w:r>
        <w:rPr>
          <w:rFonts w:ascii="Amiri" w:hAnsi="Amiri" w:eastAsia="Amiri" w:cs="Amiri"/>
          <w:color w:val="111111"/>
          <w:sz w:val="28"/>
          <w:sz w:val="28"/>
          <w:szCs w:val="28"/>
          <w:rtl w:val="true"/>
          <w:lang w:bidi="ar-SA"/>
        </w:rPr>
        <w:t>فَكُلهُ، فَإِنَّهُ يَزيدُ فِي الدِّماغِ وَالعَقلِ</w:t>
      </w:r>
      <w:r>
        <w:rPr>
          <w:rFonts w:eastAsia="Amiri" w:cs="Amiri" w:ascii="Amiri" w:hAnsi="Amiri"/>
          <w:color w:val="111111"/>
          <w:sz w:val="28"/>
          <w:szCs w:val="28"/>
          <w:rtl w:val="true"/>
          <w:lang w:bidi="ar-SA"/>
        </w:rPr>
        <w:t xml:space="preserve">. </w:t>
      </w:r>
      <w:r>
        <w:rPr>
          <w:rStyle w:val="FootnoteAnchor"/>
        </w:rPr>
        <w:footnoteReference w:id="616"/>
      </w:r>
      <w:r>
        <w:rPr>
          <w:rFonts w:ascii="Amiri" w:hAnsi="Amiri" w:eastAsia="Amiri" w:cs="Amiri"/>
          <w:color w:val="111111"/>
          <w:sz w:val="28"/>
          <w:sz w:val="28"/>
          <w:szCs w:val="28"/>
          <w:lang w:bidi="ar-SA"/>
        </w:rPr>
        <w:t>۹۰۳۰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الترغيب والترهيب عن إبن مسعود عن رسول اللّه صلى اكنزالعمّال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يُكثِرُ مِن أكلِ الدُّبّاءِ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إنَّكَ لَتُحِبُّ الدُّبّاءَ</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 يُكثِرُ الدِّماغَ ويَزيدُ فِي العَقلِ</w:t>
      </w:r>
      <w:r>
        <w:rPr>
          <w:rFonts w:eastAsia="Amiri" w:cs="Amiri" w:ascii="Amiri" w:hAnsi="Amiri"/>
          <w:color w:val="111111"/>
          <w:sz w:val="28"/>
          <w:szCs w:val="28"/>
          <w:rtl w:val="true"/>
          <w:lang w:bidi="ar-SA"/>
        </w:rPr>
        <w:t xml:space="preserve">. </w:t>
      </w:r>
      <w:r>
        <w:rPr>
          <w:rStyle w:val="FootnoteAnchor"/>
        </w:rPr>
        <w:footnoteReference w:id="617"/>
      </w:r>
      <w:r>
        <w:rPr>
          <w:rFonts w:ascii="Amiri" w:hAnsi="Amiri" w:eastAsia="Amiri" w:cs="Amiri"/>
          <w:color w:val="111111"/>
          <w:sz w:val="28"/>
          <w:sz w:val="28"/>
          <w:szCs w:val="28"/>
          <w:lang w:bidi="ar-SA"/>
        </w:rPr>
        <w:t>۹۰۳۱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بِالقَرعِ ، فَإِنَّهُ يَزيدُ فِي العَقلِ ويُكَبِّرُ الدِّماغَ</w:t>
      </w:r>
      <w:r>
        <w:rPr>
          <w:rFonts w:eastAsia="Amiri" w:cs="Amiri" w:ascii="Amiri" w:hAnsi="Amiri"/>
          <w:color w:val="111111"/>
          <w:sz w:val="28"/>
          <w:szCs w:val="28"/>
          <w:rtl w:val="true"/>
          <w:lang w:bidi="ar-SA"/>
        </w:rPr>
        <w:t xml:space="preserve">. </w:t>
      </w:r>
      <w:r>
        <w:rPr>
          <w:rStyle w:val="FootnoteAnchor"/>
        </w:rPr>
        <w:footnoteReference w:id="618"/>
      </w:r>
      <w:r>
        <w:rPr>
          <w:rFonts w:ascii="Amiri" w:hAnsi="Amiri" w:eastAsia="Amiri" w:cs="Amiri"/>
          <w:color w:val="111111"/>
          <w:sz w:val="28"/>
          <w:sz w:val="28"/>
          <w:szCs w:val="28"/>
          <w:lang w:bidi="ar-SA"/>
        </w:rPr>
        <w:t>۹۰۳۲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اليَقطينَ فَلَو عَلِمَ اللّهُ أنَّ شَجَرَةً أخَفُّ مِن هذِهِ لَأَنبَتَها عَلى أخي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أحَدُكُم مَرَقًا فَليُكثِر فيهِ مِنَ الدُّبّاءِ ، فَإِنَّهُ يَزيدُ فِي الدِّماغِ وفِي العَقلِ</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ج ـ السَّفَرجَل</w:t>
      </w:r>
      <w:r>
        <w:rPr>
          <w:rFonts w:ascii="Amiri" w:hAnsi="Amiri" w:eastAsia="Amiri" w:cs="Amiri"/>
          <w:color w:val="111111"/>
          <w:sz w:val="28"/>
          <w:sz w:val="28"/>
          <w:szCs w:val="28"/>
          <w:lang w:bidi="ar-SA"/>
        </w:rPr>
        <w:t>۹۰۳۰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الترغيب و 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مسعود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بِالسَّفَرجَلِ ، فَإِنَّهُ يَزيدُ فِي العَقلِ</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bookmarkStart w:id="588" w:name="pg12768_151265"/>
    </w:p>
    <w:p>
      <w:pPr>
        <w:pStyle w:val="Heading6"/>
        <w:numPr>
          <w:ilvl w:val="5"/>
          <w:numId w:val="1"/>
        </w:numPr>
        <w:rPr/>
      </w:pPr>
      <w:bookmarkStart w:id="589" w:name="__RefHeading___Toc702782_3224264995"/>
      <w:bookmarkStart w:id="590" w:name="_Toc225"/>
      <w:bookmarkEnd w:id="588"/>
      <w:bookmarkEnd w:id="589"/>
      <w:r>
        <w:rPr>
          <w:rtl w:val="true"/>
        </w:rPr>
        <w:t>ب ـ كدو</w:t>
      </w:r>
      <w:bookmarkEnd w:id="590"/>
    </w:p>
    <w:p>
      <w:pPr>
        <w:pStyle w:val="Heading6"/>
        <w:numPr>
          <w:ilvl w:val="5"/>
          <w:numId w:val="1"/>
        </w:numPr>
        <w:rPr/>
      </w:pPr>
      <w:bookmarkStart w:id="591" w:name="__RefHeading___Toc702784_3224264995"/>
      <w:bookmarkStart w:id="592" w:name="_Toc226"/>
      <w:bookmarkEnd w:id="591"/>
      <w:r>
        <w:rPr>
          <w:rtl w:val="true"/>
        </w:rPr>
        <w:t>ج ـ گلابى</w:t>
      </w:r>
      <w:bookmarkEnd w:id="592"/>
    </w:p>
    <w:p>
      <w:pPr>
        <w:pStyle w:val="BookText"/>
        <w:rPr/>
      </w:pPr>
      <w:r>
        <w:rPr>
          <w:rFonts w:ascii="IRNazanin" w:hAnsi="IRNazanin" w:eastAsia="IRNazanin"/>
          <w:color w:val="111111"/>
          <w:sz w:val="28"/>
          <w:sz w:val="28"/>
          <w:szCs w:val="28"/>
          <w:lang w:bidi="fa-IR"/>
        </w:rPr>
        <w:t>۹۰۳۱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روغن بنفشه، مغز را تقويت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ـ كدو</w:t>
      </w:r>
      <w:r>
        <w:rPr>
          <w:rFonts w:ascii="IRNazanin" w:hAnsi="IRNazanin" w:eastAsia="IRNazanin"/>
          <w:color w:val="111111"/>
          <w:sz w:val="28"/>
          <w:sz w:val="28"/>
          <w:szCs w:val="28"/>
          <w:lang w:bidi="fa-IR"/>
        </w:rPr>
        <w:t>۹۰۳۳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سفارش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بخور كه مغز و خرد را زياد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الترغيب والترهيب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بسيار كدو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كدو را دوست مى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كدو، مغز را زياد مى كند و بر خرد ، مى افزايد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۹۰۳۵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الترغيب والترهيب عن أنس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كدو؛ زيرا بر خرد مى افزايد و مغز را بزرگ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كدوى حلوايى بخوريد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خداوند مى دانست كه درختى سبُك تر از آن هست ، آن را براى برادرم يونس مى روياند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شما آب گوشت درست كرد ، در آن ، كدو بسيار بريزد؛ زيرا بر مغز و خرد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گلابى</w:t>
      </w:r>
      <w:r>
        <w:rPr>
          <w:rFonts w:ascii="IRNazanin" w:hAnsi="IRNazanin" w:eastAsia="IRNazanin"/>
          <w:color w:val="111111"/>
          <w:sz w:val="28"/>
          <w:sz w:val="28"/>
          <w:szCs w:val="28"/>
          <w:lang w:bidi="fa-IR"/>
        </w:rPr>
        <w:t>۹۰۳۳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گلابى كه بر خرد مى افزايد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 ـ الكَرَفس</w:t>
      </w:r>
      <w:r>
        <w:rPr>
          <w:rFonts w:ascii="Amiri" w:hAnsi="Amiri" w:eastAsia="Amiri" w:cs="Amiri"/>
          <w:color w:val="111111"/>
          <w:sz w:val="28"/>
          <w:sz w:val="28"/>
          <w:szCs w:val="28"/>
          <w:lang w:bidi="ar-SA"/>
        </w:rPr>
        <w:t>۹۰۳۵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الترغيب و 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اَنَس بن مالك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بِالكَرَفسِ، فَإِنَّهُ إن كانَ شَيءٌ يَزيدُ فِيالعَقلِ فَهُوَ هُوَ</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ه ـ اللَّحم</w:t>
      </w:r>
      <w:r>
        <w:rPr>
          <w:rFonts w:ascii="Amiri" w:hAnsi="Amiri" w:eastAsia="Amiri" w:cs="Amiri"/>
          <w:color w:val="111111"/>
          <w:sz w:val="28"/>
          <w:sz w:val="28"/>
          <w:szCs w:val="28"/>
          <w:lang w:bidi="ar-SA"/>
        </w:rPr>
        <w:t>۹۰۳۷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مسعدة بن صدقه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اللَّحمُ يُنبِتُ اللَّحمَ ويَزيدُ فِي العَقلِ ، ومَن تَرَكَ أكلَهُ أيّامًا فَسَدَ عَقلُهُ</w:t>
      </w:r>
      <w:r>
        <w:rPr>
          <w:rFonts w:eastAsia="Amiri" w:cs="Amiri" w:ascii="Amiri" w:hAnsi="Amiri"/>
          <w:color w:val="111111"/>
          <w:sz w:val="28"/>
          <w:szCs w:val="28"/>
          <w:rtl w:val="true"/>
          <w:lang w:bidi="ar-SA"/>
        </w:rPr>
        <w:t xml:space="preserve">. </w:t>
      </w:r>
      <w:r>
        <w:rPr>
          <w:rStyle w:val="FootnoteAnchor"/>
        </w:rPr>
        <w:footnoteReference w:id="622"/>
      </w:r>
      <w:r>
        <w:rPr>
          <w:rFonts w:ascii="Amiri" w:hAnsi="Amiri" w:eastAsia="Amiri" w:cs="Amiri"/>
          <w:color w:val="111111"/>
          <w:sz w:val="28"/>
          <w:sz w:val="28"/>
          <w:szCs w:val="28"/>
          <w:lang w:bidi="ar-SA"/>
        </w:rPr>
        <w:t>۹۰۳۸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أكلَ اللَّحمِ أربَعينَ صَباحًا ساءَ خُلُقُهُ وفَسَدَ عَقلُهُ ، ومَن ساءَ خُلُقُهُ فَأَذِّنوا في اُذُنِهِ بِالتَّثويبِ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ascii="Amiri" w:hAnsi="Amiri" w:eastAsia="Amiri" w:cs="Amiri"/>
          <w:color w:val="111111"/>
          <w:sz w:val="28"/>
          <w:sz w:val="28"/>
          <w:szCs w:val="28"/>
          <w:rtl w:val="true"/>
          <w:lang w:bidi="ar-SA"/>
        </w:rPr>
        <w:t>و ـ اللُّبان</w:t>
      </w:r>
      <w:r>
        <w:rPr>
          <w:rFonts w:ascii="Amiri" w:hAnsi="Amiri" w:eastAsia="Amiri" w:cs="Amiri"/>
          <w:color w:val="111111"/>
          <w:sz w:val="28"/>
          <w:sz w:val="28"/>
          <w:szCs w:val="28"/>
          <w:lang w:bidi="ar-SA"/>
        </w:rPr>
        <w:t>۹۰۴۰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بِاللُّبانِ </w:t>
      </w:r>
      <w:r>
        <w:rPr>
          <w:rStyle w:val="FootnoteAnchor"/>
          <w:rtl w:val="true"/>
        </w:rPr>
        <w:footnoteReference w:id="625"/>
      </w:r>
      <w:r>
        <w:rPr>
          <w:rFonts w:ascii="Amiri" w:hAnsi="Amiri" w:eastAsia="Amiri" w:cs="Amiri"/>
          <w:color w:val="111111"/>
          <w:sz w:val="28"/>
          <w:sz w:val="28"/>
          <w:szCs w:val="28"/>
          <w:rtl w:val="true"/>
          <w:lang w:bidi="ar-SA"/>
        </w:rPr>
        <w:t xml:space="preserve">؛ فَإِنَّهُ يَمسَحُ الحَرَّ </w:t>
      </w:r>
      <w:r>
        <w:rPr>
          <w:rStyle w:val="FootnoteAnchor"/>
          <w:rtl w:val="true"/>
        </w:rPr>
        <w:footnoteReference w:id="626"/>
      </w:r>
      <w:r>
        <w:rPr>
          <w:rFonts w:ascii="Amiri" w:hAnsi="Amiri" w:eastAsia="Amiri" w:cs="Amiri"/>
          <w:color w:val="111111"/>
          <w:sz w:val="28"/>
          <w:sz w:val="28"/>
          <w:szCs w:val="28"/>
          <w:rtl w:val="true"/>
          <w:lang w:bidi="ar-SA"/>
        </w:rPr>
        <w:t>مِنَ القَلبِ كَما يَمسَحُ الإِصبَعُ العَرَقَ عَنِ الجَبينِ ، ويَشُدُّ الظَّهرَ ، ويَزيدُ فِي العَقلِ ، ويُذَكِّي الذِّهنَ ، ويَجلُو البَصَرَ ، ويُذهِبُ النِّسيانَ</w:t>
      </w:r>
      <w:r>
        <w:rPr>
          <w:rFonts w:eastAsia="Amiri" w:cs="Amiri" w:ascii="Amiri" w:hAnsi="Amiri"/>
          <w:color w:val="111111"/>
          <w:sz w:val="28"/>
          <w:szCs w:val="28"/>
          <w:rtl w:val="true"/>
          <w:lang w:bidi="ar-SA"/>
        </w:rPr>
        <w:t xml:space="preserve">. </w:t>
      </w:r>
      <w:r>
        <w:rPr>
          <w:rStyle w:val="FootnoteAnchor"/>
        </w:rPr>
        <w:footnoteReference w:id="627"/>
      </w:r>
      <w:r>
        <w:rPr>
          <w:rFonts w:ascii="Amiri" w:hAnsi="Amiri" w:eastAsia="Amiri" w:cs="Amiri"/>
          <w:color w:val="111111"/>
          <w:sz w:val="28"/>
          <w:sz w:val="28"/>
          <w:szCs w:val="28"/>
          <w:lang w:bidi="ar-SA"/>
        </w:rPr>
        <w:t>۹۰۴۱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أطعِموا حَبالاكُمُ اللُّبانَ ؛ فَإِنَّ الصَّبِيَّ إذا غُذِّيَ في بَطنِ اُمِّهِ بِاللُّبانِ اشتَدَّ قَلبُهُ وزيدَ في عَقلِهِ</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bookmarkStart w:id="593" w:name="pg12768_151267"/>
    </w:p>
    <w:p>
      <w:pPr>
        <w:pStyle w:val="Heading6"/>
        <w:numPr>
          <w:ilvl w:val="5"/>
          <w:numId w:val="1"/>
        </w:numPr>
        <w:rPr/>
      </w:pPr>
      <w:bookmarkStart w:id="594" w:name="__RefHeading___Toc702786_3224264995"/>
      <w:bookmarkStart w:id="595" w:name="_Toc227"/>
      <w:bookmarkEnd w:id="593"/>
      <w:bookmarkEnd w:id="594"/>
      <w:r>
        <w:rPr>
          <w:rtl w:val="true"/>
        </w:rPr>
        <w:t>د ـ كرفس</w:t>
      </w:r>
      <w:bookmarkEnd w:id="595"/>
    </w:p>
    <w:p>
      <w:pPr>
        <w:pStyle w:val="Heading6"/>
        <w:numPr>
          <w:ilvl w:val="5"/>
          <w:numId w:val="1"/>
        </w:numPr>
        <w:rPr/>
      </w:pPr>
      <w:bookmarkStart w:id="596" w:name="__RefHeading___Toc702788_3224264995"/>
      <w:bookmarkStart w:id="597" w:name="_Toc228"/>
      <w:bookmarkEnd w:id="596"/>
      <w:r>
        <w:rPr>
          <w:rtl w:val="true"/>
        </w:rPr>
        <w:t>ه ـ گوشت</w:t>
      </w:r>
      <w:bookmarkEnd w:id="597"/>
    </w:p>
    <w:p>
      <w:pPr>
        <w:pStyle w:val="Heading6"/>
        <w:numPr>
          <w:ilvl w:val="5"/>
          <w:numId w:val="1"/>
        </w:numPr>
        <w:rPr/>
      </w:pPr>
      <w:bookmarkStart w:id="598" w:name="__RefHeading___Toc702790_3224264995"/>
      <w:bookmarkStart w:id="599" w:name="_Toc229"/>
      <w:bookmarkEnd w:id="598"/>
      <w:r>
        <w:rPr>
          <w:rtl w:val="true"/>
        </w:rPr>
        <w:t>و ـ كُندُر</w:t>
      </w:r>
      <w:bookmarkEnd w:id="599"/>
    </w:p>
    <w:p>
      <w:pPr>
        <w:pStyle w:val="BookText"/>
        <w:rPr/>
      </w:pPr>
      <w:r>
        <w:rPr>
          <w:rFonts w:ascii="IRNazanin" w:hAnsi="IRNazanin" w:eastAsia="IRNazanin"/>
          <w:color w:val="111111"/>
          <w:sz w:val="28"/>
          <w:sz w:val="28"/>
          <w:szCs w:val="28"/>
          <w:rtl w:val="true"/>
          <w:lang w:bidi="fa-IR"/>
        </w:rPr>
        <w:t>د ـ كرفس</w:t>
      </w:r>
      <w:r>
        <w:rPr>
          <w:rFonts w:ascii="IRNazanin" w:hAnsi="IRNazanin" w:eastAsia="IRNazanin"/>
          <w:color w:val="111111"/>
          <w:sz w:val="28"/>
          <w:sz w:val="28"/>
          <w:szCs w:val="28"/>
          <w:lang w:bidi="fa-IR"/>
        </w:rPr>
        <w:t>۹۰۳۸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كرفس؛ زيرا اگر چيزى بر خرد بيفزايد، كرفس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ـ گوشت</w:t>
      </w:r>
      <w:r>
        <w:rPr>
          <w:rFonts w:ascii="IRNazanin" w:hAnsi="IRNazanin" w:eastAsia="IRNazanin"/>
          <w:color w:val="111111"/>
          <w:sz w:val="28"/>
          <w:sz w:val="28"/>
          <w:szCs w:val="28"/>
          <w:lang w:bidi="fa-IR"/>
        </w:rPr>
        <w:t>۹۰۴۰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گوشت ، گوشت مى آورد و بر خرد مى افزايد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چند روز گوشت را كنار بنهد ، خردش تباه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چهل روز خوردن گوشت را ترك كند ، بد اخلاق مى شود و خردش تباه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كه بد اخلاق شد ، در گوشش به آواز ، اذان بگوييد </w:t>
      </w:r>
      <w:r>
        <w:rPr>
          <w:rStyle w:val="FootnoteAnchor"/>
          <w:rtl w:val="true"/>
        </w:rPr>
        <w:footnoteReference w:id="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ـ كُندُر</w:t>
      </w:r>
      <w:r>
        <w:rPr>
          <w:rFonts w:ascii="IRNazanin" w:hAnsi="IRNazanin" w:eastAsia="IRNazanin"/>
          <w:color w:val="111111"/>
          <w:sz w:val="28"/>
          <w:sz w:val="28"/>
          <w:szCs w:val="28"/>
          <w:lang w:bidi="fa-IR"/>
        </w:rPr>
        <w:t>۹۰۴۳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كُندُر </w:t>
      </w:r>
      <w:r>
        <w:rPr>
          <w:rStyle w:val="FootnoteAnchor"/>
          <w:rtl w:val="true"/>
        </w:rPr>
        <w:footnoteReference w:id="630"/>
      </w:r>
      <w:r>
        <w:rPr>
          <w:rFonts w:ascii="IRNazanin" w:hAnsi="IRNazanin" w:eastAsia="IRNazanin"/>
          <w:color w:val="111111"/>
          <w:sz w:val="28"/>
          <w:sz w:val="28"/>
          <w:szCs w:val="28"/>
          <w:rtl w:val="true"/>
          <w:lang w:bidi="fa-IR"/>
        </w:rPr>
        <w:t xml:space="preserve">؛ زيرا حرارت قلب را از ميان مى برد ، همان گونه كه انگشت ، عرق پيشانى را پاك مى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كمر را محكم مى كند ، خرد را افزايش مى دهد ، ذهن را تيز مى گرداند، چشم را جلا مى دهد و فراموشى را از ميان مى 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الترغيب والترهيب عن أبي سعيد الخدري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زنان باردار كُندُر بخورانيد؛ زيرا هنگامى كه كودك در رحِمِ مادر از شيرْ تغذيه مى كند، دلش قوى مى گردد و مغزش فزونى مى گيرد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 ـ الخَلّ</w:t>
      </w:r>
      <w:r>
        <w:rPr>
          <w:rFonts w:ascii="Amiri" w:hAnsi="Amiri" w:eastAsia="Amiri" w:cs="Amiri"/>
          <w:color w:val="111111"/>
          <w:sz w:val="28"/>
          <w:sz w:val="28"/>
          <w:szCs w:val="28"/>
          <w:lang w:bidi="ar-SA"/>
        </w:rPr>
        <w:t>۹۰۴۴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الترغيب و 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سعيد خُدرى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 يَشُدُّ العَقلَ</w:t>
      </w:r>
      <w:r>
        <w:rPr>
          <w:rFonts w:eastAsia="Amiri" w:cs="Amiri" w:ascii="Amiri" w:hAnsi="Amiri"/>
          <w:color w:val="111111"/>
          <w:sz w:val="28"/>
          <w:szCs w:val="28"/>
          <w:rtl w:val="true"/>
          <w:lang w:bidi="ar-SA"/>
        </w:rPr>
        <w:t xml:space="preserve">. </w:t>
      </w:r>
      <w:r>
        <w:rPr>
          <w:rStyle w:val="FootnoteAnchor"/>
        </w:rPr>
        <w:footnoteReference w:id="631"/>
      </w:r>
      <w:r>
        <w:rPr>
          <w:rFonts w:ascii="Amiri" w:hAnsi="Amiri" w:eastAsia="Amiri" w:cs="Amiri"/>
          <w:color w:val="111111"/>
          <w:sz w:val="28"/>
          <w:sz w:val="28"/>
          <w:szCs w:val="28"/>
          <w:lang w:bidi="ar-SA"/>
        </w:rPr>
        <w:t>۹۰۴۵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محمّد بن عليّ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كانَ عِندَ الرِّضا عليه السلام بِخُراسانَ فَقُدِّمَت إلَيهِ مائِدَةٌ عَلَيها خَلٌّ ومِلحٌ فَافتَتَحَ عليه السلام بِالخَلِّ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أمَرتَنا أن نَفتَتِحَ بِالمِلحِ ؟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هذا ـ يَعنِي الخَلَّ ـ وإنَّ الخَلَّ يَشُدُّ الذِّهنَ ويَزيدُ فِي العَقلِ</w:t>
      </w:r>
      <w:r>
        <w:rPr>
          <w:rFonts w:eastAsia="Amiri" w:cs="Amiri" w:ascii="Amiri" w:hAnsi="Amiri"/>
          <w:color w:val="111111"/>
          <w:sz w:val="28"/>
          <w:szCs w:val="28"/>
          <w:rtl w:val="true"/>
          <w:lang w:bidi="ar-SA"/>
        </w:rPr>
        <w:t xml:space="preserve">. </w:t>
      </w:r>
      <w:r>
        <w:rPr>
          <w:rStyle w:val="FootnoteAnchor"/>
          <w:rtl w:val="true"/>
        </w:rPr>
        <w:footnoteReference w:id="632"/>
      </w:r>
      <w:r>
        <w:rPr>
          <w:rFonts w:ascii="IRNazanin" w:hAnsi="IRNazanin" w:eastAsia="IRNazanin"/>
          <w:color w:val="111111"/>
          <w:sz w:val="28"/>
          <w:sz w:val="28"/>
          <w:szCs w:val="28"/>
          <w:rtl w:val="true"/>
          <w:lang w:bidi="fa-IR"/>
        </w:rPr>
        <w:t>ح ـ السَّداب</w:t>
      </w:r>
      <w:r>
        <w:rPr>
          <w:rFonts w:ascii="IRNazanin" w:hAnsi="IRNazanin" w:eastAsia="IRNazanin"/>
          <w:color w:val="111111"/>
          <w:sz w:val="28"/>
          <w:sz w:val="28"/>
          <w:szCs w:val="28"/>
          <w:lang w:bidi="fa-IR"/>
        </w:rPr>
        <w:t>۹۰۴۵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السَّدابُ </w:t>
      </w:r>
      <w:r>
        <w:rPr>
          <w:rStyle w:val="FootnoteAnchor"/>
          <w:rtl w:val="true"/>
        </w:rPr>
        <w:footnoteReference w:id="633"/>
      </w:r>
      <w:r>
        <w:rPr>
          <w:rFonts w:ascii="Amiri" w:hAnsi="Amiri" w:eastAsia="Amiri" w:cs="Amiri"/>
          <w:color w:val="111111"/>
          <w:sz w:val="28"/>
          <w:sz w:val="28"/>
          <w:szCs w:val="28"/>
          <w:rtl w:val="true"/>
          <w:lang w:bidi="ar-SA"/>
        </w:rPr>
        <w:t>يَزيدُ فِي العَقلِ</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ط ـ العَسَل</w:t>
      </w:r>
      <w:r>
        <w:rPr>
          <w:rFonts w:ascii="Amiri" w:hAnsi="Amiri" w:eastAsia="Amiri" w:cs="Amiri"/>
          <w:color w:val="111111"/>
          <w:sz w:val="28"/>
          <w:sz w:val="28"/>
          <w:szCs w:val="28"/>
          <w:lang w:bidi="ar-SA"/>
        </w:rPr>
        <w:t>۹۰۴۷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العَسَلِ شِفاءٌ مِن كُلِّ داءٍ ، مَن لَعِقَ لَعقَةَ عَسَلٍ عَلَى الرّيقِ يَقطَعُ البَلغَمَ ، ويَحسِمُ الصُّفرَةَ ، ويَمنَعُ المِرَّةَ السَّوداءَ ، ويُصَفِّي الذِّهنَ ، ويُجَوِّدُ الحِفظَ إذا كانَ مَعَ اللُّبانِ الذَّكَرِ</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bookmarkStart w:id="600" w:name="pg12768_151269"/>
    </w:p>
    <w:p>
      <w:pPr>
        <w:pStyle w:val="Heading6"/>
        <w:numPr>
          <w:ilvl w:val="5"/>
          <w:numId w:val="1"/>
        </w:numPr>
        <w:rPr/>
      </w:pPr>
      <w:bookmarkStart w:id="601" w:name="__RefHeading___Toc702792_3224264995"/>
      <w:bookmarkStart w:id="602" w:name="_Toc230"/>
      <w:bookmarkEnd w:id="600"/>
      <w:bookmarkEnd w:id="601"/>
      <w:r>
        <w:rPr>
          <w:rtl w:val="true"/>
        </w:rPr>
        <w:t>ز ـ سركه</w:t>
      </w:r>
      <w:bookmarkEnd w:id="602"/>
    </w:p>
    <w:p>
      <w:pPr>
        <w:pStyle w:val="Heading6"/>
        <w:numPr>
          <w:ilvl w:val="5"/>
          <w:numId w:val="1"/>
        </w:numPr>
        <w:rPr/>
      </w:pPr>
      <w:bookmarkStart w:id="603" w:name="__RefHeading___Toc702794_3224264995"/>
      <w:bookmarkStart w:id="604" w:name="_Toc231"/>
      <w:bookmarkEnd w:id="603"/>
      <w:r>
        <w:rPr>
          <w:rtl w:val="true"/>
        </w:rPr>
        <w:t>ح ـ سُداب</w:t>
      </w:r>
      <w:bookmarkEnd w:id="604"/>
    </w:p>
    <w:p>
      <w:pPr>
        <w:pStyle w:val="Heading6"/>
        <w:numPr>
          <w:ilvl w:val="5"/>
          <w:numId w:val="1"/>
        </w:numPr>
        <w:rPr/>
      </w:pPr>
      <w:bookmarkStart w:id="605" w:name="__RefHeading___Toc702796_3224264995"/>
      <w:bookmarkStart w:id="606" w:name="_Toc232"/>
      <w:bookmarkEnd w:id="605"/>
      <w:r>
        <w:rPr>
          <w:rtl w:val="true"/>
        </w:rPr>
        <w:t>ط ـ عسل</w:t>
      </w:r>
      <w:bookmarkEnd w:id="606"/>
    </w:p>
    <w:p>
      <w:pPr>
        <w:pStyle w:val="BookText"/>
        <w:rPr/>
      </w:pPr>
      <w:r>
        <w:rPr>
          <w:rFonts w:ascii="IRNazanin" w:hAnsi="IRNazanin" w:eastAsia="IRNazanin"/>
          <w:color w:val="111111"/>
          <w:sz w:val="28"/>
          <w:sz w:val="28"/>
          <w:szCs w:val="28"/>
          <w:rtl w:val="true"/>
          <w:lang w:bidi="fa-IR"/>
        </w:rPr>
        <w:t>ز ـ سركه</w:t>
      </w:r>
      <w:r>
        <w:rPr>
          <w:rFonts w:ascii="IRNazanin" w:hAnsi="IRNazanin" w:eastAsia="IRNazanin"/>
          <w:color w:val="111111"/>
          <w:sz w:val="28"/>
          <w:sz w:val="28"/>
          <w:szCs w:val="28"/>
          <w:lang w:bidi="fa-IR"/>
        </w:rPr>
        <w:t>۹۰۴۷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سركه، مغز را محكم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عبد اللّه 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الكافىـ به نقل از محمّد بن على همدانى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امام رضا عليه السلام در خراسان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ايشان خوانى گستردند كه بر آن ، سركه و نمك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غذا را با خوردن سركه آغاز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فرمان دادى كه با نمك آغاز كنيم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سركه ، ذهن را استوار مى كند و بر خرد مى 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 ـ سُداب</w:t>
      </w:r>
      <w:r>
        <w:rPr>
          <w:rFonts w:ascii="IRNazanin" w:hAnsi="IRNazanin" w:eastAsia="IRNazanin"/>
          <w:color w:val="111111"/>
          <w:sz w:val="28"/>
          <w:sz w:val="28"/>
          <w:szCs w:val="28"/>
          <w:lang w:bidi="fa-IR"/>
        </w:rPr>
        <w:t>۹۰۴۹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سُداب </w:t>
      </w:r>
      <w:r>
        <w:rPr>
          <w:rStyle w:val="FootnoteAnchor"/>
          <w:rtl w:val="true"/>
        </w:rPr>
        <w:footnoteReference w:id="636"/>
      </w:r>
      <w:r>
        <w:rPr>
          <w:rFonts w:ascii="IRNazanin" w:hAnsi="IRNazanin" w:eastAsia="IRNazanin"/>
          <w:color w:val="111111"/>
          <w:sz w:val="28"/>
          <w:sz w:val="28"/>
          <w:szCs w:val="28"/>
          <w:rtl w:val="true"/>
          <w:lang w:bidi="fa-IR"/>
        </w:rPr>
        <w:t xml:space="preserve">بر خرد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عسل</w:t>
      </w:r>
      <w:r>
        <w:rPr>
          <w:rFonts w:ascii="IRNazanin" w:hAnsi="IRNazanin" w:eastAsia="IRNazanin"/>
          <w:color w:val="111111"/>
          <w:sz w:val="28"/>
          <w:sz w:val="28"/>
          <w:szCs w:val="28"/>
          <w:lang w:bidi="fa-IR"/>
        </w:rPr>
        <w:t>۹۰۵۱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عسل، درمان هر دردى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انگشتى عسل را ناشتا بليسد ، بلغَمش را از ميان مى برد ، صفراى او را ريشه كن مى كند و از تلخىِ سودا پيشگيرى 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را پيراسته مى سازد و اگر با كُندُر نر </w:t>
      </w:r>
      <w:r>
        <w:rPr>
          <w:rStyle w:val="FootnoteAnchor"/>
          <w:rtl w:val="true"/>
        </w:rPr>
        <w:footnoteReference w:id="637"/>
      </w:r>
      <w:r>
        <w:rPr>
          <w:rFonts w:ascii="Amiri" w:hAnsi="Amiri" w:eastAsia="Amiri" w:cs="Amiri"/>
          <w:color w:val="111111"/>
          <w:sz w:val="28"/>
          <w:sz w:val="28"/>
          <w:szCs w:val="28"/>
          <w:rtl w:val="true"/>
          <w:lang w:bidi="ar-SA"/>
        </w:rPr>
        <w:t xml:space="preserve">خورده شود ، حافظه را قوى مى كند </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 ـ الرُّمّانُ مَعَ شَحمِهِ</w:t>
      </w:r>
      <w:r>
        <w:rPr>
          <w:rFonts w:ascii="Amiri" w:hAnsi="Amiri" w:eastAsia="Amiri" w:cs="Amiri"/>
          <w:color w:val="111111"/>
          <w:sz w:val="28"/>
          <w:sz w:val="28"/>
          <w:szCs w:val="28"/>
          <w:lang w:bidi="ar-SA"/>
        </w:rPr>
        <w:t>۹۰۵۳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الرُّمّانَ بِشَحمِهِ ، فَإِنَّهُ يَدبَغُ المِعدَةَ ويَزيدُ فِي الذِّهنِ</w:t>
      </w:r>
      <w:r>
        <w:rPr>
          <w:rFonts w:eastAsia="Amiri" w:cs="Amiri" w:ascii="Amiri" w:hAnsi="Amiri"/>
          <w:color w:val="111111"/>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ك ـ الماء</w:t>
      </w:r>
      <w:r>
        <w:rPr>
          <w:rFonts w:ascii="IRNazanin" w:hAnsi="IRNazanin" w:eastAsia="IRNazanin"/>
          <w:color w:val="111111"/>
          <w:sz w:val="28"/>
          <w:sz w:val="28"/>
          <w:szCs w:val="28"/>
          <w:lang w:bidi="fa-IR"/>
        </w:rPr>
        <w:t>۹۰۵۱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أبي طيفور المتطبّب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الحَسَنِ الماضي عليه السلام فَنَهَيتُهُ عَن شُربِ الماءِ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بَأسٌ بِالماءِ وهُوَ يُديرُ الطَّعامَ فِي المِعدَةِ ، ويُسَكِّنُ الغَضَبَ ويَزيدُ فِي اللُّبِّ ، ويُطفِي المِرارَ</w:t>
      </w:r>
      <w:r>
        <w:rPr>
          <w:rFonts w:eastAsia="Amiri" w:cs="Amiri" w:ascii="Amiri" w:hAnsi="Amiri"/>
          <w:color w:val="111111"/>
          <w:sz w:val="28"/>
          <w:szCs w:val="28"/>
          <w:rtl w:val="true"/>
          <w:lang w:bidi="ar-SA"/>
        </w:rPr>
        <w:t xml:space="preserve">. </w:t>
      </w:r>
      <w:r>
        <w:rPr>
          <w:rStyle w:val="FootnoteAnchor"/>
          <w:rtl w:val="true"/>
        </w:rPr>
        <w:footnoteReference w:id="639"/>
      </w:r>
      <w:r>
        <w:rPr>
          <w:rFonts w:ascii="IRNazanin" w:hAnsi="IRNazanin" w:eastAsia="IRNazanin"/>
          <w:color w:val="111111"/>
          <w:sz w:val="28"/>
          <w:sz w:val="28"/>
          <w:szCs w:val="28"/>
          <w:rtl w:val="true"/>
          <w:lang w:bidi="fa-IR"/>
        </w:rPr>
        <w:t>ل ـ الحِجامَة</w:t>
      </w:r>
      <w:r>
        <w:rPr>
          <w:rFonts w:ascii="IRNazanin" w:hAnsi="IRNazanin" w:eastAsia="IRNazanin"/>
          <w:color w:val="111111"/>
          <w:sz w:val="28"/>
          <w:sz w:val="28"/>
          <w:szCs w:val="28"/>
          <w:lang w:bidi="fa-IR"/>
        </w:rPr>
        <w:t>۹۰۵۳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الحِجامَةُ تَزيدُ العَقلَ وتَزيدُ الحافِظَ حِفظًا</w:t>
      </w:r>
      <w:r>
        <w:rPr>
          <w:rFonts w:eastAsia="IRNazanin" w:cs="IRNazanin"/>
          <w:color w:val="111111"/>
          <w:sz w:val="28"/>
          <w:szCs w:val="28"/>
          <w:rtl w:val="true"/>
          <w:lang w:bidi="fa-IR"/>
        </w:rPr>
        <w:t xml:space="preserve">. </w:t>
      </w:r>
      <w:r>
        <w:rPr>
          <w:rStyle w:val="FootnoteAnchor"/>
        </w:rPr>
        <w:footnoteReference w:id="640"/>
      </w:r>
      <w:r>
        <w:rPr>
          <w:rFonts w:ascii="Amiri" w:hAnsi="Amiri" w:eastAsia="Amiri" w:cs="Amiri"/>
          <w:color w:val="111111"/>
          <w:sz w:val="28"/>
          <w:sz w:val="28"/>
          <w:szCs w:val="28"/>
          <w:lang w:bidi="ar-SA"/>
        </w:rPr>
        <w:t>۹۰۵۴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الحِجامَةُ عَلَى الرّيقِ أمثَلُ ، وهِيَ تَزيدُ فِي العَقلِ ، وتَزيدُ فِي الحِفظِ ، وتَزيدُ الحافِظَ حِفظًا</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م ـ الفَرفَخ</w:t>
      </w:r>
      <w:r>
        <w:rPr>
          <w:rFonts w:ascii="Amiri" w:hAnsi="Amiri" w:eastAsia="Amiri" w:cs="Amiri"/>
          <w:color w:val="111111"/>
          <w:sz w:val="28"/>
          <w:sz w:val="28"/>
          <w:szCs w:val="28"/>
          <w:lang w:bidi="ar-SA"/>
        </w:rPr>
        <w:t>۹۰۵۶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بِالفَرفَخِ ؛ فَهِيَ المُكَيِّسَةُ ، فَإِنَّهُ إن كانَ شَيءٌ يَزيدُ فِي العَقلِ فَهِيَ</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bookmarkStart w:id="607" w:name="pg12768_151271"/>
    </w:p>
    <w:p>
      <w:pPr>
        <w:pStyle w:val="Heading6"/>
        <w:numPr>
          <w:ilvl w:val="5"/>
          <w:numId w:val="1"/>
        </w:numPr>
        <w:rPr/>
      </w:pPr>
      <w:bookmarkStart w:id="608" w:name="__RefHeading___Toc702798_3224264995"/>
      <w:bookmarkStart w:id="609" w:name="_Toc233"/>
      <w:bookmarkEnd w:id="607"/>
      <w:bookmarkEnd w:id="608"/>
      <w:r>
        <w:rPr>
          <w:rtl w:val="true"/>
        </w:rPr>
        <w:t>ى ـ انار با لايه نازك آن</w:t>
      </w:r>
      <w:bookmarkEnd w:id="609"/>
    </w:p>
    <w:p>
      <w:pPr>
        <w:pStyle w:val="Heading6"/>
        <w:numPr>
          <w:ilvl w:val="5"/>
          <w:numId w:val="1"/>
        </w:numPr>
        <w:rPr/>
      </w:pPr>
      <w:bookmarkStart w:id="610" w:name="__RefHeading___Toc702800_3224264995"/>
      <w:bookmarkStart w:id="611" w:name="_Toc234"/>
      <w:bookmarkEnd w:id="610"/>
      <w:r>
        <w:rPr>
          <w:rtl w:val="true"/>
        </w:rPr>
        <w:t>ك ـ آب</w:t>
      </w:r>
      <w:bookmarkEnd w:id="611"/>
    </w:p>
    <w:p>
      <w:pPr>
        <w:pStyle w:val="Heading6"/>
        <w:numPr>
          <w:ilvl w:val="5"/>
          <w:numId w:val="1"/>
        </w:numPr>
        <w:rPr/>
      </w:pPr>
      <w:bookmarkStart w:id="612" w:name="__RefHeading___Toc702802_3224264995"/>
      <w:bookmarkStart w:id="613" w:name="_Toc235"/>
      <w:bookmarkEnd w:id="612"/>
      <w:r>
        <w:rPr>
          <w:rtl w:val="true"/>
        </w:rPr>
        <w:t>ل ـ حجامت كردن</w:t>
      </w:r>
      <w:bookmarkEnd w:id="613"/>
    </w:p>
    <w:p>
      <w:pPr>
        <w:pStyle w:val="Heading6"/>
        <w:numPr>
          <w:ilvl w:val="5"/>
          <w:numId w:val="1"/>
        </w:numPr>
        <w:rPr/>
      </w:pPr>
      <w:bookmarkStart w:id="614" w:name="__RefHeading___Toc702804_3224264995"/>
      <w:bookmarkStart w:id="615" w:name="_Toc236"/>
      <w:bookmarkEnd w:id="614"/>
      <w:r>
        <w:rPr>
          <w:rtl w:val="true"/>
        </w:rPr>
        <w:t>م ـ خُرفه</w:t>
      </w:r>
      <w:bookmarkEnd w:id="615"/>
    </w:p>
    <w:p>
      <w:pPr>
        <w:pStyle w:val="BookText"/>
        <w:rPr/>
      </w:pPr>
      <w:r>
        <w:rPr>
          <w:rFonts w:ascii="IRNazanin" w:hAnsi="IRNazanin" w:eastAsia="IRNazanin"/>
          <w:color w:val="111111"/>
          <w:sz w:val="28"/>
          <w:sz w:val="28"/>
          <w:szCs w:val="28"/>
          <w:rtl w:val="true"/>
          <w:lang w:bidi="fa-IR"/>
        </w:rPr>
        <w:t>ى ـ انار با لايه نازك آن</w:t>
      </w:r>
      <w:r>
        <w:rPr>
          <w:rFonts w:ascii="IRNazanin" w:hAnsi="IRNazanin" w:eastAsia="IRNazanin"/>
          <w:color w:val="111111"/>
          <w:sz w:val="28"/>
          <w:sz w:val="28"/>
          <w:szCs w:val="28"/>
          <w:lang w:bidi="fa-IR"/>
        </w:rPr>
        <w:t>۹۰۵۵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انار را با لايه نازكش بخوريد؛ زيرا معده را پاكسازى مى كند و بر ذهن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ـ آب</w:t>
      </w:r>
      <w:r>
        <w:rPr>
          <w:rFonts w:ascii="IRNazanin" w:hAnsi="IRNazanin" w:eastAsia="IRNazanin"/>
          <w:color w:val="111111"/>
          <w:sz w:val="28"/>
          <w:sz w:val="28"/>
          <w:szCs w:val="28"/>
          <w:lang w:bidi="fa-IR"/>
        </w:rPr>
        <w:t>۹۰۵۷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ابو طيفور طبيب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كاظم عليه السلاموارد شدم و ايشان را از نوشيدن آب ، بر حذر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نوشيدن آب ، بى زيان است ؛ بلكه غذا را در معده مى چرخاند ، خشم را فرو مى برد، بر مغز مى افزايد و تلخه </w:t>
      </w:r>
      <w:r>
        <w:rPr>
          <w:rStyle w:val="FootnoteAnchor"/>
          <w:rtl w:val="true"/>
        </w:rPr>
        <w:footnoteReference w:id="643"/>
      </w:r>
      <w:r>
        <w:rPr>
          <w:rFonts w:ascii="IRNazanin" w:hAnsi="IRNazanin" w:eastAsia="IRNazanin"/>
          <w:color w:val="111111"/>
          <w:sz w:val="28"/>
          <w:sz w:val="28"/>
          <w:szCs w:val="28"/>
          <w:rtl w:val="true"/>
          <w:lang w:bidi="fa-IR"/>
        </w:rPr>
        <w:t>را از ميان مى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 ـ حجامت كردن</w:t>
      </w:r>
      <w:r>
        <w:rPr>
          <w:rFonts w:ascii="IRNazanin" w:hAnsi="IRNazanin" w:eastAsia="IRNazanin"/>
          <w:color w:val="111111"/>
          <w:sz w:val="28"/>
          <w:sz w:val="28"/>
          <w:szCs w:val="28"/>
          <w:lang w:bidi="fa-IR"/>
        </w:rPr>
        <w:t>۹۰۵۸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حجامت ، بر خرد مى افزايد و حافظه را زياد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حجامت ناشتا، سودمندتر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حجامت، خرد را افزايش مى دهد ، حافظه را زياد مى كند و بر حافظه حافظان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ـ خُرفه</w:t>
      </w:r>
      <w:r>
        <w:rPr>
          <w:rFonts w:ascii="IRNazanin" w:hAnsi="IRNazanin" w:eastAsia="IRNazanin"/>
          <w:color w:val="111111"/>
          <w:sz w:val="28"/>
          <w:sz w:val="28"/>
          <w:szCs w:val="28"/>
          <w:lang w:bidi="fa-IR"/>
        </w:rPr>
        <w:t>۹۰۵۸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خُرفه ؛ زيرا زيركى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اگر چيزى بر خرد بيفزايد ، همان خرفه است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 ـ الاُترُجّ</w:t>
      </w:r>
      <w:r>
        <w:rPr>
          <w:rFonts w:ascii="Amiri" w:hAnsi="Amiri" w:eastAsia="Amiri" w:cs="Amiri"/>
          <w:color w:val="111111"/>
          <w:sz w:val="28"/>
          <w:sz w:val="28"/>
          <w:szCs w:val="28"/>
          <w:lang w:bidi="ar-SA"/>
        </w:rPr>
        <w:t>۹۰۶۰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عوالى اللآلى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بِالاُترُجِّ </w:t>
      </w:r>
      <w:r>
        <w:rPr>
          <w:rStyle w:val="FootnoteAnchor"/>
          <w:rtl w:val="true"/>
        </w:rPr>
        <w:footnoteReference w:id="644"/>
      </w:r>
      <w:r>
        <w:rPr>
          <w:rFonts w:ascii="Amiri" w:hAnsi="Amiri" w:eastAsia="Amiri" w:cs="Amiri"/>
          <w:color w:val="111111"/>
          <w:sz w:val="28"/>
          <w:sz w:val="28"/>
          <w:szCs w:val="28"/>
          <w:rtl w:val="true"/>
          <w:lang w:bidi="ar-SA"/>
        </w:rPr>
        <w:t>؛ فَإِنَّهُ يُنيرُ الفُؤادَ ويَزيدُ فِي الدِّماغِ</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س ـ الباقِلّى</w:t>
      </w:r>
      <w:r>
        <w:rPr>
          <w:rFonts w:ascii="Amiri" w:hAnsi="Amiri" w:eastAsia="Amiri" w:cs="Amiri"/>
          <w:color w:val="111111"/>
          <w:sz w:val="28"/>
          <w:sz w:val="28"/>
          <w:szCs w:val="28"/>
          <w:lang w:bidi="ar-SA"/>
        </w:rPr>
        <w:t>۹۰۶۲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 الباقِلّى يُمَخِّخُ السّاقَينِ ، ويَزيدُ فِي الدِّماغِ</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العقل ونقصانه في أدوار الحياة</w:t>
      </w:r>
      <w:r>
        <w:rPr>
          <w:rFonts w:eastAsia="Amiri" w:cs="Amiri" w:ascii="Amiri" w:hAnsi="Amiri"/>
          <w:color w:val="111111"/>
          <w:sz w:val="28"/>
          <w:szCs w:val="28"/>
          <w:rtl w:val="true"/>
          <w:lang w:bidi="ar-SA"/>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2768_151273"/>
    </w:p>
    <w:p>
      <w:pPr>
        <w:pStyle w:val="Heading6"/>
        <w:numPr>
          <w:ilvl w:val="5"/>
          <w:numId w:val="1"/>
        </w:numPr>
        <w:rPr/>
      </w:pPr>
      <w:bookmarkStart w:id="617" w:name="__RefHeading___Toc702806_3224264995"/>
      <w:bookmarkStart w:id="618" w:name="_Toc237"/>
      <w:bookmarkEnd w:id="616"/>
      <w:bookmarkEnd w:id="617"/>
      <w:r>
        <w:rPr>
          <w:rtl w:val="true"/>
        </w:rPr>
        <w:t>ن ـ تُرُنج</w:t>
      </w:r>
      <w:bookmarkEnd w:id="618"/>
    </w:p>
    <w:p>
      <w:pPr>
        <w:pStyle w:val="Heading6"/>
        <w:numPr>
          <w:ilvl w:val="5"/>
          <w:numId w:val="1"/>
        </w:numPr>
        <w:rPr/>
      </w:pPr>
      <w:bookmarkStart w:id="619" w:name="__RefHeading___Toc702808_3224264995"/>
      <w:bookmarkStart w:id="620" w:name="_Toc238"/>
      <w:bookmarkEnd w:id="619"/>
      <w:r>
        <w:rPr>
          <w:rtl w:val="true"/>
        </w:rPr>
        <w:t>س ـ باقلا</w:t>
      </w:r>
      <w:bookmarkEnd w:id="620"/>
    </w:p>
    <w:p>
      <w:pPr>
        <w:pStyle w:val="BookText"/>
        <w:rPr/>
      </w:pPr>
      <w:r>
        <w:rPr>
          <w:rFonts w:ascii="IRNazanin" w:hAnsi="IRNazanin" w:eastAsia="IRNazanin"/>
          <w:color w:val="111111"/>
          <w:sz w:val="28"/>
          <w:sz w:val="28"/>
          <w:szCs w:val="28"/>
          <w:rtl w:val="true"/>
          <w:lang w:bidi="fa-IR"/>
        </w:rPr>
        <w:t>ن ـ تُرُنج</w:t>
      </w:r>
      <w:r>
        <w:rPr>
          <w:rFonts w:ascii="IRNazanin" w:hAnsi="IRNazanin" w:eastAsia="IRNazanin"/>
          <w:color w:val="111111"/>
          <w:sz w:val="28"/>
          <w:sz w:val="28"/>
          <w:szCs w:val="28"/>
          <w:lang w:bidi="fa-IR"/>
        </w:rPr>
        <w:t>۹۰۶۵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تُرُنج بخوريد ؛ زيرا دل را روشنى مى بخشد و بر مغز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ـ باقلا</w:t>
      </w:r>
      <w:r>
        <w:rPr>
          <w:rFonts w:ascii="IRNazanin" w:hAnsi="IRNazanin" w:eastAsia="IRNazanin"/>
          <w:color w:val="111111"/>
          <w:sz w:val="28"/>
          <w:sz w:val="28"/>
          <w:szCs w:val="28"/>
          <w:lang w:bidi="fa-IR"/>
        </w:rPr>
        <w:t>۹۰۶۷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باقلا ، ساق ها را مغزدار مى كند و بر مغز مى افزايد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فزونى و كاستى خرد در دوران زندگى</w:t>
      </w:r>
      <w:r>
        <w:rPr>
          <w:rFonts w:eastAsia="IRNazanin" w:cs="IRNazanin"/>
          <w:color w:val="111111"/>
          <w:sz w:val="28"/>
          <w:szCs w:val="28"/>
          <w:rtl w:val="true"/>
          <w:lang w:bidi="fa-IR"/>
        </w:rPr>
        <w:t>) .</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العقل</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جُنودُ العَقلِ وَالجَهلِ</w:t>
      </w:r>
      <w:r>
        <w:rPr>
          <w:rFonts w:ascii="IRNazanin" w:hAnsi="IRNazanin" w:eastAsia="IRNazanin"/>
          <w:color w:val="111111"/>
          <w:sz w:val="28"/>
          <w:sz w:val="28"/>
          <w:szCs w:val="28"/>
          <w:lang w:bidi="fa-IR"/>
        </w:rPr>
        <w:t>۹۰۶۵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سماعة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عليه السلام وعِندَهُ جَماعَةٌ مِن مَواليهِ ، فَجَرى ذِكرُ العَقلِ وَالجَهلِ ، فَقالَ أبو عَبدِاللّهِ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العَقلَ وجُندَهُ وَالجَهلَ وجُندَهُ تَهتَدوا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لا نَعرِفُ إلاّ ما عَرَّفتَنا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خَلَقَ العَقلَ وهُوَ أوَّلُ خَلقٍ مِنَ الرّوحانِيّينَ عَن يَمينِ العَرشِ مِن نورِهِ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w:t>
      </w:r>
      <w:r>
        <w:rPr>
          <w:rStyle w:val="FootnoteAnchor"/>
          <w:rtl w:val="true"/>
        </w:rPr>
        <w:footnoteReference w:id="647"/>
      </w:r>
      <w:r>
        <w:rPr>
          <w:rFonts w:ascii="Amiri" w:hAnsi="Amiri" w:eastAsia="Amiri" w:cs="Amiri"/>
          <w:color w:val="111111"/>
          <w:sz w:val="28"/>
          <w:sz w:val="28"/>
          <w:szCs w:val="28"/>
          <w:rtl w:val="true"/>
          <w:lang w:bidi="ar-SA"/>
        </w:rPr>
        <w:t>؛ فَقالَ اللّهُ تَبارَكَ</w:t>
      </w:r>
    </w:p>
    <w:p>
      <w:pPr>
        <w:pStyle w:val="BookText"/>
        <w:rPr/>
      </w:pPr>
      <w:r>
        <w:rPr>
          <w:rFonts w:ascii="Amiri" w:hAnsi="Amiri" w:eastAsia="Amiri" w:cs="Amiri"/>
          <w:color w:val="111111"/>
          <w:sz w:val="28"/>
          <w:sz w:val="28"/>
          <w:szCs w:val="28"/>
          <w:rtl w:val="true"/>
          <w:lang w:bidi="ar-SA"/>
        </w:rPr>
        <w:t xml:space="preserve">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خَلَقتُكَ خَلقًا عَظيمًا وكَرَّمتُكَ عَلى جَميعِ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 الجَهلَ مِنَ البَحرِ الاُجاجِ ظُلمانِيًّا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فَلَم يُقبِل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اِستَكبَرتَ ، فَلَعَنَهُ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لِلعَقلِ خَمسَةً وسَبعينَ جُندًا ، فَلَمّا رَأَى الجَهلُ ما أكرَمَ اللّهُ بِهِ العَقلَ وما أعطاهُ ، أضمَرَ لَهُ العَداوَةَ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هذا خَلقٌ مِثلي خَلَقتَهُ وكَرَّمتَهُ وقَوَّيتَهُ وأنَا ضِدُّهُ ولا قُوَّةَ لي بِهِ فَأَعطِني مِنَ الجُندِ مِثلَ ما أعطَيتَهُ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فَإِن عَصَيتَ بَعدَ ذلِكَ أخرَجتُكَ وجُندَكَ مِن رَحمَتي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فَأَعطاهُ خَمسَةً وسَبعينَ جُندًا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أعطَى العَقلَ مِنَ الخَمسَةِ وَالسَّبعينَ الجُندَ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الخَيرُ وهُوَ وَزيرُ العَقلِ ، وجَعَلَ ضِدَّهُ الشَّرَّ وهُوَ وَزيرُ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وَالإِيمانُ وضِدَّهُ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وَالتَّصديقُ وضِدَّهُ الجُحودَ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وَالرَّجاءُ وضِدَّهُ القُنوطَ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وَالعَدلُ وضِدَّهُ الجَورَ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وَالرِّضا وضِدَّهُ السَّخَطَ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وَالشُّكرُ وضِدَّهُ الكُفرانَ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وَالطَّمَعُ وضِدَّهُ اليَأسَ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وَالتَّوَكُّلُ وضِدَّهُ الحِرصَ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وَالرَّأفَةُ وضِدَّهَا القَسوَةَ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وَالرَّحمَةُ وضِدَّهَا الغَضَبَ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وَالعِلمُ وضِدَّهُ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وَالفَهمُ وضِدَّهُ الحُمقَ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وَالعِفَّةُ وضِدَّهَا التَّهَتُّكَ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وَالزُّهدُ وضِدَّهُ الرَّغبَةَ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وَالرِّفقُ وضِدَّهُ الخُرقَ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وَالرَّهبَةُ وضِدَّهُ الجُرأةَ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وَالتَّواضُعُ وضِدَّهُ الكِبرَ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وَالتُّؤَدَةُ وضِدَّهَا التَّسَرُّعَ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وَالحِلمُ وضِدَّهَا السَّفَهَ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وَالصَّمتُ وضِدَّهُ الهَذَرَ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وَالاِستِسلامُ وضِدَّهُ الاِستِكبارَ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وَالتَّسليمُ وضِدَّهُ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وَالصَّبرُ وضِدَّهُ الجَزَعَ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وَالصَّفحُ وضِدَّهُ الاِنتِقامَ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وَالغِنى وضِدَّهُ 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وَالتَّذَكُّرُ وضِدَّهُ 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وَالحِفظُ وضِدَّهُ 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وَالتَّعَطُّفُ وضِدَّهُ القَطيعَةَ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وَالقُنوعُ وضِدَّهُ الحِرصَ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وَالمُؤاساةُ وضِدَّهَا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وَالمَوَدَّةُ وضِدَّهَا العَداوَةَ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وَالوَفاءُ وضِدَّهُ الغَدرَ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وَالطّاعَةُ وضِدَّهَا المَعصِيَةَ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وَالخُضوعُ وضِدَّهُ التَّطاوُلَ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وَالسَّلامَةُ وضِدَّهَا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وَالحُبُّ وضِدَّهُ البُغضَ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وَالصِّدقُ وضِدَّهُ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وضِدَّهُ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وَالأَمانَةُ وضِدَّهَا الخِيانَةَ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وَالإِخلاصُ وضِدَّهُ الشَّوبَ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وَالشَّهامَةُ وضِدَّهَا البَلادَةَ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وَالفَهمُ وضِدَّهُ الغَباوَةَ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وَالمَعرِفَةُ وضِدَّهَا الإِنكارَ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وَالمُداراةُ وضِدَّهَا المُكاشَفَةَ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وسَلامَةُ الغَيبِ وضِدَّهَا المُماكَرَةَ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وَالكِتمانُ وضِدَّهُ الإِفشاءَ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وَالصَّلاةُ وضِدَّهَا الإِضاعَةَ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وَالصَّومُ وضِدَّهُ الإِفطارَ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وَالجِهادُ وضِدَّهُ النُّكولَ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وَالحَجُّ وضِدَّهُ نَبذَ الميثاقِ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وصَونُ الحَديثِ وضِدَّهُ النَّميمَةَ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وبِرُّ الوالِدَينِ وضِدَّهُ العُقوقَ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وضِدَّهَا الرِّياءَ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وضِدَّهُ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وَالسَّترُ وضِدَّهُ التَّبَرُّجَ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وَالتَّقِيَّةُ وضِدَّهَا الإِذاعَةَ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وضِدَّهُ الحَمِيَّةَ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وَالتَّهيِئَةُ وضِدَّهَا البَغيَ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وَالنَّظافَةُ وضِدَّهَا القَذَرَ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وَالحَياءُ وضِدَّهَا الجَلَعَ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وَالقَصدُ وضِدَّهُ 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وَالرّاحَةُ وضِدَّهَا التَّعَبَ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وَالسُّهولَةُ وضِدَّهَا الصُّعوبَةَ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وَالبَرَكَةُ وضِدَّهَا المَحقَ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وَالعافِيَةُ وضِدَّهَا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وَالقَوامُ وضِدَّهُ المُكاثَرَةَ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وَالحِكمَةُ وضِدَّهَا الهَوى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وَالوَقارُ وضِدَّهُ الخِفَّةَ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وَالسَّعادَةُ وضِدَّهَا الشَّقاوَةَ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وَالتَّوبَةُ وضِدَّهَا الإِصرارَ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وَالاِستِغفارُ وضِدَّهُ الاِغتِرارَ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وَالمُحافَظَةُ وضِدَّهَا التَّهاوُنَ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وَالدُّعاءُ وضِدَّهُ الاِستِنكافَ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وَالنَّشاطُ وضِدَّهُ الكَسَلَ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وَالفَرَحُ وضِدَّهُ الحُزنَ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وَالاُلفَةُ وضِدَّهَا الفُرقَةَ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وَالسَّخاءُ وضِدَّهُ البُخلَ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تَجتَمِعُ هذِهِ الخِصالُ كُلُّها مِن أجنادِ العَقلِ إلاّ في نَبِيٍّ أو وَصِيِّ نَبِيٍّ ، أو مُؤمِنٍ قَدِ امتَحَنَ اللّهُ قَلبَهُ لِلإِيمانِ ، وأمّا سائِرُ ذلِكَ مِن مَوالينا فَإِنَّ أحَدَهُم لا يَخلو مِن أن يَكونَ فيهِ بَعضُ هذِهِ الجُنودِ حَتّى يَستَكمِلَ ويَنقى مِن جُنودِ الجَهلِ، فَعِندَ ذلِكَ يَكونُ فِي الدَّرَجَةِ العُليا مَعَ الأَنبِياءِ وَالأَوصِياءِ ، وإنَّما يُدرَكُ ذلِكَ بِمَعرِفَةِ العَقلِ وجُنودِهِ ، وبِمُجانَبَةِ الجَهلِ وجُنودِهِ ، وَفَّقَنَا اللّهُ وإيّاكُم لِطاعَتِهِ ومَرضاتِهِ</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bookmarkStart w:id="621" w:name="pg12768_151275"/>
    </w:p>
    <w:p>
      <w:pPr>
        <w:pStyle w:val="Heading5"/>
        <w:numPr>
          <w:ilvl w:val="4"/>
          <w:numId w:val="1"/>
        </w:numPr>
        <w:rPr/>
      </w:pPr>
      <w:bookmarkStart w:id="622" w:name="__RefHeading___Toc702810_3224264995"/>
      <w:bookmarkStart w:id="623" w:name="_Toc239"/>
      <w:bookmarkEnd w:id="621"/>
      <w:bookmarkEnd w:id="622"/>
      <w:r>
        <w:rPr>
          <w:rtl w:val="true"/>
        </w:rPr>
        <w:t xml:space="preserve">فصل پنجم </w:t>
      </w:r>
      <w:r>
        <w:rPr>
          <w:rtl w:val="true"/>
        </w:rPr>
        <w:t xml:space="preserve">: </w:t>
      </w:r>
      <w:r>
        <w:rPr>
          <w:rtl w:val="true"/>
        </w:rPr>
        <w:t>نشانه هاى خرد</w:t>
      </w:r>
      <w:bookmarkEnd w:id="623"/>
    </w:p>
    <w:p>
      <w:pPr>
        <w:pStyle w:val="Heading6"/>
        <w:numPr>
          <w:ilvl w:val="5"/>
          <w:numId w:val="1"/>
        </w:numPr>
        <w:rPr/>
      </w:pPr>
      <w:bookmarkStart w:id="624" w:name="__RefHeading___Toc702812_3224264995"/>
      <w:bookmarkStart w:id="625" w:name="_Toc240"/>
      <w:bookmarkEnd w:id="624"/>
      <w:r>
        <w:rPr/>
        <w:t>۵</w:t>
      </w:r>
      <w:r>
        <w:rPr>
          <w:rtl w:val="true"/>
        </w:rPr>
        <w:t xml:space="preserve"> </w:t>
      </w:r>
      <w:r>
        <w:rPr>
          <w:rtl w:val="true"/>
        </w:rPr>
        <w:t xml:space="preserve">/ </w:t>
      </w:r>
      <w:r>
        <w:rPr/>
        <w:t>۱</w:t>
      </w:r>
      <w:r>
        <w:rPr>
          <w:rtl w:val="true"/>
        </w:rPr>
        <w:t xml:space="preserve"> سپاهيان خرد و نادانى</w:t>
      </w:r>
      <w:bookmarkEnd w:id="625"/>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خرد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سپاهيان خرد و نادانى</w:t>
      </w:r>
      <w:r>
        <w:rPr>
          <w:rFonts w:ascii="IRNazanin" w:hAnsi="IRNazanin" w:eastAsia="IRNazanin"/>
          <w:color w:val="111111"/>
          <w:sz w:val="28"/>
          <w:sz w:val="28"/>
          <w:szCs w:val="28"/>
          <w:lang w:bidi="fa-IR"/>
        </w:rPr>
        <w:t>۹۰۶۹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سماعه بن مهران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عليه السلام بودم و گروهى از دوستداران ايشان در آن جا حضور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خرد و نادانى به ميان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و سپاهيانش و نادانى و سپاهيانش را بشناسيد تا هدايت يابيد</w:t>
      </w:r>
      <w:r>
        <w:rPr>
          <w:rFonts w:eastAsia="IRNazanin" w:cs="IRNazanin"/>
          <w:color w:val="111111"/>
          <w:sz w:val="28"/>
          <w:szCs w:val="28"/>
          <w:rtl w:val="true"/>
          <w:lang w:bidi="fa-IR"/>
        </w:rPr>
        <w:t xml:space="preserve">» .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دانيم ، جز آنچه شما ما را بر آن آگاه ساخته 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 خرد را كه نخستين آفريده روحانى است ، از سَمت راست عرش ، از نور خود بيافريد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بدو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روى آورد </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سپس خداوند</w:t>
      </w:r>
    </w:p>
    <w:p>
      <w:pPr>
        <w:pStyle w:val="BookText"/>
        <w:rPr/>
      </w:pPr>
      <w:r>
        <w:rPr>
          <w:rFonts w:ascii="IRNazanin" w:hAnsi="IRNazanin" w:eastAsia="IRNazanin"/>
          <w:color w:val="111111"/>
          <w:sz w:val="28"/>
          <w:sz w:val="28"/>
          <w:szCs w:val="28"/>
          <w:rtl w:val="true"/>
          <w:lang w:bidi="fa-IR"/>
        </w:rPr>
        <w:t>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آفريدم، آفريدنى بزرگ وتو را برهمه مخلوقاتم گرامى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نادانى را از درياى شور و ظلمانى بيافريد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بزرگى فروختى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او لعنت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براى خرد ، هفتاد و پنج سرباز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نادانى ، كرامتى را كه خداوند به خرد داد ، مشاهده كرد ، كينه او را به دل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آفريده اى است مانند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آفريدى ، كرامت بخشيدى، نيرومند ساختى و من ، بر خلاف اويم و نيرويى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هم سپاهيانى مانند خرد ببخشاى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پذيرفت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آن ، نافرمانى كردى، تو و سپاهيانت را از رحمت خويش بيرون مى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نادانى، رضايت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به وى هفتاد و پنج سرباز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هفتاد و پنج سربازى كه خداوند به خرد بخشيد ، عبارت اند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كه وزير خرد است و ضدّ آن شر است كه وزير نادانى است ؛</w:t>
      </w:r>
    </w:p>
    <w:p>
      <w:pPr>
        <w:pStyle w:val="BookText"/>
        <w:rPr/>
      </w:pPr>
      <w:r>
        <w:rPr>
          <w:rFonts w:ascii="Amiri" w:hAnsi="Amiri" w:eastAsia="Amiri" w:cs="Amiri"/>
          <w:color w:val="111111"/>
          <w:sz w:val="28"/>
          <w:sz w:val="28"/>
          <w:szCs w:val="28"/>
          <w:rtl w:val="true"/>
          <w:lang w:bidi="ar-SA"/>
        </w:rPr>
        <w:t>ايمان كه ضدّ آن ، كفر است؛</w:t>
      </w:r>
    </w:p>
    <w:p>
      <w:pPr>
        <w:pStyle w:val="BookText"/>
        <w:rPr/>
      </w:pPr>
      <w:r>
        <w:rPr>
          <w:rFonts w:ascii="IRNazanin" w:hAnsi="IRNazanin" w:eastAsia="IRNazanin"/>
          <w:color w:val="111111"/>
          <w:sz w:val="28"/>
          <w:sz w:val="28"/>
          <w:szCs w:val="28"/>
          <w:rtl w:val="true"/>
          <w:lang w:bidi="fa-IR"/>
        </w:rPr>
        <w:t xml:space="preserve">تصديق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ضدّ آن ، انكار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w:t>
      </w:r>
    </w:p>
    <w:p>
      <w:pPr>
        <w:pStyle w:val="BookText"/>
        <w:rPr/>
      </w:pPr>
      <w:r>
        <w:rPr>
          <w:rFonts w:ascii="Amiri" w:hAnsi="Amiri" w:eastAsia="Amiri" w:cs="Amiri"/>
          <w:color w:val="111111"/>
          <w:sz w:val="28"/>
          <w:sz w:val="28"/>
          <w:szCs w:val="28"/>
          <w:rtl w:val="true"/>
          <w:lang w:bidi="ar-SA"/>
        </w:rPr>
        <w:t>اميد كه ضدّ آن ، يأس است ؛</w:t>
      </w:r>
    </w:p>
    <w:p>
      <w:pPr>
        <w:pStyle w:val="BookText"/>
        <w:rPr/>
      </w:pPr>
      <w:r>
        <w:rPr>
          <w:rFonts w:ascii="Amiri" w:hAnsi="Amiri" w:eastAsia="Amiri" w:cs="Amiri"/>
          <w:color w:val="111111"/>
          <w:sz w:val="28"/>
          <w:sz w:val="28"/>
          <w:szCs w:val="28"/>
          <w:rtl w:val="true"/>
          <w:lang w:bidi="ar-SA"/>
        </w:rPr>
        <w:t>عدالت كه ضدّ آن ، ستم است ؛</w:t>
      </w:r>
    </w:p>
    <w:p>
      <w:pPr>
        <w:pStyle w:val="BookText"/>
        <w:rPr/>
      </w:pPr>
      <w:r>
        <w:rPr>
          <w:rFonts w:ascii="Amiri" w:hAnsi="Amiri" w:eastAsia="Amiri" w:cs="Amiri"/>
          <w:color w:val="111111"/>
          <w:sz w:val="28"/>
          <w:sz w:val="28"/>
          <w:szCs w:val="28"/>
          <w:rtl w:val="true"/>
          <w:lang w:bidi="ar-SA"/>
        </w:rPr>
        <w:t>خوشنودى كه ضدّ آن ، خشم است ؛</w:t>
      </w:r>
    </w:p>
    <w:p>
      <w:pPr>
        <w:pStyle w:val="BookText"/>
        <w:rPr/>
      </w:pPr>
      <w:r>
        <w:rPr>
          <w:rFonts w:ascii="IRNazanin" w:hAnsi="IRNazanin" w:eastAsia="IRNazanin"/>
          <w:color w:val="111111"/>
          <w:sz w:val="28"/>
          <w:sz w:val="28"/>
          <w:szCs w:val="28"/>
          <w:rtl w:val="true"/>
          <w:lang w:bidi="fa-IR"/>
        </w:rPr>
        <w:t>سپاسگزارى كه ضدّ آن ، ناسپاسى است ؛</w:t>
      </w:r>
    </w:p>
    <w:p>
      <w:pPr>
        <w:pStyle w:val="BookText"/>
        <w:rPr/>
      </w:pPr>
      <w:r>
        <w:rPr>
          <w:rFonts w:ascii="IRNazanin" w:hAnsi="IRNazanin" w:eastAsia="IRNazanin"/>
          <w:color w:val="111111"/>
          <w:sz w:val="28"/>
          <w:sz w:val="28"/>
          <w:szCs w:val="28"/>
          <w:rtl w:val="true"/>
          <w:lang w:bidi="fa-IR"/>
        </w:rPr>
        <w:t xml:space="preserve">طمع كه ضدّ آن ، نااميدى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w:t>
      </w:r>
    </w:p>
    <w:p>
      <w:pPr>
        <w:pStyle w:val="BookText"/>
        <w:rPr/>
      </w:pPr>
      <w:r>
        <w:rPr>
          <w:rFonts w:ascii="Amiri" w:hAnsi="Amiri" w:eastAsia="Amiri" w:cs="Amiri"/>
          <w:color w:val="111111"/>
          <w:sz w:val="28"/>
          <w:sz w:val="28"/>
          <w:szCs w:val="28"/>
          <w:rtl w:val="true"/>
          <w:lang w:bidi="ar-SA"/>
        </w:rPr>
        <w:t>توكّل كه ضدّ آن ، آز است ؛</w:t>
      </w:r>
    </w:p>
    <w:p>
      <w:pPr>
        <w:pStyle w:val="BookText"/>
        <w:rPr/>
      </w:pPr>
      <w:r>
        <w:rPr>
          <w:rFonts w:ascii="IRNazanin" w:hAnsi="IRNazanin" w:eastAsia="IRNazanin"/>
          <w:color w:val="111111"/>
          <w:sz w:val="28"/>
          <w:sz w:val="28"/>
          <w:szCs w:val="28"/>
          <w:rtl w:val="true"/>
          <w:lang w:bidi="fa-IR"/>
        </w:rPr>
        <w:t>مهربانى كه ضدّ آن ، سنگ دلى است ؛</w:t>
      </w:r>
    </w:p>
    <w:p>
      <w:pPr>
        <w:pStyle w:val="BookText"/>
        <w:rPr/>
      </w:pPr>
      <w:r>
        <w:rPr>
          <w:rFonts w:ascii="Amiri" w:hAnsi="Amiri" w:eastAsia="Amiri" w:cs="Amiri"/>
          <w:color w:val="111111"/>
          <w:sz w:val="28"/>
          <w:sz w:val="28"/>
          <w:szCs w:val="28"/>
          <w:rtl w:val="true"/>
          <w:lang w:bidi="ar-SA"/>
        </w:rPr>
        <w:t>رحمت كه ضدّ آن ، غضب است ؛</w:t>
      </w:r>
    </w:p>
    <w:p>
      <w:pPr>
        <w:pStyle w:val="BookText"/>
        <w:rPr/>
      </w:pPr>
      <w:r>
        <w:rPr>
          <w:rFonts w:ascii="Amiri" w:hAnsi="Amiri" w:eastAsia="Amiri" w:cs="Amiri"/>
          <w:color w:val="111111"/>
          <w:sz w:val="28"/>
          <w:sz w:val="28"/>
          <w:szCs w:val="28"/>
          <w:rtl w:val="true"/>
          <w:lang w:bidi="ar-SA"/>
        </w:rPr>
        <w:t>دانش كه ضدّ آن ، نادانى است ؛</w:t>
      </w:r>
    </w:p>
    <w:p>
      <w:pPr>
        <w:pStyle w:val="BookText"/>
        <w:rPr/>
      </w:pPr>
      <w:r>
        <w:rPr>
          <w:rFonts w:ascii="Amiri" w:hAnsi="Amiri" w:eastAsia="Amiri" w:cs="Amiri"/>
          <w:color w:val="111111"/>
          <w:sz w:val="28"/>
          <w:sz w:val="28"/>
          <w:szCs w:val="28"/>
          <w:rtl w:val="true"/>
          <w:lang w:bidi="ar-SA"/>
        </w:rPr>
        <w:t>فهم كه ضدّ آن ، حماقت است ؛</w:t>
      </w:r>
    </w:p>
    <w:p>
      <w:pPr>
        <w:pStyle w:val="BookText"/>
        <w:rPr/>
      </w:pPr>
      <w:r>
        <w:rPr>
          <w:rFonts w:ascii="IRNazanin" w:hAnsi="IRNazanin" w:eastAsia="IRNazanin"/>
          <w:color w:val="111111"/>
          <w:sz w:val="28"/>
          <w:sz w:val="28"/>
          <w:szCs w:val="28"/>
          <w:rtl w:val="true"/>
          <w:lang w:bidi="fa-IR"/>
        </w:rPr>
        <w:t>عفّت كه ضدّ آن ، پرده درى است ؛</w:t>
      </w:r>
    </w:p>
    <w:p>
      <w:pPr>
        <w:pStyle w:val="BookText"/>
        <w:rPr/>
      </w:pPr>
      <w:r>
        <w:rPr>
          <w:rFonts w:ascii="Amiri" w:hAnsi="Amiri" w:eastAsia="Amiri" w:cs="Amiri"/>
          <w:color w:val="111111"/>
          <w:sz w:val="28"/>
          <w:sz w:val="28"/>
          <w:szCs w:val="28"/>
          <w:rtl w:val="true"/>
          <w:lang w:bidi="ar-SA"/>
        </w:rPr>
        <w:t xml:space="preserve">زهد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ميلى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ضدّ آن ، رغبت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 داشتن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w:t>
      </w:r>
    </w:p>
    <w:p>
      <w:pPr>
        <w:pStyle w:val="BookText"/>
        <w:rPr/>
      </w:pPr>
      <w:r>
        <w:rPr>
          <w:rFonts w:ascii="Amiri" w:hAnsi="Amiri" w:eastAsia="Amiri" w:cs="Amiri"/>
          <w:color w:val="111111"/>
          <w:sz w:val="28"/>
          <w:sz w:val="28"/>
          <w:szCs w:val="28"/>
          <w:rtl w:val="true"/>
          <w:lang w:bidi="ar-SA"/>
        </w:rPr>
        <w:t>مدارا كه ضدّ آن ، درشتى است ؛</w:t>
      </w:r>
    </w:p>
    <w:p>
      <w:pPr>
        <w:pStyle w:val="BookText"/>
        <w:rPr/>
      </w:pPr>
      <w:r>
        <w:rPr>
          <w:rFonts w:ascii="Amiri" w:hAnsi="Amiri" w:eastAsia="Amiri" w:cs="Amiri"/>
          <w:color w:val="111111"/>
          <w:sz w:val="28"/>
          <w:sz w:val="28"/>
          <w:szCs w:val="28"/>
          <w:rtl w:val="true"/>
          <w:lang w:bidi="ar-SA"/>
        </w:rPr>
        <w:t>هراس كه ضدّ آن ، بى باكى است ؛</w:t>
      </w:r>
    </w:p>
    <w:p>
      <w:pPr>
        <w:pStyle w:val="BookText"/>
        <w:rPr/>
      </w:pPr>
      <w:r>
        <w:rPr>
          <w:rFonts w:ascii="Amiri" w:hAnsi="Amiri" w:eastAsia="Amiri" w:cs="Amiri"/>
          <w:color w:val="111111"/>
          <w:sz w:val="28"/>
          <w:sz w:val="28"/>
          <w:szCs w:val="28"/>
          <w:rtl w:val="true"/>
          <w:lang w:bidi="ar-SA"/>
        </w:rPr>
        <w:t>فروتنى كه ضدّ آن ، تكبّر است؛</w:t>
      </w:r>
    </w:p>
    <w:p>
      <w:pPr>
        <w:pStyle w:val="BookText"/>
        <w:rPr/>
      </w:pPr>
      <w:r>
        <w:rPr>
          <w:rFonts w:ascii="IRNazanin" w:hAnsi="IRNazanin" w:eastAsia="IRNazanin"/>
          <w:color w:val="111111"/>
          <w:sz w:val="28"/>
          <w:sz w:val="28"/>
          <w:szCs w:val="28"/>
          <w:rtl w:val="true"/>
          <w:lang w:bidi="fa-IR"/>
        </w:rPr>
        <w:t>آرامى كه ضدّ آن ، شتاب زدگى است؛</w:t>
      </w:r>
    </w:p>
    <w:p>
      <w:pPr>
        <w:pStyle w:val="BookText"/>
        <w:rPr/>
      </w:pPr>
      <w:r>
        <w:rPr>
          <w:rFonts w:ascii="Amiri" w:hAnsi="Amiri" w:eastAsia="Amiri" w:cs="Amiri"/>
          <w:color w:val="111111"/>
          <w:sz w:val="28"/>
          <w:sz w:val="28"/>
          <w:szCs w:val="28"/>
          <w:rtl w:val="true"/>
          <w:lang w:bidi="ar-SA"/>
        </w:rPr>
        <w:t>بردبارى كه ضدّ آن ، نابردبارى است؛</w:t>
      </w:r>
    </w:p>
    <w:p>
      <w:pPr>
        <w:pStyle w:val="BookText"/>
        <w:rPr/>
      </w:pPr>
      <w:r>
        <w:rPr>
          <w:rFonts w:ascii="IRNazanin" w:hAnsi="IRNazanin" w:eastAsia="IRNazanin"/>
          <w:color w:val="111111"/>
          <w:sz w:val="28"/>
          <w:sz w:val="28"/>
          <w:szCs w:val="28"/>
          <w:rtl w:val="true"/>
          <w:lang w:bidi="fa-IR"/>
        </w:rPr>
        <w:t>خاموشى كه ضدّ آن ، پُرگويى است ؛</w:t>
      </w:r>
    </w:p>
    <w:p>
      <w:pPr>
        <w:pStyle w:val="BookText"/>
        <w:rPr/>
      </w:pPr>
      <w:r>
        <w:rPr>
          <w:rFonts w:ascii="IRNazanin" w:hAnsi="IRNazanin" w:eastAsia="IRNazanin"/>
          <w:color w:val="111111"/>
          <w:sz w:val="28"/>
          <w:sz w:val="28"/>
          <w:szCs w:val="28"/>
          <w:rtl w:val="true"/>
          <w:lang w:bidi="fa-IR"/>
        </w:rPr>
        <w:t>رام بودن كه ضدّ آن ، گردنكشى است؛</w:t>
      </w:r>
    </w:p>
    <w:p>
      <w:pPr>
        <w:pStyle w:val="BookText"/>
        <w:rPr/>
      </w:pPr>
      <w:r>
        <w:rPr>
          <w:rFonts w:ascii="Amiri" w:hAnsi="Amiri" w:eastAsia="Amiri" w:cs="Amiri"/>
          <w:color w:val="111111"/>
          <w:sz w:val="28"/>
          <w:sz w:val="28"/>
          <w:szCs w:val="28"/>
          <w:rtl w:val="true"/>
          <w:lang w:bidi="ar-SA"/>
        </w:rPr>
        <w:t>تسليم كه ضدّ آن ، ترديد است ؛</w:t>
      </w:r>
    </w:p>
    <w:p>
      <w:pPr>
        <w:pStyle w:val="BookText"/>
        <w:rPr/>
      </w:pPr>
      <w:r>
        <w:rPr>
          <w:rFonts w:ascii="Amiri" w:hAnsi="Amiri" w:eastAsia="Amiri" w:cs="Amiri"/>
          <w:color w:val="111111"/>
          <w:sz w:val="28"/>
          <w:sz w:val="28"/>
          <w:szCs w:val="28"/>
          <w:rtl w:val="true"/>
          <w:lang w:bidi="ar-SA"/>
        </w:rPr>
        <w:t>شكيبايى كه ضدّ آن ، بى تابى است ؛</w:t>
      </w:r>
    </w:p>
    <w:p>
      <w:pPr>
        <w:pStyle w:val="BookText"/>
        <w:rPr/>
      </w:pPr>
      <w:r>
        <w:rPr>
          <w:rFonts w:ascii="IRNazanin" w:hAnsi="IRNazanin" w:eastAsia="IRNazanin"/>
          <w:color w:val="111111"/>
          <w:sz w:val="28"/>
          <w:sz w:val="28"/>
          <w:szCs w:val="28"/>
          <w:rtl w:val="true"/>
          <w:lang w:bidi="fa-IR"/>
        </w:rPr>
        <w:t>چشم پوشى كه ضدّ آن ، كينه توزى است ؛</w:t>
      </w:r>
    </w:p>
    <w:p>
      <w:pPr>
        <w:pStyle w:val="BookText"/>
        <w:rPr/>
      </w:pPr>
      <w:r>
        <w:rPr>
          <w:rFonts w:ascii="IRNazanin" w:hAnsi="IRNazanin" w:eastAsia="IRNazanin"/>
          <w:color w:val="111111"/>
          <w:sz w:val="28"/>
          <w:sz w:val="28"/>
          <w:szCs w:val="28"/>
          <w:rtl w:val="true"/>
          <w:lang w:bidi="fa-IR"/>
        </w:rPr>
        <w:t>بى نيازى كه ضدّ آن ، تنگ دستى است ؛</w:t>
      </w:r>
    </w:p>
    <w:p>
      <w:pPr>
        <w:pStyle w:val="BookText"/>
        <w:rPr/>
      </w:pPr>
      <w:r>
        <w:rPr>
          <w:rFonts w:ascii="Amiri" w:hAnsi="Amiri" w:eastAsia="Amiri" w:cs="Amiri"/>
          <w:color w:val="111111"/>
          <w:sz w:val="28"/>
          <w:sz w:val="28"/>
          <w:szCs w:val="28"/>
          <w:rtl w:val="true"/>
          <w:lang w:bidi="ar-SA"/>
        </w:rPr>
        <w:t>به ياد آوردن كه ضدّ آن ، بى خبرى است؛</w:t>
      </w:r>
    </w:p>
    <w:p>
      <w:pPr>
        <w:pStyle w:val="BookText"/>
        <w:rPr/>
      </w:pPr>
      <w:r>
        <w:rPr>
          <w:rFonts w:ascii="IRNazanin" w:hAnsi="IRNazanin" w:eastAsia="IRNazanin"/>
          <w:color w:val="111111"/>
          <w:sz w:val="28"/>
          <w:sz w:val="28"/>
          <w:szCs w:val="28"/>
          <w:rtl w:val="true"/>
          <w:lang w:bidi="fa-IR"/>
        </w:rPr>
        <w:t>در خاطر نگه داشتن كه ضدّ آن ، فراموشى است ؛</w:t>
      </w:r>
    </w:p>
    <w:p>
      <w:pPr>
        <w:pStyle w:val="BookText"/>
        <w:rPr/>
      </w:pPr>
      <w:r>
        <w:rPr>
          <w:rFonts w:ascii="Amiri" w:hAnsi="Amiri" w:eastAsia="Amiri" w:cs="Amiri"/>
          <w:color w:val="111111"/>
          <w:sz w:val="28"/>
          <w:sz w:val="28"/>
          <w:szCs w:val="28"/>
          <w:rtl w:val="true"/>
          <w:lang w:bidi="ar-SA"/>
        </w:rPr>
        <w:t xml:space="preserve">مهرورزى كه ضدّ آن ، بريدن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w:t>
      </w:r>
    </w:p>
    <w:p>
      <w:pPr>
        <w:pStyle w:val="BookText"/>
        <w:rPr/>
      </w:pPr>
      <w:r>
        <w:rPr>
          <w:rFonts w:ascii="Amiri" w:hAnsi="Amiri" w:eastAsia="Amiri" w:cs="Amiri"/>
          <w:color w:val="111111"/>
          <w:sz w:val="28"/>
          <w:sz w:val="28"/>
          <w:szCs w:val="28"/>
          <w:rtl w:val="true"/>
          <w:lang w:bidi="ar-SA"/>
        </w:rPr>
        <w:t>قناعت كه ضدّ آن ، حرص است ؛</w:t>
      </w:r>
    </w:p>
    <w:p>
      <w:pPr>
        <w:pStyle w:val="BookText"/>
        <w:rPr/>
      </w:pPr>
      <w:r>
        <w:rPr>
          <w:rFonts w:ascii="Amiri" w:hAnsi="Amiri" w:eastAsia="Amiri" w:cs="Amiri"/>
          <w:color w:val="111111"/>
          <w:sz w:val="28"/>
          <w:sz w:val="28"/>
          <w:szCs w:val="28"/>
          <w:rtl w:val="true"/>
          <w:lang w:bidi="ar-SA"/>
        </w:rPr>
        <w:t>همدردى كه ضدّ آن ، دريغ داشتن است ؛</w:t>
      </w:r>
    </w:p>
    <w:p>
      <w:pPr>
        <w:pStyle w:val="BookText"/>
        <w:rPr/>
      </w:pPr>
      <w:r>
        <w:rPr>
          <w:rFonts w:ascii="Amiri" w:hAnsi="Amiri" w:eastAsia="Amiri" w:cs="Amiri"/>
          <w:color w:val="111111"/>
          <w:sz w:val="28"/>
          <w:sz w:val="28"/>
          <w:szCs w:val="28"/>
          <w:rtl w:val="true"/>
          <w:lang w:bidi="ar-SA"/>
        </w:rPr>
        <w:t>دوستى كه ضدّ آن ، دشمنى است ؛</w:t>
      </w:r>
    </w:p>
    <w:p>
      <w:pPr>
        <w:pStyle w:val="BookText"/>
        <w:rPr/>
      </w:pPr>
      <w:r>
        <w:rPr>
          <w:rFonts w:ascii="IRNazanin" w:hAnsi="IRNazanin" w:eastAsia="IRNazanin"/>
          <w:color w:val="111111"/>
          <w:sz w:val="28"/>
          <w:sz w:val="28"/>
          <w:szCs w:val="28"/>
          <w:rtl w:val="true"/>
          <w:lang w:bidi="fa-IR"/>
        </w:rPr>
        <w:t>پيمان دارى كه ضدّ آن ، خيانت است ؛</w:t>
      </w:r>
    </w:p>
    <w:p>
      <w:pPr>
        <w:pStyle w:val="BookText"/>
        <w:rPr/>
      </w:pPr>
      <w:r>
        <w:rPr>
          <w:rFonts w:ascii="Amiri" w:hAnsi="Amiri" w:eastAsia="Amiri" w:cs="Amiri"/>
          <w:color w:val="111111"/>
          <w:sz w:val="28"/>
          <w:sz w:val="28"/>
          <w:szCs w:val="28"/>
          <w:rtl w:val="true"/>
          <w:lang w:bidi="ar-SA"/>
        </w:rPr>
        <w:t>فرمانبردارى كه ضدّ آن ، نافرمانى است ؛</w:t>
      </w:r>
    </w:p>
    <w:p>
      <w:pPr>
        <w:pStyle w:val="BookText"/>
        <w:rPr/>
      </w:pPr>
      <w:r>
        <w:rPr>
          <w:rFonts w:ascii="IRNazanin" w:hAnsi="IRNazanin" w:eastAsia="IRNazanin"/>
          <w:color w:val="111111"/>
          <w:sz w:val="28"/>
          <w:sz w:val="28"/>
          <w:szCs w:val="28"/>
          <w:rtl w:val="true"/>
          <w:lang w:bidi="fa-IR"/>
        </w:rPr>
        <w:t>فروتنى كه ضدّ آن ، گردنكشى است ؛</w:t>
      </w:r>
    </w:p>
    <w:p>
      <w:pPr>
        <w:pStyle w:val="BookText"/>
        <w:rPr/>
      </w:pPr>
      <w:r>
        <w:rPr>
          <w:rFonts w:ascii="IRNazanin" w:hAnsi="IRNazanin" w:eastAsia="IRNazanin"/>
          <w:color w:val="111111"/>
          <w:sz w:val="28"/>
          <w:sz w:val="28"/>
          <w:szCs w:val="28"/>
          <w:rtl w:val="true"/>
          <w:lang w:bidi="fa-IR"/>
        </w:rPr>
        <w:t xml:space="preserve">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امراض نفسانى و يا آزار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ضدّ آن ، گرفتارى است ؛</w:t>
      </w:r>
    </w:p>
    <w:p>
      <w:pPr>
        <w:pStyle w:val="BookText"/>
        <w:rPr/>
      </w:pPr>
      <w:r>
        <w:rPr>
          <w:rFonts w:ascii="Amiri" w:hAnsi="Amiri" w:eastAsia="Amiri" w:cs="Amiri"/>
          <w:color w:val="111111"/>
          <w:sz w:val="28"/>
          <w:sz w:val="28"/>
          <w:szCs w:val="28"/>
          <w:rtl w:val="true"/>
          <w:lang w:bidi="ar-SA"/>
        </w:rPr>
        <w:t>دوستى كه ضدّ آن ، كينه ورزى است ؛</w:t>
      </w:r>
    </w:p>
    <w:p>
      <w:pPr>
        <w:pStyle w:val="BookText"/>
        <w:rPr/>
      </w:pPr>
      <w:r>
        <w:rPr>
          <w:rFonts w:ascii="IRNazanin" w:hAnsi="IRNazanin" w:eastAsia="IRNazanin"/>
          <w:color w:val="111111"/>
          <w:sz w:val="28"/>
          <w:sz w:val="28"/>
          <w:szCs w:val="28"/>
          <w:rtl w:val="true"/>
          <w:lang w:bidi="fa-IR"/>
        </w:rPr>
        <w:t>راستگويى كه ضدّ آن ، دروغگويى است ؛</w:t>
      </w:r>
    </w:p>
    <w:p>
      <w:pPr>
        <w:pStyle w:val="BookText"/>
        <w:rPr/>
      </w:pPr>
      <w:r>
        <w:rPr>
          <w:rFonts w:ascii="Amiri" w:hAnsi="Amiri" w:eastAsia="Amiri" w:cs="Amiri"/>
          <w:color w:val="111111"/>
          <w:sz w:val="28"/>
          <w:sz w:val="28"/>
          <w:szCs w:val="28"/>
          <w:rtl w:val="true"/>
          <w:lang w:bidi="ar-SA"/>
        </w:rPr>
        <w:t>درستى كه ضدّ آن ، باطل است ؛</w:t>
      </w:r>
    </w:p>
    <w:p>
      <w:pPr>
        <w:pStyle w:val="BookText"/>
        <w:rPr/>
      </w:pPr>
      <w:r>
        <w:rPr>
          <w:rFonts w:ascii="Amiri" w:hAnsi="Amiri" w:eastAsia="Amiri" w:cs="Amiri"/>
          <w:color w:val="111111"/>
          <w:sz w:val="28"/>
          <w:sz w:val="28"/>
          <w:szCs w:val="28"/>
          <w:rtl w:val="true"/>
          <w:lang w:bidi="ar-SA"/>
        </w:rPr>
        <w:t>امانت كه ضدّ آن ، خيانت است ؛</w:t>
      </w:r>
    </w:p>
    <w:p>
      <w:pPr>
        <w:pStyle w:val="BookText"/>
        <w:rPr/>
      </w:pPr>
      <w:r>
        <w:rPr>
          <w:rFonts w:ascii="IRNazanin" w:hAnsi="IRNazanin" w:eastAsia="IRNazanin"/>
          <w:color w:val="111111"/>
          <w:sz w:val="28"/>
          <w:sz w:val="28"/>
          <w:szCs w:val="28"/>
          <w:rtl w:val="true"/>
          <w:lang w:bidi="fa-IR"/>
        </w:rPr>
        <w:t>پاك دلى كه ضدّ آن ، ناپاك دلى است ؛</w:t>
      </w:r>
    </w:p>
    <w:p>
      <w:pPr>
        <w:pStyle w:val="BookText"/>
        <w:rPr/>
      </w:pPr>
      <w:r>
        <w:rPr>
          <w:rFonts w:ascii="IRNazanin" w:hAnsi="IRNazanin" w:eastAsia="IRNazanin"/>
          <w:color w:val="111111"/>
          <w:sz w:val="28"/>
          <w:sz w:val="28"/>
          <w:szCs w:val="28"/>
          <w:rtl w:val="true"/>
          <w:lang w:bidi="fa-IR"/>
        </w:rPr>
        <w:t>زيركى كه ضدّ آن ، سرگردانى است ؛</w:t>
      </w:r>
    </w:p>
    <w:p>
      <w:pPr>
        <w:pStyle w:val="BookText"/>
        <w:rPr/>
      </w:pPr>
      <w:r>
        <w:rPr>
          <w:rFonts w:ascii="IRNazanin" w:hAnsi="IRNazanin" w:eastAsia="IRNazanin"/>
          <w:color w:val="111111"/>
          <w:sz w:val="28"/>
          <w:sz w:val="28"/>
          <w:szCs w:val="28"/>
          <w:rtl w:val="true"/>
          <w:lang w:bidi="fa-IR"/>
        </w:rPr>
        <w:t>فهميدگى كه ضدّ آن ، كودنى است ؛</w:t>
      </w:r>
    </w:p>
    <w:p>
      <w:pPr>
        <w:pStyle w:val="BookText"/>
        <w:rPr/>
      </w:pPr>
      <w:r>
        <w:rPr>
          <w:rFonts w:ascii="Amiri" w:hAnsi="Amiri" w:eastAsia="Amiri" w:cs="Amiri"/>
          <w:color w:val="111111"/>
          <w:sz w:val="28"/>
          <w:sz w:val="28"/>
          <w:szCs w:val="28"/>
          <w:rtl w:val="true"/>
          <w:lang w:bidi="ar-SA"/>
        </w:rPr>
        <w:t>معرفت كه ضدّ آن ، انكار است ؛</w:t>
      </w:r>
    </w:p>
    <w:p>
      <w:pPr>
        <w:pStyle w:val="BookText"/>
        <w:rPr/>
      </w:pPr>
      <w:r>
        <w:rPr>
          <w:rFonts w:ascii="Amiri" w:hAnsi="Amiri" w:eastAsia="Amiri" w:cs="Amiri"/>
          <w:color w:val="111111"/>
          <w:sz w:val="28"/>
          <w:sz w:val="28"/>
          <w:szCs w:val="28"/>
          <w:rtl w:val="true"/>
          <w:lang w:bidi="ar-SA"/>
        </w:rPr>
        <w:t>رازدارى كه ضدّ آن ، فاش كردن راز است ؛</w:t>
      </w:r>
    </w:p>
    <w:p>
      <w:pPr>
        <w:pStyle w:val="BookText"/>
        <w:rPr/>
      </w:pPr>
      <w:r>
        <w:rPr>
          <w:rFonts w:ascii="Amiri" w:hAnsi="Amiri" w:eastAsia="Amiri" w:cs="Amiri"/>
          <w:color w:val="111111"/>
          <w:sz w:val="28"/>
          <w:sz w:val="28"/>
          <w:szCs w:val="28"/>
          <w:rtl w:val="true"/>
          <w:lang w:bidi="ar-SA"/>
        </w:rPr>
        <w:t>يك رويى كه ضدّ آن ، دغلى است ؛</w:t>
      </w:r>
    </w:p>
    <w:p>
      <w:pPr>
        <w:pStyle w:val="BookText"/>
        <w:rPr/>
      </w:pPr>
      <w:r>
        <w:rPr>
          <w:rFonts w:ascii="IRNazanin" w:hAnsi="IRNazanin" w:eastAsia="IRNazanin"/>
          <w:color w:val="111111"/>
          <w:sz w:val="28"/>
          <w:sz w:val="28"/>
          <w:szCs w:val="28"/>
          <w:rtl w:val="true"/>
          <w:lang w:bidi="fa-IR"/>
        </w:rPr>
        <w:t>پرده پوشى كه ضدّ آن ، فاش كردن است ؛</w:t>
      </w:r>
    </w:p>
    <w:p>
      <w:pPr>
        <w:pStyle w:val="BookText"/>
        <w:rPr/>
      </w:pPr>
      <w:r>
        <w:rPr>
          <w:rFonts w:ascii="IRNazanin" w:hAnsi="IRNazanin" w:eastAsia="IRNazanin"/>
          <w:color w:val="111111"/>
          <w:sz w:val="28"/>
          <w:sz w:val="28"/>
          <w:szCs w:val="28"/>
          <w:rtl w:val="true"/>
          <w:lang w:bidi="fa-IR"/>
        </w:rPr>
        <w:t xml:space="preserve">نماز گزاردن كه ضدّ آن ، تباه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w:t>
      </w:r>
    </w:p>
    <w:p>
      <w:pPr>
        <w:pStyle w:val="BookText"/>
        <w:rPr/>
      </w:pPr>
      <w:r>
        <w:rPr>
          <w:rFonts w:ascii="IRNazanin" w:hAnsi="IRNazanin" w:eastAsia="IRNazanin"/>
          <w:color w:val="111111"/>
          <w:sz w:val="28"/>
          <w:sz w:val="28"/>
          <w:szCs w:val="28"/>
          <w:rtl w:val="true"/>
          <w:lang w:bidi="fa-IR"/>
        </w:rPr>
        <w:t>روزه گرفتن كه ضدّ آن ، خوردن روزه است ؛</w:t>
      </w:r>
    </w:p>
    <w:p>
      <w:pPr>
        <w:pStyle w:val="BookText"/>
        <w:rPr/>
      </w:pPr>
      <w:r>
        <w:rPr>
          <w:rFonts w:ascii="IRNazanin" w:hAnsi="IRNazanin" w:eastAsia="IRNazanin"/>
          <w:color w:val="111111"/>
          <w:sz w:val="28"/>
          <w:sz w:val="28"/>
          <w:szCs w:val="28"/>
          <w:rtl w:val="true"/>
          <w:lang w:bidi="fa-IR"/>
        </w:rPr>
        <w:t>جهاد كه ضدّ آن ، باز ايستادن از جنگ است ؛</w:t>
      </w:r>
    </w:p>
    <w:p>
      <w:pPr>
        <w:pStyle w:val="BookText"/>
        <w:rPr/>
      </w:pPr>
      <w:r>
        <w:rPr>
          <w:rFonts w:ascii="IRNazanin" w:hAnsi="IRNazanin" w:eastAsia="IRNazanin"/>
          <w:color w:val="111111"/>
          <w:sz w:val="28"/>
          <w:sz w:val="28"/>
          <w:szCs w:val="28"/>
          <w:rtl w:val="true"/>
          <w:lang w:bidi="fa-IR"/>
        </w:rPr>
        <w:t>حج گزاردن كه ضدّ آن ، پيمان شكستن است ؛</w:t>
      </w:r>
    </w:p>
    <w:p>
      <w:pPr>
        <w:pStyle w:val="BookText"/>
        <w:rPr/>
      </w:pPr>
      <w:r>
        <w:rPr>
          <w:rFonts w:ascii="IRNazanin" w:hAnsi="IRNazanin" w:eastAsia="IRNazanin"/>
          <w:color w:val="111111"/>
          <w:sz w:val="28"/>
          <w:sz w:val="28"/>
          <w:szCs w:val="28"/>
          <w:rtl w:val="true"/>
          <w:lang w:bidi="fa-IR"/>
        </w:rPr>
        <w:t>سخن نگه داشتن كه ضدّ آن ، سخن چينى است ؛</w:t>
      </w:r>
    </w:p>
    <w:p>
      <w:pPr>
        <w:pStyle w:val="BookText"/>
        <w:rPr/>
      </w:pPr>
      <w:r>
        <w:rPr>
          <w:rFonts w:ascii="IRNazanin" w:hAnsi="IRNazanin" w:eastAsia="IRNazanin"/>
          <w:color w:val="111111"/>
          <w:sz w:val="28"/>
          <w:sz w:val="28"/>
          <w:szCs w:val="28"/>
          <w:rtl w:val="true"/>
          <w:lang w:bidi="fa-IR"/>
        </w:rPr>
        <w:t>نيكى به پدر و مادر كه ضدّ آن ، آزردن آنان است ؛</w:t>
      </w:r>
    </w:p>
    <w:p>
      <w:pPr>
        <w:pStyle w:val="BookText"/>
        <w:rPr/>
      </w:pPr>
      <w:r>
        <w:rPr>
          <w:rFonts w:ascii="Amiri" w:hAnsi="Amiri" w:eastAsia="Amiri" w:cs="Amiri"/>
          <w:color w:val="111111"/>
          <w:sz w:val="28"/>
          <w:sz w:val="28"/>
          <w:szCs w:val="28"/>
          <w:rtl w:val="true"/>
          <w:lang w:bidi="ar-SA"/>
        </w:rPr>
        <w:t>حقيقت كه ضدّ آن ، رياكارى است ؛</w:t>
      </w:r>
    </w:p>
    <w:p>
      <w:pPr>
        <w:pStyle w:val="BookText"/>
        <w:rPr/>
      </w:pPr>
      <w:r>
        <w:rPr>
          <w:rFonts w:ascii="Amiri" w:hAnsi="Amiri" w:eastAsia="Amiri" w:cs="Amiri"/>
          <w:color w:val="111111"/>
          <w:sz w:val="28"/>
          <w:sz w:val="28"/>
          <w:szCs w:val="28"/>
          <w:rtl w:val="true"/>
          <w:lang w:bidi="ar-SA"/>
        </w:rPr>
        <w:t>نيكى كه ضدّ آن ، بدى است ؛</w:t>
      </w:r>
    </w:p>
    <w:p>
      <w:pPr>
        <w:pStyle w:val="BookText"/>
        <w:rPr/>
      </w:pPr>
      <w:r>
        <w:rPr>
          <w:rFonts w:ascii="IRNazanin" w:hAnsi="IRNazanin" w:eastAsia="IRNazanin"/>
          <w:color w:val="111111"/>
          <w:sz w:val="28"/>
          <w:sz w:val="28"/>
          <w:szCs w:val="28"/>
          <w:rtl w:val="true"/>
          <w:lang w:bidi="fa-IR"/>
        </w:rPr>
        <w:t>پوشيدگى كه ضدّ آن ، خودنمايى است ؛</w:t>
      </w:r>
    </w:p>
    <w:p>
      <w:pPr>
        <w:pStyle w:val="BookText"/>
        <w:rPr/>
      </w:pPr>
      <w:r>
        <w:rPr>
          <w:rFonts w:ascii="IRNazanin" w:hAnsi="IRNazanin" w:eastAsia="IRNazanin"/>
          <w:color w:val="111111"/>
          <w:sz w:val="28"/>
          <w:sz w:val="28"/>
          <w:szCs w:val="28"/>
          <w:rtl w:val="true"/>
          <w:lang w:bidi="fa-IR"/>
        </w:rPr>
        <w:t>تقيّه كه ضدّ آن ، بى پروايى است ؛</w:t>
      </w:r>
    </w:p>
    <w:p>
      <w:pPr>
        <w:pStyle w:val="BookText"/>
        <w:rPr/>
      </w:pPr>
      <w:r>
        <w:rPr>
          <w:rFonts w:ascii="Amiri" w:hAnsi="Amiri" w:eastAsia="Amiri" w:cs="Amiri"/>
          <w:color w:val="111111"/>
          <w:sz w:val="28"/>
          <w:sz w:val="28"/>
          <w:szCs w:val="28"/>
          <w:rtl w:val="true"/>
          <w:lang w:bidi="ar-SA"/>
        </w:rPr>
        <w:t>انصاف كه ضدّ آن ، جانبدارى از باطل است ؛</w:t>
      </w:r>
    </w:p>
    <w:p>
      <w:pPr>
        <w:pStyle w:val="BookText"/>
        <w:rPr/>
      </w:pPr>
      <w:r>
        <w:rPr>
          <w:rFonts w:ascii="IRNazanin" w:hAnsi="IRNazanin" w:eastAsia="IRNazanin"/>
          <w:color w:val="111111"/>
          <w:sz w:val="28"/>
          <w:sz w:val="28"/>
          <w:szCs w:val="28"/>
          <w:rtl w:val="true"/>
          <w:lang w:bidi="fa-IR"/>
        </w:rPr>
        <w:t>پايدارى در امور كه ضدّ آن ، تجاوز است ؛</w:t>
      </w:r>
    </w:p>
    <w:p>
      <w:pPr>
        <w:pStyle w:val="BookText"/>
        <w:rPr/>
      </w:pPr>
      <w:r>
        <w:rPr>
          <w:rFonts w:ascii="IRNazanin" w:hAnsi="IRNazanin" w:eastAsia="IRNazanin"/>
          <w:color w:val="111111"/>
          <w:sz w:val="28"/>
          <w:sz w:val="28"/>
          <w:szCs w:val="28"/>
          <w:rtl w:val="true"/>
          <w:lang w:bidi="fa-IR"/>
        </w:rPr>
        <w:t>پاكيزگى كه ضدّ آن ، پليدى است ؛</w:t>
      </w:r>
    </w:p>
    <w:p>
      <w:pPr>
        <w:pStyle w:val="BookText"/>
        <w:rPr/>
      </w:pPr>
      <w:r>
        <w:rPr>
          <w:rFonts w:ascii="Amiri" w:hAnsi="Amiri" w:eastAsia="Amiri" w:cs="Amiri"/>
          <w:color w:val="111111"/>
          <w:sz w:val="28"/>
          <w:sz w:val="28"/>
          <w:szCs w:val="28"/>
          <w:rtl w:val="true"/>
          <w:lang w:bidi="ar-SA"/>
        </w:rPr>
        <w:t>حيا كه ضدّ آن ، بى حيايى است ؛</w:t>
      </w:r>
    </w:p>
    <w:p>
      <w:pPr>
        <w:pStyle w:val="BookText"/>
        <w:rPr/>
      </w:pPr>
      <w:r>
        <w:rPr>
          <w:rFonts w:ascii="Amiri" w:hAnsi="Amiri" w:eastAsia="Amiri" w:cs="Amiri"/>
          <w:color w:val="111111"/>
          <w:sz w:val="28"/>
          <w:sz w:val="28"/>
          <w:szCs w:val="28"/>
          <w:rtl w:val="true"/>
          <w:lang w:bidi="ar-SA"/>
        </w:rPr>
        <w:t>ميانه روى كه ضدّ آن ، تجاوز از حدّ است ؛</w:t>
      </w:r>
    </w:p>
    <w:p>
      <w:pPr>
        <w:pStyle w:val="BookText"/>
        <w:rPr/>
      </w:pPr>
      <w:r>
        <w:rPr>
          <w:rFonts w:ascii="IRNazanin" w:hAnsi="IRNazanin" w:eastAsia="IRNazanin"/>
          <w:color w:val="111111"/>
          <w:sz w:val="28"/>
          <w:sz w:val="28"/>
          <w:szCs w:val="28"/>
          <w:rtl w:val="true"/>
          <w:lang w:bidi="fa-IR"/>
        </w:rPr>
        <w:t>آسودگى كه ضدّ آن ، خود را به رنج انداختن است ؛</w:t>
      </w:r>
    </w:p>
    <w:p>
      <w:pPr>
        <w:pStyle w:val="BookText"/>
        <w:rPr/>
      </w:pPr>
      <w:r>
        <w:rPr>
          <w:rFonts w:ascii="IRNazanin" w:hAnsi="IRNazanin" w:eastAsia="IRNazanin"/>
          <w:color w:val="111111"/>
          <w:sz w:val="28"/>
          <w:sz w:val="28"/>
          <w:szCs w:val="28"/>
          <w:rtl w:val="true"/>
          <w:lang w:bidi="fa-IR"/>
        </w:rPr>
        <w:t>آسان گيرى كه ضدّ آن ، سختگيرى است ؛</w:t>
      </w:r>
    </w:p>
    <w:p>
      <w:pPr>
        <w:pStyle w:val="BookText"/>
        <w:rPr/>
      </w:pPr>
      <w:r>
        <w:rPr>
          <w:rFonts w:ascii="Amiri" w:hAnsi="Amiri" w:eastAsia="Amiri" w:cs="Amiri"/>
          <w:color w:val="111111"/>
          <w:sz w:val="28"/>
          <w:sz w:val="28"/>
          <w:szCs w:val="28"/>
          <w:rtl w:val="true"/>
          <w:lang w:bidi="ar-SA"/>
        </w:rPr>
        <w:t>بركت داشتن كه ضدّ آن ، بى بركتى است ؛</w:t>
      </w:r>
    </w:p>
    <w:p>
      <w:pPr>
        <w:pStyle w:val="BookText"/>
        <w:rPr/>
      </w:pPr>
      <w:r>
        <w:rPr>
          <w:rFonts w:ascii="Amiri" w:hAnsi="Amiri" w:eastAsia="Amiri" w:cs="Amiri"/>
          <w:color w:val="111111"/>
          <w:sz w:val="28"/>
          <w:sz w:val="28"/>
          <w:szCs w:val="28"/>
          <w:rtl w:val="true"/>
          <w:lang w:bidi="ar-SA"/>
        </w:rPr>
        <w:t xml:space="preserve">عافيت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رفتار ناشايست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ضدّ آن، مبتلاشدن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رفتار ناشايست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w:t>
      </w:r>
    </w:p>
    <w:p>
      <w:pPr>
        <w:pStyle w:val="BookText"/>
        <w:rPr/>
      </w:pPr>
      <w:r>
        <w:rPr>
          <w:rFonts w:ascii="Amiri" w:hAnsi="Amiri" w:eastAsia="Amiri" w:cs="Amiri"/>
          <w:color w:val="111111"/>
          <w:sz w:val="28"/>
          <w:sz w:val="28"/>
          <w:szCs w:val="28"/>
          <w:rtl w:val="true"/>
          <w:lang w:bidi="ar-SA"/>
        </w:rPr>
        <w:t>اعتدال كه ضدّ آن ، افزون طلبى است ؛</w:t>
      </w:r>
    </w:p>
    <w:p>
      <w:pPr>
        <w:pStyle w:val="BookText"/>
        <w:rPr/>
      </w:pPr>
      <w:r>
        <w:rPr>
          <w:rFonts w:ascii="IRNazanin" w:hAnsi="IRNazanin" w:eastAsia="IRNazanin"/>
          <w:color w:val="111111"/>
          <w:sz w:val="28"/>
          <w:sz w:val="28"/>
          <w:szCs w:val="28"/>
          <w:rtl w:val="true"/>
          <w:lang w:bidi="fa-IR"/>
        </w:rPr>
        <w:t>حكمت كه ضدّ آن ، پيروى از هوس است ؛</w:t>
      </w:r>
    </w:p>
    <w:p>
      <w:pPr>
        <w:pStyle w:val="BookText"/>
        <w:rPr/>
      </w:pPr>
      <w:r>
        <w:rPr>
          <w:rFonts w:ascii="IRNazanin" w:hAnsi="IRNazanin" w:eastAsia="IRNazanin"/>
          <w:color w:val="111111"/>
          <w:sz w:val="28"/>
          <w:sz w:val="28"/>
          <w:szCs w:val="28"/>
          <w:rtl w:val="true"/>
          <w:lang w:bidi="fa-IR"/>
        </w:rPr>
        <w:t xml:space="preserve">سنگينى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ضدّ آن ، سَبُكى است ؛</w:t>
      </w:r>
    </w:p>
    <w:p>
      <w:pPr>
        <w:pStyle w:val="BookText"/>
        <w:rPr/>
      </w:pPr>
      <w:r>
        <w:rPr>
          <w:rFonts w:ascii="IRNazanin" w:hAnsi="IRNazanin" w:eastAsia="IRNazanin"/>
          <w:color w:val="111111"/>
          <w:sz w:val="28"/>
          <w:sz w:val="28"/>
          <w:szCs w:val="28"/>
          <w:rtl w:val="true"/>
          <w:lang w:bidi="fa-IR"/>
        </w:rPr>
        <w:t>خوش بختى كه ضدّ آن ، نگون بختى است ؛</w:t>
      </w:r>
    </w:p>
    <w:p>
      <w:pPr>
        <w:pStyle w:val="BookText"/>
        <w:rPr/>
      </w:pPr>
      <w:r>
        <w:rPr>
          <w:rFonts w:ascii="IRNazanin" w:hAnsi="IRNazanin" w:eastAsia="IRNazanin"/>
          <w:color w:val="111111"/>
          <w:sz w:val="28"/>
          <w:sz w:val="28"/>
          <w:szCs w:val="28"/>
          <w:rtl w:val="true"/>
          <w:lang w:bidi="fa-IR"/>
        </w:rPr>
        <w:t>توبه كه ضدّ آن ، پافشارى بر گناه است ؛</w:t>
      </w:r>
    </w:p>
    <w:p>
      <w:pPr>
        <w:pStyle w:val="BookText"/>
        <w:rPr/>
      </w:pPr>
      <w:r>
        <w:rPr>
          <w:rFonts w:ascii="Amiri" w:hAnsi="Amiri" w:eastAsia="Amiri" w:cs="Amiri"/>
          <w:color w:val="111111"/>
          <w:sz w:val="28"/>
          <w:sz w:val="28"/>
          <w:szCs w:val="28"/>
          <w:rtl w:val="true"/>
          <w:lang w:bidi="ar-SA"/>
        </w:rPr>
        <w:t>آمرزش خواستن كه ضدّ آن ، طمع بيهوده بستن است ؛</w:t>
      </w:r>
    </w:p>
    <w:p>
      <w:pPr>
        <w:pStyle w:val="BookText"/>
        <w:rPr/>
      </w:pPr>
      <w:r>
        <w:rPr>
          <w:rFonts w:ascii="IRNazanin" w:hAnsi="IRNazanin" w:eastAsia="IRNazanin"/>
          <w:color w:val="111111"/>
          <w:sz w:val="28"/>
          <w:sz w:val="28"/>
          <w:szCs w:val="28"/>
          <w:rtl w:val="true"/>
          <w:lang w:bidi="fa-IR"/>
        </w:rPr>
        <w:t>مراقبت كه ضدّ آن ، سهل انگارى است ؛</w:t>
      </w:r>
    </w:p>
    <w:p>
      <w:pPr>
        <w:pStyle w:val="BookText"/>
        <w:rPr/>
      </w:pPr>
      <w:r>
        <w:rPr>
          <w:rFonts w:ascii="Amiri" w:hAnsi="Amiri" w:eastAsia="Amiri" w:cs="Amiri"/>
          <w:color w:val="111111"/>
          <w:sz w:val="28"/>
          <w:sz w:val="28"/>
          <w:szCs w:val="28"/>
          <w:rtl w:val="true"/>
          <w:lang w:bidi="ar-SA"/>
        </w:rPr>
        <w:t>دعا كه ضدّ آن ، خوددارى از دعاست ؛</w:t>
      </w:r>
    </w:p>
    <w:p>
      <w:pPr>
        <w:pStyle w:val="BookText"/>
        <w:rPr/>
      </w:pPr>
      <w:r>
        <w:rPr>
          <w:rFonts w:ascii="Amiri" w:hAnsi="Amiri" w:eastAsia="Amiri" w:cs="Amiri"/>
          <w:color w:val="111111"/>
          <w:sz w:val="28"/>
          <w:sz w:val="28"/>
          <w:szCs w:val="28"/>
          <w:rtl w:val="true"/>
          <w:lang w:bidi="ar-SA"/>
        </w:rPr>
        <w:t>شادابى كه ضدّ آن ، كسالت است ؛</w:t>
      </w:r>
    </w:p>
    <w:p>
      <w:pPr>
        <w:pStyle w:val="BookText"/>
        <w:rPr/>
      </w:pPr>
      <w:r>
        <w:rPr>
          <w:rFonts w:ascii="Amiri" w:hAnsi="Amiri" w:eastAsia="Amiri" w:cs="Amiri"/>
          <w:color w:val="111111"/>
          <w:sz w:val="28"/>
          <w:sz w:val="28"/>
          <w:szCs w:val="28"/>
          <w:rtl w:val="true"/>
          <w:lang w:bidi="ar-SA"/>
        </w:rPr>
        <w:t>شادى كه ضدّ آن ، اندوه است ؛</w:t>
      </w:r>
    </w:p>
    <w:p>
      <w:pPr>
        <w:pStyle w:val="BookText"/>
        <w:rPr/>
      </w:pPr>
      <w:r>
        <w:rPr>
          <w:rFonts w:ascii="IRNazanin" w:hAnsi="IRNazanin" w:eastAsia="IRNazanin"/>
          <w:color w:val="111111"/>
          <w:sz w:val="28"/>
          <w:sz w:val="28"/>
          <w:szCs w:val="28"/>
          <w:rtl w:val="true"/>
          <w:lang w:bidi="fa-IR"/>
        </w:rPr>
        <w:t>انس گرفتن كه ضدّ آن ، جدايى است ؛</w:t>
      </w:r>
    </w:p>
    <w:p>
      <w:pPr>
        <w:pStyle w:val="BookText"/>
        <w:rPr/>
      </w:pPr>
      <w:r>
        <w:rPr>
          <w:rFonts w:ascii="Amiri" w:hAnsi="Amiri" w:eastAsia="Amiri" w:cs="Amiri"/>
          <w:color w:val="111111"/>
          <w:sz w:val="28"/>
          <w:sz w:val="28"/>
          <w:szCs w:val="28"/>
          <w:rtl w:val="true"/>
          <w:lang w:bidi="ar-SA"/>
        </w:rPr>
        <w:t xml:space="preserve">و سخاوت كه ضدّ آن ، بخل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اين سپاهيان خرد ، جز در پيامبر ، يا جانشين وى و يا مؤمنى كه خداوند دلش را به ايمان آزموده است ، جمع نخواهد شد ؛ امّا در ديگر دوستداران ما، برخى از سپاهيان خرد جاى دارند، تا آن كه به كمال رسيده ، از سپاهيان نادانى ، پاك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رتبه اى عالى همراه با پيامبران و جانشينانشان خواهند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دستيابى به اين مقام بلند ، به كمك شناخت خرد و سپاهيانش ، و دورى از جهل و سربازانش حاصل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ما و شما را براى پيروى از خويش و خشنودى اش، موفّق بدارد </w:t>
      </w:r>
      <w:r>
        <w:rPr>
          <w:rFonts w:eastAsia="IRNazanin" w:cs="IRNazanin"/>
          <w:color w:val="111111"/>
          <w:sz w:val="28"/>
          <w:szCs w:val="28"/>
          <w:rtl w:val="true"/>
          <w:lang w:bidi="fa-IR"/>
        </w:rPr>
        <w:t>!»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آثارُ العَقلِأ ـ العِلمُ وَالحِكمَةُالكتاب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يُؤْتِى الْحِكْمَةَ مَن يَشَاءُ وَمَن يُؤْتَ الْحِكْمَةَ فَقَدْ اُوتِىَ خَيْرًا كَثِيرًا وَمَا يَذَّكَّرُ إلاَّ أُوْلُواْ الْأَلْبَـبِ</w:t>
      </w:r>
      <w:r>
        <w:rPr>
          <w:rFonts w:eastAsia="Amiri" w:cs="Amiri" w:ascii="Amiri" w:hAnsi="Amiri"/>
          <w:color w:val="111111"/>
          <w:sz w:val="28"/>
          <w:szCs w:val="28"/>
          <w:rtl w:val="true"/>
          <w:lang w:bidi="ar-SA"/>
        </w:rPr>
        <w:t xml:space="preserve">» . </w:t>
      </w:r>
      <w:r>
        <w:rPr>
          <w:rStyle w:val="FootnoteAnchor"/>
          <w:rtl w:val="true"/>
        </w:rPr>
        <w:footnoteReference w:id="6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فِى ذَ لِكَ لَذِكْرَى لِمَن كَانَ لَهُ قَلْبٌ أوْ ألْقَى السَّمْعَ وَ هُوَ شَهِيدٌ </w:t>
      </w:r>
      <w:r>
        <w:rPr>
          <w:rFonts w:eastAsia="Amiri" w:cs="Amiri" w:ascii="Amiri" w:hAnsi="Amiri"/>
          <w:color w:val="111111"/>
          <w:sz w:val="28"/>
          <w:szCs w:val="28"/>
          <w:rtl w:val="true"/>
          <w:lang w:bidi="ar-SA"/>
        </w:rPr>
        <w:t xml:space="preserve">» .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الزمر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۹۰۷۲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العيّاشي عن سليمان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عَبدِاللّهِ عليه السلام عَن قَولِ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يُؤْتَ الْحِكْمَةَ فَقَدْ اُوتِىَ خَيْرًا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الحِكمَةَ المَعرِفَةُ وَالتَّفَقُّهُ فِي الدّينِ ، فَمَن فَقِهَ مِنكُم فَهُوَ حَكيمٌ</w:t>
      </w:r>
      <w:r>
        <w:rPr>
          <w:rFonts w:eastAsia="IRNazanin" w:cs="IRNazanin"/>
          <w:color w:val="111111"/>
          <w:sz w:val="28"/>
          <w:szCs w:val="28"/>
          <w:rtl w:val="true"/>
          <w:lang w:bidi="fa-IR"/>
        </w:rPr>
        <w:t xml:space="preserve">. </w:t>
      </w:r>
      <w:r>
        <w:rPr>
          <w:rStyle w:val="FootnoteAnchor"/>
        </w:rPr>
        <w:footnoteReference w:id="653"/>
      </w:r>
      <w:r>
        <w:rPr>
          <w:rFonts w:ascii="IRNazanin" w:hAnsi="IRNazanin" w:eastAsia="IRNazanin"/>
          <w:color w:val="111111"/>
          <w:sz w:val="28"/>
          <w:sz w:val="28"/>
          <w:szCs w:val="28"/>
          <w:lang w:bidi="fa-IR"/>
        </w:rPr>
        <w:t>۹۰۷۳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عليه السلامـ في وَصِيَّتِهِ لِهِشامِ بنِ الحَكَمِ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 ، إنَّ اللّهَ تَعالى يَقولُ في كِتابِهِ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فِى ذَ لِكَ لَذِكْرَى لِمَن كَانَ لَهُ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ءَاتَيْنَا لُقْمَـنَ الْحِكْمَةَ</w:t>
      </w:r>
      <w:r>
        <w:rPr>
          <w:rFonts w:eastAsia="IRNazanin" w:cs="IRNazanin"/>
          <w:color w:val="111111"/>
          <w:sz w:val="28"/>
          <w:szCs w:val="28"/>
          <w:rtl w:val="true"/>
          <w:lang w:bidi="fa-IR"/>
        </w:rPr>
        <w:t xml:space="preserve">». </w:t>
      </w:r>
      <w:r>
        <w:rPr>
          <w:rStyle w:val="FootnoteAnchor"/>
          <w:rtl w:val="true"/>
        </w:rPr>
        <w:footnoteReference w:id="6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وَالعَقلَ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يا هِشامُ ، ما بَعَثَ اللّهُ أنبِياءَهُ ورُسُلَهُ إلى عِبادِهِ إلاّ لِيَعقِلوا عَنِ اللّهِ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 فَأَحسَنُهُمُ</w:t>
      </w:r>
    </w:p>
    <w:p>
      <w:pPr>
        <w:pStyle w:val="BookText"/>
        <w:rPr/>
      </w:pPr>
      <w:r>
        <w:rPr>
          <w:rFonts w:ascii="Amiri" w:hAnsi="Amiri" w:eastAsia="Amiri" w:cs="Amiri"/>
          <w:color w:val="111111"/>
          <w:sz w:val="28"/>
          <w:sz w:val="28"/>
          <w:szCs w:val="28"/>
          <w:rtl w:val="true"/>
          <w:lang w:bidi="ar-SA"/>
        </w:rPr>
        <w:t>استِجابَةً أحسَنُهُم مَعرِفَةً ، وأعلَمُهُم بِأَمرِ اللّهِ أحسَنُهُم عَقلاً ، وأكمَلُهُم عَقلاً أرفَعُهُم دَرَجَةً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 كَيفَ يَزكو </w:t>
      </w:r>
      <w:r>
        <w:rPr>
          <w:rStyle w:val="FootnoteAnchor"/>
          <w:rtl w:val="true"/>
        </w:rPr>
        <w:footnoteReference w:id="655"/>
      </w:r>
      <w:r>
        <w:rPr>
          <w:rFonts w:ascii="Amiri" w:hAnsi="Amiri" w:eastAsia="Amiri" w:cs="Amiri"/>
          <w:color w:val="111111"/>
          <w:sz w:val="28"/>
          <w:sz w:val="28"/>
          <w:szCs w:val="28"/>
          <w:rtl w:val="true"/>
          <w:lang w:bidi="ar-SA"/>
        </w:rPr>
        <w:t>عِندَ اللّهِ عَمَلُكَ ، وأنتَ قَد شَغَلتَ قَلبَكَ عَن أمرِ رَبِّكَ وأطَعتَ هَواكَ عَلى غَلَبَةِ عَقلِكَ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يا هِشامُ ، نُصِبَ الحَقُّ لِطاعَةِ اللّهِ ، ولا نَجاةَ إلاّ بِالطّاعَةِ ، وَالطّاعَةُ بِالعِلمِ ، وَالعِلمُ بِالتَّعَلُّمِ ، وَالتَّعَلُّمُ بِالعَقلِ يُعتَقَدُ ، ولا عِلمَ إلاّ مِن عالِمٍ رَبّانِيٍّ ، ومَعرِفَةُ العِلمِ بِالعَقلِ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لَم يَخَفِ اللّهَ مَن لَم يَعقِل عَنِ اللّهِ ، ومَن لَم يَعقِل عَنِ اللّهِ لَم يَعقِد قَلبَهُ عَلى مَعرِفَةٍ ثابِتَةٍ يُبصِرُها ويَجِدُ حَقيقَتَها في قَلبِهِ ، ولا يَكونُ أحَدٌ كَذلِكَ إلاّ مَن كانَ قَولُهُ لِفِعلِهِ مُصَدِّقًا ، وسِرُّهُ لِعَلانِيَتِهِ مُوافِقًا ، لِأَنَّ اللّهَ تَبارَكَ اسمُهُ لَم يَدُلَّ عَلَى الباطِنِ الخَفِيِّ مِنَ العَقلِ إلاّ بِظاهِرٍ مِنهُ ، وناطِقٍ عَنهُ</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bookmarkStart w:id="626" w:name="pg12768_151287"/>
    </w:p>
    <w:p>
      <w:pPr>
        <w:pStyle w:val="Heading6"/>
        <w:numPr>
          <w:ilvl w:val="5"/>
          <w:numId w:val="1"/>
        </w:numPr>
        <w:rPr/>
      </w:pPr>
      <w:bookmarkStart w:id="627" w:name="__RefHeading___Toc702814_3224264995"/>
      <w:bookmarkStart w:id="628" w:name="_Toc241"/>
      <w:bookmarkEnd w:id="626"/>
      <w:bookmarkEnd w:id="627"/>
      <w:r>
        <w:rPr/>
        <w:t>۵</w:t>
      </w:r>
      <w:r>
        <w:rPr>
          <w:rtl w:val="true"/>
        </w:rPr>
        <w:t xml:space="preserve"> </w:t>
      </w:r>
      <w:r>
        <w:rPr>
          <w:rtl w:val="true"/>
        </w:rPr>
        <w:t xml:space="preserve">/ </w:t>
      </w:r>
      <w:r>
        <w:rPr/>
        <w:t>۲</w:t>
      </w:r>
      <w:r>
        <w:rPr>
          <w:rtl w:val="true"/>
        </w:rPr>
        <w:t xml:space="preserve"> آثار خرد</w:t>
      </w:r>
      <w:bookmarkEnd w:id="628"/>
    </w:p>
    <w:p>
      <w:pPr>
        <w:pStyle w:val="Heading6"/>
        <w:numPr>
          <w:ilvl w:val="5"/>
          <w:numId w:val="1"/>
        </w:numPr>
        <w:rPr/>
      </w:pPr>
      <w:bookmarkStart w:id="629" w:name="__RefHeading___Toc702816_3224264995"/>
      <w:bookmarkStart w:id="630" w:name="_Toc242"/>
      <w:bookmarkEnd w:id="629"/>
      <w:r>
        <w:rPr>
          <w:rtl w:val="true"/>
        </w:rPr>
        <w:t>الف ـ دانش و حكمت</w:t>
      </w:r>
      <w:bookmarkEnd w:id="63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آثار خردالف ـ دانش و حكمتقرآن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كس كه بخواهد، حكمت مى بخشد ، و به هر كس حكمت داده شود ، به يقين ، خيرى فراوان داده شده است ، و جز خردمندان ، كسى پند نمى گيرد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در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صاحب دل و حق نيوشى كه خود به گواهى مى ايستد، عبرتى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رعد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 ، زمر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غافر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۹۰۷۷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العيّاشىـ به نقل از سليمان بن خالد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السلامدرباره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هر كس حكمت داده شود ، خيرى فراوان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سؤال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حكمت، همان شناخت و فقيه شدن در دين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شما كه فقيه گردد ، او حكيم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۹۰۷۸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السلامـ در سفارش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كتابش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صاحب دل و حق نيوشى كه خود به گواهى ايستد، عبرتى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راستى، لقمان را حكمت داديم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وخرد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پيامبران و رسولانش را مبعوث نكرد، مگر بدان جهت كه از خداوند خِرد دريافت </w:t>
      </w:r>
      <w:r>
        <w:rPr>
          <w:rStyle w:val="FootnoteAnchor"/>
          <w:rtl w:val="true"/>
        </w:rPr>
        <w:footnoteReference w:id="657"/>
      </w:r>
      <w:r>
        <w:rPr>
          <w:rFonts w:ascii="IRNazanin" w:hAnsi="IRNazanin" w:eastAsia="IRNazanin"/>
          <w:color w:val="111111"/>
          <w:sz w:val="28"/>
          <w:sz w:val="28"/>
          <w:szCs w:val="28"/>
          <w:rtl w:val="true"/>
          <w:lang w:bidi="fa-IR"/>
        </w:rPr>
        <w:t xml:space="preserve">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بصيرت الهى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كسانى كه دعوت پيامبران را پاسخ گفتند ، آنانى هستند كه از شناختِ نيكو برخوردارند ؛ و كسانى داناتر به دستورات و شئون الهى اند كه از خردى نيكوتر بهره مندند ؛ و آنانى كه از خردى كامل تر برخوردار باشند ، به جايگاهى برجسته تر در دنيا و آخرت دست خواهند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كارهايت در نزد خداوند ، پاكيزه باشد و رشد كند، با آن كه دلت از امر الهى، دورى جُسته و با پيروى از هوس ها او را بر خردت پيروز كرده اى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براى پيروى از خداوند ، بر افراشته شده است و رستگارى ، تنها در گرو پيروى است ، و پيروى، جز با دانش ، حاصل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با آموختن ، به دست مى آيد ، و آموختن، به خرد ، گره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را بايد از عالم ربّانى آموخت و شناخت دانش ، با خرد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كسى كه از خداوند خرد دريافت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بصيرت الهى برخوردار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او نخواهد ترسيد ؛ و آن كه از خداوند، شناختى به دست نياورَد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دلش در گرو شناختى استوار كه حقيقتِ آن را بيابد ، نخواهد شد و از چنين شناختى بهره مند نخواهد گشت، مگر آن كه سخنش كارش را تصديق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خود ، خوبى ها را انجام دهد و بدان امر كند و از زشتى ها دورى گزيند و از آن نهى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درونش با آشكارش موافق باشد ؛ چرا كه خداوندِ مبارك نام ، ظاهر را نشانه باطن پنهان و سخنگوى آن قرار داد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۹۰۷۹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العَقلَ مَعَ العِلمِ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الْأَمْثَـلُ نَضْرِبُهَا لِلنَّاسِ وَ مَا يَعْقِلُهَا إلاَّ الْعَــلِمُونَ</w:t>
      </w:r>
      <w:r>
        <w:rPr>
          <w:rFonts w:eastAsia="Amiri" w:cs="Amiri" w:ascii="Amiri" w:hAnsi="Amiri"/>
          <w:color w:val="111111"/>
          <w:sz w:val="28"/>
          <w:szCs w:val="28"/>
          <w:rtl w:val="true"/>
          <w:lang w:bidi="ar-SA"/>
        </w:rPr>
        <w:t xml:space="preserve">». </w:t>
      </w:r>
      <w:r>
        <w:rPr>
          <w:rStyle w:val="FootnoteAnchor"/>
        </w:rPr>
        <w:footnoteReference w:id="658"/>
      </w:r>
      <w:r>
        <w:rPr>
          <w:rFonts w:ascii="Amiri" w:hAnsi="Amiri" w:eastAsia="Amiri" w:cs="Amiri"/>
          <w:color w:val="111111"/>
          <w:sz w:val="28"/>
          <w:sz w:val="28"/>
          <w:szCs w:val="28"/>
          <w:lang w:bidi="ar-SA"/>
        </w:rPr>
        <w:t>۹۰۸۰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وَالعِلمُ مَقرونانِ في قَرَنٍ لا يَفتَرِقانِ ولا يَتَبايَنانِ</w:t>
      </w:r>
      <w:r>
        <w:rPr>
          <w:rFonts w:eastAsia="Amiri" w:cs="Amiri" w:ascii="Amiri" w:hAnsi="Amiri"/>
          <w:color w:val="111111"/>
          <w:sz w:val="28"/>
          <w:szCs w:val="28"/>
          <w:rtl w:val="true"/>
          <w:lang w:bidi="ar-SA"/>
        </w:rPr>
        <w:t xml:space="preserve">. </w:t>
      </w:r>
      <w:r>
        <w:rPr>
          <w:rStyle w:val="FootnoteAnchor"/>
        </w:rPr>
        <w:footnoteReference w:id="659"/>
      </w:r>
      <w:r>
        <w:rPr>
          <w:rFonts w:ascii="IRNazanin" w:hAnsi="IRNazanin" w:eastAsia="IRNazanin"/>
          <w:color w:val="111111"/>
          <w:sz w:val="28"/>
          <w:sz w:val="28"/>
          <w:szCs w:val="28"/>
          <w:lang w:bidi="fa-IR"/>
        </w:rPr>
        <w:t>۹۰۷۹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عِقالٌ مِنَ الجَهلِ ، وَالنَّفسَ مِثلُ أخبَثِ الدَّوابِّ ، فَإِن لَم تُعقَل حارَت ، فَالعَقلُ عِقالٌ مِنَ الجَهلِ</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۹۰۸۰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السلامـ در سفارش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درستى كه خرد، همراه دانش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مثال ها را براى مردم مى زنيم و جز دانشوران، آن را در نمى يابند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۹۰۸۱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و دانش، همپاى يكديگرند و به يك رَسَن بسته اند ؛ از هم جدا نمى شوند و با هم ستيز نمى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بازدارنده از نادانى است و نفْس ، به سانِ پليدترين چارپاست كه اگر مهار نگردد، سرگردان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خرد، مهار نادانى است </w:t>
      </w:r>
      <w:r>
        <w:rPr>
          <w:rFonts w:eastAsia="IRNazanin" w:cs="IRNazanin"/>
          <w:color w:val="111111"/>
          <w:sz w:val="28"/>
          <w:szCs w:val="28"/>
          <w:rtl w:val="true"/>
          <w:lang w:bidi="fa-IR"/>
        </w:rPr>
        <w:t>.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۹۰۸۳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فَهِمَ</w:t>
      </w:r>
      <w:r>
        <w:rPr>
          <w:rFonts w:eastAsia="Amiri" w:cs="Amiri" w:ascii="Amiri" w:hAnsi="Amiri"/>
          <w:color w:val="111111"/>
          <w:sz w:val="28"/>
          <w:szCs w:val="28"/>
          <w:rtl w:val="true"/>
          <w:lang w:bidi="ar-SA"/>
        </w:rPr>
        <w:t xml:space="preserve">. </w:t>
      </w:r>
      <w:r>
        <w:rPr>
          <w:rStyle w:val="FootnoteAnchor"/>
        </w:rPr>
        <w:footnoteReference w:id="661"/>
      </w:r>
      <w:r>
        <w:rPr>
          <w:rFonts w:ascii="Amiri" w:hAnsi="Amiri" w:eastAsia="Amiri" w:cs="Amiri"/>
          <w:color w:val="111111"/>
          <w:sz w:val="28"/>
          <w:sz w:val="28"/>
          <w:szCs w:val="28"/>
          <w:lang w:bidi="ar-SA"/>
        </w:rPr>
        <w:t>۹۰۸۴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أصلُ العِلمِ وداعِيَةُ الفَهمِ</w:t>
      </w:r>
      <w:r>
        <w:rPr>
          <w:rFonts w:eastAsia="Amiri" w:cs="Amiri" w:ascii="Amiri" w:hAnsi="Amiri"/>
          <w:color w:val="111111"/>
          <w:sz w:val="28"/>
          <w:szCs w:val="28"/>
          <w:rtl w:val="true"/>
          <w:lang w:bidi="ar-SA"/>
        </w:rPr>
        <w:t xml:space="preserve">. </w:t>
      </w:r>
      <w:r>
        <w:rPr>
          <w:rStyle w:val="FootnoteAnchor"/>
        </w:rPr>
        <w:footnoteReference w:id="662"/>
      </w:r>
      <w:r>
        <w:rPr>
          <w:rFonts w:ascii="Amiri" w:hAnsi="Amiri" w:eastAsia="Amiri" w:cs="Amiri"/>
          <w:color w:val="111111"/>
          <w:sz w:val="28"/>
          <w:sz w:val="28"/>
          <w:szCs w:val="28"/>
          <w:lang w:bidi="ar-SA"/>
        </w:rPr>
        <w:t>۹۰۸۵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بِالعُقولِ تُنالُ ذُروَةُ العُلومِ</w:t>
      </w:r>
      <w:r>
        <w:rPr>
          <w:rFonts w:eastAsia="Amiri" w:cs="Amiri" w:ascii="Amiri" w:hAnsi="Amiri"/>
          <w:color w:val="111111"/>
          <w:sz w:val="28"/>
          <w:szCs w:val="28"/>
          <w:rtl w:val="true"/>
          <w:lang w:bidi="ar-SA"/>
        </w:rPr>
        <w:t xml:space="preserve">. </w:t>
      </w:r>
      <w:r>
        <w:rPr>
          <w:rStyle w:val="FootnoteAnchor"/>
        </w:rPr>
        <w:footnoteReference w:id="663"/>
      </w:r>
      <w:r>
        <w:rPr>
          <w:rFonts w:ascii="Amiri" w:hAnsi="Amiri" w:eastAsia="Amiri" w:cs="Amiri"/>
          <w:color w:val="111111"/>
          <w:sz w:val="28"/>
          <w:sz w:val="28"/>
          <w:szCs w:val="28"/>
          <w:lang w:bidi="ar-SA"/>
        </w:rPr>
        <w:t>۹۰۸۶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وَصِيَّتِهِ لعليٍّ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مَركَبُ العِلمِ ، العِلمُ مَركَبُ الحِلمِ</w:t>
      </w:r>
      <w:r>
        <w:rPr>
          <w:rFonts w:eastAsia="Amiri" w:cs="Amiri" w:ascii="Amiri" w:hAnsi="Amiri"/>
          <w:color w:val="111111"/>
          <w:sz w:val="28"/>
          <w:szCs w:val="28"/>
          <w:rtl w:val="true"/>
          <w:lang w:bidi="ar-SA"/>
        </w:rPr>
        <w:t xml:space="preserve">. </w:t>
      </w:r>
      <w:r>
        <w:rPr>
          <w:rStyle w:val="FootnoteAnchor"/>
        </w:rPr>
        <w:footnoteReference w:id="664"/>
      </w:r>
      <w:r>
        <w:rPr>
          <w:rFonts w:ascii="IRNazanin" w:hAnsi="IRNazanin" w:eastAsia="IRNazanin"/>
          <w:color w:val="111111"/>
          <w:sz w:val="28"/>
          <w:sz w:val="28"/>
          <w:szCs w:val="28"/>
          <w:lang w:bidi="fa-IR"/>
        </w:rPr>
        <w:t>۹۰۸۱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عُنوانُ العَقلِ</w:t>
      </w:r>
      <w:r>
        <w:rPr>
          <w:rFonts w:eastAsia="IRNazanin" w:cs="IRNazanin"/>
          <w:color w:val="111111"/>
          <w:sz w:val="28"/>
          <w:szCs w:val="28"/>
          <w:rtl w:val="true"/>
          <w:lang w:bidi="fa-IR"/>
        </w:rPr>
        <w:t xml:space="preserve">. </w:t>
      </w:r>
      <w:r>
        <w:rPr>
          <w:rStyle w:val="FootnoteAnchor"/>
        </w:rPr>
        <w:footnoteReference w:id="665"/>
      </w:r>
      <w:r>
        <w:rPr>
          <w:rFonts w:ascii="IRNazanin" w:hAnsi="IRNazanin" w:eastAsia="IRNazanin"/>
          <w:color w:val="111111"/>
          <w:sz w:val="28"/>
          <w:sz w:val="28"/>
          <w:szCs w:val="28"/>
          <w:lang w:bidi="fa-IR"/>
        </w:rPr>
        <w:t>۹۰۸۲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يَدُلُّ عَلَى العَقلِ ، فَمَن عَلِمَ عَقَلَ</w:t>
      </w:r>
      <w:r>
        <w:rPr>
          <w:rFonts w:eastAsia="IRNazanin" w:cs="IRNazanin"/>
          <w:color w:val="111111"/>
          <w:sz w:val="28"/>
          <w:szCs w:val="28"/>
          <w:rtl w:val="true"/>
          <w:lang w:bidi="fa-IR"/>
        </w:rPr>
        <w:t xml:space="preserve">. </w:t>
      </w:r>
      <w:r>
        <w:rPr>
          <w:rStyle w:val="FootnoteAnchor"/>
        </w:rPr>
        <w:footnoteReference w:id="666"/>
      </w:r>
      <w:r>
        <w:rPr>
          <w:rFonts w:ascii="IRNazanin" w:hAnsi="IRNazanin" w:eastAsia="IRNazanin"/>
          <w:color w:val="111111"/>
          <w:sz w:val="28"/>
          <w:sz w:val="28"/>
          <w:szCs w:val="28"/>
          <w:lang w:bidi="fa-IR"/>
        </w:rPr>
        <w:t>۹۰۸۳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 استُخرِجَ غَورُ الحِكمَةِ ، وبِالحِكمَةِ استُخرِجَ غَورُ العَقلِ</w:t>
      </w:r>
      <w:r>
        <w:rPr>
          <w:rFonts w:eastAsia="IRNazanin" w:cs="IRNazanin"/>
          <w:color w:val="111111"/>
          <w:sz w:val="28"/>
          <w:szCs w:val="28"/>
          <w:rtl w:val="true"/>
          <w:lang w:bidi="fa-IR"/>
        </w:rPr>
        <w:t xml:space="preserve">. </w:t>
      </w:r>
      <w:r>
        <w:rPr>
          <w:rStyle w:val="FootnoteAnchor"/>
        </w:rPr>
        <w:footnoteReference w:id="667"/>
      </w:r>
      <w:r>
        <w:rPr>
          <w:rFonts w:ascii="IRNazanin" w:hAnsi="IRNazanin" w:eastAsia="IRNazanin"/>
          <w:color w:val="111111"/>
          <w:sz w:val="28"/>
          <w:sz w:val="28"/>
          <w:szCs w:val="28"/>
          <w:lang w:bidi="fa-IR"/>
        </w:rPr>
        <w:t>۹۰۸۴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رَوضَةُ العُقَلاءِ ونُزهَةُ النُّبَلاءِ</w:t>
      </w:r>
      <w:r>
        <w:rPr>
          <w:rFonts w:eastAsia="IRNazanin" w:cs="IRNazanin"/>
          <w:color w:val="111111"/>
          <w:sz w:val="28"/>
          <w:szCs w:val="28"/>
          <w:rtl w:val="true"/>
          <w:lang w:bidi="fa-IR"/>
        </w:rPr>
        <w:t xml:space="preserve">. </w:t>
      </w:r>
      <w:r>
        <w:rPr>
          <w:rStyle w:val="FootnoteAnchor"/>
        </w:rPr>
        <w:footnoteReference w:id="668"/>
      </w:r>
      <w:r>
        <w:rPr>
          <w:rFonts w:ascii="IRNazanin" w:hAnsi="IRNazanin" w:eastAsia="IRNazanin"/>
          <w:color w:val="111111"/>
          <w:sz w:val="28"/>
          <w:sz w:val="28"/>
          <w:szCs w:val="28"/>
          <w:lang w:bidi="fa-IR"/>
        </w:rPr>
        <w:t>۹۰۸۵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مَلَكَ عَقلَهُ كانَ حَكيمًا</w:t>
      </w:r>
      <w:r>
        <w:rPr>
          <w:rFonts w:eastAsia="IRNazanin" w:cs="IRNazanin"/>
          <w:color w:val="111111"/>
          <w:sz w:val="28"/>
          <w:szCs w:val="28"/>
          <w:rtl w:val="true"/>
          <w:lang w:bidi="fa-IR"/>
        </w:rPr>
        <w:t xml:space="preserve">. </w:t>
      </w:r>
      <w:r>
        <w:rPr>
          <w:rStyle w:val="FootnoteAnchor"/>
        </w:rPr>
        <w:footnoteReference w:id="669"/>
      </w:r>
      <w:r>
        <w:rPr>
          <w:rFonts w:ascii="IRNazanin" w:hAnsi="IRNazanin" w:eastAsia="IRNazanin"/>
          <w:color w:val="111111"/>
          <w:sz w:val="28"/>
          <w:sz w:val="28"/>
          <w:szCs w:val="28"/>
          <w:lang w:bidi="fa-IR"/>
        </w:rPr>
        <w:t>۹۰۸۶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سفارش به امام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 الإِنسانِ العَقلُ ، وَالعَقلُ مِنهُ الفِطنَةُ وَالفَهمُ وَالحِفظُ وَالعِلمُ ، وبِالعَقلِ يَكمُلُ ، وهُوَ دَليلُهُ ومُبصِرُهُ ومِفتاحُ أمرِهِ ، فَإِذا كانَ تَأييدُ عَقلِهِ مِنَ النّورِ كانَ عالِمًا حافِظًا ذاكِرًا فَطِنًا فَهِمًا ، فَعَلِمَ بِذلِكَ كَيفَ ولِمَ وحَيثُ ، وعَرَفَ مَن نَصَحَهُ ومَن غَشَّهُ ، فَإِذا عَرَفَ ذلِكَ عَرَفَ مَجراهُ ومَوصولَهُ ومَفصولَهُ ، وأخلَصَ الوَحدانِيَّةَ لِلّهِ وَالإِقرارَ بِالطّاعَةِ ، فَإِذا فَعَلَ ذلِكَ كانَ مُستَدرِكًا لِما فاتَ ، ووارِدًا عَلى ما هُوَ آتٍ ، يَعرِفُ ما هُوَ فيهِ ولِأَيِّ شَيءٍ هُوَ هاهُنا ، ومِن أينَ يَأتيهِ ، وإلى ما هُوَ صائِرٌ ، وذلِكَ كُلُّهُ مِن تَأييدِ العَقلِ</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۹۰۸۷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خردمند شود ، آگاه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پايه دانش و دعوت كننده به فهم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خردها ، قله دانش ها به دست آيند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راهوار دانش، و دانش ، راهوار بردبارى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نشانه خرد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 بر خرد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 كه دانست، خردمند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خرد، كُنه حكمت به دست مى آيد و با حكمت، كُنه خرد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بُستان خردمندان و تفريحگاه فاضلان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مالك خردِ خويش شود، حكيم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پشتيبان آدمى است و از خرد ، زيركى ، فهم ، حفظ و دانش ، سرچشمه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خرد ، آدمى به كمال مى رسد و خرد، راهنماى انسان ، بينا كننده و گشاينده كارهاى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خرد با روشنى تقويت شود، آدمى ، دانشمند ، حافظ ، اهل ذكر ، زيرك و فهيم خواهد بود و پاسخِ چگونه ، چرا و كجا را خواهد دانست و خيرخواهان را از دغلكاران، باز خواهد شناخت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اينها را دانست ، مسير حركت را مى شناسد و مى داند كه با چه كسانى ارتباط برقرار كند و با چه كسانى قطع رابطه نمايد و به توحيدِ خالص مى رسد</w:t>
      </w:r>
    </w:p>
    <w:p>
      <w:pPr>
        <w:pStyle w:val="BookText"/>
        <w:rPr/>
      </w:pPr>
      <w:r>
        <w:rPr>
          <w:rFonts w:ascii="Amiri" w:hAnsi="Amiri" w:eastAsia="Amiri" w:cs="Amiri"/>
          <w:color w:val="111111"/>
          <w:sz w:val="28"/>
          <w:sz w:val="28"/>
          <w:szCs w:val="28"/>
          <w:rtl w:val="true"/>
          <w:lang w:bidi="ar-SA"/>
        </w:rPr>
        <w:t xml:space="preserve">و به طاعت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اقرار مى كند </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چنين شد، از دست رفته ها را جبران مى كند ، در آينده به كارهاى شايسته رو مى آورد ، موقعيت خويش را درك مى نمايد و مى داند كه چرا در دنيا زندگى مى كند و از كجا آمده است و به كجا خواهد رفت و اين همه ، در پرتو خرد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۹۰۹۲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بَيانِ جُنودِ العَقلِ وَالجَهلِ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وضِدُّهَا الهَوى</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 العلم والعالِم</w:t>
      </w:r>
      <w:r>
        <w:rPr>
          <w:rFonts w:eastAsia="Amiri" w:cs="Amiri" w:ascii="Amiri" w:hAnsi="Amiri"/>
          <w:color w:val="111111"/>
          <w:sz w:val="28"/>
          <w:szCs w:val="28"/>
          <w:rtl w:val="true"/>
          <w:lang w:bidi="ar-SA"/>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مَعرِفَةُ اللّهِ</w:t>
      </w:r>
      <w:r>
        <w:rPr>
          <w:rFonts w:ascii="Amiri" w:hAnsi="Amiri" w:eastAsia="Amiri" w:cs="Amiri"/>
          <w:color w:val="111111"/>
          <w:sz w:val="28"/>
          <w:sz w:val="28"/>
          <w:szCs w:val="28"/>
          <w:lang w:bidi="ar-SA"/>
        </w:rPr>
        <w:t>۹۰۹۵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اللّهُ العَقلَ ثَلاثَةَ أجزاءٍ ، فَمَن كُنَّ فيهِ كَمُلَ عَقلُهُ ، ومَن لَم يَكُنَّ فَلا عَقلَ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المَعرِفَةِ بِاللّهِ ، وحُسنُ الطّاعَةِ لِلّهِ ، وحُسنُ الصَّبرِ عَلى أمرِ اللّهِ</w:t>
      </w:r>
      <w:r>
        <w:rPr>
          <w:rFonts w:eastAsia="Amiri" w:cs="Amiri" w:ascii="Amiri" w:hAnsi="Amiri"/>
          <w:color w:val="111111"/>
          <w:sz w:val="28"/>
          <w:szCs w:val="28"/>
          <w:rtl w:val="true"/>
          <w:lang w:bidi="ar-SA"/>
        </w:rPr>
        <w:t xml:space="preserve">. </w:t>
      </w:r>
      <w:r>
        <w:rPr>
          <w:rStyle w:val="FootnoteAnchor"/>
        </w:rPr>
        <w:footnoteReference w:id="672"/>
      </w:r>
      <w:r>
        <w:rPr>
          <w:rFonts w:ascii="Amiri" w:hAnsi="Amiri" w:eastAsia="Amiri" w:cs="Amiri"/>
          <w:color w:val="111111"/>
          <w:sz w:val="28"/>
          <w:sz w:val="28"/>
          <w:szCs w:val="28"/>
          <w:lang w:bidi="ar-SA"/>
        </w:rPr>
        <w:t>۹۰۹۶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المَدينَةَ رَجُلٌ نَصرانِيٌّ مِن أهلِ نَجرانَ ، وكانَ فيهِ بَيانٌ ولَهُ وَقارٌ وهَيبَةٌ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أعقَلَ هذَا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فَزَجَرَ القائِلَ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مَن وَحَّدَ اللّهَ وعَمِلَ بِطاعَتِهِ</w:t>
      </w:r>
      <w:r>
        <w:rPr>
          <w:rFonts w:eastAsia="Amiri" w:cs="Amiri" w:ascii="Amiri" w:hAnsi="Amiri"/>
          <w:color w:val="111111"/>
          <w:sz w:val="28"/>
          <w:szCs w:val="28"/>
          <w:rtl w:val="true"/>
          <w:lang w:bidi="ar-SA"/>
        </w:rPr>
        <w:t xml:space="preserve">. </w:t>
      </w:r>
      <w:r>
        <w:rPr>
          <w:rStyle w:val="FootnoteAnchor"/>
        </w:rPr>
        <w:footnoteReference w:id="673"/>
      </w:r>
      <w:r>
        <w:rPr>
          <w:rFonts w:ascii="IRNazanin" w:hAnsi="IRNazanin" w:eastAsia="IRNazanin"/>
          <w:color w:val="111111"/>
          <w:sz w:val="28"/>
          <w:sz w:val="28"/>
          <w:szCs w:val="28"/>
          <w:lang w:bidi="fa-IR"/>
        </w:rPr>
        <w:t>۹۰۹۲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بِصُنعِ اللّهِ يُستَدَلُّ عَلَيهِ ، وبِالعُقولِ تُعتَقَدُ مَعرِفَتُهُ ، وبِالفِكرَةِ تَثبُتُ حُجَّتُهُ</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bookmarkStart w:id="631" w:name="pg12768_151293"/>
    </w:p>
    <w:p>
      <w:pPr>
        <w:pStyle w:val="Heading6"/>
        <w:numPr>
          <w:ilvl w:val="5"/>
          <w:numId w:val="1"/>
        </w:numPr>
        <w:rPr/>
      </w:pPr>
      <w:bookmarkStart w:id="632" w:name="__RefHeading___Toc702818_3224264995"/>
      <w:bookmarkStart w:id="633" w:name="_Toc243"/>
      <w:bookmarkEnd w:id="631"/>
      <w:bookmarkEnd w:id="632"/>
      <w:r>
        <w:rPr>
          <w:rtl w:val="true"/>
        </w:rPr>
        <w:t>ب ـ شناخت خدا</w:t>
      </w:r>
      <w:bookmarkEnd w:id="633"/>
    </w:p>
    <w:p>
      <w:pPr>
        <w:pStyle w:val="BookText"/>
        <w:rPr/>
      </w:pPr>
      <w:r>
        <w:rPr>
          <w:rFonts w:ascii="IRNazanin" w:hAnsi="IRNazanin" w:eastAsia="IRNazanin"/>
          <w:color w:val="111111"/>
          <w:sz w:val="28"/>
          <w:sz w:val="28"/>
          <w:szCs w:val="28"/>
          <w:lang w:bidi="fa-IR"/>
        </w:rPr>
        <w:t>۹۰۹۳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السلامـ در توصيف سپاهيان خرد و نادانى 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سربازان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حكمت است و ضدّ آن، ميل نفسانى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 دانش به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با دانش و دانشمند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شناخت خدا</w:t>
      </w:r>
      <w:r>
        <w:rPr>
          <w:rFonts w:ascii="IRNazanin" w:hAnsi="IRNazanin" w:eastAsia="IRNazanin"/>
          <w:color w:val="111111"/>
          <w:sz w:val="28"/>
          <w:sz w:val="28"/>
          <w:szCs w:val="28"/>
          <w:lang w:bidi="fa-IR"/>
        </w:rPr>
        <w:t>۹۰۹۶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خرد را بر سه پاره قسمت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سه پاره را دارا باشد ، خردش كامل است و هر كه از آنها بى بهره باشد، از خرد، بى 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نيكو از خداوند، نيك فرمان بردارى از خداوند، و پايدارى شايسته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دستورهاى خداوند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مسيحى از اهل نَجران، وارد مدينه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مردى سخنور و با وقار و هيبت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قدر اين مسيحى خردمند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خدا، گوينده را از سخن باز داشت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 كسى است كه خدا را به يگانگى باور كند و به پيروى از او پايبند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۹۰۹۸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مخلوقات خداوند ، بر خداوند استدلال مى شود، و با خرد، شناخت خداوند، پايدار مى گردد و با انديشه، حجّت هاى او به اثبات مى رسد </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۹۰۹۹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بَطَنَ مِن خَفِيّاتِ الاُمورِ ، وظَهَرَ فِي العُقولِ بِما يُرى في خَلقِهِ مِن عَلاماتِ التَّدبيرِ ، الَّذي سُئِلَتِ الأَنبِياءُ عَنهُ فَلَم تَصِفهُ بِحَدٍّ ولا بِبَعضٍ ، بَل وَصَفَتهُ بِفِعالِهِ ودَلَّت عَلَيهِ بِآياتِهِ ، لا تَستَطيعُ عُقولُ المُتَفَكِّرينَ جَحدَهُ ؛ لِأَنَّ مَن كانَتِ السَّماواتُ وَالأَرضُ فِطرَتَهُ وما فيهِنَّ وما بَينَهُنَّ وهُوَ الصّانِعُ لَهُنَّ ، فَلا مَدفَعَ لِقُدرَتِهِ</w:t>
      </w:r>
      <w:r>
        <w:rPr>
          <w:rFonts w:eastAsia="Amiri" w:cs="Amiri" w:ascii="Amiri" w:hAnsi="Amiri"/>
          <w:color w:val="111111"/>
          <w:sz w:val="28"/>
          <w:szCs w:val="28"/>
          <w:rtl w:val="true"/>
          <w:lang w:bidi="ar-SA"/>
        </w:rPr>
        <w:t xml:space="preserve">. </w:t>
      </w:r>
      <w:r>
        <w:rPr>
          <w:rStyle w:val="FootnoteAnchor"/>
        </w:rPr>
        <w:footnoteReference w:id="675"/>
      </w:r>
      <w:r>
        <w:rPr>
          <w:rFonts w:ascii="Amiri" w:hAnsi="Amiri" w:eastAsia="Amiri" w:cs="Amiri"/>
          <w:color w:val="111111"/>
          <w:sz w:val="28"/>
          <w:sz w:val="28"/>
          <w:szCs w:val="28"/>
          <w:lang w:bidi="ar-SA"/>
        </w:rPr>
        <w:t>۹۱۰۰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الحسن بن عمّار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الاُمورِ ومَبدَأها وقُوَّتَها وعِمارَتَها ـ الَّتي لا يَنتَفِعُ شَيءٌ إلاّ بِهِ ـ العَقلُ الَّذي جَعَلَهُ اللّهُ زينَةً لِخَلقِهِ ونورًا لَهُم ، فَبِالعَقلِ عَرَفَ العِبادُ خالِقَهُم وأنَّهُم مَخلوقونَ ، وأنَّهُ المُدَبِّرُ لَهُم وأنَّهُمُ المُدَبَّرونَ ، وأنَّهُ الباقي وهُمُ الفانونَ ، وَاستَدَلّوا بِعُقولِهِم عَلى ما رَأوا مِن خَلقِهِ ؛ مِن سَمائِهِ وأرضِهِ ، وشَمسِهِ وقَمَرِهِ ، ولَيلِهِ ونَهارِهِ ، وبِأَنَّ لَهُ ولَهُم خالِقًا ومُدَبِّرًا لَم يَزَل ولا يَزولُ ، وعَرَفوا بِهِ الحَسَنَ مِنَ القَبيحِ ، وأنَّ الظُّلمَةَ فِي الجَهلِ ، وأنَّ النّورَ فِي العِلمِ ، فَهذا ما دَلَّهُم عَلَيهِ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يَكتَفِي العِبادُ بِالعَقلِ دونَ غَيرِهِ؟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لِدَلالَةِ عَقلِهِ الَّذي جَعَلَهُ اللّهُ قِوامَهُ وزينَتَهُ وهِدايَتَهُ عَلِمَ أنَّ اللّهَ هُوَ الحَقُّ ، وأنَّهُ هُوَ رَبُّهُ ، وعَلِمَ أنَّ لِخالِقِهِ مَحَبَّةً ، وأنَّ لَهُ كَراهِيَةً ، وأنَّ لَهُ طاعَةً ، وأنَّ لَهُ مَعصِيَةً ، فَلَم يَجِد عَقلَهُ يَدُلُّهُ عَلى ذلِكَ ، وعَلِمَ أنَّهُ لا يوصَلُ إلَيهِ إلاّ بِالعِلمِ وطَلَبِهِ ، وأنَّهُ لا يَنتَفِعُ بِعَقلِهِ إن لَم يُصِب ذلِكَ بِعِلمِهِ ، فَوَجَبَ عَلَى العاقِلِ طَلَبُ العِلمِ والأَدَبِ الَّذي لا قِوامَ لَهُ إلاّ بِهِ</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ستايش ، خداى را سزاست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كه از امور نهانى ، پنهان است و بر اثر نشانه هاى تدبير ـ كه در آفريدگان او عيان شده ـ نزد خردها آشكار است ؛ آن خدايى كه درباره اش از پيغمبرانش پرسيدند و آنان او را به حد و جزء داشتن نستودند؛ بلكه وى را به افعالش ستودند و به آياتش بدو راهنمايى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انديشمندان، او را انكار نمى كند ؛ زيرا كسى كه آسمان و زمين و آنچه در ميان آنهاست، آفريده اوست و او سازنده همه آنهاست، قدرتش را بازدارنده اى نيست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حسن بن عمّار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آغاز و شروع هر كار و نيرو و آبادانى آن ـ كه بدون آبادانى ، بهره اى حاصل نمى گردد ـ خردى است كه خدا آن را زيور خَلق خود و روشنى بخش آنان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وسيله خرد ، بندگان ، آفريننده خود را مى شناسند و مى دانند كه خود ، مخلوق اند و او مدبّر آنهاست و آنها در زير تدبير اويند و او پاينده است و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فنا مى 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خردشان ، هر آفريده 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و زمين ، خورشيد و ماه ، و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 بينند دليل مى گيرند كه براى آفريدگان ، آفريننده و سرپرستى است كه هميشه بوده و خواهد بود ، و به وسيله خرد ، زيبا را از زشت ، باز مى شناسند و مى دانند كه تاريكى ، در نادانى است و روشنى ، در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خرد ، بدان راهنمايى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بندگان ، مى توانند به همان خرد اكتفا كنند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خردمند ، به دليلِ خردى كه خداوند ، آن را پايه زندگى و زيور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رهيابى وى ساخته، مى داند كه خدا حق است و اوست پرورنده وى ، و مى داند كه آفريدگارِ وى را خوشامد و بدآمدى است و طاعتى دارد و معصيتى ـ كه تنها خردش نمى تواند آنها را در يابد ـ و مى داند كه جز با دانش و طلب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پيامبران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نمى رسد و اگر با دانش خود ، بدان دست نيابد ، از خرد خود ، بهره نمى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خردمند است كه طلب دانش كند و ادب بياموزد كه بى آن ، نمى تواند پايدار بماند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lang w:bidi="fa-IR"/>
        </w:rPr>
        <w:t>۹۰۹۸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عليه السلامـ في وَصِيَّتِهِ لِهِشامٍ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هِشامُ ، إنَّ ضَوءَ الجَسَدِ في عَينِهِ ، فَإِن كانَ البَصَرُ مُضيئًا اِستَضاءَ الجَسَدُ 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ضَوءَ الرّوحِ العَقلُ ، فَإِذا كانَ العَبدُ عاقِلاً كانَ عالِمًا بِرَبِّهِ ، وإذا كانَ عالِمًا بِرَبِّهِ أبصَرَ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جاهِلاً بِرَبِّهِ لَم يَقُم لَهُ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 لا يَقومُ الجَسَدُ إلاّ بِالنَّفسِ الحَيِّةِ فَكَذلِكَ لا يَقومُ الدّينُ إلاّ بِالنِّيَّةِ الصّادِقَةِ ، ولا تَثبُتُ النِّيَّةُ الصّادِقَةُ إلاّ بِالعَقلِ</w:t>
      </w:r>
      <w:r>
        <w:rPr>
          <w:rFonts w:eastAsia="IRNazanin" w:cs="IRNazanin"/>
          <w:color w:val="111111"/>
          <w:sz w:val="28"/>
          <w:szCs w:val="28"/>
          <w:rtl w:val="true"/>
          <w:lang w:bidi="fa-IR"/>
        </w:rPr>
        <w:t xml:space="preserve">. </w:t>
      </w:r>
      <w:r>
        <w:rPr>
          <w:rStyle w:val="FootnoteAnchor"/>
        </w:rPr>
        <w:footnoteReference w:id="677"/>
      </w:r>
      <w:r>
        <w:rPr>
          <w:rFonts w:ascii="IRNazanin" w:hAnsi="IRNazanin" w:eastAsia="IRNazanin"/>
          <w:color w:val="111111"/>
          <w:sz w:val="28"/>
          <w:sz w:val="28"/>
          <w:szCs w:val="28"/>
          <w:lang w:bidi="fa-IR"/>
        </w:rPr>
        <w:t>۹۰۹۹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بِالعُقولِ يُعتَقَدُ التَّصديقُ بِاللّهِ</w:t>
      </w:r>
      <w:r>
        <w:rPr>
          <w:rFonts w:eastAsia="IRNazanin" w:cs="IRNazanin"/>
          <w:color w:val="111111"/>
          <w:sz w:val="28"/>
          <w:szCs w:val="28"/>
          <w:rtl w:val="true"/>
          <w:lang w:bidi="fa-IR"/>
        </w:rPr>
        <w:t xml:space="preserve">. </w:t>
      </w:r>
      <w:r>
        <w:rPr>
          <w:rStyle w:val="FootnoteAnchor"/>
          <w:rtl w:val="true"/>
        </w:rPr>
        <w:footnoteReference w:id="678"/>
      </w:r>
      <w:r>
        <w:rPr>
          <w:rFonts w:ascii="IRNazanin" w:hAnsi="IRNazanin" w:eastAsia="IRNazanin"/>
          <w:color w:val="111111"/>
          <w:sz w:val="28"/>
          <w:sz w:val="28"/>
          <w:szCs w:val="28"/>
          <w:rtl w:val="true"/>
          <w:lang w:bidi="fa-IR"/>
        </w:rPr>
        <w:t>ج ـ الدّين</w:t>
      </w:r>
      <w:r>
        <w:rPr>
          <w:rFonts w:ascii="IRNazanin" w:hAnsi="IRNazanin" w:eastAsia="IRNazanin"/>
          <w:color w:val="111111"/>
          <w:sz w:val="28"/>
          <w:sz w:val="28"/>
          <w:szCs w:val="28"/>
          <w:lang w:bidi="fa-IR"/>
        </w:rPr>
        <w:t>۹۱۰۱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دينَ لِمَن لا عَقلَ لَهُ</w:t>
      </w:r>
      <w:r>
        <w:rPr>
          <w:rFonts w:eastAsia="IRNazanin" w:cs="IRNazanin"/>
          <w:color w:val="111111"/>
          <w:sz w:val="28"/>
          <w:szCs w:val="28"/>
          <w:rtl w:val="true"/>
          <w:lang w:bidi="fa-IR"/>
        </w:rPr>
        <w:t xml:space="preserve">. </w:t>
      </w:r>
      <w:r>
        <w:rPr>
          <w:rStyle w:val="FootnoteAnchor"/>
        </w:rPr>
        <w:footnoteReference w:id="679"/>
      </w:r>
      <w:r>
        <w:rPr>
          <w:rFonts w:ascii="Amiri" w:hAnsi="Amiri" w:eastAsia="Amiri" w:cs="Amiri"/>
          <w:color w:val="111111"/>
          <w:sz w:val="28"/>
          <w:sz w:val="28"/>
          <w:szCs w:val="28"/>
          <w:lang w:bidi="ar-SA"/>
        </w:rPr>
        <w:t>۹۱۰۲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إنَّهُ كانَ إذا غَزا قالَ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هَبَطَ جَبرَئيلُ عَلى آدَمَ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إنّي اُمِرتُ أن اُخَيِّرَكَ واحِدَةً مِن ثَلاثٍ ، فَاختَرها ودَعِ اثنَتَينِ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 ومَا الثَّلاثُ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وَالحَياءُ وَالدّينُ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اختَرتُ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جَبرَئيلُ لِلحَياءِ 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اِنصَرِفا ودَعاهُ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إنّا اُمِرنا أن نَكونَ مَعَ العَقلِ حَيثُ كانَ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فَشَأنـُكُما ، وعَرَجَ</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bookmarkStart w:id="634" w:name="pg12768_151297"/>
    </w:p>
    <w:p>
      <w:pPr>
        <w:pStyle w:val="Heading6"/>
        <w:numPr>
          <w:ilvl w:val="5"/>
          <w:numId w:val="1"/>
        </w:numPr>
        <w:rPr/>
      </w:pPr>
      <w:bookmarkStart w:id="635" w:name="__RefHeading___Toc702820_3224264995"/>
      <w:bookmarkStart w:id="636" w:name="_Toc244"/>
      <w:bookmarkEnd w:id="634"/>
      <w:bookmarkEnd w:id="635"/>
      <w:r>
        <w:rPr>
          <w:rtl w:val="true"/>
        </w:rPr>
        <w:t>ج ـ دين</w:t>
      </w:r>
      <w:bookmarkEnd w:id="636"/>
    </w:p>
    <w:p>
      <w:pPr>
        <w:pStyle w:val="BookText"/>
        <w:rPr/>
      </w:pPr>
      <w:r>
        <w:rPr>
          <w:rFonts w:ascii="IRNazanin" w:hAnsi="IRNazanin" w:eastAsia="IRNazanin"/>
          <w:color w:val="111111"/>
          <w:sz w:val="28"/>
          <w:sz w:val="28"/>
          <w:szCs w:val="28"/>
          <w:lang w:bidi="fa-IR"/>
        </w:rPr>
        <w:t>۹۱۰۳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السلامـ در سفارش به هشام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روشنايى بدن ، در چشم است ، كه اگر چشمْ نورانى باشد، بدنْ روشنايى خواهد داشت ؛ و روشنى روح ، به خرد است ، كه اگر بنده اى خردمند باشد ، به پروردگار ، آگاه خواهد بود، و آن كه به پروردگار، آگاه باشد، در دينش بينا مى شود ، و هر كس به خداوند ، ناآگاه باشد، دينش استوار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كه قوام بدن ، به جانِ زنده است ، قوام دين نيز به نيّت هاى پاك است و نيّت پاك هم، جز با خرد ، حاصل نمى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دعا هنگام جنگ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وسيله خرد ، خداباورى ، حاصل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ـ دين</w:t>
      </w:r>
      <w:r>
        <w:rPr>
          <w:rFonts w:ascii="IRNazanin" w:hAnsi="IRNazanin" w:eastAsia="IRNazanin"/>
          <w:color w:val="111111"/>
          <w:sz w:val="28"/>
          <w:sz w:val="28"/>
          <w:szCs w:val="28"/>
          <w:lang w:bidi="fa-IR"/>
        </w:rPr>
        <w:t>۹۱۰۴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أمَرَ بِالشِّعارِ قَبلَ الحَربِ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خرد ندارد ، دين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لِسَرِيَّةٍ بَعَثَها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جبرئيل بر آدم عليه السلام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 شده ام كه تو را ميان سه چيز ، مخيّر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را برگزين و دو تا را رها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 آزرم و 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 را برگزيدم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جبرئيل ، به آزرم و دين ، رو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برويد و او را رها كنيد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دو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مأموريم كه هميشه با خرد همراه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مى دانيد، و بالا رفت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آمَنَ المُؤمِنُ حَتّى عَقَلَ</w:t>
      </w:r>
      <w:r>
        <w:rPr>
          <w:rFonts w:eastAsia="Amiri" w:cs="Amiri" w:ascii="Amiri" w:hAnsi="Amiri"/>
          <w:color w:val="111111"/>
          <w:sz w:val="28"/>
          <w:szCs w:val="28"/>
          <w:rtl w:val="true"/>
          <w:lang w:bidi="ar-SA"/>
        </w:rPr>
        <w:t xml:space="preserve">. </w:t>
      </w:r>
      <w:r>
        <w:rPr>
          <w:rStyle w:val="FootnoteAnchor"/>
        </w:rPr>
        <w:footnoteReference w:id="681"/>
      </w:r>
      <w:r>
        <w:rPr>
          <w:rFonts w:ascii="IRNazanin" w:hAnsi="IRNazanin" w:eastAsia="IRNazanin"/>
          <w:color w:val="111111"/>
          <w:sz w:val="28"/>
          <w:sz w:val="28"/>
          <w:szCs w:val="28"/>
          <w:lang w:bidi="fa-IR"/>
        </w:rPr>
        <w:t>۹۱۰۴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هنگامى كه به شعار دادن پيش از آغاز جنگ، فرمان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وَالأَدَبُ نَتيجَةُ العَقلِ</w:t>
      </w:r>
      <w:r>
        <w:rPr>
          <w:rFonts w:eastAsia="IRNazanin" w:cs="IRNazanin"/>
          <w:color w:val="111111"/>
          <w:sz w:val="28"/>
          <w:szCs w:val="28"/>
          <w:rtl w:val="true"/>
          <w:lang w:bidi="fa-IR"/>
        </w:rPr>
        <w:t xml:space="preserve">. </w:t>
      </w:r>
      <w:r>
        <w:rPr>
          <w:rStyle w:val="FootnoteAnchor"/>
        </w:rPr>
        <w:footnoteReference w:id="682"/>
      </w:r>
      <w:r>
        <w:rPr>
          <w:rFonts w:ascii="IRNazanin" w:hAnsi="IRNazanin" w:eastAsia="IRNazanin"/>
          <w:color w:val="111111"/>
          <w:sz w:val="28"/>
          <w:sz w:val="28"/>
          <w:szCs w:val="28"/>
          <w:lang w:bidi="fa-IR"/>
        </w:rPr>
        <w:t>۹۱۰۵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سپاهى كه آن را اعزام كرد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عاقِلاً كانَ لَهُ دينٌ، ومَن كانَ لَهُ دينٌ دَخَلَ الجَنَّةَ</w:t>
      </w:r>
      <w:r>
        <w:rPr>
          <w:rFonts w:eastAsia="IRNazanin" w:cs="IRNazanin"/>
          <w:color w:val="111111"/>
          <w:sz w:val="28"/>
          <w:szCs w:val="28"/>
          <w:rtl w:val="true"/>
          <w:lang w:bidi="fa-IR"/>
        </w:rPr>
        <w:t xml:space="preserve">. </w:t>
      </w:r>
      <w:r>
        <w:rPr>
          <w:rStyle w:val="FootnoteAnchor"/>
        </w:rPr>
        <w:footnoteReference w:id="683"/>
      </w:r>
      <w:r>
        <w:rPr>
          <w:rFonts w:ascii="Amiri" w:hAnsi="Amiri" w:eastAsia="Amiri" w:cs="Amiri"/>
          <w:color w:val="111111"/>
          <w:sz w:val="28"/>
          <w:sz w:val="28"/>
          <w:szCs w:val="28"/>
          <w:lang w:bidi="ar-SA"/>
        </w:rPr>
        <w:t>۹۱۰۶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تَوراةِ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عَقلَ كَالدّينِ</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التحذير من ترك التعقّل</w:t>
      </w:r>
      <w:r>
        <w:rPr>
          <w:rFonts w:eastAsia="Amiri" w:cs="Amiri" w:ascii="Amiri" w:hAnsi="Amiri"/>
          <w:color w:val="111111"/>
          <w:sz w:val="28"/>
          <w:szCs w:val="28"/>
          <w:rtl w:val="true"/>
          <w:lang w:bidi="ar-SA"/>
        </w:rPr>
        <w:t>)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 ـ كمال الدين</w:t>
      </w:r>
      <w:r>
        <w:rPr>
          <w:rFonts w:ascii="Amiri" w:hAnsi="Amiri" w:eastAsia="Amiri" w:cs="Amiri"/>
          <w:color w:val="111111"/>
          <w:sz w:val="28"/>
          <w:sz w:val="28"/>
          <w:szCs w:val="28"/>
          <w:lang w:bidi="ar-SA"/>
        </w:rPr>
        <w:t>۹۱۰۹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تَمَّ دينُ إنسانٍ قَطُّ حَتّى يَتِمَّ عَقلُهُ</w:t>
      </w:r>
      <w:r>
        <w:rPr>
          <w:rFonts w:eastAsia="Amiri" w:cs="Amiri" w:ascii="Amiri" w:hAnsi="Amiri"/>
          <w:color w:val="111111"/>
          <w:sz w:val="28"/>
          <w:szCs w:val="28"/>
          <w:rtl w:val="true"/>
          <w:lang w:bidi="ar-SA"/>
        </w:rPr>
        <w:t xml:space="preserve">. </w:t>
      </w:r>
      <w:r>
        <w:rPr>
          <w:rStyle w:val="FootnoteAnchor"/>
        </w:rPr>
        <w:footnoteReference w:id="685"/>
      </w:r>
      <w:r>
        <w:rPr>
          <w:rFonts w:ascii="Amiri" w:hAnsi="Amiri" w:eastAsia="Amiri" w:cs="Amiri"/>
          <w:color w:val="111111"/>
          <w:sz w:val="28"/>
          <w:sz w:val="28"/>
          <w:szCs w:val="28"/>
          <w:lang w:bidi="ar-SA"/>
        </w:rPr>
        <w:t>۹۱۱۰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يُعجِبَنَّكَ إسلامُ امرِىً حَتّى تَنظُرَ ما مَعقولُ عَقلِهِ</w:t>
      </w:r>
      <w:r>
        <w:rPr>
          <w:rFonts w:eastAsia="Amiri" w:cs="Amiri" w:ascii="Amiri" w:hAnsi="Amiri"/>
          <w:color w:val="111111"/>
          <w:sz w:val="28"/>
          <w:szCs w:val="28"/>
          <w:rtl w:val="true"/>
          <w:lang w:bidi="ar-SA"/>
        </w:rPr>
        <w:t xml:space="preserve">. </w:t>
      </w:r>
      <w:r>
        <w:rPr>
          <w:rStyle w:val="FootnoteAnchor"/>
        </w:rPr>
        <w:footnoteReference w:id="686"/>
      </w:r>
      <w:r>
        <w:rPr>
          <w:rFonts w:ascii="IRNazanin" w:hAnsi="IRNazanin" w:eastAsia="IRNazanin"/>
          <w:color w:val="111111"/>
          <w:sz w:val="28"/>
          <w:sz w:val="28"/>
          <w:szCs w:val="28"/>
          <w:lang w:bidi="fa-IR"/>
        </w:rPr>
        <w:t>۹۱۰۷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يُعجِبكُم إسلامُ رَجُلٍ حَتّى تَعلَموا كُنهَ عَقلِهِ</w:t>
      </w:r>
      <w:r>
        <w:rPr>
          <w:rFonts w:eastAsia="IRNazanin" w:cs="IRNazanin"/>
          <w:color w:val="111111"/>
          <w:sz w:val="28"/>
          <w:szCs w:val="28"/>
          <w:rtl w:val="true"/>
          <w:lang w:bidi="fa-IR"/>
        </w:rPr>
        <w:t xml:space="preserve">. </w:t>
      </w:r>
      <w:r>
        <w:rPr>
          <w:rStyle w:val="FootnoteAnchor"/>
        </w:rPr>
        <w:footnoteReference w:id="687"/>
      </w:r>
      <w:r>
        <w:rPr>
          <w:rFonts w:ascii="IRNazanin" w:hAnsi="IRNazanin" w:eastAsia="IRNazanin"/>
          <w:color w:val="111111"/>
          <w:sz w:val="28"/>
          <w:sz w:val="28"/>
          <w:szCs w:val="28"/>
          <w:lang w:bidi="fa-IR"/>
        </w:rPr>
        <w:t>۹۱۰۸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مَن كُنَّ فيهِ كَمُلَ إيمانُهُ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 وَالحِلمُ ، وَالعِلمُ</w:t>
      </w:r>
      <w:r>
        <w:rPr>
          <w:rFonts w:eastAsia="IRNazanin" w:cs="IRNazanin"/>
          <w:color w:val="111111"/>
          <w:sz w:val="28"/>
          <w:szCs w:val="28"/>
          <w:rtl w:val="true"/>
          <w:lang w:bidi="fa-IR"/>
        </w:rPr>
        <w:t xml:space="preserve">. </w:t>
      </w:r>
      <w:r>
        <w:rPr>
          <w:rStyle w:val="FootnoteAnchor"/>
        </w:rPr>
        <w:footnoteReference w:id="688"/>
      </w:r>
      <w:r>
        <w:rPr>
          <w:rFonts w:ascii="IRNazanin" w:hAnsi="IRNazanin" w:eastAsia="IRNazanin"/>
          <w:color w:val="111111"/>
          <w:sz w:val="28"/>
          <w:sz w:val="28"/>
          <w:szCs w:val="28"/>
          <w:lang w:bidi="fa-IR"/>
        </w:rPr>
        <w:t>۹۱۰۹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قَدرِ العَقلِ يَكونُ الدّينُ ، عَلى قَدرِ الدّينِ تَكونُ قُوَّةُ اليَقينِ</w:t>
      </w:r>
      <w:r>
        <w:rPr>
          <w:rFonts w:eastAsia="IRNazanin" w:cs="IRNazanin"/>
          <w:color w:val="111111"/>
          <w:sz w:val="28"/>
          <w:szCs w:val="28"/>
          <w:rtl w:val="true"/>
          <w:lang w:bidi="fa-IR"/>
        </w:rPr>
        <w:t xml:space="preserve">. </w:t>
      </w:r>
      <w:r>
        <w:rPr>
          <w:rStyle w:val="FootnoteAnchor"/>
        </w:rPr>
        <w:footnoteReference w:id="689"/>
      </w:r>
      <w:r>
        <w:rPr>
          <w:rFonts w:ascii="IRNazanin" w:hAnsi="IRNazanin" w:eastAsia="IRNazanin"/>
          <w:color w:val="111111"/>
          <w:sz w:val="28"/>
          <w:sz w:val="28"/>
          <w:szCs w:val="28"/>
          <w:lang w:bidi="fa-IR"/>
        </w:rPr>
        <w:t>۹۱۱۰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لا يَقومُ الجَسَدُ إلاّ بِالنَّفسِ الحَيَّةِ فَكَذلِكَ لا يَقومُ الدّينُ إلاّ بِالنِّيَّةِ الصّادِقَةِ ، ولا تَثبُتُ النِّيَّةُ الصّادِقَةُ إلاّ بِالعَقلِ</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bookmarkStart w:id="637" w:name="pg12768_151299"/>
    </w:p>
    <w:p>
      <w:pPr>
        <w:pStyle w:val="Heading6"/>
        <w:numPr>
          <w:ilvl w:val="5"/>
          <w:numId w:val="1"/>
        </w:numPr>
        <w:rPr/>
      </w:pPr>
      <w:bookmarkStart w:id="638" w:name="__RefHeading___Toc702822_3224264995"/>
      <w:bookmarkStart w:id="639" w:name="_Toc245"/>
      <w:bookmarkEnd w:id="637"/>
      <w:bookmarkEnd w:id="638"/>
      <w:r>
        <w:rPr>
          <w:rtl w:val="true"/>
        </w:rPr>
        <w:t>د ـ كمال دين</w:t>
      </w:r>
      <w:bookmarkEnd w:id="639"/>
    </w:p>
    <w:p>
      <w:pPr>
        <w:pStyle w:val="BookText"/>
        <w:rPr/>
      </w:pPr>
      <w:r>
        <w:rPr>
          <w:rFonts w:ascii="IRNazanin" w:hAnsi="IRNazanin" w:eastAsia="IRNazanin"/>
          <w:color w:val="111111"/>
          <w:sz w:val="28"/>
          <w:sz w:val="28"/>
          <w:szCs w:val="28"/>
          <w:lang w:bidi="fa-IR"/>
        </w:rPr>
        <w:t>۹۱۱۱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 ايمان نمى آورد ، تا خردمند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ديندارى و ادب ، نتيجه خردورزى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خردمند باشد ، ديندار است و آن كه ديندار باشد ، وارد بهشت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تورات موسى عليه السلام ، چنين نقل شده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خردى، مانند ديندارى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از كنار نهادن خردورزى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كمال دين</w:t>
      </w:r>
      <w:r>
        <w:rPr>
          <w:rFonts w:ascii="IRNazanin" w:hAnsi="IRNazanin" w:eastAsia="IRNazanin"/>
          <w:color w:val="111111"/>
          <w:sz w:val="28"/>
          <w:sz w:val="28"/>
          <w:szCs w:val="28"/>
          <w:lang w:bidi="fa-IR"/>
        </w:rPr>
        <w:t>۹۱۱۲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ديندارى آدمى ، به كمال نمى رسد، مگر آن كه خردش كامل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شيفته مسلمانىِ كسى مشو ، تا آن كه ببينى خردورزى او چگونه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شيفته مسلمانىِ كسى نشويد، مگر آن كه ميزان خردش را بدانيد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كه سه خصلت در او باشد، ايمانش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 بردبارى و دانش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 سُئلَ عن عَدَمِ افتِتانِ الشهيدِ في القَب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ديندارى ، به اندازه خرد است و يقين، به اندازه ديندارى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كه قوام تن ، به جانِ زنده است ، قوام ديندارى ، به نيّت پاك است و نيّت پاك، جز با خرد، حاصل نمى شود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 ـ مَكارِمُ الأَخلاقِ</w:t>
      </w:r>
      <w:r>
        <w:rPr>
          <w:rFonts w:ascii="Amiri" w:hAnsi="Amiri" w:eastAsia="Amiri" w:cs="Amiri"/>
          <w:color w:val="111111"/>
          <w:sz w:val="28"/>
          <w:sz w:val="28"/>
          <w:szCs w:val="28"/>
          <w:lang w:bidi="ar-SA"/>
        </w:rPr>
        <w:t>۹۱۱۹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العَقلِ ما هُوَ ؟ وكَيفَ هُوَ ؟ وما يَتَشَعَّبُ مِنهُ وما لا يَتَشَعَّبُ ؟ وصِف لي طَوائِفَهُ كُلَّها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عِقالٌ مِنَ الجَهلِ ، وَالنَّفسُ مِثلُ أخبَثِ الدَّوابِّ ، فَإِن لَم تُعقَل حارَت ، فَالعَقلُ عِقالٌ مِنَ الجَهلِ ، وإنَّ اللّهَ خَلَقَ العَقلَ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فَأَقبَلَ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فَأَدبَرَ ، فَقالَ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 ما خَلَقتُ خَلقًا أعظَمَ مِنكَ ولا أطوَعَ مِنكَ ، بِكَ اُبدِئُ وبِكَ اُعيدُ ، لَكَ الثَّوابُ وعَلَيكَ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فَتَشَعَّبَ مِنَ العَقلِ الحِلمُ ، ومِنَ الحِلمِ العِلمُ ، ومِنَ العِلمِ الرُّشدُ ، ومِنَ الرُّشدِ العَفافُ ، ومِنَ العَفافِ الصِّيانَةُ ، ومِنَ الصِّيانَةِ الحَياءُ ، ومِنَ الحَياءِ الرَّزانَةُ ، ومِنَ الرَّزانَةِ المُداوَمَةُ عَلَى الخَيرِ ، ومِنَ المُداوَمَةِ عَلَى الخَيرِ كَراهِيَةُ الشَّرِّ ، ومِن كَراهِيَةِ الشَّرِّ طاعَةُ النّاصِحِ</w:t>
      </w:r>
      <w:r>
        <w:rPr>
          <w:rFonts w:eastAsia="Amiri" w:cs="Amiri" w:ascii="Amiri" w:hAnsi="Amiri"/>
          <w:color w:val="111111"/>
          <w:sz w:val="28"/>
          <w:szCs w:val="28"/>
          <w:rtl w:val="true"/>
          <w:lang w:bidi="ar-SA"/>
        </w:rPr>
        <w:t xml:space="preserve">. </w:t>
      </w:r>
      <w:r>
        <w:rPr>
          <w:rStyle w:val="FootnoteAnchor"/>
        </w:rPr>
        <w:footnoteReference w:id="691"/>
      </w:r>
      <w:r>
        <w:rPr>
          <w:rFonts w:ascii="Amiri" w:hAnsi="Amiri" w:eastAsia="Amiri" w:cs="Amiri"/>
          <w:color w:val="111111"/>
          <w:sz w:val="28"/>
          <w:sz w:val="28"/>
          <w:szCs w:val="28"/>
          <w:lang w:bidi="ar-SA"/>
        </w:rPr>
        <w:t>۹۱۲۰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لجابرِ بنِ عبدِاللّه ِ الأنصاريّ بَعدَ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التَّوَدُّدُ إلَى النّاسِ نِصفُ العَقلِ</w:t>
      </w:r>
      <w:r>
        <w:rPr>
          <w:rFonts w:eastAsia="Amiri" w:cs="Amiri" w:ascii="Amiri" w:hAnsi="Amiri"/>
          <w:color w:val="111111"/>
          <w:sz w:val="28"/>
          <w:szCs w:val="28"/>
          <w:rtl w:val="true"/>
          <w:lang w:bidi="ar-SA"/>
        </w:rPr>
        <w:t xml:space="preserve">. </w:t>
      </w:r>
      <w:r>
        <w:rPr>
          <w:rStyle w:val="FootnoteAnchor"/>
        </w:rPr>
        <w:footnoteReference w:id="692"/>
      </w:r>
      <w:r>
        <w:rPr>
          <w:rFonts w:ascii="IRNazanin" w:hAnsi="IRNazanin" w:eastAsia="IRNazanin"/>
          <w:color w:val="111111"/>
          <w:sz w:val="28"/>
          <w:sz w:val="28"/>
          <w:szCs w:val="28"/>
          <w:lang w:bidi="fa-IR"/>
        </w:rPr>
        <w:t>۹۱۱۶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سؤالى درباره گرفتار نبودن شهيد در 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الأَدَبِ دَليلٌ عَلى صِحَّةِ العَقلِ</w:t>
      </w:r>
      <w:r>
        <w:rPr>
          <w:rFonts w:eastAsia="IRNazanin" w:cs="IRNazanin"/>
          <w:color w:val="111111"/>
          <w:sz w:val="28"/>
          <w:szCs w:val="28"/>
          <w:rtl w:val="true"/>
          <w:lang w:bidi="fa-IR"/>
        </w:rPr>
        <w:t xml:space="preserve">. </w:t>
      </w:r>
      <w:r>
        <w:rPr>
          <w:rStyle w:val="FootnoteAnchor"/>
        </w:rPr>
        <w:footnoteReference w:id="693"/>
      </w:r>
      <w:r>
        <w:rPr>
          <w:rFonts w:ascii="IRNazanin" w:hAnsi="IRNazanin" w:eastAsia="IRNazanin"/>
          <w:color w:val="111111"/>
          <w:sz w:val="28"/>
          <w:sz w:val="28"/>
          <w:szCs w:val="28"/>
          <w:lang w:bidi="fa-IR"/>
        </w:rPr>
        <w:t>۹۱۱۷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الأَخلاقِ مُعاشَرَةُ السُّفَهاءِ ، وصَلاحُ الأَخلاقِ مُعاشَرَةُ العُقَلاءِ</w:t>
      </w:r>
      <w:r>
        <w:rPr>
          <w:rFonts w:eastAsia="IRNazanin" w:cs="IRNazanin"/>
          <w:color w:val="111111"/>
          <w:sz w:val="28"/>
          <w:szCs w:val="28"/>
          <w:rtl w:val="true"/>
          <w:lang w:bidi="fa-IR"/>
        </w:rPr>
        <w:t xml:space="preserve">. </w:t>
      </w:r>
      <w:r>
        <w:rPr>
          <w:rStyle w:val="FootnoteAnchor"/>
        </w:rPr>
        <w:footnoteReference w:id="694"/>
      </w:r>
      <w:r>
        <w:rPr>
          <w:rFonts w:ascii="IRNazanin" w:hAnsi="IRNazanin" w:eastAsia="IRNazanin"/>
          <w:color w:val="111111"/>
          <w:sz w:val="28"/>
          <w:sz w:val="28"/>
          <w:szCs w:val="28"/>
          <w:lang w:bidi="fa-IR"/>
        </w:rPr>
        <w:t>۹۱۱۸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فِي الإِنسانِ كَشَجَرَةٍ أصلُهَا العَقلُ</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bookmarkStart w:id="640" w:name="pg12768_151301"/>
    </w:p>
    <w:p>
      <w:pPr>
        <w:pStyle w:val="Heading6"/>
        <w:numPr>
          <w:ilvl w:val="5"/>
          <w:numId w:val="1"/>
        </w:numPr>
        <w:rPr/>
      </w:pPr>
      <w:bookmarkStart w:id="641" w:name="__RefHeading___Toc702824_3224264995"/>
      <w:bookmarkStart w:id="642" w:name="_Toc246"/>
      <w:bookmarkEnd w:id="640"/>
      <w:bookmarkEnd w:id="641"/>
      <w:r>
        <w:rPr>
          <w:rtl w:val="true"/>
        </w:rPr>
        <w:t>ه ـ مكارم اخلاق</w:t>
      </w:r>
      <w:bookmarkEnd w:id="642"/>
    </w:p>
    <w:p>
      <w:pPr>
        <w:pStyle w:val="BookText"/>
        <w:rPr/>
      </w:pPr>
      <w:r>
        <w:rPr>
          <w:rFonts w:ascii="IRNazanin" w:hAnsi="IRNazanin" w:eastAsia="IRNazanin"/>
          <w:color w:val="111111"/>
          <w:sz w:val="28"/>
          <w:sz w:val="28"/>
          <w:szCs w:val="28"/>
          <w:rtl w:val="true"/>
          <w:lang w:bidi="fa-IR"/>
        </w:rPr>
        <w:t>ه ـ مكارم اخلاق</w:t>
      </w:r>
      <w:r>
        <w:rPr>
          <w:rFonts w:ascii="IRNazanin" w:hAnsi="IRNazanin" w:eastAsia="IRNazanin"/>
          <w:color w:val="111111"/>
          <w:sz w:val="28"/>
          <w:sz w:val="28"/>
          <w:szCs w:val="28"/>
          <w:lang w:bidi="fa-IR"/>
        </w:rPr>
        <w:t>۹۱۲۰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جابر بن عبد اللّه انصارى ، پس از شهادت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آلهـ در پاسخ كسى كه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چيست و چگونه است ؟ چه چيزهايى از خرد ، پيدا مى شود ؟ و انواع خرد ، كدام است ؟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 بازدارنده از نادانى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 به سانِ پليدترينِ چارپايان است و اگر مهار نشود ، حيران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خرد ، بازدارنده از نادانى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خرد را بيافريد و بدو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روى آورد ، و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به عزّت و جلال خويش، سوگند ياد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آفريده اى بزرگ تر از تو و فرمانبرتر از تو نيافريدم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هاى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 آغاز مى كنم و با تو باز مى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كيفر ، از آنِ توست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خرد، بردبارى سرچشمه مى گيرد و از بردبارى دانش ، و از دانش، رُشد، و از رشد، پاك دامنى، و از پاك دامنى ، امنيّت ، و از امنيّت ، آزرم ، و از آزرم ، متانت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متانت، مداومت بر خوبى ها ، و از مداومت بر خوبى ها پرهيز از بدى، و از پرهيز از بدى، پيروى از خيرخواهان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مهربانى با مردم ، نيمى از خردمندى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نيكو، نشانه سلامت خرد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همنشينى با ابلهان، اخلاق را فاسد مى كند و همنشينى با خردمندان، به نيكو شدن اخلاق مى انجامد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در آدمى ، درختى است كه ريشه آن ، خرد است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۹۱۲۵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الأَدَبَ حُجَّةُ العَقلِ ، وَالعِلمَ حُجَّةُ القَلبِ</w:t>
      </w:r>
      <w:r>
        <w:rPr>
          <w:rFonts w:eastAsia="Amiri" w:cs="Amiri" w:ascii="Amiri" w:hAnsi="Amiri"/>
          <w:color w:val="111111"/>
          <w:sz w:val="28"/>
          <w:szCs w:val="28"/>
          <w:rtl w:val="true"/>
          <w:lang w:bidi="ar-SA"/>
        </w:rPr>
        <w:t xml:space="preserve">. </w:t>
      </w:r>
      <w:r>
        <w:rPr>
          <w:rStyle w:val="FootnoteAnchor"/>
        </w:rPr>
        <w:footnoteReference w:id="696"/>
      </w:r>
      <w:r>
        <w:rPr>
          <w:rFonts w:ascii="IRNazanin" w:hAnsi="IRNazanin" w:eastAsia="IRNazanin"/>
          <w:color w:val="111111"/>
          <w:sz w:val="28"/>
          <w:sz w:val="28"/>
          <w:szCs w:val="28"/>
          <w:lang w:bidi="fa-IR"/>
        </w:rPr>
        <w:t>۹۱۲۱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العَقلِ الأَدَبُ</w:t>
      </w:r>
      <w:r>
        <w:rPr>
          <w:rFonts w:eastAsia="IRNazanin" w:cs="IRNazanin"/>
          <w:color w:val="111111"/>
          <w:sz w:val="28"/>
          <w:szCs w:val="28"/>
          <w:rtl w:val="true"/>
          <w:lang w:bidi="fa-IR"/>
        </w:rPr>
        <w:t xml:space="preserve">. </w:t>
      </w:r>
      <w:r>
        <w:rPr>
          <w:rStyle w:val="FootnoteAnchor"/>
        </w:rPr>
        <w:footnoteReference w:id="697"/>
      </w:r>
      <w:r>
        <w:rPr>
          <w:rFonts w:ascii="IRNazanin" w:hAnsi="IRNazanin" w:eastAsia="IRNazanin"/>
          <w:color w:val="111111"/>
          <w:sz w:val="28"/>
          <w:sz w:val="28"/>
          <w:szCs w:val="28"/>
          <w:lang w:bidi="fa-IR"/>
        </w:rPr>
        <w:t>۹۱۲۲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العَقلِ النَّظَرُ فِي العَواقِبِ ، وَالرِّضا بِما يَجري بِهِ القَضاءُ</w:t>
      </w:r>
      <w:r>
        <w:rPr>
          <w:rFonts w:eastAsia="IRNazanin" w:cs="IRNazanin"/>
          <w:color w:val="111111"/>
          <w:sz w:val="28"/>
          <w:szCs w:val="28"/>
          <w:rtl w:val="true"/>
          <w:lang w:bidi="fa-IR"/>
        </w:rPr>
        <w:t xml:space="preserve">. </w:t>
      </w:r>
      <w:r>
        <w:rPr>
          <w:rStyle w:val="FootnoteAnchor"/>
        </w:rPr>
        <w:footnoteReference w:id="698"/>
      </w:r>
      <w:r>
        <w:rPr>
          <w:rFonts w:ascii="IRNazanin" w:hAnsi="IRNazanin" w:eastAsia="IRNazanin"/>
          <w:color w:val="111111"/>
          <w:sz w:val="28"/>
          <w:sz w:val="28"/>
          <w:szCs w:val="28"/>
          <w:lang w:bidi="fa-IR"/>
        </w:rPr>
        <w:t>۹۱۲۳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لِلحازِمِ مِن عَقلِهِ عَن كُلِّ دَنِيَّةٍ زاجِرٌ</w:t>
      </w:r>
      <w:r>
        <w:rPr>
          <w:rFonts w:eastAsia="IRNazanin" w:cs="IRNazanin"/>
          <w:color w:val="111111"/>
          <w:sz w:val="28"/>
          <w:szCs w:val="28"/>
          <w:rtl w:val="true"/>
          <w:lang w:bidi="fa-IR"/>
        </w:rPr>
        <w:t xml:space="preserve">. </w:t>
      </w:r>
      <w:r>
        <w:rPr>
          <w:rStyle w:val="FootnoteAnchor"/>
        </w:rPr>
        <w:footnoteReference w:id="699"/>
      </w:r>
      <w:r>
        <w:rPr>
          <w:rFonts w:ascii="IRNazanin" w:hAnsi="IRNazanin" w:eastAsia="IRNazanin"/>
          <w:color w:val="111111"/>
          <w:sz w:val="28"/>
          <w:sz w:val="28"/>
          <w:szCs w:val="28"/>
          <w:lang w:bidi="fa-IR"/>
        </w:rPr>
        <w:t>۹۱۲۴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ذَلَّ مَن أحسَنَ الفِكرَ</w:t>
      </w:r>
      <w:r>
        <w:rPr>
          <w:rFonts w:eastAsia="IRNazanin" w:cs="IRNazanin"/>
          <w:color w:val="111111"/>
          <w:sz w:val="28"/>
          <w:szCs w:val="28"/>
          <w:rtl w:val="true"/>
          <w:lang w:bidi="fa-IR"/>
        </w:rPr>
        <w:t xml:space="preserve">. </w:t>
      </w:r>
      <w:r>
        <w:rPr>
          <w:rStyle w:val="FootnoteAnchor"/>
        </w:rPr>
        <w:footnoteReference w:id="700"/>
      </w:r>
      <w:r>
        <w:rPr>
          <w:rFonts w:ascii="IRNazanin" w:hAnsi="IRNazanin" w:eastAsia="IRNazanin"/>
          <w:color w:val="111111"/>
          <w:sz w:val="28"/>
          <w:sz w:val="28"/>
          <w:szCs w:val="28"/>
          <w:lang w:bidi="fa-IR"/>
        </w:rPr>
        <w:t>۹۱۲۵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 كَمالُ النَّفسِ</w:t>
      </w:r>
      <w:r>
        <w:rPr>
          <w:rFonts w:eastAsia="IRNazanin" w:cs="IRNazanin"/>
          <w:color w:val="111111"/>
          <w:sz w:val="28"/>
          <w:szCs w:val="28"/>
          <w:rtl w:val="true"/>
          <w:lang w:bidi="fa-IR"/>
        </w:rPr>
        <w:t xml:space="preserve">. </w:t>
      </w:r>
      <w:r>
        <w:rPr>
          <w:rStyle w:val="FootnoteAnchor"/>
        </w:rPr>
        <w:footnoteReference w:id="701"/>
      </w:r>
      <w:r>
        <w:rPr>
          <w:rFonts w:ascii="Amiri" w:hAnsi="Amiri" w:eastAsia="Amiri" w:cs="Amiri"/>
          <w:color w:val="111111"/>
          <w:sz w:val="28"/>
          <w:sz w:val="28"/>
          <w:szCs w:val="28"/>
          <w:lang w:bidi="ar-SA"/>
        </w:rPr>
        <w:t>۹۱۲۶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 المَحمودُ مِن ثِمارِ العَقلِ</w:t>
      </w:r>
      <w:r>
        <w:rPr>
          <w:rFonts w:eastAsia="Amiri" w:cs="Amiri" w:ascii="Amiri" w:hAnsi="Amiri"/>
          <w:color w:val="111111"/>
          <w:sz w:val="28"/>
          <w:szCs w:val="28"/>
          <w:rtl w:val="true"/>
          <w:lang w:bidi="ar-SA"/>
        </w:rPr>
        <w:t xml:space="preserve">. </w:t>
      </w:r>
      <w:r>
        <w:rPr>
          <w:rStyle w:val="FootnoteAnchor"/>
        </w:rPr>
        <w:footnoteReference w:id="702"/>
      </w:r>
      <w:r>
        <w:rPr>
          <w:rFonts w:ascii="Amiri" w:hAnsi="Amiri" w:eastAsia="Amiri" w:cs="Amiri"/>
          <w:color w:val="111111"/>
          <w:sz w:val="28"/>
          <w:sz w:val="28"/>
          <w:szCs w:val="28"/>
          <w:lang w:bidi="ar-SA"/>
        </w:rPr>
        <w:t>۹۱۲۷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جَمَّلَ الفَضائِلَ كَاللُّبِّ</w:t>
      </w:r>
      <w:r>
        <w:rPr>
          <w:rFonts w:eastAsia="Amiri" w:cs="Amiri" w:ascii="Amiri" w:hAnsi="Amiri"/>
          <w:color w:val="111111"/>
          <w:sz w:val="28"/>
          <w:szCs w:val="28"/>
          <w:rtl w:val="true"/>
          <w:lang w:bidi="ar-SA"/>
        </w:rPr>
        <w:t xml:space="preserve">. </w:t>
      </w:r>
      <w:r>
        <w:rPr>
          <w:rStyle w:val="FootnoteAnchor"/>
        </w:rPr>
        <w:footnoteReference w:id="703"/>
      </w:r>
      <w:r>
        <w:rPr>
          <w:rFonts w:ascii="Amiri" w:hAnsi="Amiri" w:eastAsia="Amiri" w:cs="Amiri"/>
          <w:color w:val="111111"/>
          <w:sz w:val="28"/>
          <w:sz w:val="28"/>
          <w:szCs w:val="28"/>
          <w:lang w:bidi="ar-SA"/>
        </w:rPr>
        <w:t>۹۱۲۸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شَجَرَةٌ ثَمَرُهَا السَّخاءُ والحَياءُ</w:t>
      </w:r>
      <w:r>
        <w:rPr>
          <w:rFonts w:eastAsia="Amiri" w:cs="Amiri" w:ascii="Amiri" w:hAnsi="Amiri"/>
          <w:color w:val="111111"/>
          <w:sz w:val="28"/>
          <w:szCs w:val="28"/>
          <w:rtl w:val="true"/>
          <w:lang w:bidi="ar-SA"/>
        </w:rPr>
        <w:t xml:space="preserve">. </w:t>
      </w:r>
      <w:r>
        <w:rPr>
          <w:rStyle w:val="FootnoteAnchor"/>
        </w:rPr>
        <w:footnoteReference w:id="704"/>
      </w:r>
      <w:r>
        <w:rPr>
          <w:rFonts w:ascii="Amiri" w:hAnsi="Amiri" w:eastAsia="Amiri" w:cs="Amiri"/>
          <w:color w:val="111111"/>
          <w:sz w:val="28"/>
          <w:sz w:val="28"/>
          <w:szCs w:val="28"/>
          <w:lang w:bidi="ar-SA"/>
        </w:rPr>
        <w:t>۹۱۲۹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 اللّهَ عَقَلَ</w:t>
      </w:r>
      <w:r>
        <w:rPr>
          <w:rFonts w:eastAsia="Amiri" w:cs="Amiri" w:ascii="Amiri" w:hAnsi="Amiri"/>
          <w:color w:val="111111"/>
          <w:sz w:val="28"/>
          <w:szCs w:val="28"/>
          <w:rtl w:val="true"/>
          <w:lang w:bidi="ar-SA"/>
        </w:rPr>
        <w:t xml:space="preserve">. </w:t>
      </w:r>
      <w:r>
        <w:rPr>
          <w:rStyle w:val="FootnoteAnchor"/>
        </w:rPr>
        <w:footnoteReference w:id="705"/>
      </w:r>
      <w:r>
        <w:rPr>
          <w:rFonts w:ascii="Amiri" w:hAnsi="Amiri" w:eastAsia="Amiri" w:cs="Amiri"/>
          <w:color w:val="111111"/>
          <w:sz w:val="28"/>
          <w:sz w:val="28"/>
          <w:szCs w:val="28"/>
          <w:lang w:bidi="ar-SA"/>
        </w:rPr>
        <w:t>۹۱۳۰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شَجَرَةٌ أصلُهَا التُّقى ، وفَرعُهَا الحَياءُ ، وثَمَرَتُهَا الوَرَعُ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فَالتَّقوى تَدعو إلى 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الفِقهِ فِي الدّينِ ، وَالزُّهدِ فِي الدُّنيا ، وَالاِنقِطاعِ إلَى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وَالحَياءُ يَدعو إلى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اليَقينِ ، وحُسنِ الخُلُقِ ، وَالتَّواضُعِ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وَالوَرَعُ</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يَدعو إلى خِصالٍ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صِدقِ اللِّسانِ ، وَالمُسارَعَةِ إلَى البِرِّ ، وتَركِ الشُّبُهاتِ</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۹۱۳۱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 برهانِ خرد و دانش، برهانِ دل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برترين خرد ، ادب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 خردمندى، عاقبت انديشى و خشنودى به قضاى الهى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عن رسولِ اللّه ِ صلى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حديثِ عِيادَتِهِ مَع أصحابِهِ لِعبدِ اللّه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دورانديش ، بر پايه خردمندى اش ، براى هر پَستى اى، بازدارنده اى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نيك مى انديشد ، خوار نمى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كمال نفْس ، به خردورزى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نيكو، از ميوه هاى خردورزى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به سانِ خرد، فضيلت ها را زيبا نمى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درختى است كه ميوه اش سخاوت و آزرم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پرواى الهى پيشه سازد، خردمند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درختى است كه ريشه اش پارسايى ، شاخه هايش آزرم ، و ميوه اش، وَرَع است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پارسايى ، به سه خصلت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دين ، بى رغبتى به دنيا و دل بستگى به خداوند ؛ و آزرم ، به سه خصلت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 خوش خُلقى و فروتنى ؛ و وَرَع ، به سه خصلت فرا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راستگويى ، پيشى گرفتن در نيكى ، و كنار نهادن كار شبهه ناك </w:t>
      </w:r>
      <w:r>
        <w:rPr>
          <w:rFonts w:eastAsia="IRNazanin" w:cs="IRNazanin"/>
          <w:color w:val="111111"/>
          <w:sz w:val="28"/>
          <w:szCs w:val="28"/>
          <w:rtl w:val="true"/>
          <w:lang w:bidi="fa-IR"/>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۹۱۳۳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كَسبُ العَقلِ الاِعتِبارُ وَالاِستِظهارُ، وكَسبُ الجَهلِ الغَفلَةُ والاِغتِرارُ</w:t>
      </w:r>
      <w:r>
        <w:rPr>
          <w:rFonts w:eastAsia="IRNazanin" w:cs="IRNazanin"/>
          <w:color w:val="111111"/>
          <w:sz w:val="28"/>
          <w:szCs w:val="28"/>
          <w:rtl w:val="true"/>
          <w:lang w:bidi="fa-IR"/>
        </w:rPr>
        <w:t xml:space="preserve">. </w:t>
      </w:r>
      <w:r>
        <w:rPr>
          <w:rStyle w:val="FootnoteAnchor"/>
        </w:rPr>
        <w:footnoteReference w:id="707"/>
      </w:r>
      <w:r>
        <w:rPr>
          <w:rFonts w:ascii="IRNazanin" w:hAnsi="IRNazanin" w:eastAsia="IRNazanin"/>
          <w:color w:val="111111"/>
          <w:sz w:val="28"/>
          <w:sz w:val="28"/>
          <w:szCs w:val="28"/>
          <w:lang w:bidi="fa-IR"/>
        </w:rPr>
        <w:t>۹۱۳۴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نقل داستان عيادت پيامبر خدا و اصحابش از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يُستَدَلُّ عَلى عَقلِ الرَّجُلِ بِالتَّحَلّي بِالعِفَّةِ وَالقَناعَةِ</w:t>
      </w:r>
      <w:r>
        <w:rPr>
          <w:rFonts w:eastAsia="IRNazanin" w:cs="IRNazanin"/>
          <w:color w:val="111111"/>
          <w:sz w:val="28"/>
          <w:szCs w:val="28"/>
          <w:rtl w:val="true"/>
          <w:lang w:bidi="fa-IR"/>
        </w:rPr>
        <w:t xml:space="preserve">. </w:t>
      </w:r>
      <w:r>
        <w:rPr>
          <w:rStyle w:val="FootnoteAnchor"/>
        </w:rPr>
        <w:footnoteReference w:id="708"/>
      </w:r>
      <w:r>
        <w:rPr>
          <w:rFonts w:ascii="Amiri" w:hAnsi="Amiri" w:eastAsia="Amiri" w:cs="Amiri"/>
          <w:color w:val="111111"/>
          <w:sz w:val="28"/>
          <w:sz w:val="28"/>
          <w:szCs w:val="28"/>
          <w:lang w:bidi="ar-SA"/>
        </w:rPr>
        <w:t>۹۱۳۵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بِالسَّخاءِ فَإِنَّهُ ثَمَرَةُ العَقلِ</w:t>
      </w:r>
      <w:r>
        <w:rPr>
          <w:rFonts w:eastAsia="Amiri" w:cs="Amiri" w:ascii="Amiri" w:hAnsi="Amiri"/>
          <w:color w:val="111111"/>
          <w:sz w:val="28"/>
          <w:szCs w:val="28"/>
          <w:rtl w:val="true"/>
          <w:lang w:bidi="ar-SA"/>
        </w:rPr>
        <w:t xml:space="preserve">. </w:t>
      </w:r>
      <w:r>
        <w:rPr>
          <w:rStyle w:val="FootnoteAnchor"/>
        </w:rPr>
        <w:footnoteReference w:id="709"/>
      </w:r>
      <w:r>
        <w:rPr>
          <w:rFonts w:ascii="Amiri" w:hAnsi="Amiri" w:eastAsia="Amiri" w:cs="Amiri"/>
          <w:color w:val="111111"/>
          <w:sz w:val="28"/>
          <w:sz w:val="28"/>
          <w:szCs w:val="28"/>
          <w:lang w:bidi="ar-SA"/>
        </w:rPr>
        <w:t>۹۱۳۶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عَقلاً أن يُجمِلَ في مَطالِبِهِ</w:t>
      </w:r>
      <w:r>
        <w:rPr>
          <w:rFonts w:eastAsia="Amiri" w:cs="Amiri" w:ascii="Amiri" w:hAnsi="Amiri"/>
          <w:color w:val="111111"/>
          <w:sz w:val="28"/>
          <w:szCs w:val="28"/>
          <w:rtl w:val="true"/>
          <w:lang w:bidi="ar-SA"/>
        </w:rPr>
        <w:t xml:space="preserve">. </w:t>
      </w:r>
      <w:r>
        <w:rPr>
          <w:rStyle w:val="FootnoteAnchor"/>
        </w:rPr>
        <w:footnoteReference w:id="710"/>
      </w:r>
      <w:r>
        <w:rPr>
          <w:rFonts w:ascii="Amiri" w:hAnsi="Amiri" w:eastAsia="Amiri" w:cs="Amiri"/>
          <w:color w:val="111111"/>
          <w:sz w:val="28"/>
          <w:sz w:val="28"/>
          <w:szCs w:val="28"/>
          <w:lang w:bidi="ar-SA"/>
        </w:rPr>
        <w:t>۹۱۳۷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العَقلِ مُداراةُ النّاسِ</w:t>
      </w:r>
      <w:r>
        <w:rPr>
          <w:rFonts w:eastAsia="Amiri" w:cs="Amiri" w:ascii="Amiri" w:hAnsi="Amiri"/>
          <w:color w:val="111111"/>
          <w:sz w:val="28"/>
          <w:szCs w:val="28"/>
          <w:rtl w:val="true"/>
          <w:lang w:bidi="ar-SA"/>
        </w:rPr>
        <w:t xml:space="preserve">. </w:t>
      </w:r>
      <w:r>
        <w:rPr>
          <w:rStyle w:val="FootnoteAnchor"/>
        </w:rPr>
        <w:footnoteReference w:id="711"/>
      </w:r>
      <w:r>
        <w:rPr>
          <w:rFonts w:ascii="Amiri" w:hAnsi="Amiri" w:eastAsia="Amiri" w:cs="Amiri"/>
          <w:color w:val="111111"/>
          <w:sz w:val="28"/>
          <w:sz w:val="28"/>
          <w:szCs w:val="28"/>
          <w:lang w:bidi="ar-SA"/>
        </w:rPr>
        <w:t>۹۱۳۸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العَقلِ مُداراةُ النّاسِ</w:t>
      </w:r>
      <w:r>
        <w:rPr>
          <w:rFonts w:eastAsia="Amiri" w:cs="Amiri" w:ascii="Amiri" w:hAnsi="Amiri"/>
          <w:color w:val="111111"/>
          <w:sz w:val="28"/>
          <w:szCs w:val="28"/>
          <w:rtl w:val="true"/>
          <w:lang w:bidi="ar-SA"/>
        </w:rPr>
        <w:t xml:space="preserve">. </w:t>
      </w:r>
      <w:r>
        <w:rPr>
          <w:rStyle w:val="FootnoteAnchor"/>
        </w:rPr>
        <w:footnoteReference w:id="712"/>
      </w:r>
      <w:r>
        <w:rPr>
          <w:rFonts w:ascii="IRNazanin" w:hAnsi="IRNazanin" w:eastAsia="IRNazanin"/>
          <w:color w:val="111111"/>
          <w:sz w:val="28"/>
          <w:sz w:val="28"/>
          <w:szCs w:val="28"/>
          <w:lang w:bidi="fa-IR"/>
        </w:rPr>
        <w:t>۹۱۳۵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عَقلَ كَالتَّجاهُلِ</w:t>
      </w:r>
      <w:r>
        <w:rPr>
          <w:rFonts w:eastAsia="IRNazanin" w:cs="IRNazanin"/>
          <w:color w:val="111111"/>
          <w:sz w:val="28"/>
          <w:szCs w:val="28"/>
          <w:rtl w:val="true"/>
          <w:lang w:bidi="fa-IR"/>
        </w:rPr>
        <w:t xml:space="preserve">. </w:t>
      </w:r>
      <w:r>
        <w:rPr>
          <w:rStyle w:val="FootnoteAnchor"/>
        </w:rPr>
        <w:footnoteReference w:id="713"/>
      </w:r>
      <w:r>
        <w:rPr>
          <w:rFonts w:ascii="IRNazanin" w:hAnsi="IRNazanin" w:eastAsia="IRNazanin"/>
          <w:color w:val="111111"/>
          <w:sz w:val="28"/>
          <w:sz w:val="28"/>
          <w:szCs w:val="28"/>
          <w:lang w:bidi="fa-IR"/>
        </w:rPr>
        <w:t>۹۱۳۶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حَيثُ كانَ آلِفٌ مَألوفٌ</w:t>
      </w:r>
      <w:r>
        <w:rPr>
          <w:rFonts w:eastAsia="IRNazanin" w:cs="IRNazanin"/>
          <w:color w:val="111111"/>
          <w:sz w:val="28"/>
          <w:szCs w:val="28"/>
          <w:rtl w:val="true"/>
          <w:lang w:bidi="fa-IR"/>
        </w:rPr>
        <w:t xml:space="preserve">. </w:t>
      </w:r>
      <w:r>
        <w:rPr>
          <w:rStyle w:val="FootnoteAnchor"/>
        </w:rPr>
        <w:footnoteReference w:id="714"/>
      </w:r>
      <w:r>
        <w:rPr>
          <w:rFonts w:ascii="IRNazanin" w:hAnsi="IRNazanin" w:eastAsia="IRNazanin"/>
          <w:color w:val="111111"/>
          <w:sz w:val="28"/>
          <w:sz w:val="28"/>
          <w:szCs w:val="28"/>
          <w:lang w:bidi="fa-IR"/>
        </w:rPr>
        <w:t>۹۱۳۷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 بُرهانُ العَقلِ وعُنوانُ الفَضلِ</w:t>
      </w:r>
      <w:r>
        <w:rPr>
          <w:rFonts w:eastAsia="IRNazanin" w:cs="IRNazanin"/>
          <w:color w:val="111111"/>
          <w:sz w:val="28"/>
          <w:szCs w:val="28"/>
          <w:rtl w:val="true"/>
          <w:lang w:bidi="fa-IR"/>
        </w:rPr>
        <w:t xml:space="preserve">. </w:t>
      </w:r>
      <w:r>
        <w:rPr>
          <w:rStyle w:val="FootnoteAnchor"/>
        </w:rPr>
        <w:footnoteReference w:id="715"/>
      </w:r>
      <w:r>
        <w:rPr>
          <w:rFonts w:ascii="Amiri" w:hAnsi="Amiri" w:eastAsia="Amiri" w:cs="Amiri"/>
          <w:color w:val="111111"/>
          <w:sz w:val="28"/>
          <w:sz w:val="28"/>
          <w:szCs w:val="28"/>
          <w:lang w:bidi="ar-SA"/>
        </w:rPr>
        <w:t>۹۱۳۸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العَقلِ لا يَنكَشِفُ إلاّ عَنِ احتِمالٍ وإجمالٍ وإفضالٍ</w:t>
      </w:r>
      <w:r>
        <w:rPr>
          <w:rFonts w:eastAsia="Amiri" w:cs="Amiri" w:ascii="Amiri" w:hAnsi="Amiri"/>
          <w:color w:val="111111"/>
          <w:sz w:val="28"/>
          <w:szCs w:val="28"/>
          <w:rtl w:val="true"/>
          <w:lang w:bidi="ar-SA"/>
        </w:rPr>
        <w:t xml:space="preserve">. </w:t>
      </w:r>
      <w:r>
        <w:rPr>
          <w:rStyle w:val="FootnoteAnchor"/>
        </w:rPr>
        <w:footnoteReference w:id="716"/>
      </w:r>
      <w:r>
        <w:rPr>
          <w:rFonts w:ascii="Amiri" w:hAnsi="Amiri" w:eastAsia="Amiri" w:cs="Amiri"/>
          <w:color w:val="111111"/>
          <w:sz w:val="28"/>
          <w:sz w:val="28"/>
          <w:szCs w:val="28"/>
          <w:lang w:bidi="ar-SA"/>
        </w:rPr>
        <w:t>۹۱۳۹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أنس عن رسول اللّه صلى الله عليه 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زَكاةٌ ، وزَكاةُ العَقلِ احتِمالُ الجُهّالِ</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۹۱۴۰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دستاورد خرد ، كسب آبرو و پشت گرمى است و دستاورد نادانى ، غفلت و خودبينى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آدمى ، از آراستگى اش به پاك دامنى و قناعت ، شناخته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بخشندگى، كه نتيجه خردمندى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خردورزى ، كوتاه كردن خواسته ها كافى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 عن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مدارا كردن با مردم، نتيجه خردمندى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ـ في قولِهِ تعالى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إذ تَسْتَغِيثُونَ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خردمندى، مدارا كردن با مردم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خردمندى اى ، مانند چشم پوشى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اظهارش نكوهيده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عمر بن خطّاب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خردمندى ، هر جا كه باشد، اُنس و اُلفت به همراه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بردبارى، دليل خردمندى و نشانه فضيلت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شناخته نمى شود، جز با بردبارى ، كوتاه كردن خواسته و نيكى كردن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چيزى زكاتى دارد و زكات خردمندى ، تحمّل نادان هاست </w:t>
      </w:r>
      <w:r>
        <w:rPr>
          <w:rFonts w:eastAsia="IRNazanin" w:cs="IRNazanin"/>
          <w:color w:val="111111"/>
          <w:sz w:val="28"/>
          <w:szCs w:val="28"/>
          <w:rtl w:val="true"/>
          <w:lang w:bidi="fa-IR"/>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۹۱۴۶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مُرُوَّةُ الرَّجُلِ عَلى قَدرِ عَقلِهِ</w:t>
      </w:r>
      <w:r>
        <w:rPr>
          <w:rFonts w:eastAsia="Amiri" w:cs="Amiri" w:ascii="Amiri" w:hAnsi="Amiri"/>
          <w:color w:val="111111"/>
          <w:sz w:val="28"/>
          <w:szCs w:val="28"/>
          <w:rtl w:val="true"/>
          <w:lang w:bidi="ar-SA"/>
        </w:rPr>
        <w:t xml:space="preserve">. </w:t>
      </w:r>
      <w:r>
        <w:rPr>
          <w:rStyle w:val="FootnoteAnchor"/>
        </w:rPr>
        <w:footnoteReference w:id="718"/>
      </w:r>
      <w:r>
        <w:rPr>
          <w:rFonts w:ascii="Amiri" w:hAnsi="Amiri" w:eastAsia="Amiri" w:cs="Amiri"/>
          <w:color w:val="111111"/>
          <w:sz w:val="28"/>
          <w:sz w:val="28"/>
          <w:szCs w:val="28"/>
          <w:lang w:bidi="ar-SA"/>
        </w:rPr>
        <w:t>۹۱۴۷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 بِالعِلمِ عُنوانُ العَقلِ</w:t>
      </w:r>
      <w:r>
        <w:rPr>
          <w:rFonts w:eastAsia="Amiri" w:cs="Amiri" w:ascii="Amiri" w:hAnsi="Amiri"/>
          <w:color w:val="111111"/>
          <w:sz w:val="28"/>
          <w:szCs w:val="28"/>
          <w:rtl w:val="true"/>
          <w:lang w:bidi="ar-SA"/>
        </w:rPr>
        <w:t xml:space="preserve">. </w:t>
      </w:r>
      <w:r>
        <w:rPr>
          <w:rStyle w:val="FootnoteAnchor"/>
        </w:rPr>
        <w:footnoteReference w:id="719"/>
      </w:r>
      <w:r>
        <w:rPr>
          <w:rFonts w:ascii="Amiri" w:hAnsi="Amiri" w:eastAsia="Amiri" w:cs="Amiri"/>
          <w:color w:val="111111"/>
          <w:sz w:val="28"/>
          <w:sz w:val="28"/>
          <w:szCs w:val="28"/>
          <w:lang w:bidi="ar-SA"/>
        </w:rPr>
        <w:t>۹۱۴۸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وَلَقَدْ نَصَرَكُمُ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العَقلُ التَّجَنُّبُ مِنَ الإِثمِ ، وَالنَّظَرُ فِي العَواقِبِ ، وَالأَخذُ بِالحَزمِ</w:t>
      </w:r>
      <w:r>
        <w:rPr>
          <w:rFonts w:eastAsia="Amiri" w:cs="Amiri" w:ascii="Amiri" w:hAnsi="Amiri"/>
          <w:color w:val="111111"/>
          <w:sz w:val="28"/>
          <w:szCs w:val="28"/>
          <w:rtl w:val="true"/>
          <w:lang w:bidi="ar-SA"/>
        </w:rPr>
        <w:t xml:space="preserve">. </w:t>
      </w:r>
      <w:r>
        <w:rPr>
          <w:rStyle w:val="FootnoteAnchor"/>
        </w:rPr>
        <w:footnoteReference w:id="720"/>
      </w:r>
      <w:r>
        <w:rPr>
          <w:rFonts w:ascii="Amiri" w:hAnsi="Amiri" w:eastAsia="Amiri" w:cs="Amiri"/>
          <w:color w:val="111111"/>
          <w:sz w:val="28"/>
          <w:sz w:val="28"/>
          <w:szCs w:val="28"/>
          <w:lang w:bidi="ar-SA"/>
        </w:rPr>
        <w:t>۹۱۴۹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يوجِبُ الحَذَرَ</w:t>
      </w:r>
      <w:r>
        <w:rPr>
          <w:rFonts w:eastAsia="Amiri" w:cs="Amiri" w:ascii="Amiri" w:hAnsi="Amiri"/>
          <w:color w:val="111111"/>
          <w:sz w:val="28"/>
          <w:szCs w:val="28"/>
          <w:rtl w:val="true"/>
          <w:lang w:bidi="ar-SA"/>
        </w:rPr>
        <w:t xml:space="preserve">. </w:t>
      </w:r>
      <w:r>
        <w:rPr>
          <w:rStyle w:val="FootnoteAnchor"/>
        </w:rPr>
        <w:footnoteReference w:id="721"/>
      </w:r>
      <w:r>
        <w:rPr>
          <w:rFonts w:ascii="Amiri" w:hAnsi="Amiri" w:eastAsia="Amiri" w:cs="Amiri"/>
          <w:color w:val="111111"/>
          <w:sz w:val="28"/>
          <w:sz w:val="28"/>
          <w:szCs w:val="28"/>
          <w:lang w:bidi="ar-SA"/>
        </w:rPr>
        <w:t>۹۱۴۴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إنصافُهُ مِن نَفسِهِ ، وتَركُهُ الغَضَبَ عِندَ مُخالَفَتِهِ ، وقَبولُهُ الحَقَّ إذا بانَ لَهُ</w:t>
      </w:r>
      <w:r>
        <w:rPr>
          <w:rFonts w:eastAsia="Amiri" w:cs="Amiri" w:ascii="Amiri" w:hAnsi="Amiri"/>
          <w:color w:val="111111"/>
          <w:sz w:val="28"/>
          <w:szCs w:val="28"/>
          <w:rtl w:val="true"/>
          <w:lang w:bidi="ar-SA"/>
        </w:rPr>
        <w:t xml:space="preserve">. </w:t>
      </w:r>
      <w:r>
        <w:rPr>
          <w:rStyle w:val="FootnoteAnchor"/>
        </w:rPr>
        <w:footnoteReference w:id="722"/>
      </w:r>
      <w:r>
        <w:rPr>
          <w:rFonts w:ascii="Amiri" w:hAnsi="Amiri" w:eastAsia="Amiri" w:cs="Amiri"/>
          <w:color w:val="111111"/>
          <w:sz w:val="28"/>
          <w:sz w:val="28"/>
          <w:szCs w:val="28"/>
          <w:lang w:bidi="ar-SA"/>
        </w:rPr>
        <w:t>۹۱۴۵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نورٌ جَوهَرُهُ العَقلُ</w:t>
      </w:r>
      <w:r>
        <w:rPr>
          <w:rFonts w:eastAsia="Amiri" w:cs="Amiri" w:ascii="Amiri" w:hAnsi="Amiri"/>
          <w:color w:val="111111"/>
          <w:sz w:val="28"/>
          <w:szCs w:val="28"/>
          <w:rtl w:val="true"/>
          <w:lang w:bidi="ar-SA"/>
        </w:rPr>
        <w:t xml:space="preserve">. </w:t>
      </w:r>
      <w:r>
        <w:rPr>
          <w:rStyle w:val="FootnoteAnchor"/>
        </w:rPr>
        <w:footnoteReference w:id="723"/>
      </w:r>
      <w:r>
        <w:rPr>
          <w:rFonts w:ascii="Amiri" w:hAnsi="Amiri" w:eastAsia="Amiri" w:cs="Amiri"/>
          <w:color w:val="111111"/>
          <w:sz w:val="28"/>
          <w:sz w:val="28"/>
          <w:szCs w:val="28"/>
          <w:lang w:bidi="ar-SA"/>
        </w:rPr>
        <w:t>۹۱۴۶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العَقلِ يَتَوَفَّرُ الحِلمُ</w:t>
      </w:r>
      <w:r>
        <w:rPr>
          <w:rFonts w:eastAsia="Amiri" w:cs="Amiri" w:ascii="Amiri" w:hAnsi="Amiri"/>
          <w:color w:val="111111"/>
          <w:sz w:val="28"/>
          <w:szCs w:val="28"/>
          <w:rtl w:val="true"/>
          <w:lang w:bidi="ar-SA"/>
        </w:rPr>
        <w:t xml:space="preserve">. </w:t>
      </w:r>
      <w:r>
        <w:rPr>
          <w:rStyle w:val="FootnoteAnchor"/>
        </w:rPr>
        <w:footnoteReference w:id="724"/>
      </w:r>
      <w:r>
        <w:rPr>
          <w:rFonts w:ascii="Amiri" w:hAnsi="Amiri" w:eastAsia="Amiri" w:cs="Amiri"/>
          <w:color w:val="111111"/>
          <w:sz w:val="28"/>
          <w:sz w:val="28"/>
          <w:szCs w:val="28"/>
          <w:lang w:bidi="ar-SA"/>
        </w:rPr>
        <w:t>۹۱۴۷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بِوُفورِ العَقلِ يَتَوَفَّرُ الحِلمُ</w:t>
      </w:r>
      <w:r>
        <w:rPr>
          <w:rFonts w:eastAsia="Amiri" w:cs="Amiri" w:ascii="Amiri" w:hAnsi="Amiri"/>
          <w:color w:val="111111"/>
          <w:sz w:val="28"/>
          <w:szCs w:val="28"/>
          <w:rtl w:val="true"/>
          <w:lang w:bidi="ar-SA"/>
        </w:rPr>
        <w:t xml:space="preserve">. </w:t>
      </w:r>
      <w:r>
        <w:rPr>
          <w:rStyle w:val="FootnoteAnchor"/>
        </w:rPr>
        <w:footnoteReference w:id="725"/>
      </w:r>
      <w:r>
        <w:rPr>
          <w:rFonts w:ascii="Amiri" w:hAnsi="Amiri" w:eastAsia="Amiri" w:cs="Amiri"/>
          <w:color w:val="111111"/>
          <w:sz w:val="28"/>
          <w:sz w:val="28"/>
          <w:szCs w:val="28"/>
          <w:lang w:bidi="ar-SA"/>
        </w:rPr>
        <w:t>۹۱۴۸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آيه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خداوند در بدر، شما را يارى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أنَّكَ تَقتَصِدُ فَلا تُسرِفُ ، وتَعِدُ فَلا تُخلِفُ ، وإذا غَضِبتَ حَلُمتَ</w:t>
      </w:r>
      <w:r>
        <w:rPr>
          <w:rFonts w:eastAsia="Amiri" w:cs="Amiri" w:ascii="Amiri" w:hAnsi="Amiri"/>
          <w:color w:val="111111"/>
          <w:sz w:val="28"/>
          <w:szCs w:val="28"/>
          <w:rtl w:val="true"/>
          <w:lang w:bidi="ar-SA"/>
        </w:rPr>
        <w:t xml:space="preserve">. </w:t>
      </w:r>
      <w:r>
        <w:rPr>
          <w:rStyle w:val="FootnoteAnchor"/>
        </w:rPr>
        <w:footnoteReference w:id="726"/>
      </w:r>
      <w:r>
        <w:rPr>
          <w:rFonts w:ascii="Amiri" w:hAnsi="Amiri" w:eastAsia="Amiri" w:cs="Amiri"/>
          <w:color w:val="111111"/>
          <w:sz w:val="28"/>
          <w:sz w:val="28"/>
          <w:szCs w:val="28"/>
          <w:lang w:bidi="ar-SA"/>
        </w:rPr>
        <w:t>۹۱۴۹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السَّكينَةُ عُنوانُ العَقلِ</w:t>
      </w:r>
      <w:r>
        <w:rPr>
          <w:rFonts w:eastAsia="Amiri" w:cs="Amiri" w:ascii="Amiri" w:hAnsi="Amiri"/>
          <w:color w:val="111111"/>
          <w:sz w:val="28"/>
          <w:szCs w:val="28"/>
          <w:rtl w:val="true"/>
          <w:lang w:bidi="ar-SA"/>
        </w:rPr>
        <w:t xml:space="preserve">. </w:t>
      </w:r>
      <w:r>
        <w:rPr>
          <w:rStyle w:val="FootnoteAnchor"/>
        </w:rPr>
        <w:footnoteReference w:id="727"/>
      </w:r>
      <w:r>
        <w:rPr>
          <w:rFonts w:ascii="Amiri" w:hAnsi="Amiri" w:eastAsia="Amiri" w:cs="Amiri"/>
          <w:color w:val="111111"/>
          <w:sz w:val="28"/>
          <w:sz w:val="28"/>
          <w:szCs w:val="28"/>
          <w:lang w:bidi="ar-SA"/>
        </w:rPr>
        <w:t>۹۱۵۰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العَقلِ لُزومُ الحَقِّ</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مردى آدمى ، به اندازه خردمندى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با نفْس به وسيله دانش ، نشانه خرد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عن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خردمندى، دورى جستن از گناه ، عاقبت انديشى و احتياط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خردمندى، موجب هشيارى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انصاف مؤمن نسبت به خويشتن ، كنار نهادن خشم به هنگام مخالفت با او، و پذيرش حق ، آن گاه كه بر او آشكار مى شود ، از نشانه هاى خردمندى مؤمن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بردبارى، نورى است كه اساس آن، خردمندى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خردمندى، بردبارى افزايش مى يابد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افزايش خردمندى، بردبارى افزايش مى يابد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خردمندى ،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ميانه روى كنى و اسراف نكنى ؛ و وعده بدهى و خُلف وعده نكنى ؛ و چون خشمگين شدى ، بردبار باشى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ذِكر ما جَرى بَعدَ وَقعَةِ اُحُدٍ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آرامش، نشانه خردمندى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 عن أبي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خردمندى، همراهى با حق است </w:t>
      </w:r>
      <w:r>
        <w:rPr>
          <w:rFonts w:eastAsia="IRNazanin" w:cs="IRNazanin"/>
          <w:color w:val="111111"/>
          <w:sz w:val="28"/>
          <w:szCs w:val="28"/>
          <w:rtl w:val="true"/>
          <w:lang w:bidi="fa-IR"/>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۹۱۵۷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أبي حميد الساعدي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العَقلِ الصِّدقُ</w:t>
      </w:r>
      <w:r>
        <w:rPr>
          <w:rFonts w:eastAsia="Amiri" w:cs="Amiri" w:ascii="Amiri" w:hAnsi="Amiri"/>
          <w:color w:val="111111"/>
          <w:sz w:val="28"/>
          <w:szCs w:val="28"/>
          <w:rtl w:val="true"/>
          <w:lang w:bidi="ar-SA"/>
        </w:rPr>
        <w:t xml:space="preserve">. </w:t>
      </w:r>
      <w:r>
        <w:rPr>
          <w:rStyle w:val="FootnoteAnchor"/>
        </w:rPr>
        <w:footnoteReference w:id="729"/>
      </w:r>
      <w:r>
        <w:rPr>
          <w:rFonts w:ascii="IRNazanin" w:hAnsi="IRNazanin" w:eastAsia="IRNazanin"/>
          <w:color w:val="111111"/>
          <w:sz w:val="28"/>
          <w:sz w:val="28"/>
          <w:szCs w:val="28"/>
          <w:lang w:bidi="fa-IR"/>
        </w:rPr>
        <w:t>۹۱۵۵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ماجراى بعد از جنگ اُحد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العَقلِ مَقتُ الدُّنيا وقَمعُ الهَوى</w:t>
      </w:r>
      <w:r>
        <w:rPr>
          <w:rFonts w:eastAsia="IRNazanin" w:cs="IRNazanin"/>
          <w:color w:val="111111"/>
          <w:sz w:val="28"/>
          <w:szCs w:val="28"/>
          <w:rtl w:val="true"/>
          <w:lang w:bidi="fa-IR"/>
        </w:rPr>
        <w:t xml:space="preserve">. </w:t>
      </w:r>
      <w:r>
        <w:rPr>
          <w:rStyle w:val="FootnoteAnchor"/>
        </w:rPr>
        <w:footnoteReference w:id="730"/>
      </w:r>
      <w:r>
        <w:rPr>
          <w:rFonts w:ascii="Amiri" w:hAnsi="Amiri" w:eastAsia="Amiri" w:cs="Amiri"/>
          <w:color w:val="111111"/>
          <w:sz w:val="28"/>
          <w:sz w:val="28"/>
          <w:szCs w:val="28"/>
          <w:lang w:bidi="ar-SA"/>
        </w:rPr>
        <w:t>۹۱۵۶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سعيد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العَقلِ الاِستِقامَةُ</w:t>
      </w:r>
      <w:r>
        <w:rPr>
          <w:rFonts w:eastAsia="Amiri" w:cs="Amiri" w:ascii="Amiri" w:hAnsi="Amiri"/>
          <w:color w:val="111111"/>
          <w:sz w:val="28"/>
          <w:szCs w:val="28"/>
          <w:rtl w:val="true"/>
          <w:lang w:bidi="ar-SA"/>
        </w:rPr>
        <w:t xml:space="preserve">. </w:t>
      </w:r>
      <w:r>
        <w:rPr>
          <w:rStyle w:val="FootnoteAnchor"/>
        </w:rPr>
        <w:footnoteReference w:id="731"/>
      </w:r>
      <w:r>
        <w:rPr>
          <w:rFonts w:ascii="Amiri" w:hAnsi="Amiri" w:eastAsia="Amiri" w:cs="Amiri"/>
          <w:color w:val="111111"/>
          <w:sz w:val="28"/>
          <w:sz w:val="28"/>
          <w:szCs w:val="28"/>
          <w:lang w:bidi="ar-SA"/>
        </w:rPr>
        <w:t>۹۱۵۷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حميد ساعدى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سَمَحَ</w:t>
      </w:r>
      <w:r>
        <w:rPr>
          <w:rFonts w:eastAsia="Amiri" w:cs="Amiri" w:ascii="Amiri" w:hAnsi="Amiri"/>
          <w:color w:val="111111"/>
          <w:sz w:val="28"/>
          <w:szCs w:val="28"/>
          <w:rtl w:val="true"/>
          <w:lang w:bidi="ar-SA"/>
        </w:rPr>
        <w:t xml:space="preserve">. </w:t>
      </w:r>
      <w:r>
        <w:rPr>
          <w:rStyle w:val="FootnoteAnchor"/>
        </w:rPr>
        <w:footnoteReference w:id="732"/>
      </w:r>
      <w:r>
        <w:rPr>
          <w:rFonts w:ascii="Amiri" w:hAnsi="Amiri" w:eastAsia="Amiri" w:cs="Amiri"/>
          <w:color w:val="111111"/>
          <w:sz w:val="28"/>
          <w:sz w:val="28"/>
          <w:szCs w:val="28"/>
          <w:lang w:bidi="ar-SA"/>
        </w:rPr>
        <w:t>۹۱۵۸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أصلَ العَقلِ العَفافُ ، وثَمَرَتَهُ البَراءَةُ مِنَ الآثامِ</w:t>
      </w:r>
      <w:r>
        <w:rPr>
          <w:rFonts w:eastAsia="Amiri" w:cs="Amiri" w:ascii="Amiri" w:hAnsi="Amiri"/>
          <w:color w:val="111111"/>
          <w:sz w:val="28"/>
          <w:szCs w:val="28"/>
          <w:rtl w:val="true"/>
          <w:lang w:bidi="ar-SA"/>
        </w:rPr>
        <w:t xml:space="preserve">. </w:t>
      </w:r>
      <w:r>
        <w:rPr>
          <w:rStyle w:val="FootnoteAnchor"/>
        </w:rPr>
        <w:footnoteReference w:id="733"/>
      </w:r>
      <w:r>
        <w:rPr>
          <w:rFonts w:ascii="Amiri" w:hAnsi="Amiri" w:eastAsia="Amiri" w:cs="Amiri"/>
          <w:color w:val="111111"/>
          <w:sz w:val="28"/>
          <w:sz w:val="28"/>
          <w:szCs w:val="28"/>
          <w:lang w:bidi="ar-SA"/>
        </w:rPr>
        <w:t>۹۱۵۹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فَهِمَ ، مَن عَقَلَ عَفَّ</w:t>
      </w:r>
      <w:r>
        <w:rPr>
          <w:rFonts w:eastAsia="Amiri" w:cs="Amiri" w:ascii="Amiri" w:hAnsi="Amiri"/>
          <w:color w:val="111111"/>
          <w:sz w:val="28"/>
          <w:szCs w:val="28"/>
          <w:rtl w:val="true"/>
          <w:lang w:bidi="ar-SA"/>
        </w:rPr>
        <w:t xml:space="preserve">. </w:t>
      </w:r>
      <w:r>
        <w:rPr>
          <w:rStyle w:val="FootnoteAnchor"/>
        </w:rPr>
        <w:footnoteReference w:id="734"/>
      </w:r>
      <w:r>
        <w:rPr>
          <w:rFonts w:ascii="Amiri" w:hAnsi="Amiri" w:eastAsia="Amiri" w:cs="Amiri"/>
          <w:color w:val="111111"/>
          <w:sz w:val="28"/>
          <w:sz w:val="28"/>
          <w:szCs w:val="28"/>
          <w:lang w:bidi="ar-SA"/>
        </w:rPr>
        <w:t>۹۱۵۸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تَرضَيَنَّ قَولَ أحَدٍ حَتّى تَرضى فِعلَهُ ، ولا تَرضَ فِعلَهُ حَتّى تَرضى عَقلَهُ ، ولا تَرضَ عَقلَهُ حَتّى تَرضى حَياءَهُ ، فَإِنَّ الإِنسانَ مَطبوعٌ عَلى كَرَمٍ ولُؤمٍ ، فَإِن قَوِيَ الحَياءُ عِندَهُ قَوِيَ الكَرَمُ ، وإن ضَعُفَ الحَياءُ قَوِيَ اللُّؤمُ</w:t>
      </w:r>
      <w:r>
        <w:rPr>
          <w:rFonts w:eastAsia="Amiri" w:cs="Amiri" w:ascii="Amiri" w:hAnsi="Amiri"/>
          <w:color w:val="111111"/>
          <w:sz w:val="28"/>
          <w:szCs w:val="28"/>
          <w:rtl w:val="true"/>
          <w:lang w:bidi="ar-SA"/>
        </w:rPr>
        <w:t xml:space="preserve">. </w:t>
      </w:r>
      <w:r>
        <w:rPr>
          <w:rStyle w:val="FootnoteAnchor"/>
        </w:rPr>
        <w:footnoteReference w:id="735"/>
      </w:r>
      <w:r>
        <w:rPr>
          <w:rFonts w:ascii="Amiri" w:hAnsi="Amiri" w:eastAsia="Amiri" w:cs="Amiri"/>
          <w:color w:val="111111"/>
          <w:sz w:val="28"/>
          <w:sz w:val="28"/>
          <w:szCs w:val="28"/>
          <w:lang w:bidi="ar-SA"/>
        </w:rPr>
        <w:t>۹۱۵۹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مِلاكَ العَقلِ ومَكارِمِ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صَونُ العِرضِ ، وَالجَزاءُ بِالفَرضِ ، وَالأَخذُ بِالفَضلِ ، وَالوَفاءُ بِالعَهدِ ، وَالإِنجازُ لِلوَعدِ</w:t>
      </w:r>
      <w:r>
        <w:rPr>
          <w:rFonts w:eastAsia="Amiri" w:cs="Amiri" w:ascii="Amiri" w:hAnsi="Amiri"/>
          <w:color w:val="111111"/>
          <w:sz w:val="28"/>
          <w:szCs w:val="28"/>
          <w:rtl w:val="true"/>
          <w:lang w:bidi="ar-SA"/>
        </w:rPr>
        <w:t xml:space="preserve">. </w:t>
      </w:r>
      <w:r>
        <w:rPr>
          <w:rStyle w:val="FootnoteAnchor"/>
        </w:rPr>
        <w:footnoteReference w:id="736"/>
      </w:r>
      <w:r>
        <w:rPr>
          <w:rFonts w:ascii="Amiri" w:hAnsi="Amiri" w:eastAsia="Amiri" w:cs="Amiri"/>
          <w:color w:val="111111"/>
          <w:sz w:val="28"/>
          <w:sz w:val="28"/>
          <w:szCs w:val="28"/>
          <w:lang w:bidi="ar-SA"/>
        </w:rPr>
        <w:t>۹۱۶۰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أدَبَ لِمَن لا عَقلَ لَهُ</w:t>
      </w:r>
      <w:r>
        <w:rPr>
          <w:rFonts w:eastAsia="Amiri" w:cs="Amiri" w:ascii="Amiri" w:hAnsi="Amiri"/>
          <w:color w:val="111111"/>
          <w:sz w:val="28"/>
          <w:szCs w:val="28"/>
          <w:rtl w:val="true"/>
          <w:lang w:bidi="ar-SA"/>
        </w:rPr>
        <w:t xml:space="preserve">. </w:t>
      </w:r>
      <w:r>
        <w:rPr>
          <w:rStyle w:val="FootnoteAnchor"/>
        </w:rPr>
        <w:footnoteReference w:id="737"/>
      </w:r>
      <w:r>
        <w:rPr>
          <w:rFonts w:ascii="Amiri" w:hAnsi="Amiri" w:eastAsia="Amiri" w:cs="Amiri"/>
          <w:color w:val="111111"/>
          <w:sz w:val="28"/>
          <w:sz w:val="28"/>
          <w:szCs w:val="28"/>
          <w:lang w:bidi="ar-SA"/>
        </w:rPr>
        <w:t>۹۱۶۱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البَراء بن عازِب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لَمّا سُئِلَ عَنِ العَقلِ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التَّجَرُّعُ لِلغُصَّةِ حَتّى تُنالَ الفُرصَةُ</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۹۱۶۲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اُبَيّ بن عبّاسِ بنِ سَهلٍ عن أبيهامام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خردمندى، راستگويى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خردمندى ، بيزارى از دنيا و سركوب تمايلات نفسانى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بَراء بن عازِب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خردمندى ، پايدارى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ابىّ بن عبّاس بن سهل، از پدرش، از 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خردمند شود ، بخشنده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البراء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ريشه خردمندى ، پاك دامنى ، و ميوه آن ، دورى جستن از گناهان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يزيد بن الأصم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خردمند شود، مى فهمد ؛ آن كه خردمند شود، پاك دامن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بَراء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كسى خشنود مباش، مگر آن كه از كارش خشنود گردى ، و از كار كسى خشنود مباش ، مگر آن كه از خرد او خشنود شوى ، و از خرد كسى خشنود مباش ، مگر آن كه آزرمِ او را بپسندى ؛ چرا كه آدمى از بزرگوارى و پستى ، تركيب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آزرمْ قوى شود ، بزرگوارى تقويت مى گردد و اگر آزرمْ ضعيف شود ، پستى ، قوى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يزيد بن اَصَم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ملاك خردمندى و مكارم اخلاقى ،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آبرودارى ، پاداش دادن در برابر واجبات ، احسان نمودن ، وفاى به عهد ، و پايبندى به تعهّدات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إياس بن سَلمة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خردمند نيست، باادب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إياس بن سَلمة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عليه السلامـ هنگامى كه از ايشان درباره خردمندى پرسيده شد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ها را جرعه جرعه نوشيدن تا به فرصت ها دست يافتن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۹۱۶۵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اِياس بن سلمه،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الحسين عليه السلامـ لَمّا سُئِلَ عَنِ العَقلِ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التَّجَرُّعُ لِلغُصَّةِ ومُداهَنَةُ الأَعداءِ</w:t>
      </w:r>
      <w:r>
        <w:rPr>
          <w:rFonts w:eastAsia="IRNazanin" w:cs="IRNazanin"/>
          <w:color w:val="111111"/>
          <w:sz w:val="28"/>
          <w:szCs w:val="28"/>
          <w:rtl w:val="true"/>
          <w:lang w:bidi="fa-IR"/>
        </w:rPr>
        <w:t xml:space="preserve">. </w:t>
      </w:r>
      <w:r>
        <w:rPr>
          <w:rStyle w:val="FootnoteAnchor"/>
        </w:rPr>
        <w:footnoteReference w:id="739"/>
      </w:r>
      <w:r>
        <w:rPr>
          <w:rFonts w:ascii="IRNazanin" w:hAnsi="IRNazanin" w:eastAsia="IRNazanin"/>
          <w:color w:val="111111"/>
          <w:sz w:val="28"/>
          <w:sz w:val="28"/>
          <w:szCs w:val="28"/>
          <w:lang w:bidi="fa-IR"/>
        </w:rPr>
        <w:t>۹۱۶۶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اِياس بن سلمه،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مُجامَلَةُ النّاسِ ثُلُثُ العَقلِ</w:t>
      </w:r>
      <w:r>
        <w:rPr>
          <w:rFonts w:eastAsia="IRNazanin" w:cs="IRNazanin"/>
          <w:color w:val="111111"/>
          <w:sz w:val="28"/>
          <w:szCs w:val="28"/>
          <w:rtl w:val="true"/>
          <w:lang w:bidi="fa-IR"/>
        </w:rPr>
        <w:t xml:space="preserve">. </w:t>
      </w:r>
      <w:r>
        <w:rPr>
          <w:rStyle w:val="FootnoteAnchor"/>
        </w:rPr>
        <w:footnoteReference w:id="740"/>
      </w:r>
      <w:r>
        <w:rPr>
          <w:rFonts w:ascii="Amiri" w:hAnsi="Amiri" w:eastAsia="Amiri" w:cs="Amiri"/>
          <w:color w:val="111111"/>
          <w:sz w:val="28"/>
          <w:sz w:val="28"/>
          <w:szCs w:val="28"/>
          <w:lang w:bidi="ar-SA"/>
        </w:rPr>
        <w:t>۹۱۶۷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عبد اللّه ِ بن أبي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يُعَدُّ العاقِلُ عاقِلاً حَتّى يَستَكمِلَ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الحَقِّ مِن نَفسِهِ عَلى حالِ الرِّضا وَالغَضَبِ ، وأن يَرضى لِلنّاسِ ما يَرضى لِنَفسِهِ ، وَاستِعمالَ الحِلمِ عِندَ العَثرَةِ</w:t>
      </w:r>
      <w:r>
        <w:rPr>
          <w:rFonts w:eastAsia="Amiri" w:cs="Amiri" w:ascii="Amiri" w:hAnsi="Amiri"/>
          <w:color w:val="111111"/>
          <w:sz w:val="28"/>
          <w:szCs w:val="28"/>
          <w:rtl w:val="true"/>
          <w:lang w:bidi="ar-SA"/>
        </w:rPr>
        <w:t xml:space="preserve">. </w:t>
      </w:r>
      <w:r>
        <w:rPr>
          <w:rStyle w:val="FootnoteAnchor"/>
        </w:rPr>
        <w:footnoteReference w:id="741"/>
      </w:r>
      <w:r>
        <w:rPr>
          <w:rFonts w:ascii="Amiri" w:hAnsi="Amiri" w:eastAsia="Amiri" w:cs="Amiri"/>
          <w:color w:val="111111"/>
          <w:sz w:val="28"/>
          <w:sz w:val="28"/>
          <w:szCs w:val="28"/>
          <w:lang w:bidi="ar-SA"/>
        </w:rPr>
        <w:t>۹۱۶۸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يُقَسَّم بَينَ العِبادِ أقَلُّ 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 وَالقُنوعِ ، وَالصَّبرِ ، وَالشُّكرِ ، وَالَّذي يُكَمِّلُ لَهُ هذا كُلَّهُ العَقلُ</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للعاقل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مساوئ الأخلاق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ـ مَحاسِنُ الأَعمالِالكتاب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يَعْلَمُ أنَّمَا اُنزِلَ إلَيْكَ مِن رَّبِّكَ الْحَقُّ كَمَنْ هُوَ أعْمَى إنَّمَا يَتَذَكَّرُ اُوْلُواْ الْأَلْبَـبِ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يُوفُونَ بِعَهْدِ اللَّهِ وَلاَ يَنقُضُونَ الْمِيثَـقَ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Fonts w:eastAsia="Amiri" w:cs="Amiri" w:ascii="Amiri" w:hAnsi="Amiri"/>
          <w:color w:val="111111"/>
          <w:sz w:val="28"/>
          <w:szCs w:val="28"/>
          <w:rtl w:val="true"/>
          <w:lang w:bidi="ar-SA"/>
        </w:rPr>
        <w:t xml:space="preserve">» . </w:t>
      </w:r>
      <w:r>
        <w:rPr>
          <w:rStyle w:val="FootnoteAnchor"/>
          <w:rtl w:val="true"/>
        </w:rPr>
        <w:footnoteReference w:id="74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3" w:name="pg12768_151311"/>
    </w:p>
    <w:p>
      <w:pPr>
        <w:pStyle w:val="Heading6"/>
        <w:numPr>
          <w:ilvl w:val="5"/>
          <w:numId w:val="1"/>
        </w:numPr>
        <w:rPr/>
      </w:pPr>
      <w:bookmarkStart w:id="644" w:name="__RefHeading___Toc702826_3224264995"/>
      <w:bookmarkStart w:id="645" w:name="_Toc247"/>
      <w:bookmarkEnd w:id="643"/>
      <w:bookmarkEnd w:id="644"/>
      <w:r>
        <w:rPr>
          <w:rtl w:val="true"/>
        </w:rPr>
        <w:t>و ـ كارهاى نيك</w:t>
      </w:r>
      <w:bookmarkEnd w:id="645"/>
    </w:p>
    <w:p>
      <w:pPr>
        <w:pStyle w:val="BookText"/>
        <w:rPr/>
      </w:pPr>
      <w:r>
        <w:rPr>
          <w:rFonts w:ascii="IRNazanin" w:hAnsi="IRNazanin" w:eastAsia="IRNazanin"/>
          <w:color w:val="111111"/>
          <w:sz w:val="28"/>
          <w:sz w:val="28"/>
          <w:szCs w:val="28"/>
          <w:lang w:bidi="fa-IR"/>
        </w:rPr>
        <w:t>۹۱۷۰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بُرَيدة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السلامـ هنگامى كه از ايشان درباره خردمندى پرسيده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ها را جرعه جرعه نوشيدن و با دشمنان مدارا كردن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حُسَيل بن خارِجَة الأشجَعيّ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 مردم دارى، يك سومِ خردمندى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بُرَيده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خردمند نيست تا آن كه سه خصلت را در حدّ كمال، دارا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مدارى به گاه خشنودى و خشم ، خواستن براى ديگران، آنچه را براى خود مى خواهد ، و بردبارى به خرج دادن در هنگام لغزش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۹۱۷۱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حُسَيل بن خارجه اشجعى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كمترين خصلت هايى كه ميان بندگان تقسيم شده اند،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 قناعت ، شكيبايى و سپاس گزارى ، و آنچه همه اينها را براى آدمى كامل مى كند ، خرد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خردمند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زشت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ـ كارهاى نيكقرآن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كسى كه مى داند آنچه از جانب پروردگارت به سوى تو نازل شده ، حق است ، مانند كسى است كه كوردل است ؟ تنها خردمندان اند كه عبرت مى گيرند ؛ همانان كه به پيمان خدا وفادارند و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نمى شكنند و آنان كه به آنچه خدا به پيوستن به آن ، فرمان داده، مى پيوندند و از پروردگارشان مى ترسند و از سختى حساب، بيم دارند </w:t>
      </w:r>
      <w:r>
        <w:rPr>
          <w:rFonts w:eastAsia="IRNazanin" w:cs="IRNazanin"/>
          <w:color w:val="111111"/>
          <w:sz w:val="28"/>
          <w:szCs w:val="28"/>
          <w:rtl w:val="true"/>
          <w:lang w:bidi="fa-IR"/>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۹۱۷۴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اِياس بن سَلَمه،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المَلائِكَةُ وَاجتَهَدوا في طاعَةِ اللّهِ بِالعَقلِ ، وجَدَّ المُؤمِنونَ مِن بَني آدَمَ وَاجتَهَدوا فِي طاعَةِ اللّهِ عَلى قَدرِ عُقولِهِم ، فَأَعمَلُهُم بِطاعَةِ اللّهِ أوفَرُهُم عَقلاً</w:t>
      </w:r>
      <w:r>
        <w:rPr>
          <w:rFonts w:eastAsia="IRNazanin" w:cs="IRNazanin"/>
          <w:color w:val="111111"/>
          <w:sz w:val="28"/>
          <w:szCs w:val="28"/>
          <w:rtl w:val="true"/>
          <w:lang w:bidi="fa-IR"/>
        </w:rPr>
        <w:t xml:space="preserve">. </w:t>
      </w:r>
      <w:r>
        <w:rPr>
          <w:rStyle w:val="FootnoteAnchor"/>
        </w:rPr>
        <w:footnoteReference w:id="744"/>
      </w:r>
      <w:r>
        <w:rPr>
          <w:rFonts w:ascii="Amiri" w:hAnsi="Amiri" w:eastAsia="Amiri" w:cs="Amiri"/>
          <w:color w:val="111111"/>
          <w:sz w:val="28"/>
          <w:sz w:val="28"/>
          <w:szCs w:val="28"/>
          <w:lang w:bidi="ar-SA"/>
        </w:rPr>
        <w:t>۹۱۷۵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محمّد بن شهاب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آلهـ لَمّا سُئِلَ عَنِ العَقلِ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بِطاعَةِ اللّهِ ، وإنَّ العُمّالَ بِطاعَةِ اللّهِ هُمُ العُقَلاءُ</w:t>
      </w:r>
      <w:r>
        <w:rPr>
          <w:rFonts w:eastAsia="Amiri" w:cs="Amiri" w:ascii="Amiri" w:hAnsi="Amiri"/>
          <w:color w:val="111111"/>
          <w:sz w:val="28"/>
          <w:szCs w:val="28"/>
          <w:rtl w:val="true"/>
          <w:lang w:bidi="ar-SA"/>
        </w:rPr>
        <w:t xml:space="preserve">. </w:t>
      </w:r>
      <w:r>
        <w:rPr>
          <w:rStyle w:val="FootnoteAnchor"/>
        </w:rPr>
        <w:footnoteReference w:id="745"/>
      </w:r>
      <w:r>
        <w:rPr>
          <w:rFonts w:ascii="Amiri" w:hAnsi="Amiri" w:eastAsia="Amiri" w:cs="Amiri"/>
          <w:color w:val="111111"/>
          <w:sz w:val="28"/>
          <w:sz w:val="28"/>
          <w:szCs w:val="28"/>
          <w:lang w:bidi="ar-SA"/>
        </w:rPr>
        <w:t>۹۱۷۵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شهاب زُهْرى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المطالب عن جابر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تَلا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الْأَمْثَـلُ نَضْرِبُهَا لِلنَّاسِ وَ مَا يَعْقِلُهَا إلاَّ الْعَــلِمُونَ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الَّذي عَقَلَ عَنِ اللّهِ عز و جلفَعَمِلَ بِطاعَتِهِ وَاجتَنَبَ سَخَطَهُ</w:t>
      </w:r>
      <w:r>
        <w:rPr>
          <w:rFonts w:eastAsia="Amiri" w:cs="Amiri" w:ascii="Amiri" w:hAnsi="Amiri"/>
          <w:color w:val="111111"/>
          <w:sz w:val="28"/>
          <w:szCs w:val="28"/>
          <w:rtl w:val="true"/>
          <w:lang w:bidi="ar-SA"/>
        </w:rPr>
        <w:t xml:space="preserve">. </w:t>
      </w:r>
      <w:r>
        <w:rPr>
          <w:rStyle w:val="FootnoteAnchor"/>
        </w:rPr>
        <w:footnoteReference w:id="746"/>
      </w:r>
      <w:r>
        <w:rPr>
          <w:rFonts w:ascii="Amiri" w:hAnsi="Amiri" w:eastAsia="Amiri" w:cs="Amiri"/>
          <w:color w:val="111111"/>
          <w:sz w:val="28"/>
          <w:sz w:val="28"/>
          <w:szCs w:val="28"/>
          <w:lang w:bidi="ar-SA"/>
        </w:rPr>
        <w:t>۹۱۷۶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أبا بَكرٍ خَرَجَ ذاتَ يَومٍ فَاستَقبَلَهُ النَّبِيُّ صلى الله عليه و آلهفَقالَ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بُعِثتَ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لَنا بِالعَقلِ؟</w:t>
      </w:r>
    </w:p>
    <w:p>
      <w:pPr>
        <w:pStyle w:val="BookText"/>
        <w:rPr/>
      </w:pPr>
      <w:r>
        <w:rPr>
          <w:rFonts w:ascii="Amiri" w:hAnsi="Amiri" w:eastAsia="Amiri" w:cs="Amiri"/>
          <w:color w:val="111111"/>
          <w:sz w:val="28"/>
          <w:sz w:val="28"/>
          <w:szCs w:val="28"/>
          <w:rtl w:val="true"/>
          <w:lang w:bidi="ar-SA"/>
        </w:rPr>
        <w:t xml:space="preserve">فَقالَ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لا غايَةَ لَهُ ، ولكِن مَن أحَلَّ حَلالَ اللّهِ وحَرَّمَ حَرامَهُ سُمِّيَ عاقِلاً ، فَإِنِ اجتَهَدَ بَعدَ ذلِكَ سُمِّيَ عابِدًا ، فَإِنِ اجتَهَدَ بَعدَ ذلِكَ سُمِّيَ جَوادًا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اجتَهَدَ فِي العِبادَةِ وسَمَحَ في نَوائِبِ المَعروفِ بِلا حَظٍّ مِن عَقلٍ يَدُلُّهُ عَلَى اتِّباعِ أمرِ اللّهِ عز و جل وَاجتِنابِ ما نَهَى اللّهُ عَنهُ ، فَاُولئِكَ هُمُ الأَخسَرونَ أعمالاً ، الَّذينَ ضَلَّ سَعيُهُم فِي الحَياةِ الدُّنيا وهُم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۹۱۷۸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العمّال عن الزهري عن بعض آل عمر عن عمر بن الخپيامبر خدا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 با خرد ، در فرمانبرى از خداوند، تلاش و كوشش كردند و مؤمنان به اندازه خردشان در فرمانبرى از خداوند، تلاش و كوشش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آنان كه از خردى بيشتر برخوردارند، بيشتر ، از خداوند فرمانبرى مى 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هنگامى كه درباره خردمندى از ايشان سؤال شد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خردمندى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دستورهاى خداوندى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خردمندان ، كسانى هستند كه به دستورهاى الهى پايبندند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پدرانش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تيسير المطالبـ به نقل از جابر بن عبد اللّه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اين مثال ها را براى مردم مى 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دانشوران، آنها را در نمى يابند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دانشور، كسى است كه از خداوند، دريافتى دارد و از او فرمانبرى مى كند و از خشمش مى پرهيزد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۹۱۷۸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زُهْرى، از يكى از خاندان عمر، از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حلية الأولياءـ به نقل از سويد پسر غَفَله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شد و پيامبر خدا را در مقابل خود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چيزى برانگيخته شدى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 بكر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توانيم به خرد دست يابيم ؟</w:t>
      </w:r>
    </w:p>
    <w:p>
      <w:pPr>
        <w:pStyle w:val="BookText"/>
        <w:rPr/>
      </w:pPr>
      <w:r>
        <w:rPr>
          <w:rFonts w:ascii="IRNazanin" w:hAnsi="IRNazanin" w:eastAsia="IRNazanin"/>
          <w:color w:val="111111"/>
          <w:sz w:val="28"/>
          <w:sz w:val="28"/>
          <w:szCs w:val="28"/>
          <w:rtl w:val="true"/>
          <w:lang w:bidi="fa-IR"/>
        </w:rPr>
        <w:t xml:space="preserve">پيامبر صلى الله عليه و آلهفرمود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 را نهايتى نيست ؛ ليكن آن كه حلال خدا را حلال مى داند و حرام او را حرام مى شمارد ، خردمند ناميده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 از اين نيز تلاش كرد، عابد ناميده مى شود، و اگر بيش از اين كوشش نمود، جواد ناميده مى شود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كسانى كه در عبادت مى كوشند و سختى هاى نيكوكارى را پذيرا مى 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بهره مندى از خردى كه آنان را به پيروى از فرمان خداوند و پرهيز از نواهى او راهنما باشد ، آنان كسانى هستند كه كارهايشان زيانبار است و تلاششان در زندگى دنيايى تباه است، با آن كه گمان مى كنند كه كار نيكو انجام مى دهند</w:t>
      </w:r>
      <w:r>
        <w:rPr>
          <w:rFonts w:eastAsia="IRNazanin" w:cs="IRNazanin"/>
          <w:color w:val="111111"/>
          <w:sz w:val="28"/>
          <w:szCs w:val="28"/>
          <w:rtl w:val="true"/>
          <w:lang w:bidi="fa-IR"/>
        </w:rPr>
        <w:t>» .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۹۱۷۹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عبد الرَّحمن بن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العُقولُ أئِمَّةُ الأَفكارِ ، وَالأَفكارُ أئِمَّةُ القُلوبِ ، وَالقُلوبُ أئِمَّةُ الحَواسِّ ، وَالحَواسُّ أئِمَّةُ الأَعضاءِ</w:t>
      </w:r>
      <w:r>
        <w:rPr>
          <w:rFonts w:eastAsia="Amiri" w:cs="Amiri" w:ascii="Amiri" w:hAnsi="Amiri"/>
          <w:color w:val="111111"/>
          <w:sz w:val="28"/>
          <w:szCs w:val="28"/>
          <w:rtl w:val="true"/>
          <w:lang w:bidi="ar-SA"/>
        </w:rPr>
        <w:t xml:space="preserve">. </w:t>
      </w:r>
      <w:r>
        <w:rPr>
          <w:rStyle w:val="FootnoteAnchor"/>
        </w:rPr>
        <w:footnoteReference w:id="748"/>
      </w:r>
      <w:r>
        <w:rPr>
          <w:rFonts w:ascii="Amiri" w:hAnsi="Amiri" w:eastAsia="Amiri" w:cs="Amiri"/>
          <w:color w:val="111111"/>
          <w:sz w:val="28"/>
          <w:sz w:val="28"/>
          <w:szCs w:val="28"/>
          <w:lang w:bidi="ar-SA"/>
        </w:rPr>
        <w:t>۹۱۸۰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أبي خلف الأعمى عن عُثمانَ بنِ عفّاعنه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العَقلِ تَكونُ الطّاعَةُ</w:t>
      </w:r>
      <w:r>
        <w:rPr>
          <w:rFonts w:eastAsia="Amiri" w:cs="Amiri" w:ascii="Amiri" w:hAnsi="Amiri"/>
          <w:color w:val="111111"/>
          <w:sz w:val="28"/>
          <w:szCs w:val="28"/>
          <w:rtl w:val="true"/>
          <w:lang w:bidi="ar-SA"/>
        </w:rPr>
        <w:t xml:space="preserve">. </w:t>
      </w:r>
      <w:r>
        <w:rPr>
          <w:rStyle w:val="FootnoteAnchor"/>
        </w:rPr>
        <w:footnoteReference w:id="749"/>
      </w:r>
      <w:r>
        <w:rPr>
          <w:rFonts w:ascii="Amiri" w:hAnsi="Amiri" w:eastAsia="Amiri" w:cs="Amiri"/>
          <w:color w:val="111111"/>
          <w:sz w:val="28"/>
          <w:sz w:val="28"/>
          <w:szCs w:val="28"/>
          <w:lang w:bidi="ar-SA"/>
        </w:rPr>
        <w:t>۹۱۸۱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كَمُلَ عَقلُهُ حَسُنَ عَمَلُهُ</w:t>
      </w:r>
      <w:r>
        <w:rPr>
          <w:rFonts w:eastAsia="Amiri" w:cs="Amiri" w:ascii="Amiri" w:hAnsi="Amiri"/>
          <w:color w:val="111111"/>
          <w:sz w:val="28"/>
          <w:szCs w:val="28"/>
          <w:rtl w:val="true"/>
          <w:lang w:bidi="ar-SA"/>
        </w:rPr>
        <w:t xml:space="preserve">. </w:t>
      </w:r>
      <w:r>
        <w:rPr>
          <w:rStyle w:val="FootnoteAnchor"/>
        </w:rPr>
        <w:footnoteReference w:id="750"/>
      </w:r>
      <w:r>
        <w:rPr>
          <w:rFonts w:ascii="Amiri" w:hAnsi="Amiri" w:eastAsia="Amiri" w:cs="Amiri"/>
          <w:color w:val="111111"/>
          <w:sz w:val="28"/>
          <w:sz w:val="28"/>
          <w:szCs w:val="28"/>
          <w:lang w:bidi="ar-SA"/>
        </w:rPr>
        <w:t>۹۱۷۹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عبدالرحمان بن صفوان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عَقلَهُ عَلى هَواهُ حَسُنَت مَساعيهِ</w:t>
      </w:r>
      <w:r>
        <w:rPr>
          <w:rFonts w:eastAsia="Amiri" w:cs="Amiri" w:ascii="Amiri" w:hAnsi="Amiri"/>
          <w:color w:val="111111"/>
          <w:sz w:val="28"/>
          <w:szCs w:val="28"/>
          <w:rtl w:val="true"/>
          <w:lang w:bidi="ar-SA"/>
        </w:rPr>
        <w:t xml:space="preserve">. </w:t>
      </w:r>
      <w:r>
        <w:rPr>
          <w:rStyle w:val="FootnoteAnchor"/>
        </w:rPr>
        <w:footnoteReference w:id="751"/>
      </w:r>
      <w:r>
        <w:rPr>
          <w:rFonts w:ascii="Amiri" w:hAnsi="Amiri" w:eastAsia="Amiri" w:cs="Amiri"/>
          <w:color w:val="111111"/>
          <w:sz w:val="28"/>
          <w:sz w:val="28"/>
          <w:szCs w:val="28"/>
          <w:lang w:bidi="ar-SA"/>
        </w:rPr>
        <w:t>۹۱۸۰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خلف اَعمى ، از عثمان بن عفّان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العَقلِ العَمَلُ بِسُنَّةِ العَدلِ</w:t>
      </w:r>
      <w:r>
        <w:rPr>
          <w:rFonts w:eastAsia="Amiri" w:cs="Amiri" w:ascii="Amiri" w:hAnsi="Amiri"/>
          <w:color w:val="111111"/>
          <w:sz w:val="28"/>
          <w:szCs w:val="28"/>
          <w:rtl w:val="true"/>
          <w:lang w:bidi="ar-SA"/>
        </w:rPr>
        <w:t xml:space="preserve">. </w:t>
      </w:r>
      <w:r>
        <w:rPr>
          <w:rStyle w:val="FootnoteAnchor"/>
        </w:rPr>
        <w:footnoteReference w:id="752"/>
      </w:r>
      <w:r>
        <w:rPr>
          <w:rFonts w:ascii="Amiri" w:hAnsi="Amiri" w:eastAsia="Amiri" w:cs="Amiri"/>
          <w:color w:val="111111"/>
          <w:sz w:val="28"/>
          <w:sz w:val="28"/>
          <w:szCs w:val="28"/>
          <w:lang w:bidi="ar-SA"/>
        </w:rPr>
        <w:t>۹۱۸۱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غَريزَةُ العَقلِ تَحدو عَلَى استِعمالِ العَدلِ</w:t>
      </w:r>
      <w:r>
        <w:rPr>
          <w:rFonts w:eastAsia="Amiri" w:cs="Amiri" w:ascii="Amiri" w:hAnsi="Amiri"/>
          <w:color w:val="111111"/>
          <w:sz w:val="28"/>
          <w:szCs w:val="28"/>
          <w:rtl w:val="true"/>
          <w:lang w:bidi="ar-SA"/>
        </w:rPr>
        <w:t xml:space="preserve">. </w:t>
      </w:r>
      <w:r>
        <w:rPr>
          <w:rStyle w:val="FootnoteAnchor"/>
        </w:rPr>
        <w:footnoteReference w:id="753"/>
      </w:r>
      <w:r>
        <w:rPr>
          <w:rFonts w:ascii="Amiri" w:hAnsi="Amiri" w:eastAsia="Amiri" w:cs="Amiri"/>
          <w:color w:val="111111"/>
          <w:sz w:val="28"/>
          <w:sz w:val="28"/>
          <w:szCs w:val="28"/>
          <w:lang w:bidi="ar-SA"/>
        </w:rPr>
        <w:t>۹۱۸۲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سُهَيل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أن تَقولَ ما تَعرِفُ وتَعمَلَ بِما تَنطِقُ بِهِ</w:t>
      </w:r>
      <w:r>
        <w:rPr>
          <w:rFonts w:eastAsia="Amiri" w:cs="Amiri" w:ascii="Amiri" w:hAnsi="Amiri"/>
          <w:color w:val="111111"/>
          <w:sz w:val="28"/>
          <w:szCs w:val="28"/>
          <w:rtl w:val="true"/>
          <w:lang w:bidi="ar-SA"/>
        </w:rPr>
        <w:t xml:space="preserve">. </w:t>
      </w:r>
      <w:r>
        <w:rPr>
          <w:rStyle w:val="FootnoteAnchor"/>
        </w:rPr>
        <w:footnoteReference w:id="754"/>
      </w:r>
      <w:r>
        <w:rPr>
          <w:rFonts w:ascii="Amiri" w:hAnsi="Amiri" w:eastAsia="Amiri" w:cs="Amiri"/>
          <w:color w:val="111111"/>
          <w:sz w:val="28"/>
          <w:sz w:val="28"/>
          <w:szCs w:val="28"/>
          <w:lang w:bidi="ar-SA"/>
        </w:rPr>
        <w:t>۹۱۸۳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عن أبي مريمَ السَّلوليّ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 لِسانَهُ زانَ عَقلَهُ</w:t>
      </w:r>
      <w:r>
        <w:rPr>
          <w:rFonts w:eastAsia="Amiri" w:cs="Amiri" w:ascii="Amiri" w:hAnsi="Amiri"/>
          <w:color w:val="111111"/>
          <w:sz w:val="28"/>
          <w:szCs w:val="28"/>
          <w:rtl w:val="true"/>
          <w:lang w:bidi="ar-SA"/>
        </w:rPr>
        <w:t xml:space="preserve">. </w:t>
      </w:r>
      <w:r>
        <w:rPr>
          <w:rStyle w:val="FootnoteAnchor"/>
        </w:rPr>
        <w:footnoteReference w:id="755"/>
      </w:r>
      <w:r>
        <w:rPr>
          <w:rFonts w:ascii="Amiri" w:hAnsi="Amiri" w:eastAsia="Amiri" w:cs="Amiri"/>
          <w:color w:val="111111"/>
          <w:sz w:val="28"/>
          <w:sz w:val="28"/>
          <w:szCs w:val="28"/>
          <w:lang w:bidi="ar-SA"/>
        </w:rPr>
        <w:t>۹۱۸۲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سهيل بن عمرو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المَعذِرَةُ بُرهانُ العَقلِ</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۹۱۸۳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ابى مريم سَلولى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خردها پيشوايان انديشه اند، و انديشه ها پيشوايان دل ها ، و دل ها پيشوايان حواس، و حواس ها پيشوايان اعضا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 دعائهِ صلى الله عليه و آله يومَ حُنَينٍ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به اندازه خردمندى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أبي إسحاق قالَ رجلٌ للبَراءِ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خردش كمال يابد ، رفتارش نيكو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خردش را بر ميلش مقدّم بدارد ، تلاش هايش پسنديده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خردمندى ، به روش عادلانه رفتار كردن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دعاهاى ايشان در جنگ حُنَين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نيروى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به كارگيرى عدالت ، وا 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اسحاق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خردمندى ، آن است كه آنچه را مى دانى ، بر زبان بياورى و به آنچه مى گويى، عمل كنى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زبانش را استوار كند ، خردش آراسته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عذرخواهى ، دليل خردمندى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۹۱۸۸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العَقلِ صُحبَةُ الأَخيارِ</w:t>
      </w:r>
      <w:r>
        <w:rPr>
          <w:rFonts w:eastAsia="Amiri" w:cs="Amiri" w:ascii="Amiri" w:hAnsi="Amiri"/>
          <w:color w:val="111111"/>
          <w:sz w:val="28"/>
          <w:szCs w:val="28"/>
          <w:rtl w:val="true"/>
          <w:lang w:bidi="ar-SA"/>
        </w:rPr>
        <w:t xml:space="preserve">. </w:t>
      </w:r>
      <w:r>
        <w:rPr>
          <w:rStyle w:val="FootnoteAnchor"/>
        </w:rPr>
        <w:footnoteReference w:id="757"/>
      </w:r>
      <w:r>
        <w:rPr>
          <w:rFonts w:ascii="Amiri" w:hAnsi="Amiri" w:eastAsia="Amiri" w:cs="Amiri"/>
          <w:color w:val="111111"/>
          <w:sz w:val="28"/>
          <w:sz w:val="28"/>
          <w:szCs w:val="28"/>
          <w:lang w:bidi="ar-SA"/>
        </w:rPr>
        <w:t>۹۱۸۸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طَبائِعِ العَقلِ العِبادَةُ ، وأوثَقُ الحَديثِ لَهُ العِلمُ ، وأجزَلُ حُظوظِهِ الحِكمَةُ ، وأفضَلُ ذَخائِرِهِ الحَسَناتُ</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اُولي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اُولي الألباب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ز ـ وَضعُ الأَشياءِ مَواضِعَها</w:t>
      </w:r>
      <w:r>
        <w:rPr>
          <w:rFonts w:ascii="Amiri" w:hAnsi="Amiri" w:eastAsia="Amiri" w:cs="Amiri"/>
          <w:color w:val="111111"/>
          <w:sz w:val="28"/>
          <w:sz w:val="28"/>
          <w:szCs w:val="28"/>
          <w:lang w:bidi="ar-SA"/>
        </w:rPr>
        <w:t>۹۱۹۰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وَضَعَ الأَشياءَ مَواضِعَها ، وَالجاهِلُ ضِدُّ ذلِكَ</w:t>
      </w:r>
      <w:r>
        <w:rPr>
          <w:rFonts w:eastAsia="Amiri" w:cs="Amiri" w:ascii="Amiri" w:hAnsi="Amiri"/>
          <w:color w:val="111111"/>
          <w:sz w:val="28"/>
          <w:szCs w:val="28"/>
          <w:rtl w:val="true"/>
          <w:lang w:bidi="ar-SA"/>
        </w:rPr>
        <w:t xml:space="preserve">. </w:t>
      </w:r>
      <w:r>
        <w:rPr>
          <w:rStyle w:val="FootnoteAnchor"/>
        </w:rPr>
        <w:footnoteReference w:id="759"/>
      </w:r>
      <w:r>
        <w:rPr>
          <w:rFonts w:ascii="Amiri" w:hAnsi="Amiri" w:eastAsia="Amiri" w:cs="Amiri"/>
          <w:color w:val="111111"/>
          <w:sz w:val="28"/>
          <w:sz w:val="28"/>
          <w:szCs w:val="28"/>
          <w:lang w:bidi="ar-SA"/>
        </w:rPr>
        <w:t>۹۱۹۱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مُخاطِبًا مَكَّةَ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للإمام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يَضَعُ الشَّيءَ مَواضِعَهُ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فَصِف لَنَا الجاهِلَ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Style w:val="FootnoteAnchor"/>
        </w:rPr>
        <w:footnoteReference w:id="760"/>
      </w:r>
      <w:r>
        <w:rPr>
          <w:rFonts w:ascii="Amiri" w:hAnsi="Amiri" w:eastAsia="Amiri" w:cs="Amiri"/>
          <w:color w:val="111111"/>
          <w:sz w:val="28"/>
          <w:sz w:val="28"/>
          <w:szCs w:val="28"/>
          <w:lang w:bidi="ar-SA"/>
        </w:rPr>
        <w:t>۹۱۹۲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وكانَ واقِفًا بِالحَزوَرَةِ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سوقِ 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أحسَنَ صَنائِعَهُ ، ووَضَعَ سَعيَهُ في مَواضِعِهِ</w:t>
      </w:r>
      <w:r>
        <w:rPr>
          <w:rFonts w:eastAsia="Amiri" w:cs="Amiri" w:ascii="Amiri" w:hAnsi="Amiri"/>
          <w:color w:val="111111"/>
          <w:sz w:val="28"/>
          <w:szCs w:val="28"/>
          <w:rtl w:val="true"/>
          <w:lang w:bidi="ar-SA"/>
        </w:rPr>
        <w:t xml:space="preserve">. </w:t>
      </w:r>
      <w:r>
        <w:rPr>
          <w:rStyle w:val="FootnoteAnchor"/>
        </w:rPr>
        <w:footnoteReference w:id="761"/>
      </w:r>
      <w:r>
        <w:rPr>
          <w:rFonts w:ascii="Amiri" w:hAnsi="Amiri" w:eastAsia="Amiri" w:cs="Amiri"/>
          <w:color w:val="111111"/>
          <w:sz w:val="28"/>
          <w:sz w:val="28"/>
          <w:szCs w:val="28"/>
          <w:lang w:bidi="ar-SA"/>
        </w:rPr>
        <w:t>۹۱۹۳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مُخاطِبًا مَكَّةَ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العاقِلِ اعتِراضُ المَقاديرِ ، إنَّما عَلَيهِ وَضعُ الشَّيءِ في حَقِّهِ</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bookmarkStart w:id="646" w:name="pg12768_151317"/>
    </w:p>
    <w:p>
      <w:pPr>
        <w:pStyle w:val="Heading6"/>
        <w:numPr>
          <w:ilvl w:val="5"/>
          <w:numId w:val="1"/>
        </w:numPr>
        <w:rPr/>
      </w:pPr>
      <w:bookmarkStart w:id="647" w:name="__RefHeading___Toc702828_3224264995"/>
      <w:bookmarkStart w:id="648" w:name="_Toc248"/>
      <w:bookmarkEnd w:id="646"/>
      <w:bookmarkEnd w:id="647"/>
      <w:r>
        <w:rPr>
          <w:rtl w:val="true"/>
        </w:rPr>
        <w:t>ز ـ گذاشتن هر چيزى بر جاى خود</w:t>
      </w:r>
      <w:bookmarkEnd w:id="648"/>
    </w:p>
    <w:p>
      <w:pPr>
        <w:pStyle w:val="BookText"/>
        <w:rPr/>
      </w:pPr>
      <w:r>
        <w:rPr>
          <w:rFonts w:ascii="IRNazanin" w:hAnsi="IRNazanin" w:eastAsia="IRNazanin"/>
          <w:color w:val="111111"/>
          <w:sz w:val="28"/>
          <w:sz w:val="28"/>
          <w:szCs w:val="28"/>
          <w:lang w:bidi="fa-IR"/>
        </w:rPr>
        <w:t>۹۱۹۰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خردمندى ، همنشينى با خوبان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مكّه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سرشتِ خردمندى ، عبادت است ، محكم ترين سخن برايش دانش است ، بزرگ ترين بهره مندى اش حكمت است ، و برترين ذخيره هايش خوبى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خردمندان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 ـ گذاشتن هر چيزى بر جاى خود</w:t>
      </w:r>
      <w:r>
        <w:rPr>
          <w:rFonts w:ascii="IRNazanin" w:hAnsi="IRNazanin" w:eastAsia="IRNazanin"/>
          <w:color w:val="111111"/>
          <w:sz w:val="28"/>
          <w:sz w:val="28"/>
          <w:szCs w:val="28"/>
          <w:lang w:bidi="fa-IR"/>
        </w:rPr>
        <w:t>۹۱۹۴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آن است كه هر چيز را بر جاى خود نهد و نادان، بر خلاف اين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على عليه السلام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را براى ما توصيف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 كسى است كه هر چيز را بر جاى خود نهد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 را براى ما توصيف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توصيف كردم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۹۱۹۴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آن است كه كارهايش را نيكو به انجام برساند و هر كارى را در جاى خود قرار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خردمند روا نيست كه بر مقدّرات ، خُرده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اوست تا هر چيز را در جاى شايسته خود نهد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يلاحظ فإنّ أحد آثار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الأشياء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جهة اُخرى ورد هذا المعنى نفسه في تعريف العدل </w:t>
      </w:r>
      <w:r>
        <w:rPr>
          <w:rStyle w:val="FootnoteAnchor"/>
          <w:rtl w:val="true"/>
        </w:rPr>
        <w:footnoteReference w:id="763"/>
      </w:r>
      <w:r>
        <w:rPr>
          <w:rFonts w:ascii="Amiri" w:hAnsi="Amiri" w:eastAsia="Amiri" w:cs="Amiri"/>
          <w:color w:val="111111"/>
          <w:sz w:val="28"/>
          <w:sz w:val="28"/>
          <w:szCs w:val="28"/>
          <w:rtl w:val="true"/>
          <w:lang w:bidi="ar-SA"/>
        </w:rPr>
        <w:t>، والنتيجة التي يمكن استخلاصها من مقارنة هاتين المجموعتين من الأحاديث هي أنّ من جملة آثار العقل رعاية العدل ، وأنّ العاقل يعمل بالعدل ، وهذه النتيجة صرّحت بها أحاديث اُخرى أيضًا</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ح ـ اِختِيارُ الأَصلَحِ</w:t>
      </w:r>
      <w:r>
        <w:rPr>
          <w:rFonts w:ascii="IRNazanin" w:hAnsi="IRNazanin" w:eastAsia="IRNazanin"/>
          <w:color w:val="111111"/>
          <w:sz w:val="28"/>
          <w:sz w:val="28"/>
          <w:szCs w:val="28"/>
          <w:lang w:bidi="fa-IR"/>
        </w:rPr>
        <w:t>۹۱۹۶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روز فتح مكّه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يَأمُرُكَ بِالأَنفَعِ ، وَالمُروءَةُ تَأمُرُكَ بِالأَجمَلِ</w:t>
      </w:r>
      <w:r>
        <w:rPr>
          <w:rFonts w:eastAsia="IRNazanin" w:cs="IRNazanin"/>
          <w:color w:val="111111"/>
          <w:sz w:val="28"/>
          <w:szCs w:val="28"/>
          <w:rtl w:val="true"/>
          <w:lang w:bidi="fa-IR"/>
        </w:rPr>
        <w:t xml:space="preserve">. </w:t>
      </w:r>
      <w:r>
        <w:rPr>
          <w:rStyle w:val="FootnoteAnchor"/>
        </w:rPr>
        <w:footnoteReference w:id="765"/>
      </w:r>
      <w:r>
        <w:rPr>
          <w:rFonts w:ascii="Amiri" w:hAnsi="Amiri" w:eastAsia="Amiri" w:cs="Amiri"/>
          <w:color w:val="111111"/>
          <w:sz w:val="28"/>
          <w:sz w:val="28"/>
          <w:szCs w:val="28"/>
          <w:lang w:bidi="ar-SA"/>
        </w:rPr>
        <w:t>۹۱۹۷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شُرَيح، به عمرو بن سعيد، در حالى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الخَيرَ مِنَ الشَّرِّ فَهُوَ بِمَنزِلَةِ البَهيمَةِ</w:t>
      </w:r>
      <w:r>
        <w:rPr>
          <w:rFonts w:eastAsia="Amiri" w:cs="Amiri" w:ascii="Amiri" w:hAnsi="Amiri"/>
          <w:color w:val="111111"/>
          <w:sz w:val="28"/>
          <w:szCs w:val="28"/>
          <w:rtl w:val="true"/>
          <w:lang w:bidi="ar-SA"/>
        </w:rPr>
        <w:t xml:space="preserve">. </w:t>
      </w:r>
      <w:r>
        <w:rPr>
          <w:rStyle w:val="FootnoteAnchor"/>
        </w:rPr>
        <w:footnoteReference w:id="766"/>
      </w:r>
      <w:r>
        <w:rPr>
          <w:rFonts w:ascii="Amiri" w:hAnsi="Amiri" w:eastAsia="Amiri" w:cs="Amiri"/>
          <w:color w:val="111111"/>
          <w:sz w:val="28"/>
          <w:sz w:val="28"/>
          <w:szCs w:val="28"/>
          <w:lang w:bidi="ar-SA"/>
        </w:rPr>
        <w:t>۹۱۹۸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العاقِلُ مَن يَعرِفُ الخَيرَ مِنَ الشَّرِّ ، ولكِنَّ العاقِلَ مَن يَعرِفُ خَيرَ الشَّرَّينِ</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ط ـ اِغتِنامُ العُمُرِ</w:t>
      </w:r>
      <w:r>
        <w:rPr>
          <w:rFonts w:ascii="Amiri" w:hAnsi="Amiri" w:eastAsia="Amiri" w:cs="Amiri"/>
          <w:color w:val="111111"/>
          <w:sz w:val="28"/>
          <w:sz w:val="28"/>
          <w:szCs w:val="28"/>
          <w:lang w:bidi="ar-SA"/>
        </w:rPr>
        <w:t>۹۲۰۰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لا يُضيعُ لَهُ نَفَسًا فيما لا يَنفَعُهُ ، ولا يَقتَني ما لا يَصحَبُهُ</w:t>
      </w:r>
      <w:r>
        <w:rPr>
          <w:rFonts w:eastAsia="Amiri" w:cs="Amiri" w:ascii="Amiri" w:hAnsi="Amiri"/>
          <w:color w:val="111111"/>
          <w:sz w:val="28"/>
          <w:szCs w:val="28"/>
          <w:rtl w:val="true"/>
          <w:lang w:bidi="ar-SA"/>
        </w:rPr>
        <w:t xml:space="preserve">. </w:t>
      </w:r>
      <w:r>
        <w:rPr>
          <w:rStyle w:val="FootnoteAnchor"/>
        </w:rPr>
        <w:footnoteReference w:id="768"/>
      </w:r>
      <w:r>
        <w:rPr>
          <w:rFonts w:ascii="Amiri" w:hAnsi="Amiri" w:eastAsia="Amiri" w:cs="Amiri"/>
          <w:color w:val="111111"/>
          <w:sz w:val="28"/>
          <w:sz w:val="28"/>
          <w:szCs w:val="28"/>
          <w:lang w:bidi="ar-SA"/>
        </w:rPr>
        <w:t>۹۲۰۱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العَقلُ لاَغتَنَمَ كُلُّ امرِىً مَهَلَهُ</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الفضول</w:t>
      </w:r>
      <w:r>
        <w:rPr>
          <w:rFonts w:eastAsia="Amiri" w:cs="Amiri" w:ascii="Amiri" w:hAnsi="Amiri"/>
          <w:color w:val="111111"/>
          <w:sz w:val="28"/>
          <w:szCs w:val="28"/>
          <w:rtl w:val="true"/>
          <w:lang w:bidi="ar-SA"/>
        </w:rPr>
        <w:t>)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9" w:name="pg12768_151319"/>
    </w:p>
    <w:p>
      <w:pPr>
        <w:pStyle w:val="Heading6"/>
        <w:numPr>
          <w:ilvl w:val="5"/>
          <w:numId w:val="1"/>
        </w:numPr>
        <w:rPr/>
      </w:pPr>
      <w:bookmarkStart w:id="650" w:name="__RefHeading___Toc702830_3224264995"/>
      <w:bookmarkStart w:id="651" w:name="_Toc249"/>
      <w:bookmarkEnd w:id="649"/>
      <w:bookmarkEnd w:id="650"/>
      <w:r>
        <w:rPr>
          <w:rtl w:val="true"/>
        </w:rPr>
        <w:t>ح ـ گزينش بهتر</w:t>
      </w:r>
      <w:bookmarkEnd w:id="651"/>
    </w:p>
    <w:p>
      <w:pPr>
        <w:pStyle w:val="Heading6"/>
        <w:numPr>
          <w:ilvl w:val="5"/>
          <w:numId w:val="1"/>
        </w:numPr>
        <w:rPr/>
      </w:pPr>
      <w:bookmarkStart w:id="652" w:name="__RefHeading___Toc702832_3224264995"/>
      <w:bookmarkStart w:id="653" w:name="_Toc250"/>
      <w:bookmarkEnd w:id="652"/>
      <w:r>
        <w:rPr>
          <w:rtl w:val="true"/>
        </w:rPr>
        <w:t>ط ـ بهره ورى از عمر</w:t>
      </w:r>
      <w:bookmarkEnd w:id="653"/>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كه مى بينيم، يكى از آثار خردمندى،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چيزى را بر جاى خود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در احاديث ، همين مطلب در تعريف عدل نيز بيان شده است </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نتيجه اى كه از مقايسه اين دو دسته احاديث مى توان گرفت، اين است كه از آثار خردمندى، رعايت عدل است و خردمند، بر طبق عدل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نتيجه، در برخى احاديث، مورد تصريح قرار گرفته است</w:t>
      </w:r>
      <w:r>
        <w:rPr>
          <w:rFonts w:eastAsia="IRNazanin" w:cs="IRNazanin"/>
          <w:color w:val="111111"/>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ح ـ گزينش بهتر</w:t>
      </w:r>
      <w:r>
        <w:rPr>
          <w:rFonts w:ascii="IRNazanin" w:hAnsi="IRNazanin" w:eastAsia="IRNazanin"/>
          <w:color w:val="111111"/>
          <w:sz w:val="28"/>
          <w:sz w:val="28"/>
          <w:szCs w:val="28"/>
          <w:lang w:bidi="fa-IR"/>
        </w:rPr>
        <w:t>۹۲۰۲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تو را به سودمندتر فرمان مى دهد و جوان مردى ، به زيباتر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الترمذي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خوبى را از بدى باز نشناسد، به سان چارپايان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آن نيست كه خوبى را از بدى باز شناسد ؛ بلكه آن است كه از ميان بدى ها بهترين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كم زيان ترين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تشخيص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ـ بهره ورى از عمر</w:t>
      </w:r>
      <w:r>
        <w:rPr>
          <w:rFonts w:ascii="IRNazanin" w:hAnsi="IRNazanin" w:eastAsia="IRNazanin"/>
          <w:color w:val="111111"/>
          <w:sz w:val="28"/>
          <w:sz w:val="28"/>
          <w:szCs w:val="28"/>
          <w:lang w:bidi="fa-IR"/>
        </w:rPr>
        <w:t>۹۲۰۶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آن است كه دمى را در كارهاى بى سود صرف نكند و آنچه را براى هميشه همراه او نمى ماند ، ذخيره نسازد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خرد سالم باشد، هر انسانى از فرصت هايش بهره مند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بيهودگى 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 ـ صَوابُ القَولِ</w:t>
      </w:r>
      <w:r>
        <w:rPr>
          <w:rFonts w:ascii="Amiri" w:hAnsi="Amiri" w:eastAsia="Amiri" w:cs="Amiri"/>
          <w:color w:val="111111"/>
          <w:sz w:val="28"/>
          <w:sz w:val="28"/>
          <w:szCs w:val="28"/>
          <w:lang w:bidi="ar-SA"/>
        </w:rPr>
        <w:t>۹۲۰۶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دَلائِلِ العَقلِ النُّطقُ بِالصَّوابِ</w:t>
      </w:r>
      <w:r>
        <w:rPr>
          <w:rFonts w:eastAsia="Amiri" w:cs="Amiri" w:ascii="Amiri" w:hAnsi="Amiri"/>
          <w:color w:val="111111"/>
          <w:sz w:val="28"/>
          <w:szCs w:val="28"/>
          <w:rtl w:val="true"/>
          <w:lang w:bidi="ar-SA"/>
        </w:rPr>
        <w:t xml:space="preserve">. </w:t>
      </w:r>
      <w:r>
        <w:rPr>
          <w:rStyle w:val="FootnoteAnchor"/>
        </w:rPr>
        <w:footnoteReference w:id="772"/>
      </w:r>
      <w:r>
        <w:rPr>
          <w:rFonts w:ascii="Amiri" w:hAnsi="Amiri" w:eastAsia="Amiri" w:cs="Amiri"/>
          <w:color w:val="111111"/>
          <w:sz w:val="28"/>
          <w:sz w:val="28"/>
          <w:szCs w:val="28"/>
          <w:lang w:bidi="ar-SA"/>
        </w:rPr>
        <w:t>۹۲۰۷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القَولِ دَليلُ وُفورِ العَقلِ</w:t>
      </w:r>
      <w:r>
        <w:rPr>
          <w:rFonts w:eastAsia="Amiri" w:cs="Amiri" w:ascii="Amiri" w:hAnsi="Amiri"/>
          <w:color w:val="111111"/>
          <w:sz w:val="28"/>
          <w:szCs w:val="28"/>
          <w:rtl w:val="true"/>
          <w:lang w:bidi="ar-SA"/>
        </w:rPr>
        <w:t xml:space="preserve">. </w:t>
      </w:r>
      <w:r>
        <w:rPr>
          <w:rStyle w:val="FootnoteAnchor"/>
        </w:rPr>
        <w:footnoteReference w:id="773"/>
      </w:r>
      <w:r>
        <w:rPr>
          <w:rFonts w:ascii="Amiri" w:hAnsi="Amiri" w:eastAsia="Amiri" w:cs="Amiri"/>
          <w:color w:val="111111"/>
          <w:sz w:val="28"/>
          <w:sz w:val="28"/>
          <w:szCs w:val="28"/>
          <w:lang w:bidi="ar-SA"/>
        </w:rPr>
        <w:t>۹۲۰۸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يُستَدَلُّ عَلى عَقلِ الرَّجُلِ بِحُسنِ مَقالِهِ ، وعَلى طَهارَةِ أصلِهِ بِجَميلِ أفعالِهِ</w:t>
      </w:r>
      <w:r>
        <w:rPr>
          <w:rFonts w:eastAsia="Amiri" w:cs="Amiri" w:ascii="Amiri" w:hAnsi="Amiri"/>
          <w:color w:val="111111"/>
          <w:sz w:val="28"/>
          <w:szCs w:val="28"/>
          <w:rtl w:val="true"/>
          <w:lang w:bidi="ar-SA"/>
        </w:rPr>
        <w:t xml:space="preserve">. </w:t>
      </w:r>
      <w:r>
        <w:rPr>
          <w:rStyle w:val="FootnoteAnchor"/>
        </w:rPr>
        <w:footnoteReference w:id="774"/>
      </w:r>
      <w:r>
        <w:rPr>
          <w:rFonts w:ascii="Amiri" w:hAnsi="Amiri" w:eastAsia="Amiri" w:cs="Amiri"/>
          <w:color w:val="111111"/>
          <w:sz w:val="28"/>
          <w:sz w:val="28"/>
          <w:szCs w:val="28"/>
          <w:lang w:bidi="ar-SA"/>
        </w:rPr>
        <w:t>۹۲۰۹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أبي ذَ 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 وأحمَقُ وفاجِرٌ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فَالعاقِلُ إن كُلِّمَ أجابَ ، وإن نَطَقَ أصابَ ، وإن سَمِعَ وَعى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وَالأَحمَقُ إن تَكَلَّمَ عَجِلَ ، وإن حَدَّثَ ذَهَلَ ، وإن حُمِلَ عَلَى القَبيحِ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وَالفاجِرُ إنِ ائتَمَنتَهُ خانَكَ ، وإن حَدَّثتَهُ شانَكَ</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۳۹۶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العقلاء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 ـ حِفظُ التَّجارِبِ</w:t>
      </w:r>
      <w:r>
        <w:rPr>
          <w:rFonts w:ascii="IRNazanin" w:hAnsi="IRNazanin" w:eastAsia="IRNazanin"/>
          <w:color w:val="111111"/>
          <w:sz w:val="28"/>
          <w:sz w:val="28"/>
          <w:szCs w:val="28"/>
          <w:lang w:bidi="fa-IR"/>
        </w:rPr>
        <w:t>۹۲۰۸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حِفظُ التَّجارِبِ ، وخَيرُ ما جَرَّبتَ ما وَعَظَكَ</w:t>
      </w:r>
      <w:r>
        <w:rPr>
          <w:rFonts w:eastAsia="IRNazanin" w:cs="IRNazanin"/>
          <w:color w:val="111111"/>
          <w:sz w:val="28"/>
          <w:szCs w:val="28"/>
          <w:rtl w:val="true"/>
          <w:lang w:bidi="fa-IR"/>
        </w:rPr>
        <w:t xml:space="preserve">. </w:t>
      </w:r>
      <w:r>
        <w:rPr>
          <w:rStyle w:val="FootnoteAnchor"/>
        </w:rPr>
        <w:footnoteReference w:id="776"/>
      </w:r>
      <w:r>
        <w:rPr>
          <w:rFonts w:ascii="Amiri" w:hAnsi="Amiri" w:eastAsia="Amiri" w:cs="Amiri"/>
          <w:color w:val="111111"/>
          <w:sz w:val="28"/>
          <w:sz w:val="28"/>
          <w:szCs w:val="28"/>
          <w:lang w:bidi="ar-SA"/>
        </w:rPr>
        <w:t>۹۲۰۹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التَّجارِبِ رَأسُ العَقلِ</w:t>
      </w:r>
      <w:r>
        <w:rPr>
          <w:rFonts w:eastAsia="Amiri" w:cs="Amiri" w:ascii="Amiri" w:hAnsi="Amiri"/>
          <w:color w:val="111111"/>
          <w:sz w:val="28"/>
          <w:szCs w:val="28"/>
          <w:rtl w:val="true"/>
          <w:lang w:bidi="ar-SA"/>
        </w:rPr>
        <w:t xml:space="preserve">. </w:t>
      </w:r>
      <w:r>
        <w:rPr>
          <w:rStyle w:val="FootnoteAnchor"/>
        </w:rPr>
        <w:footnoteReference w:id="777"/>
      </w:r>
      <w:r>
        <w:rPr>
          <w:rFonts w:ascii="IRNazanin" w:hAnsi="IRNazanin" w:eastAsia="IRNazanin"/>
          <w:color w:val="111111"/>
          <w:sz w:val="28"/>
          <w:sz w:val="28"/>
          <w:szCs w:val="28"/>
          <w:lang w:bidi="fa-IR"/>
        </w:rPr>
        <w:t>۹۲۱۰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الحسن عليه السلامـ لَمّا سَأَلَهُ أبوهُ عليه السلام عَنِ العَقلِ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قَلبِكَ مَا استَودَعتَهُ</w:t>
      </w:r>
      <w:r>
        <w:rPr>
          <w:rFonts w:eastAsia="IRNazanin" w:cs="IRNazanin"/>
          <w:color w:val="111111"/>
          <w:sz w:val="28"/>
          <w:szCs w:val="28"/>
          <w:rtl w:val="true"/>
          <w:lang w:bidi="fa-IR"/>
        </w:rPr>
        <w:t xml:space="preserve">. </w:t>
      </w:r>
      <w:r>
        <w:rPr>
          <w:rStyle w:val="FootnoteAnchor"/>
        </w:rPr>
        <w:footnoteReference w:id="778"/>
      </w:r>
      <w:r>
        <w:rPr>
          <w:rFonts w:ascii="Amiri" w:hAnsi="Amiri" w:eastAsia="Amiri" w:cs="Amiri"/>
          <w:color w:val="111111"/>
          <w:sz w:val="28"/>
          <w:sz w:val="28"/>
          <w:szCs w:val="28"/>
          <w:lang w:bidi="ar-SA"/>
        </w:rPr>
        <w:t>۹۲۱۱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وَعَظَتهُ التَّجارِبُ</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w:t>
      </w:r>
      <w:r>
        <w:rPr>
          <w:rFonts w:eastAsia="Amiri" w:cs="Amiri" w:ascii="Amiri" w:hAnsi="Amiri"/>
          <w:color w:val="111111"/>
          <w:sz w:val="28"/>
          <w:szCs w:val="28"/>
          <w:rtl w:val="true"/>
          <w:lang w:bidi="ar-SA"/>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4" w:name="pg12768_151321"/>
    </w:p>
    <w:p>
      <w:pPr>
        <w:pStyle w:val="Heading6"/>
        <w:numPr>
          <w:ilvl w:val="5"/>
          <w:numId w:val="1"/>
        </w:numPr>
        <w:rPr/>
      </w:pPr>
      <w:bookmarkStart w:id="655" w:name="__RefHeading___Toc702834_3224264995"/>
      <w:bookmarkStart w:id="656" w:name="_Toc251"/>
      <w:bookmarkEnd w:id="654"/>
      <w:bookmarkEnd w:id="655"/>
      <w:r>
        <w:rPr>
          <w:rtl w:val="true"/>
        </w:rPr>
        <w:t>ى ـ گفتار درست</w:t>
      </w:r>
      <w:bookmarkEnd w:id="656"/>
    </w:p>
    <w:p>
      <w:pPr>
        <w:pStyle w:val="Heading6"/>
        <w:numPr>
          <w:ilvl w:val="5"/>
          <w:numId w:val="1"/>
        </w:numPr>
        <w:rPr/>
      </w:pPr>
      <w:bookmarkStart w:id="657" w:name="__RefHeading___Toc702836_3224264995"/>
      <w:bookmarkStart w:id="658" w:name="_Toc252"/>
      <w:bookmarkEnd w:id="657"/>
      <w:r>
        <w:rPr>
          <w:rtl w:val="true"/>
        </w:rPr>
        <w:t>ك ـ تجربه اندوزى</w:t>
      </w:r>
      <w:bookmarkEnd w:id="658"/>
    </w:p>
    <w:p>
      <w:pPr>
        <w:pStyle w:val="BookText"/>
        <w:rPr/>
      </w:pPr>
      <w:r>
        <w:rPr>
          <w:rFonts w:ascii="IRNazanin" w:hAnsi="IRNazanin" w:eastAsia="IRNazanin"/>
          <w:color w:val="111111"/>
          <w:sz w:val="28"/>
          <w:sz w:val="28"/>
          <w:szCs w:val="28"/>
          <w:rtl w:val="true"/>
          <w:lang w:bidi="fa-IR"/>
        </w:rPr>
        <w:t>ى ـ گفتار درست</w:t>
      </w:r>
      <w:r>
        <w:rPr>
          <w:rFonts w:ascii="IRNazanin" w:hAnsi="IRNazanin" w:eastAsia="IRNazanin"/>
          <w:color w:val="111111"/>
          <w:sz w:val="28"/>
          <w:sz w:val="28"/>
          <w:szCs w:val="28"/>
          <w:lang w:bidi="fa-IR"/>
        </w:rPr>
        <w:t>۹۲۱۴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خردمندى، به درستى سخن گفتن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زيبا، نشانه زيادتى خرد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آدمى ، از گفتار نيكويش فهميده مى شود و پاكى ريشه اش ، از كارهاى زيبايش شناخته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ها بر سه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 احمق و بدكار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كسى است كه اگر از او بپرسند ، پاسخ مى دهد ، اگر سخن بگويد، به درستى سخن مى گويد، و اگر گوش كند، استفاده مى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احمق ، آن است كه اگر تكلّم كند، شتاب مى نمايد ؛ اگر حديث بگويد، فراموش مى كند، و اگر بر كار زشت وا داشته شود، آن را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بدكار ، كسى است كه اگر او را امين بشمارى ، خيانت مى ورزد، و اگر با او سخن بگويى، از تو بدگويى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۳۹۷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هاى خردمندان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 ـ تجربه اندوزى</w:t>
      </w:r>
      <w:r>
        <w:rPr>
          <w:rFonts w:ascii="IRNazanin" w:hAnsi="IRNazanin" w:eastAsia="IRNazanin"/>
          <w:color w:val="111111"/>
          <w:sz w:val="28"/>
          <w:sz w:val="28"/>
          <w:szCs w:val="28"/>
          <w:lang w:bidi="fa-IR"/>
        </w:rPr>
        <w:t>۹۲۱۶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عِندَما طافَ بِالكَعبَةِ حَتّى إذا بَلَغَ الرُّ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خردمندى ، تجربه اندوزى است و بهترين تجربه ، آن است كه تو را پند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تجربه اندوزى، قله خردمندى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عَبد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السلامـ هنگامى كه پدرش از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است كه آنچه را به دل مى سپارى، نگه بدارد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النسائي عن عَطاء عَن اُسامَةَ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كسى است كه تجربه ها او را پند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 ـ حُسنُ التَّدبيرِ</w:t>
      </w:r>
      <w:r>
        <w:rPr>
          <w:rFonts w:ascii="IRNazanin" w:hAnsi="IRNazanin" w:eastAsia="IRNazanin"/>
          <w:color w:val="111111"/>
          <w:sz w:val="28"/>
          <w:sz w:val="28"/>
          <w:szCs w:val="28"/>
          <w:lang w:bidi="fa-IR"/>
        </w:rPr>
        <w:t>۹۲۱۷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عَقلَ كَالتَّدبيرِ</w:t>
      </w:r>
      <w:r>
        <w:rPr>
          <w:rFonts w:eastAsia="IRNazanin" w:cs="IRNazanin"/>
          <w:color w:val="111111"/>
          <w:sz w:val="28"/>
          <w:szCs w:val="28"/>
          <w:rtl w:val="true"/>
          <w:lang w:bidi="fa-IR"/>
        </w:rPr>
        <w:t xml:space="preserve">. </w:t>
      </w:r>
      <w:r>
        <w:rPr>
          <w:rStyle w:val="FootnoteAnchor"/>
        </w:rPr>
        <w:footnoteReference w:id="780"/>
      </w:r>
      <w:r>
        <w:rPr>
          <w:rFonts w:ascii="Amiri" w:hAnsi="Amiri" w:eastAsia="Amiri" w:cs="Amiri"/>
          <w:color w:val="111111"/>
          <w:sz w:val="28"/>
          <w:sz w:val="28"/>
          <w:szCs w:val="28"/>
          <w:lang w:bidi="ar-SA"/>
        </w:rPr>
        <w:t>۹۲۱۸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عمر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 شَيءٍ عَلى غَزارَةِ العَقلِ حُسنُ التَّدبيرِ</w:t>
      </w:r>
      <w:r>
        <w:rPr>
          <w:rFonts w:eastAsia="Amiri" w:cs="Amiri" w:ascii="Amiri" w:hAnsi="Amiri"/>
          <w:color w:val="111111"/>
          <w:sz w:val="28"/>
          <w:szCs w:val="28"/>
          <w:rtl w:val="true"/>
          <w:lang w:bidi="ar-SA"/>
        </w:rPr>
        <w:t xml:space="preserve">. </w:t>
      </w:r>
      <w:r>
        <w:rPr>
          <w:rStyle w:val="FootnoteAnchor"/>
        </w:rPr>
        <w:footnoteReference w:id="781"/>
      </w:r>
      <w:r>
        <w:rPr>
          <w:rFonts w:ascii="Amiri" w:hAnsi="Amiri" w:eastAsia="Amiri" w:cs="Amiri"/>
          <w:color w:val="111111"/>
          <w:sz w:val="28"/>
          <w:sz w:val="28"/>
          <w:szCs w:val="28"/>
          <w:lang w:bidi="ar-SA"/>
        </w:rPr>
        <w:t>۹۲۱۹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عطاء، از اُسامة بن زيد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العَقلِ مُجانَبَةُ التَّبذيرِ وحُسنُ التَّدبيرِ</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م ـ إصابَةُ الظَّنِّ</w:t>
      </w:r>
      <w:r>
        <w:rPr>
          <w:rFonts w:ascii="Amiri" w:hAnsi="Amiri" w:eastAsia="Amiri" w:cs="Amiri"/>
          <w:color w:val="111111"/>
          <w:sz w:val="28"/>
          <w:sz w:val="28"/>
          <w:szCs w:val="28"/>
          <w:lang w:bidi="ar-SA"/>
        </w:rPr>
        <w:t>۹۲۲۱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العاقِلِ كَهانَةٌ</w:t>
      </w:r>
      <w:r>
        <w:rPr>
          <w:rFonts w:eastAsia="Amiri" w:cs="Amiri" w:ascii="Amiri" w:hAnsi="Amiri"/>
          <w:color w:val="111111"/>
          <w:sz w:val="28"/>
          <w:szCs w:val="28"/>
          <w:rtl w:val="true"/>
          <w:lang w:bidi="ar-SA"/>
        </w:rPr>
        <w:t xml:space="preserve">. </w:t>
      </w:r>
      <w:r>
        <w:rPr>
          <w:rStyle w:val="FootnoteAnchor"/>
        </w:rPr>
        <w:footnoteReference w:id="783"/>
      </w:r>
      <w:r>
        <w:rPr>
          <w:rFonts w:ascii="Amiri" w:hAnsi="Amiri" w:eastAsia="Amiri" w:cs="Amiri"/>
          <w:color w:val="111111"/>
          <w:sz w:val="28"/>
          <w:sz w:val="28"/>
          <w:szCs w:val="28"/>
          <w:lang w:bidi="ar-SA"/>
        </w:rPr>
        <w:t>۹۲۲۲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الصَّوابُ مِن شِيَمِ اُولِي الأَلبابِ</w:t>
      </w:r>
      <w:r>
        <w:rPr>
          <w:rFonts w:eastAsia="Amiri" w:cs="Amiri" w:ascii="Amiri" w:hAnsi="Amiri"/>
          <w:color w:val="111111"/>
          <w:sz w:val="28"/>
          <w:szCs w:val="28"/>
          <w:rtl w:val="true"/>
          <w:lang w:bidi="ar-SA"/>
        </w:rPr>
        <w:t xml:space="preserve">. </w:t>
      </w:r>
      <w:r>
        <w:rPr>
          <w:rStyle w:val="FootnoteAnchor"/>
        </w:rPr>
        <w:footnoteReference w:id="784"/>
      </w:r>
      <w:r>
        <w:rPr>
          <w:rFonts w:ascii="IRNazanin" w:hAnsi="IRNazanin" w:eastAsia="IRNazanin"/>
          <w:color w:val="111111"/>
          <w:sz w:val="28"/>
          <w:sz w:val="28"/>
          <w:szCs w:val="28"/>
          <w:lang w:bidi="fa-IR"/>
        </w:rPr>
        <w:t>۹۲۲۰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العاقِلِ أصَحُّ مِن يَقينِ الجاهِلِ</w:t>
      </w:r>
      <w:r>
        <w:rPr>
          <w:rFonts w:eastAsia="IRNazanin" w:cs="IRNazanin"/>
          <w:color w:val="111111"/>
          <w:sz w:val="28"/>
          <w:szCs w:val="28"/>
          <w:rtl w:val="true"/>
          <w:lang w:bidi="fa-IR"/>
        </w:rPr>
        <w:t xml:space="preserve">. </w:t>
      </w:r>
      <w:r>
        <w:rPr>
          <w:rStyle w:val="FootnoteAnchor"/>
        </w:rPr>
        <w:footnoteReference w:id="785"/>
      </w:r>
      <w:r>
        <w:rPr>
          <w:rFonts w:ascii="IRNazanin" w:hAnsi="IRNazanin" w:eastAsia="IRNazanin"/>
          <w:color w:val="111111"/>
          <w:sz w:val="28"/>
          <w:sz w:val="28"/>
          <w:szCs w:val="28"/>
          <w:lang w:bidi="fa-IR"/>
        </w:rPr>
        <w:t>۹۲۲۱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ذَوِي النُّهى وَالأَلبابِ أقرَبُ شَيءٍ مِنَ الصَّوابِ</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bookmarkStart w:id="659" w:name="pg12768_151323"/>
    </w:p>
    <w:p>
      <w:pPr>
        <w:pStyle w:val="Heading6"/>
        <w:numPr>
          <w:ilvl w:val="5"/>
          <w:numId w:val="1"/>
        </w:numPr>
        <w:rPr/>
      </w:pPr>
      <w:bookmarkStart w:id="660" w:name="__RefHeading___Toc702838_3224264995"/>
      <w:bookmarkStart w:id="661" w:name="_Toc253"/>
      <w:bookmarkEnd w:id="659"/>
      <w:bookmarkEnd w:id="660"/>
      <w:r>
        <w:rPr>
          <w:rtl w:val="true"/>
        </w:rPr>
        <w:t>ل ـ تدبير نيكو</w:t>
      </w:r>
      <w:bookmarkEnd w:id="661"/>
    </w:p>
    <w:p>
      <w:pPr>
        <w:pStyle w:val="Heading6"/>
        <w:numPr>
          <w:ilvl w:val="5"/>
          <w:numId w:val="1"/>
        </w:numPr>
        <w:rPr/>
      </w:pPr>
      <w:bookmarkStart w:id="662" w:name="__RefHeading___Toc702840_3224264995"/>
      <w:bookmarkStart w:id="663" w:name="_Toc254"/>
      <w:bookmarkEnd w:id="662"/>
      <w:r>
        <w:rPr>
          <w:rtl w:val="true"/>
        </w:rPr>
        <w:t>م ـ گمانه زنى درست</w:t>
      </w:r>
      <w:bookmarkEnd w:id="663"/>
    </w:p>
    <w:p>
      <w:pPr>
        <w:pStyle w:val="BookText"/>
        <w:rPr/>
      </w:pPr>
      <w:r>
        <w:rPr>
          <w:rFonts w:ascii="IRNazanin" w:hAnsi="IRNazanin" w:eastAsia="IRNazanin"/>
          <w:color w:val="111111"/>
          <w:sz w:val="28"/>
          <w:sz w:val="28"/>
          <w:szCs w:val="28"/>
          <w:rtl w:val="true"/>
          <w:lang w:bidi="fa-IR"/>
        </w:rPr>
        <w:t>ل ـ تدبير نيكو</w:t>
      </w:r>
      <w:r>
        <w:rPr>
          <w:rFonts w:ascii="IRNazanin" w:hAnsi="IRNazanin" w:eastAsia="IRNazanin"/>
          <w:color w:val="111111"/>
          <w:sz w:val="28"/>
          <w:sz w:val="28"/>
          <w:szCs w:val="28"/>
          <w:lang w:bidi="fa-IR"/>
        </w:rPr>
        <w:t>۹۲۲۳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خردورزى اى، مانند دورانديشى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بهترين دليل بر زيادتىِ خرد ، نيك دورانديشى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خردمندى ، دورى جستن از بيهودگى و نيك دورانديشى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ـ گمانه زنى درست</w:t>
      </w:r>
      <w:r>
        <w:rPr>
          <w:rFonts w:ascii="IRNazanin" w:hAnsi="IRNazanin" w:eastAsia="IRNazanin"/>
          <w:color w:val="111111"/>
          <w:sz w:val="28"/>
          <w:sz w:val="28"/>
          <w:szCs w:val="28"/>
          <w:lang w:bidi="fa-IR"/>
        </w:rPr>
        <w:t>۹۲۲۷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گمانه زنى خردمندان ، پيشگويى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گمانه زنى درست ، روش خردمندان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خردمند، درست تر از يقين نادان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النبوّة للبيهقي عن ابن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 صاحبان خرد و انديشه ، نزديك ترين چيز به حقيقت است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الحِكَمِ المَنسوبَةِ إلَيهِ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الإِصابَةُ بِالظَّنِّ ومَعرِفَةُ ما لَم يَكُن بِما كانَ</w:t>
      </w:r>
      <w:r>
        <w:rPr>
          <w:rFonts w:eastAsia="IRNazanin" w:cs="IRNazanin"/>
          <w:color w:val="111111"/>
          <w:sz w:val="28"/>
          <w:szCs w:val="28"/>
          <w:rtl w:val="true"/>
          <w:lang w:bidi="fa-IR"/>
        </w:rPr>
        <w:t xml:space="preserve">. </w:t>
      </w:r>
      <w:r>
        <w:rPr>
          <w:rStyle w:val="FootnoteAnchor"/>
          <w:rtl w:val="true"/>
        </w:rPr>
        <w:footnoteReference w:id="787"/>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۵۰۶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ـ الزُّهدُ فِي الدُّنيا</w:t>
      </w:r>
      <w:r>
        <w:rPr>
          <w:rFonts w:ascii="IRNazanin" w:hAnsi="IRNazanin" w:eastAsia="IRNazanin"/>
          <w:color w:val="111111"/>
          <w:sz w:val="28"/>
          <w:sz w:val="28"/>
          <w:szCs w:val="28"/>
          <w:lang w:bidi="fa-IR"/>
        </w:rPr>
        <w:t>۹۲۲۶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العَقلِ الاِنفِصالُ عَنِ الفاني وَالاِتِّصالُ بِالباقي</w:t>
      </w:r>
      <w:r>
        <w:rPr>
          <w:rFonts w:eastAsia="IRNazanin" w:cs="IRNazanin"/>
          <w:color w:val="111111"/>
          <w:sz w:val="28"/>
          <w:szCs w:val="28"/>
          <w:rtl w:val="true"/>
          <w:lang w:bidi="fa-IR"/>
        </w:rPr>
        <w:t xml:space="preserve">. </w:t>
      </w:r>
      <w:r>
        <w:rPr>
          <w:rStyle w:val="FootnoteAnchor"/>
        </w:rPr>
        <w:footnoteReference w:id="788"/>
      </w:r>
      <w:r>
        <w:rPr>
          <w:rFonts w:ascii="IRNazanin" w:hAnsi="IRNazanin" w:eastAsia="IRNazanin"/>
          <w:color w:val="111111"/>
          <w:sz w:val="28"/>
          <w:sz w:val="28"/>
          <w:szCs w:val="28"/>
          <w:lang w:bidi="fa-IR"/>
        </w:rPr>
        <w:t>۹۲۲۷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فَضيلَةُ العَقلِ الزَّهادَةُ</w:t>
      </w:r>
      <w:r>
        <w:rPr>
          <w:rFonts w:eastAsia="IRNazanin" w:cs="IRNazanin"/>
          <w:color w:val="111111"/>
          <w:sz w:val="28"/>
          <w:szCs w:val="28"/>
          <w:rtl w:val="true"/>
          <w:lang w:bidi="fa-IR"/>
        </w:rPr>
        <w:t xml:space="preserve">. </w:t>
      </w:r>
      <w:r>
        <w:rPr>
          <w:rStyle w:val="FootnoteAnchor"/>
        </w:rPr>
        <w:footnoteReference w:id="789"/>
      </w:r>
      <w:r>
        <w:rPr>
          <w:rFonts w:ascii="IRNazanin" w:hAnsi="IRNazanin" w:eastAsia="IRNazanin"/>
          <w:color w:val="111111"/>
          <w:sz w:val="28"/>
          <w:sz w:val="28"/>
          <w:szCs w:val="28"/>
          <w:lang w:bidi="fa-IR"/>
        </w:rPr>
        <w:t>۹۲۲۸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النَّفسِ عَن زَخارِفِ الدُّنيا ثَمَرَةُ العَقلِ</w:t>
      </w:r>
      <w:r>
        <w:rPr>
          <w:rFonts w:eastAsia="IRNazanin" w:cs="IRNazanin"/>
          <w:color w:val="111111"/>
          <w:sz w:val="28"/>
          <w:szCs w:val="28"/>
          <w:rtl w:val="true"/>
          <w:lang w:bidi="fa-IR"/>
        </w:rPr>
        <w:t xml:space="preserve">. </w:t>
      </w:r>
      <w:r>
        <w:rPr>
          <w:rStyle w:val="FootnoteAnchor"/>
        </w:rPr>
        <w:footnoteReference w:id="790"/>
      </w:r>
      <w:r>
        <w:rPr>
          <w:rFonts w:ascii="IRNazanin" w:hAnsi="IRNazanin" w:eastAsia="IRNazanin"/>
          <w:color w:val="111111"/>
          <w:sz w:val="28"/>
          <w:sz w:val="28"/>
          <w:szCs w:val="28"/>
          <w:lang w:bidi="fa-IR"/>
        </w:rPr>
        <w:t>۹۲۲۹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عَقَلَ قَنِعَ</w:t>
      </w:r>
      <w:r>
        <w:rPr>
          <w:rFonts w:eastAsia="IRNazanin" w:cs="IRNazanin"/>
          <w:color w:val="111111"/>
          <w:sz w:val="28"/>
          <w:szCs w:val="28"/>
          <w:rtl w:val="true"/>
          <w:lang w:bidi="fa-IR"/>
        </w:rPr>
        <w:t xml:space="preserve">. </w:t>
      </w:r>
      <w:r>
        <w:rPr>
          <w:rStyle w:val="FootnoteAnchor"/>
        </w:rPr>
        <w:footnoteReference w:id="791"/>
      </w:r>
      <w:r>
        <w:rPr>
          <w:rFonts w:ascii="Amiri" w:hAnsi="Amiri" w:eastAsia="Amiri" w:cs="Amiri"/>
          <w:color w:val="111111"/>
          <w:sz w:val="28"/>
          <w:sz w:val="28"/>
          <w:szCs w:val="28"/>
          <w:lang w:bidi="ar-SA"/>
        </w:rPr>
        <w:t>۹۲۳۰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دلائل النبوّة ، بيهقى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شهاب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زَهِدَ في دُنيا فانِيَةٍ دَنِيَّةٍ ، ورَغِبَ في جَنَّةٍ سَنِيَّةٍ خالِدَةٍ عالِيَةٍ</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 ـ تَركُ الفُضولِ</w:t>
      </w:r>
      <w:r>
        <w:rPr>
          <w:rFonts w:ascii="Amiri" w:hAnsi="Amiri" w:eastAsia="Amiri" w:cs="Amiri"/>
          <w:color w:val="111111"/>
          <w:sz w:val="28"/>
          <w:sz w:val="28"/>
          <w:szCs w:val="28"/>
          <w:lang w:bidi="ar-SA"/>
        </w:rPr>
        <w:t>۹۲۳۳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العُقَلاءَ تَرَكوا فُضولَ الدُّنيا فَكَيفَ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الدُّنيا مِنَ الفَضلِ ، وتَركُ الذُّنوبِ مِنَ الفَرضِ</w:t>
      </w:r>
      <w:r>
        <w:rPr>
          <w:rFonts w:eastAsia="Amiri" w:cs="Amiri" w:ascii="Amiri" w:hAnsi="Amiri"/>
          <w:color w:val="111111"/>
          <w:sz w:val="28"/>
          <w:szCs w:val="28"/>
          <w:rtl w:val="true"/>
          <w:lang w:bidi="ar-SA"/>
        </w:rPr>
        <w:t xml:space="preserve">. </w:t>
      </w:r>
      <w:r>
        <w:rPr>
          <w:rStyle w:val="FootnoteAnchor"/>
        </w:rPr>
        <w:footnoteReference w:id="793"/>
      </w:r>
      <w:r>
        <w:rPr>
          <w:rFonts w:ascii="Amiri" w:hAnsi="Amiri" w:eastAsia="Amiri" w:cs="Amiri"/>
          <w:color w:val="111111"/>
          <w:sz w:val="28"/>
          <w:sz w:val="28"/>
          <w:szCs w:val="28"/>
          <w:lang w:bidi="ar-SA"/>
        </w:rPr>
        <w:t>۹۲۳۴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قَلَّتِ العُقولُ كَثُرَ الفُضولُ</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bookmarkStart w:id="664" w:name="pg12768_151325"/>
    </w:p>
    <w:p>
      <w:pPr>
        <w:pStyle w:val="Heading6"/>
        <w:numPr>
          <w:ilvl w:val="5"/>
          <w:numId w:val="1"/>
        </w:numPr>
        <w:rPr/>
      </w:pPr>
      <w:bookmarkStart w:id="665" w:name="__RefHeading___Toc702842_3224264995"/>
      <w:bookmarkStart w:id="666" w:name="_Toc255"/>
      <w:bookmarkEnd w:id="664"/>
      <w:bookmarkEnd w:id="665"/>
      <w:r>
        <w:rPr>
          <w:rtl w:val="true"/>
        </w:rPr>
        <w:t>ن ـ بى رغبتى به دنيا</w:t>
      </w:r>
      <w:bookmarkEnd w:id="666"/>
    </w:p>
    <w:p>
      <w:pPr>
        <w:pStyle w:val="Heading6"/>
        <w:numPr>
          <w:ilvl w:val="5"/>
          <w:numId w:val="1"/>
        </w:numPr>
        <w:rPr/>
      </w:pPr>
      <w:bookmarkStart w:id="667" w:name="__RefHeading___Toc702844_3224264995"/>
      <w:bookmarkStart w:id="668" w:name="_Toc256"/>
      <w:bookmarkEnd w:id="667"/>
      <w:r>
        <w:rPr>
          <w:rtl w:val="true"/>
        </w:rPr>
        <w:t>س ـ ترك بيهودگى ها</w:t>
      </w:r>
      <w:bookmarkEnd w:id="668"/>
    </w:p>
    <w:p>
      <w:pPr>
        <w:pStyle w:val="BookText"/>
        <w:rPr/>
      </w:pPr>
      <w:r>
        <w:rPr>
          <w:rFonts w:ascii="IRNazanin" w:hAnsi="IRNazanin" w:eastAsia="IRNazanin"/>
          <w:color w:val="111111"/>
          <w:sz w:val="28"/>
          <w:sz w:val="28"/>
          <w:szCs w:val="28"/>
          <w:lang w:bidi="fa-IR"/>
        </w:rPr>
        <w:t>۹۲۳۵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خردمندى ، گمانه زنىِ درست و شناخت آينده بر اساس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۳۹۹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۵۰۵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 ـ بى رغبتى به دنيا</w:t>
      </w:r>
      <w:r>
        <w:rPr>
          <w:rFonts w:ascii="IRNazanin" w:hAnsi="IRNazanin" w:eastAsia="IRNazanin"/>
          <w:color w:val="111111"/>
          <w:sz w:val="28"/>
          <w:sz w:val="28"/>
          <w:szCs w:val="28"/>
          <w:lang w:bidi="fa-IR"/>
        </w:rPr>
        <w:t>۹۲۳۳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مرز خردمندى، جدايى از ناپايدار و پيوستن به پايدار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برجستگى خرد، در بى رغبتى به دنياست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خردمندى ، رهانيدن جان از زرق و برق دنيا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عن جابِر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خردمند مى شود، قناعت پيشه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آن است كه دل از دنياى ناپايدارِ پَست بكَنَد و به بهشتِ زيباى جاودان و بلندمرتبه ، رغبت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دنيا دوستى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ـ ترك بيهودگى ها</w:t>
      </w:r>
      <w:r>
        <w:rPr>
          <w:rFonts w:ascii="IRNazanin" w:hAnsi="IRNazanin" w:eastAsia="IRNazanin"/>
          <w:color w:val="111111"/>
          <w:sz w:val="28"/>
          <w:sz w:val="28"/>
          <w:szCs w:val="28"/>
          <w:lang w:bidi="fa-IR"/>
        </w:rPr>
        <w:t>۹۲۴۰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أخبار مكّة للأزرقي عن عَطاء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خردمندان از زيادتى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زندگى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گذشتند، چه رسد به گناهان ، حالْ آن كه از دنيا گذشتن، فضيلت است و از گناه گذشتن، واجب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بن عبد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از خرد كاسته شود ، بيهودگى ها بسيار مى شود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عبّاس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أمسَكَ عَنِ الفُضولِ عَدَّلَت رَأيَهُ العُقولُ</w:t>
      </w:r>
      <w:r>
        <w:rPr>
          <w:rFonts w:eastAsia="Amiri" w:cs="Amiri" w:ascii="Amiri" w:hAnsi="Amiri"/>
          <w:color w:val="111111"/>
          <w:sz w:val="28"/>
          <w:szCs w:val="28"/>
          <w:rtl w:val="true"/>
          <w:lang w:bidi="ar-SA"/>
        </w:rPr>
        <w:t xml:space="preserve">. </w:t>
      </w:r>
      <w:r>
        <w:rPr>
          <w:rStyle w:val="FootnoteAnchor"/>
        </w:rPr>
        <w:footnoteReference w:id="795"/>
      </w:r>
      <w:r>
        <w:rPr>
          <w:rFonts w:ascii="Amiri" w:hAnsi="Amiri" w:eastAsia="Amiri" w:cs="Amiri"/>
          <w:color w:val="111111"/>
          <w:sz w:val="28"/>
          <w:sz w:val="28"/>
          <w:szCs w:val="28"/>
          <w:lang w:bidi="ar-SA"/>
        </w:rPr>
        <w:t>۹۲۳۸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مكّة ، ازرقى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مُجاهد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رَفَضَ الباطِلَ</w:t>
      </w:r>
      <w:r>
        <w:rPr>
          <w:rFonts w:eastAsia="Amiri" w:cs="Amiri" w:ascii="Amiri" w:hAnsi="Amiri"/>
          <w:color w:val="111111"/>
          <w:sz w:val="28"/>
          <w:szCs w:val="28"/>
          <w:rtl w:val="true"/>
          <w:lang w:bidi="ar-SA"/>
        </w:rPr>
        <w:t xml:space="preserve">. </w:t>
      </w:r>
      <w:r>
        <w:rPr>
          <w:rStyle w:val="FootnoteAnchor"/>
          <w:rtl w:val="true"/>
        </w:rPr>
        <w:footnoteReference w:id="796"/>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اغتنام العمر</w:t>
      </w:r>
      <w:r>
        <w:rPr>
          <w:rFonts w:eastAsia="IRNazanin" w:cs="IRNazanin"/>
          <w:color w:val="111111"/>
          <w:sz w:val="28"/>
          <w:szCs w:val="28"/>
          <w:rtl w:val="true"/>
          <w:lang w:bidi="fa-IR"/>
        </w:rPr>
        <w:t>)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ـ التَّزَوُّدُ لِلآخِرَةِ</w:t>
      </w:r>
      <w:r>
        <w:rPr>
          <w:rFonts w:ascii="Amiri" w:hAnsi="Amiri" w:eastAsia="Amiri" w:cs="Amiri"/>
          <w:color w:val="111111"/>
          <w:sz w:val="28"/>
          <w:sz w:val="28"/>
          <w:szCs w:val="28"/>
          <w:lang w:bidi="ar-SA"/>
        </w:rPr>
        <w:t>۹۲۴۱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داوود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مِن خُطبَةٍ لَهُ يَومَ الجُمُعَةِ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مِن عَلاماتِ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التَّجافِيَ عَن دارِ الغُرورِ ، وَالإِنابَةَ إلى دارِ الخُلودِ ، وَالتَّزَوُّدَ لِسُكنَى القُبورِ ، وَالتَّأَهُّبَ لِيَومِ النُّشورِ</w:t>
      </w:r>
      <w:r>
        <w:rPr>
          <w:rFonts w:eastAsia="Amiri" w:cs="Amiri" w:ascii="Amiri" w:hAnsi="Amiri"/>
          <w:color w:val="111111"/>
          <w:sz w:val="28"/>
          <w:szCs w:val="28"/>
          <w:rtl w:val="true"/>
          <w:lang w:bidi="ar-SA"/>
        </w:rPr>
        <w:t xml:space="preserve">. </w:t>
      </w:r>
      <w:r>
        <w:rPr>
          <w:rStyle w:val="FootnoteAnchor"/>
        </w:rPr>
        <w:footnoteReference w:id="797"/>
      </w:r>
      <w:r>
        <w:rPr>
          <w:rFonts w:ascii="Amiri" w:hAnsi="Amiri" w:eastAsia="Amiri" w:cs="Amiri"/>
          <w:color w:val="111111"/>
          <w:sz w:val="28"/>
          <w:sz w:val="28"/>
          <w:szCs w:val="28"/>
          <w:lang w:bidi="ar-SA"/>
        </w:rPr>
        <w:t>۹۲۴۲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العَقلِ التَّزَوُّدُ لِيَومِ المَعادِ</w:t>
      </w:r>
      <w:r>
        <w:rPr>
          <w:rFonts w:eastAsia="Amiri" w:cs="Amiri" w:ascii="Amiri" w:hAnsi="Amiri"/>
          <w:color w:val="111111"/>
          <w:sz w:val="28"/>
          <w:szCs w:val="28"/>
          <w:rtl w:val="true"/>
          <w:lang w:bidi="ar-SA"/>
        </w:rPr>
        <w:t xml:space="preserve">. </w:t>
      </w:r>
      <w:r>
        <w:rPr>
          <w:rStyle w:val="FootnoteAnchor"/>
        </w:rPr>
        <w:footnoteReference w:id="798"/>
      </w:r>
      <w:r>
        <w:rPr>
          <w:rFonts w:ascii="Amiri" w:hAnsi="Amiri" w:eastAsia="Amiri" w:cs="Amiri"/>
          <w:color w:val="111111"/>
          <w:sz w:val="28"/>
          <w:sz w:val="28"/>
          <w:szCs w:val="28"/>
          <w:lang w:bidi="ar-SA"/>
        </w:rPr>
        <w:t>۹۲۴۳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 دارَ إقامَتِهِ فَهُوَ العاقِلُ</w:t>
      </w:r>
      <w:r>
        <w:rPr>
          <w:rFonts w:eastAsia="Amiri" w:cs="Amiri" w:ascii="Amiri" w:hAnsi="Amiri"/>
          <w:color w:val="111111"/>
          <w:sz w:val="28"/>
          <w:szCs w:val="28"/>
          <w:rtl w:val="true"/>
          <w:lang w:bidi="ar-SA"/>
        </w:rPr>
        <w:t xml:space="preserve">. </w:t>
      </w:r>
      <w:r>
        <w:rPr>
          <w:rStyle w:val="FootnoteAnchor"/>
        </w:rPr>
        <w:footnoteReference w:id="799"/>
      </w:r>
      <w:r>
        <w:rPr>
          <w:rFonts w:ascii="Amiri" w:hAnsi="Amiri" w:eastAsia="Amiri" w:cs="Amiri"/>
          <w:color w:val="111111"/>
          <w:sz w:val="28"/>
          <w:sz w:val="28"/>
          <w:szCs w:val="28"/>
          <w:lang w:bidi="ar-SA"/>
        </w:rPr>
        <w:t>۹۲۴۴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هَجَرَ شَهوَتَهُ وباعَ دُنياهُ بِآخِرَتِهِ</w:t>
      </w:r>
      <w:r>
        <w:rPr>
          <w:rFonts w:eastAsia="Amiri" w:cs="Amiri" w:ascii="Amiri" w:hAnsi="Amiri"/>
          <w:color w:val="111111"/>
          <w:sz w:val="28"/>
          <w:szCs w:val="28"/>
          <w:rtl w:val="true"/>
          <w:lang w:bidi="ar-SA"/>
        </w:rPr>
        <w:t xml:space="preserve">. </w:t>
      </w:r>
      <w:r>
        <w:rPr>
          <w:rStyle w:val="FootnoteAnchor"/>
        </w:rPr>
        <w:footnoteReference w:id="800"/>
      </w:r>
      <w:r>
        <w:rPr>
          <w:rFonts w:ascii="Amiri" w:hAnsi="Amiri" w:eastAsia="Amiri" w:cs="Amiri"/>
          <w:color w:val="111111"/>
          <w:sz w:val="28"/>
          <w:sz w:val="28"/>
          <w:szCs w:val="28"/>
          <w:lang w:bidi="ar-SA"/>
        </w:rPr>
        <w:t>۹۲۴۵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العاقِلُ إلاّ مَن عَقَلَ عَنِ اللّهِ وعَمِلَ لِلدّارِ الآخِرَةِ</w:t>
      </w:r>
      <w:r>
        <w:rPr>
          <w:rFonts w:eastAsia="Amiri" w:cs="Amiri" w:ascii="Amiri" w:hAnsi="Amiri"/>
          <w:color w:val="111111"/>
          <w:sz w:val="28"/>
          <w:szCs w:val="28"/>
          <w:rtl w:val="true"/>
          <w:lang w:bidi="ar-SA"/>
        </w:rPr>
        <w:t xml:space="preserve">. </w:t>
      </w:r>
      <w:r>
        <w:rPr>
          <w:rStyle w:val="FootnoteAnchor"/>
        </w:rPr>
        <w:footnoteReference w:id="801"/>
      </w:r>
      <w:r>
        <w:rPr>
          <w:rFonts w:ascii="Amiri" w:hAnsi="Amiri" w:eastAsia="Amiri" w:cs="Amiri"/>
          <w:color w:val="111111"/>
          <w:sz w:val="28"/>
          <w:sz w:val="28"/>
          <w:szCs w:val="28"/>
          <w:lang w:bidi="ar-SA"/>
        </w:rPr>
        <w:t>۹۲۴۶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غَلَبَ هَواهُ ولَم يَبِع آخِرَتَهُ بِدُنياهُ</w:t>
      </w:r>
      <w:r>
        <w:rPr>
          <w:rFonts w:eastAsia="Amiri" w:cs="Amiri" w:ascii="Amiri" w:hAnsi="Amiri"/>
          <w:color w:val="111111"/>
          <w:sz w:val="28"/>
          <w:szCs w:val="28"/>
          <w:rtl w:val="true"/>
          <w:lang w:bidi="ar-SA"/>
        </w:rPr>
        <w:t xml:space="preserve">. </w:t>
      </w:r>
      <w:r>
        <w:rPr>
          <w:rStyle w:val="FootnoteAnchor"/>
        </w:rPr>
        <w:footnoteReference w:id="802"/>
      </w:r>
      <w:r>
        <w:rPr>
          <w:rFonts w:ascii="Amiri" w:hAnsi="Amiri" w:eastAsia="Amiri" w:cs="Amiri"/>
          <w:color w:val="111111"/>
          <w:sz w:val="28"/>
          <w:sz w:val="28"/>
          <w:szCs w:val="28"/>
          <w:lang w:bidi="ar-SA"/>
        </w:rPr>
        <w:t>۹۲۴۱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أبى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تَيَقَّظَ مِن غَفلَتِهِ ، وتَأَهَّبَ لِرِحلَتِهِ ، وعَمَرَ دارَ إقامَتِهِ</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bookmarkStart w:id="669" w:name="pg12768_151327"/>
    </w:p>
    <w:p>
      <w:pPr>
        <w:pStyle w:val="Heading6"/>
        <w:numPr>
          <w:ilvl w:val="5"/>
          <w:numId w:val="1"/>
        </w:numPr>
        <w:rPr/>
      </w:pPr>
      <w:bookmarkStart w:id="670" w:name="__RefHeading___Toc702846_3224264995"/>
      <w:bookmarkStart w:id="671" w:name="_Toc257"/>
      <w:bookmarkEnd w:id="669"/>
      <w:bookmarkEnd w:id="670"/>
      <w:r>
        <w:rPr>
          <w:rtl w:val="true"/>
        </w:rPr>
        <w:t>ع ـ توشه گيرى براى آخرت</w:t>
      </w:r>
      <w:bookmarkEnd w:id="671"/>
    </w:p>
    <w:p>
      <w:pPr>
        <w:pStyle w:val="BookText"/>
        <w:rPr/>
      </w:pPr>
      <w:r>
        <w:rPr>
          <w:rFonts w:ascii="Amiri" w:hAnsi="Amiri" w:eastAsia="Amiri" w:cs="Amiri"/>
          <w:color w:val="111111"/>
          <w:sz w:val="28"/>
          <w:sz w:val="28"/>
          <w:szCs w:val="28"/>
          <w:lang w:bidi="ar-SA"/>
        </w:rPr>
        <w:t>۹۲۴۲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كه خود را از زيادتى ها باز دارد ، خردها رأيش را عادلانه مى دانند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۹۲۴۳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خردمند، كسى است كه باطل را كنار نهد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بهره ورى از عمر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ـ توشه گيرى براى آخرت</w:t>
      </w:r>
      <w:r>
        <w:rPr>
          <w:rFonts w:ascii="IRNazanin" w:hAnsi="IRNazanin" w:eastAsia="IRNazanin"/>
          <w:color w:val="111111"/>
          <w:sz w:val="28"/>
          <w:sz w:val="28"/>
          <w:szCs w:val="28"/>
          <w:lang w:bidi="fa-IR"/>
        </w:rPr>
        <w:t>۹۲۴۶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يكى از خطبه هاى روز جمعه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يكى از نشانه هاى خردمندى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كندن از خانه فريبنده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 كردن به سراى جاودانه ، توشه گيرى براى خانه قبر و آمادگى براى روز رستاخيز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لِعُثمان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خردمندى ، توشه برداشتن براى روز قيامت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سراى جاودانه اش را آباد كند ، خردمند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آن است كه با شهوت ها قهر كند و دنيا را به آخرت بفروشد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نيست ، مگر آن كه از خداوند دركى داشته باشد و براى سراى باقى ، كار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عثمان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آن است كه بر تمايلات نفسانى اش پيروز شود و آخرتش را به دنيا نفروشد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خردمند است، از خواب غفلت بيدار مى شود و براى سفر آخرت مهيّا مى گردد و خانه هميشگى خود را آباد مى كند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العُقَلاءَ زَهَدوا فِي الدُّنيا ورَغِبوا فِي الآخِرَةِ ، لِأَنَّهُم عَلِموا أنَّ الدُّنيا طالِبَةٌ مَطلوبَةٌ ، وَالآخِرَةَ طالِبَةٌ ومَطلوبَةٌ ، فَمَن طَلَبَ الآخِرَةَ طَلَبَتهُ الدُّنيا حَتّى يَستَوفِيَ مِنها رِزقَهُ ، ومَن طَلَبَ الدُّنيا طَلَبَتهُ الآخِرَةُ ، فَيَأتيهِ المَوتُ فَيُفسِدُ عَلَيهِ دُنياهُ وآخِرَتَهُ</w:t>
      </w:r>
      <w:r>
        <w:rPr>
          <w:rFonts w:eastAsia="IRNazanin" w:cs="IRNazanin"/>
          <w:color w:val="111111"/>
          <w:sz w:val="28"/>
          <w:szCs w:val="28"/>
          <w:rtl w:val="true"/>
          <w:lang w:bidi="fa-IR"/>
        </w:rPr>
        <w:t xml:space="preserve">. </w:t>
      </w:r>
      <w:r>
        <w:rPr>
          <w:rStyle w:val="FootnoteAnchor"/>
        </w:rPr>
        <w:footnoteReference w:id="804"/>
      </w:r>
      <w:r>
        <w:rPr>
          <w:rFonts w:ascii="IRNazanin" w:hAnsi="IRNazanin" w:eastAsia="IRNazanin"/>
          <w:color w:val="111111"/>
          <w:sz w:val="28"/>
          <w:sz w:val="28"/>
          <w:szCs w:val="28"/>
          <w:lang w:bidi="fa-IR"/>
        </w:rPr>
        <w:t>۹۲۵۰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العاقِلَ نَظَرَ إلَى الدُّنيا وإلى أهلِها فَعَلِمَ أنَّها لا تُنالُ إلاّ بِالمَشَقَّةِ ، ونَظَرَ إلَى الآخِرَةِ فَعَلِمَ أنَّها لا تُنالُ إلاّ بِالمَشَقَّةِ ، فَطَلَبَ بِالمَشَقَّةِ أبقاهُما</w:t>
      </w:r>
      <w:r>
        <w:rPr>
          <w:rFonts w:eastAsia="IRNazanin" w:cs="IRNazanin"/>
          <w:color w:val="111111"/>
          <w:sz w:val="28"/>
          <w:szCs w:val="28"/>
          <w:rtl w:val="true"/>
          <w:lang w:bidi="fa-IR"/>
        </w:rPr>
        <w:t xml:space="preserve">. </w:t>
      </w:r>
      <w:r>
        <w:rPr>
          <w:rStyle w:val="FootnoteAnchor"/>
        </w:rPr>
        <w:footnoteReference w:id="805"/>
      </w:r>
      <w:r>
        <w:rPr>
          <w:rFonts w:ascii="Amiri" w:hAnsi="Amiri" w:eastAsia="Amiri" w:cs="Amiri"/>
          <w:color w:val="111111"/>
          <w:sz w:val="28"/>
          <w:sz w:val="28"/>
          <w:szCs w:val="28"/>
          <w:lang w:bidi="ar-SA"/>
        </w:rPr>
        <w:t>۹۲۵۱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أبي العالية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عن سويد بن 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أميرِ المُؤمِنينَ عليه السلام بَعدَما بويِعَ بِالخِلافَةِ وهُوَ جالِسٌ عَلى حَصيرٍ صَغيرٍ لَيسَ فِي البَيتِ غَيرُهُ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بِيَدِكَ بَيتُ المالِ ولَستُ أرى في بَيتِكَ شَيئًا مِمّا يَحتاجُ إلَيهِ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غَفَلَةَ ، إنَّ اللَّبيبَ </w:t>
      </w:r>
      <w:r>
        <w:rPr>
          <w:rStyle w:val="FootnoteAnchor"/>
          <w:rtl w:val="true"/>
        </w:rPr>
        <w:footnoteReference w:id="806"/>
      </w:r>
      <w:r>
        <w:rPr>
          <w:rFonts w:ascii="Amiri" w:hAnsi="Amiri" w:eastAsia="Amiri" w:cs="Amiri"/>
          <w:color w:val="111111"/>
          <w:sz w:val="28"/>
          <w:sz w:val="28"/>
          <w:szCs w:val="28"/>
          <w:rtl w:val="true"/>
          <w:lang w:bidi="ar-SA"/>
        </w:rPr>
        <w:t>لا يَتَأَثَّثُ في دارِ النُّقلَةِ ، ولَنا دارُ أمنٍ قَد نَقَلنا إلَيها خَيرَ مَتاعِنا ، وإنّا عَن قَليلٍ إلَيها صائِرونَ</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في الدنيا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 ـ النَّجاة</w:t>
      </w:r>
      <w:r>
        <w:rPr>
          <w:rFonts w:ascii="Amiri" w:hAnsi="Amiri" w:eastAsia="Amiri" w:cs="Amiri"/>
          <w:color w:val="111111"/>
          <w:sz w:val="28"/>
          <w:sz w:val="28"/>
          <w:szCs w:val="28"/>
          <w:lang w:bidi="ar-SA"/>
        </w:rPr>
        <w:t>۹۲۵۱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عاليه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استَودَعَ اللّهُ امرَأً عَقلاً إلاَّ استَنقَذَهُ بِهِ يَومًا</w:t>
      </w:r>
      <w:r>
        <w:rPr>
          <w:rFonts w:eastAsia="Amiri" w:cs="Amiri" w:ascii="Amiri" w:hAnsi="Amiri"/>
          <w:color w:val="111111"/>
          <w:sz w:val="28"/>
          <w:szCs w:val="28"/>
          <w:rtl w:val="true"/>
          <w:lang w:bidi="ar-SA"/>
        </w:rPr>
        <w:t xml:space="preserve">. </w:t>
      </w:r>
      <w:r>
        <w:rPr>
          <w:rStyle w:val="FootnoteAnchor"/>
        </w:rPr>
        <w:footnoteReference w:id="808"/>
      </w:r>
      <w:r>
        <w:rPr>
          <w:rFonts w:ascii="Amiri" w:hAnsi="Amiri" w:eastAsia="Amiri" w:cs="Amiri"/>
          <w:color w:val="111111"/>
          <w:sz w:val="28"/>
          <w:sz w:val="28"/>
          <w:szCs w:val="28"/>
          <w:lang w:bidi="ar-SA"/>
        </w:rPr>
        <w:t>۹۲۵۲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معاوية بن عمّار ، از امام صادق عليه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أتى قُرَّةُ بنُ هُبَيرَةَ النَّبِيَّ صلى الله عليه و 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كانَت لَنا أربابٌ تُعبَدُ مِن دونِ اللّهِ ، فَبَعَثَكَ اللّهُ ، فَدَعَوناهُنَّ فَلَم يُجِبنَ وسَأَلناهُنَّ فَلَم يُعطينَ ، وجِئناكَ فَهَدانَا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رُزِقَ 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اُكسُني ثَوبَينِ مِن ثِيابِكَ قَد لَبِستَهُما ، فَكَساهُ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كانَ بِالمَوقِفِ في عَرَفاتٍ 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عَلَيَّ مَقالَتَكَ ، فَأَعادَ عَلَيهِ ، فَقالَ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أفلَحَ مَن رُزِقَ لُبًّا</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bookmarkStart w:id="672" w:name="pg12768_151329"/>
    </w:p>
    <w:p>
      <w:pPr>
        <w:pStyle w:val="Heading6"/>
        <w:numPr>
          <w:ilvl w:val="5"/>
          <w:numId w:val="1"/>
        </w:numPr>
        <w:rPr/>
      </w:pPr>
      <w:bookmarkStart w:id="673" w:name="__RefHeading___Toc702848_3224264995"/>
      <w:bookmarkStart w:id="674" w:name="_Toc258"/>
      <w:bookmarkEnd w:id="672"/>
      <w:bookmarkEnd w:id="673"/>
      <w:r>
        <w:rPr>
          <w:rtl w:val="true"/>
        </w:rPr>
        <w:t>ف ـ رستگارى</w:t>
      </w:r>
      <w:bookmarkEnd w:id="674"/>
    </w:p>
    <w:p>
      <w:pPr>
        <w:pStyle w:val="BookText"/>
        <w:rPr/>
      </w:pPr>
      <w:r>
        <w:rPr>
          <w:rFonts w:ascii="IRNazanin" w:hAnsi="IRNazanin" w:eastAsia="IRNazanin"/>
          <w:color w:val="111111"/>
          <w:sz w:val="28"/>
          <w:sz w:val="28"/>
          <w:szCs w:val="28"/>
          <w:lang w:bidi="fa-IR"/>
        </w:rPr>
        <w:t>۹۲۵۳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على بن ابراهيم ، به اسنادش از امام صادق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خردمندان، در دنيا زهدپيشه اند و به آخرت ميل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سراى جاودانه شان را آباد مى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مى دانند كه دنيا ، خود، جوينده اى است كه او را مى جويند و آخرت، هم خواهان است و هم خواهان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خواهان آخرت شود، دنيا خود به دنبال او مى رود تا او روزى اش را از آن بستاند، و هر كه دنيا را طلب كند ، آخرت، به دنبال اوست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مرگش فرا مى رسد و دنيا و آخرتش را تباه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أصبهان عن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به دنيا و أهل آن ، نظر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 كه جز با سختى ، بدان نمى رسد ؛ و به آخرت ، نظر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دانست كه جز با سختى به دست نمى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با سختى ، پايدارتر را جستجو كرد و برگزيد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الداعىـ به نقل از سويد بن غَفَله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امير مؤمنان ، پس از آن كه به خلافت رسيده بود،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حصيرى كوچك نشسته بود و در خانه، جز آن ، چيزى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المال ، در دست توست ،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ات را از لوازم زندگى ، تهى مى 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پسرِ غفله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براى خانه گذرى ، اثاث جمع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خانه امنى است كه بهترين وسيله هايمان را بدان جا منتقل كرده ايم و خود نيز به زودى به سوى آن ، ره سپاريم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به دنيا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 ـ رستگارى</w:t>
      </w:r>
      <w:r>
        <w:rPr>
          <w:rFonts w:ascii="IRNazanin" w:hAnsi="IRNazanin" w:eastAsia="IRNazanin"/>
          <w:color w:val="111111"/>
          <w:sz w:val="28"/>
          <w:sz w:val="28"/>
          <w:szCs w:val="28"/>
          <w:lang w:bidi="fa-IR"/>
        </w:rPr>
        <w:t>۹۲۵۸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 خرد را به كسى به امانت نمى سپرد ، مگر آن كه روزى، او را بدان نجات مى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أصبهان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قُرّة بن هبيره نزد پيامبر خدا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خدايانى بود كه به جاى خداوند، پرستيده مى شدند ، كه خداوند، تو را بر انگيخت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آنها را</w:t>
      </w:r>
    </w:p>
    <w:p>
      <w:pPr>
        <w:pStyle w:val="BookText"/>
        <w:rPr/>
      </w:pPr>
      <w:r>
        <w:rPr>
          <w:rFonts w:ascii="IRNazanin" w:hAnsi="IRNazanin" w:eastAsia="IRNazanin"/>
          <w:color w:val="111111"/>
          <w:sz w:val="28"/>
          <w:sz w:val="28"/>
          <w:szCs w:val="28"/>
          <w:rtl w:val="true"/>
          <w:lang w:bidi="fa-IR"/>
        </w:rPr>
        <w:t xml:space="preserve">خوانديم، اجابت نكردند و هر چه از آنان خواستيم، چيزى ندادند ؛ امّا به سوى تو آمديم و خداوند ما را هدايت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از خردْ برخوردار باشد، رستگار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قرّه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قطعه از لباس هايى كه خود ، پيشتر پوشيده اى، به من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چنين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قرّه در عرفات بود، پيامبر خدا به وى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سخنت را تكرار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تكرار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كه از خردْ برخوردار باشد ، رستگار شده است</w:t>
      </w:r>
      <w:r>
        <w:rPr>
          <w:rFonts w:eastAsia="IRNazanin" w:cs="IRNazanin"/>
          <w:color w:val="111111"/>
          <w:sz w:val="28"/>
          <w:szCs w:val="28"/>
          <w:rtl w:val="true"/>
          <w:lang w:bidi="fa-IR"/>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۹۲۵۵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يَهدي ويُنجي ، وَالجَهلُ يُغوي ويُردي</w:t>
      </w:r>
      <w:r>
        <w:rPr>
          <w:rFonts w:eastAsia="IRNazanin" w:cs="IRNazanin"/>
          <w:color w:val="111111"/>
          <w:sz w:val="28"/>
          <w:szCs w:val="28"/>
          <w:rtl w:val="true"/>
          <w:lang w:bidi="fa-IR"/>
        </w:rPr>
        <w:t xml:space="preserve">. </w:t>
      </w:r>
      <w:r>
        <w:rPr>
          <w:rStyle w:val="FootnoteAnchor"/>
        </w:rPr>
        <w:footnoteReference w:id="810"/>
      </w:r>
      <w:r>
        <w:rPr>
          <w:rFonts w:ascii="Amiri" w:hAnsi="Amiri" w:eastAsia="Amiri" w:cs="Amiri"/>
          <w:color w:val="111111"/>
          <w:sz w:val="28"/>
          <w:sz w:val="28"/>
          <w:szCs w:val="28"/>
          <w:lang w:bidi="ar-SA"/>
        </w:rPr>
        <w:t>۹۲۵۶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حُمَيد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العَقلِ تُنجي</w:t>
      </w:r>
      <w:r>
        <w:rPr>
          <w:rFonts w:eastAsia="Amiri" w:cs="Amiri" w:ascii="Amiri" w:hAnsi="Amiri"/>
          <w:color w:val="111111"/>
          <w:sz w:val="28"/>
          <w:szCs w:val="28"/>
          <w:rtl w:val="true"/>
          <w:lang w:bidi="ar-SA"/>
        </w:rPr>
        <w:t xml:space="preserve">. </w:t>
      </w:r>
      <w:r>
        <w:rPr>
          <w:rStyle w:val="FootnoteAnchor"/>
        </w:rPr>
        <w:footnoteReference w:id="811"/>
      </w:r>
      <w:r>
        <w:rPr>
          <w:rFonts w:ascii="IRNazanin" w:hAnsi="IRNazanin" w:eastAsia="IRNazanin"/>
          <w:color w:val="111111"/>
          <w:sz w:val="28"/>
          <w:sz w:val="28"/>
          <w:szCs w:val="28"/>
          <w:lang w:bidi="fa-IR"/>
        </w:rPr>
        <w:t>۹۲۵۷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ثَمَرَةُ العَقلِ العَمَلُ لِلنَّجاةِ</w:t>
      </w:r>
      <w:r>
        <w:rPr>
          <w:rFonts w:eastAsia="IRNazanin" w:cs="IRNazanin"/>
          <w:color w:val="111111"/>
          <w:sz w:val="28"/>
          <w:szCs w:val="28"/>
          <w:rtl w:val="true"/>
          <w:lang w:bidi="fa-IR"/>
        </w:rPr>
        <w:t xml:space="preserve">. </w:t>
      </w:r>
      <w:r>
        <w:rPr>
          <w:rStyle w:val="FootnoteAnchor"/>
        </w:rPr>
        <w:footnoteReference w:id="812"/>
      </w:r>
      <w:r>
        <w:rPr>
          <w:rFonts w:ascii="IRNazanin" w:hAnsi="IRNazanin" w:eastAsia="IRNazanin"/>
          <w:color w:val="111111"/>
          <w:sz w:val="28"/>
          <w:sz w:val="28"/>
          <w:szCs w:val="28"/>
          <w:lang w:bidi="fa-IR"/>
        </w:rPr>
        <w:t>۹۲۵۸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الحِكَمِ المَنسوبَةِ إلَيهِ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خُلِّيَ عِنانُ العَقلِ ولَم يُحبَس عَلى هَوى نَفسٍ أو عادَةِ دينٍ أو عَصَبِيَّةٍ لِسَلَفٍ ، وَرَدَ بِصاحِبِهِ عَلَى النَّجاةِ</w:t>
      </w:r>
      <w:r>
        <w:rPr>
          <w:rFonts w:eastAsia="IRNazanin" w:cs="IRNazanin"/>
          <w:color w:val="111111"/>
          <w:sz w:val="28"/>
          <w:szCs w:val="28"/>
          <w:rtl w:val="true"/>
          <w:lang w:bidi="fa-IR"/>
        </w:rPr>
        <w:t xml:space="preserve">. </w:t>
      </w:r>
      <w:r>
        <w:rPr>
          <w:rStyle w:val="FootnoteAnchor"/>
        </w:rPr>
        <w:footnoteReference w:id="813"/>
      </w:r>
      <w:r>
        <w:rPr>
          <w:rFonts w:ascii="Amiri" w:hAnsi="Amiri" w:eastAsia="Amiri" w:cs="Amiri"/>
          <w:color w:val="111111"/>
          <w:sz w:val="28"/>
          <w:sz w:val="28"/>
          <w:szCs w:val="28"/>
          <w:lang w:bidi="ar-SA"/>
        </w:rPr>
        <w:t>۹۲۵۹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العاقِلِ يُنجي</w:t>
      </w:r>
      <w:r>
        <w:rPr>
          <w:rFonts w:eastAsia="Amiri" w:cs="Amiri" w:ascii="Amiri" w:hAnsi="Amiri"/>
          <w:color w:val="111111"/>
          <w:sz w:val="28"/>
          <w:szCs w:val="28"/>
          <w:rtl w:val="true"/>
          <w:lang w:bidi="ar-SA"/>
        </w:rPr>
        <w:t xml:space="preserve">. </w:t>
      </w:r>
      <w:r>
        <w:rPr>
          <w:rStyle w:val="FootnoteAnchor"/>
        </w:rPr>
        <w:footnoteReference w:id="814"/>
      </w:r>
      <w:r>
        <w:rPr>
          <w:rFonts w:ascii="Amiri" w:hAnsi="Amiri" w:eastAsia="Amiri" w:cs="Amiri"/>
          <w:color w:val="111111"/>
          <w:sz w:val="28"/>
          <w:sz w:val="28"/>
          <w:szCs w:val="28"/>
          <w:lang w:bidi="ar-SA"/>
        </w:rPr>
        <w:t>۹۲۶۰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عن سَهل بن حُنَيف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العَقلِ الفِكرُ ، وثَمَرَتُهُ السَّلامَةُ</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ص ـ الخَتمُ بِالجَنَّةِ</w:t>
      </w:r>
      <w:r>
        <w:rPr>
          <w:rFonts w:ascii="Amiri" w:hAnsi="Amiri" w:eastAsia="Amiri" w:cs="Amiri"/>
          <w:color w:val="111111"/>
          <w:sz w:val="28"/>
          <w:sz w:val="28"/>
          <w:szCs w:val="28"/>
          <w:lang w:bidi="ar-SA"/>
        </w:rPr>
        <w:t>۹۲۶۲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في وَصِيَّتِهِ لِعَلِيٍّ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مَا اكتُسِبَت بِهِ الجَنَّةُ ، وطُلِبَ بِهِ رِضَا الرَّحمنِ</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bookmarkStart w:id="675" w:name="pg12768_151331"/>
    </w:p>
    <w:p>
      <w:pPr>
        <w:pStyle w:val="Heading6"/>
        <w:numPr>
          <w:ilvl w:val="5"/>
          <w:numId w:val="1"/>
        </w:numPr>
        <w:rPr/>
      </w:pPr>
      <w:bookmarkStart w:id="676" w:name="__RefHeading___Toc702850_3224264995"/>
      <w:bookmarkStart w:id="677" w:name="_Toc259"/>
      <w:bookmarkEnd w:id="675"/>
      <w:bookmarkEnd w:id="676"/>
      <w:r>
        <w:rPr>
          <w:rtl w:val="true"/>
        </w:rPr>
        <w:t>ص ـ فرجام بهشتى</w:t>
      </w:r>
      <w:bookmarkEnd w:id="677"/>
    </w:p>
    <w:p>
      <w:pPr>
        <w:pStyle w:val="BookText"/>
        <w:rPr/>
      </w:pPr>
      <w:r>
        <w:rPr>
          <w:rFonts w:ascii="IRNazanin" w:hAnsi="IRNazanin" w:eastAsia="IRNazanin"/>
          <w:color w:val="111111"/>
          <w:sz w:val="28"/>
          <w:sz w:val="28"/>
          <w:szCs w:val="28"/>
          <w:lang w:bidi="fa-IR"/>
        </w:rPr>
        <w:t>۹۲۵۹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هدايت مى كند و نجات مى بخشد ، و نادانى، گم راه مى سازد و پَست مى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سهل بن حُنَيف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فراوانى خرد ، نجات مى بخشد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ميوه خردمندى ، عمل براى نجات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زمام خرد، رها شود و در حبسِ تمايلات نفْس يا عادت هاى دينى و يا تعصّب گذشتگان نباشد ، صاحبش را به نجات مى رساند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خردمند، نجات بخش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ريشه خردمندى، انديشه است و ميوه آن ،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ـ فرجام بهشتى</w:t>
      </w:r>
      <w:r>
        <w:rPr>
          <w:rFonts w:ascii="IRNazanin" w:hAnsi="IRNazanin" w:eastAsia="IRNazanin"/>
          <w:color w:val="111111"/>
          <w:sz w:val="28"/>
          <w:sz w:val="28"/>
          <w:szCs w:val="28"/>
          <w:lang w:bidi="fa-IR"/>
        </w:rPr>
        <w:t>۹۲۶۶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سفارش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آن است كه بهشت با آن به دست مى آيد و خشنودى خداوند با آن طلب مى گردد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مِن عاقِلٍ عَقَلَ عَنِ اللّهِ أمرَهُ وهُوَ حَقيرٌ عِندَ النّاسِ ذَميمُ المَنظَرِ يَنجو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مِن ظَريفِ اللِّسانِ جَميلِ المَنظَرِ عِندَ النّاسِ يَهلِكُ غَدًا فِي القِيامَةِ </w:t>
      </w:r>
      <w:r>
        <w:rPr>
          <w:rFonts w:eastAsia="Amiri" w:cs="Amiri" w:ascii="Amiri" w:hAnsi="Amiri"/>
          <w:color w:val="111111"/>
          <w:sz w:val="28"/>
          <w:szCs w:val="28"/>
          <w:rtl w:val="true"/>
          <w:lang w:bidi="ar-SA"/>
        </w:rPr>
        <w:t xml:space="preserve">! </w:t>
      </w:r>
      <w:r>
        <w:rPr>
          <w:rStyle w:val="FootnoteAnchor"/>
        </w:rPr>
        <w:footnoteReference w:id="817"/>
      </w:r>
      <w:r>
        <w:rPr>
          <w:rFonts w:ascii="Amiri" w:hAnsi="Amiri" w:eastAsia="Amiri" w:cs="Amiri"/>
          <w:color w:val="111111"/>
          <w:sz w:val="28"/>
          <w:sz w:val="28"/>
          <w:szCs w:val="28"/>
          <w:lang w:bidi="ar-SA"/>
        </w:rPr>
        <w:t>۹۲۶۸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الأبرار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الرَّجُلُ يَكونُ حَسَنَ العَقلِ كَثيرَ الذُّنوبِ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آدَمِيٍّ إلاّ ولَهُ ذُنوبٌ وخَطايا يَقتَرِفُها ، فَمَن كانَت سَجِيَّتُهُ العَقلَ وغَريزَتُهُ اليَقينَ لَم تَضُرَّهُ ذُنوبُهُ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كُلَّما أخطَأَ لَم يَلبَث أن تَدارَكَ ذلِكَ بِتَوبَةٍ ونَدامَةٍ عَلى ما كانَ مِنهُ ، فَيَمحو ذُنوبَهُ ، ويَبقى لَهُ فَضلٌ يَدخُلُ بِهِ الجَنَّةَ</w:t>
      </w:r>
      <w:r>
        <w:rPr>
          <w:rFonts w:eastAsia="Amiri" w:cs="Amiri" w:ascii="Amiri" w:hAnsi="Amiri"/>
          <w:color w:val="111111"/>
          <w:sz w:val="28"/>
          <w:szCs w:val="28"/>
          <w:rtl w:val="true"/>
          <w:lang w:bidi="ar-SA"/>
        </w:rPr>
        <w:t xml:space="preserve">. </w:t>
      </w:r>
      <w:r>
        <w:rPr>
          <w:rStyle w:val="FootnoteAnchor"/>
        </w:rPr>
        <w:footnoteReference w:id="818"/>
      </w:r>
      <w:r>
        <w:rPr>
          <w:rFonts w:ascii="Amiri" w:hAnsi="Amiri" w:eastAsia="Amiri" w:cs="Amiri"/>
          <w:color w:val="111111"/>
          <w:sz w:val="28"/>
          <w:sz w:val="28"/>
          <w:szCs w:val="28"/>
          <w:lang w:bidi="ar-SA"/>
        </w:rPr>
        <w:t>۹۲۶۹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سَبَقَ إلى جَنّاتِ عَدنٍ أقوامٌ ما كانوا أكثَرَ النّاسِ لا صَومًا ولا صَلاةً ولا حَجًّا ولاَ اعتِمارًا ، ولكِنَّهُم عَقَلوا عَنِ اللّهِ مَواعِظَهُ</w:t>
      </w:r>
      <w:r>
        <w:rPr>
          <w:rFonts w:eastAsia="Amiri" w:cs="Amiri" w:ascii="Amiri" w:hAnsi="Amiri"/>
          <w:color w:val="111111"/>
          <w:sz w:val="28"/>
          <w:szCs w:val="28"/>
          <w:rtl w:val="true"/>
          <w:lang w:bidi="ar-SA"/>
        </w:rPr>
        <w:t xml:space="preserve">. </w:t>
      </w:r>
      <w:r>
        <w:rPr>
          <w:rStyle w:val="FootnoteAnchor"/>
        </w:rPr>
        <w:footnoteReference w:id="819"/>
      </w:r>
      <w:r>
        <w:rPr>
          <w:rFonts w:ascii="Amiri" w:hAnsi="Amiri" w:eastAsia="Amiri" w:cs="Amiri"/>
          <w:color w:val="111111"/>
          <w:sz w:val="28"/>
          <w:sz w:val="28"/>
          <w:szCs w:val="28"/>
          <w:lang w:bidi="ar-SA"/>
        </w:rPr>
        <w:t>۹۲۷۰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عاقِلاً خُتِمَ لَهُ بِالجَنَّةِ إن شاءَ اللّهُ</w:t>
      </w:r>
      <w:r>
        <w:rPr>
          <w:rFonts w:eastAsia="Amiri" w:cs="Amiri" w:ascii="Amiri" w:hAnsi="Amiri"/>
          <w:color w:val="111111"/>
          <w:sz w:val="28"/>
          <w:szCs w:val="28"/>
          <w:rtl w:val="true"/>
          <w:lang w:bidi="ar-SA"/>
        </w:rPr>
        <w:t xml:space="preserve">. </w:t>
      </w:r>
      <w:r>
        <w:rPr>
          <w:rStyle w:val="FootnoteAnchor"/>
        </w:rPr>
        <w:footnoteReference w:id="820"/>
      </w:r>
      <w:r>
        <w:rPr>
          <w:rFonts w:ascii="IRNazanin" w:hAnsi="IRNazanin" w:eastAsia="IRNazanin"/>
          <w:color w:val="111111"/>
          <w:sz w:val="28"/>
          <w:sz w:val="28"/>
          <w:szCs w:val="28"/>
          <w:lang w:bidi="fa-IR"/>
        </w:rPr>
        <w:t>۹۲۶۳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عن محمّد بن عبد الجبّار عن بعض أصحابنا رفعه إلى الإمام الصّادق عليه السلام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بِهِ الرَّحمنُ وَاكتُسِبَ بِهِ الجِنانُ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في مُعاوِيَةَ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النَّكراءُ ، تِلكَ الشَّيطَنَةُ ، وهِيَ شَبيهَةٌ بِالعَقلِ ولَيسَت بِالعَقلِ</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بسيار خردمندانى كه فرمان الهى را از او دريافت كرده اند </w:t>
      </w:r>
      <w:r>
        <w:rPr>
          <w:rStyle w:val="FootnoteAnchor"/>
          <w:rtl w:val="true"/>
        </w:rPr>
        <w:footnoteReference w:id="8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بينش الهى برخوردارند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اينان گر چه در نزد مردم، بى مقدارند و ظاهرى نكوهيده دارند، ولى در فرداى قيامت ، رستگارند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بسيارند كسانى كه زبانى خوش دارند و در نزد مردم ، خوش نام اند ؛ ولى در قيامت، هلاك مى 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الأبرارـ به نقل از اَنَس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مردى از خردى نيكو برخوردار باشد و گناهان بسيار داشته باشد ؟</w:t>
      </w:r>
    </w:p>
    <w:p>
      <w:pPr>
        <w:pStyle w:val="BookText"/>
        <w:rPr/>
      </w:pPr>
      <w:r>
        <w:rPr>
          <w:rFonts w:ascii="IRNazanin" w:hAnsi="IRNazanin" w:eastAsia="IRNazanin"/>
          <w:color w:val="111111"/>
          <w:sz w:val="28"/>
          <w:sz w:val="28"/>
          <w:szCs w:val="28"/>
          <w:rtl w:val="true"/>
          <w:lang w:bidi="fa-IR"/>
        </w:rPr>
        <w:t xml:space="preserve">پيامبر صلى الله عليه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انسانى نيست، مگر اين كه گناهان و لغزش هايى را مرتكب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سرشتش خردمندى و نهادش يقين باشد ، گناهانْ بدو آسيبى نمى رسانند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مرتكب لغزشى گردد ، آن را با توبه و پشيمانى جبران مى كند و گناهانش را پاك مى گرداند و برايش خوبى باقى مى ماند كه با آن، وارد بهشت مى گردد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۹۲۶۶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هايى به سوى بهشت برين ، پيشى گرفتند كه بيش از ديگران ، اهل روزه و نماز و حج و عمره نبودند ؛ بلكه آنان پندهاى الهى را درك كردند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خردمند باشد ، پايانش به بهشت ختم مى گردد ، اگر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محمّد بن عبد الجبّار ، از يكى از ياران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چيست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چيزى كه خداوند با آن ، پرستش مى شود و بهشت با آن به دست مى آيد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معاويه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زرنگى و شيطنت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شبيه خرد است ؛ ولى خرد نيست</w:t>
      </w:r>
      <w:r>
        <w:rPr>
          <w:rFonts w:eastAsia="IRNazanin" w:cs="IRNazanin"/>
          <w:color w:val="111111"/>
          <w:sz w:val="28"/>
          <w:szCs w:val="28"/>
          <w:rtl w:val="true"/>
          <w:lang w:bidi="fa-IR"/>
        </w:rPr>
        <w:t>» .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 ـ صَلاحُ كُلِّ أمرٍ</w:t>
      </w:r>
      <w:r>
        <w:rPr>
          <w:rFonts w:ascii="Amiri" w:hAnsi="Amiri" w:eastAsia="Amiri" w:cs="Amiri"/>
          <w:color w:val="111111"/>
          <w:sz w:val="28"/>
          <w:sz w:val="28"/>
          <w:szCs w:val="28"/>
          <w:lang w:bidi="ar-SA"/>
        </w:rPr>
        <w:t>۹۲۷۰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بن ثابت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صَلاحُ كُلِّ أمرٍ</w:t>
      </w:r>
      <w:r>
        <w:rPr>
          <w:rFonts w:eastAsia="Amiri" w:cs="Amiri" w:ascii="Amiri" w:hAnsi="Amiri"/>
          <w:color w:val="111111"/>
          <w:sz w:val="28"/>
          <w:szCs w:val="28"/>
          <w:rtl w:val="true"/>
          <w:lang w:bidi="ar-SA"/>
        </w:rPr>
        <w:t xml:space="preserve">. </w:t>
      </w:r>
      <w:r>
        <w:rPr>
          <w:rStyle w:val="FootnoteAnchor"/>
        </w:rPr>
        <w:footnoteReference w:id="823"/>
      </w:r>
      <w:r>
        <w:rPr>
          <w:rFonts w:ascii="Amiri" w:hAnsi="Amiri" w:eastAsia="Amiri" w:cs="Amiri"/>
          <w:color w:val="111111"/>
          <w:sz w:val="28"/>
          <w:sz w:val="28"/>
          <w:szCs w:val="28"/>
          <w:lang w:bidi="ar-SA"/>
        </w:rPr>
        <w:t>۹۲۷۱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مُصلِحُ كُلِّ أمرٍ</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ر ـ خَيرُ الدُّنيا وَالآخِرَةِ</w:t>
      </w:r>
      <w:r>
        <w:rPr>
          <w:rFonts w:ascii="Amiri" w:hAnsi="Amiri" w:eastAsia="Amiri" w:cs="Amiri"/>
          <w:color w:val="111111"/>
          <w:sz w:val="28"/>
          <w:sz w:val="28"/>
          <w:szCs w:val="28"/>
          <w:lang w:bidi="ar-SA"/>
        </w:rPr>
        <w:t>۹۲۷۳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يَنبوعُ الخَيرِ</w:t>
      </w:r>
      <w:r>
        <w:rPr>
          <w:rFonts w:eastAsia="Amiri" w:cs="Amiri" w:ascii="Amiri" w:hAnsi="Amiri"/>
          <w:color w:val="111111"/>
          <w:sz w:val="28"/>
          <w:szCs w:val="28"/>
          <w:rtl w:val="true"/>
          <w:lang w:bidi="ar-SA"/>
        </w:rPr>
        <w:t xml:space="preserve">. </w:t>
      </w:r>
      <w:r>
        <w:rPr>
          <w:rStyle w:val="FootnoteAnchor"/>
        </w:rPr>
        <w:footnoteReference w:id="825"/>
      </w:r>
      <w:r>
        <w:rPr>
          <w:rFonts w:ascii="Amiri" w:hAnsi="Amiri" w:eastAsia="Amiri" w:cs="Amiri"/>
          <w:color w:val="111111"/>
          <w:sz w:val="28"/>
          <w:sz w:val="28"/>
          <w:szCs w:val="28"/>
          <w:lang w:bidi="ar-SA"/>
        </w:rPr>
        <w:t>۹۲۷۴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بِالعَقلِ تُنالُ الخَيراتُ</w:t>
      </w:r>
      <w:r>
        <w:rPr>
          <w:rFonts w:eastAsia="Amiri" w:cs="Amiri" w:ascii="Amiri" w:hAnsi="Amiri"/>
          <w:color w:val="111111"/>
          <w:sz w:val="28"/>
          <w:szCs w:val="28"/>
          <w:rtl w:val="true"/>
          <w:lang w:bidi="ar-SA"/>
        </w:rPr>
        <w:t xml:space="preserve">. </w:t>
      </w:r>
      <w:r>
        <w:rPr>
          <w:rStyle w:val="FootnoteAnchor"/>
        </w:rPr>
        <w:footnoteReference w:id="826"/>
      </w:r>
      <w:r>
        <w:rPr>
          <w:rFonts w:ascii="Amiri" w:hAnsi="Amiri" w:eastAsia="Amiri" w:cs="Amiri"/>
          <w:color w:val="111111"/>
          <w:sz w:val="28"/>
          <w:sz w:val="28"/>
          <w:szCs w:val="28"/>
          <w:lang w:bidi="ar-SA"/>
        </w:rPr>
        <w:t>۹۲۷۵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نَجدَةٍ تَحتاجُ إلَى العَقلِ</w:t>
      </w:r>
      <w:r>
        <w:rPr>
          <w:rFonts w:eastAsia="Amiri" w:cs="Amiri" w:ascii="Amiri" w:hAnsi="Amiri"/>
          <w:color w:val="111111"/>
          <w:sz w:val="28"/>
          <w:szCs w:val="28"/>
          <w:rtl w:val="true"/>
          <w:lang w:bidi="ar-SA"/>
        </w:rPr>
        <w:t xml:space="preserve">. </w:t>
      </w:r>
      <w:r>
        <w:rPr>
          <w:rStyle w:val="FootnoteAnchor"/>
        </w:rPr>
        <w:footnoteReference w:id="827"/>
      </w:r>
      <w:r>
        <w:rPr>
          <w:rFonts w:ascii="Amiri" w:hAnsi="Amiri" w:eastAsia="Amiri" w:cs="Amiri"/>
          <w:color w:val="111111"/>
          <w:sz w:val="28"/>
          <w:sz w:val="28"/>
          <w:szCs w:val="28"/>
          <w:lang w:bidi="ar-SA"/>
        </w:rPr>
        <w:t>۹۲۷۶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مَنفَعَةٌ ، وَالعِلمُ مَرفَعَةٌ ، وَالصَّبرُ مَدفَعَةٌ</w:t>
      </w:r>
      <w:r>
        <w:rPr>
          <w:rFonts w:eastAsia="Amiri" w:cs="Amiri" w:ascii="Amiri" w:hAnsi="Amiri"/>
          <w:color w:val="111111"/>
          <w:sz w:val="28"/>
          <w:szCs w:val="28"/>
          <w:rtl w:val="true"/>
          <w:lang w:bidi="ar-SA"/>
        </w:rPr>
        <w:t xml:space="preserve">. </w:t>
      </w:r>
      <w:r>
        <w:rPr>
          <w:rStyle w:val="FootnoteAnchor"/>
        </w:rPr>
        <w:footnoteReference w:id="828"/>
      </w:r>
      <w:r>
        <w:rPr>
          <w:rFonts w:ascii="IRNazanin" w:hAnsi="IRNazanin" w:eastAsia="IRNazanin"/>
          <w:color w:val="111111"/>
          <w:sz w:val="28"/>
          <w:sz w:val="28"/>
          <w:szCs w:val="28"/>
          <w:lang w:bidi="fa-IR"/>
        </w:rPr>
        <w:t>۹۲۷۱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 تُدرِك</w:t>
      </w:r>
      <w:r>
        <w:rPr>
          <w:rFonts w:eastAsia="IRNazanin" w:cs="IRNazanin"/>
          <w:color w:val="111111"/>
          <w:sz w:val="28"/>
          <w:szCs w:val="28"/>
          <w:rtl w:val="true"/>
          <w:lang w:bidi="fa-IR"/>
        </w:rPr>
        <w:t xml:space="preserve">. </w:t>
      </w:r>
      <w:r>
        <w:rPr>
          <w:rStyle w:val="FootnoteAnchor"/>
        </w:rPr>
        <w:footnoteReference w:id="829"/>
      </w:r>
      <w:r>
        <w:rPr>
          <w:rFonts w:ascii="IRNazanin" w:hAnsi="IRNazanin" w:eastAsia="IRNazanin"/>
          <w:color w:val="111111"/>
          <w:sz w:val="28"/>
          <w:sz w:val="28"/>
          <w:szCs w:val="28"/>
          <w:lang w:bidi="fa-IR"/>
        </w:rPr>
        <w:t>۹۲۷۲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بِالعَقلِ تُدرَكُ الدّارانِ جَميعًا ، ومَن حُرِمَ مِنَ العَقلِ حُرِمَهُما جَميعًا</w:t>
      </w:r>
      <w:r>
        <w:rPr>
          <w:rFonts w:eastAsia="IRNazanin" w:cs="IRNazanin"/>
          <w:color w:val="111111"/>
          <w:sz w:val="28"/>
          <w:szCs w:val="28"/>
          <w:rtl w:val="true"/>
          <w:lang w:bidi="fa-IR"/>
        </w:rPr>
        <w:t xml:space="preserve">. </w:t>
      </w:r>
      <w:r>
        <w:rPr>
          <w:rStyle w:val="FootnoteAnchor"/>
        </w:rPr>
        <w:footnoteReference w:id="830"/>
      </w:r>
      <w:r>
        <w:rPr>
          <w:rFonts w:ascii="IRNazanin" w:hAnsi="IRNazanin" w:eastAsia="IRNazanin"/>
          <w:color w:val="111111"/>
          <w:sz w:val="28"/>
          <w:sz w:val="28"/>
          <w:szCs w:val="28"/>
          <w:lang w:bidi="fa-IR"/>
        </w:rPr>
        <w:t>۹۲۷۳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قائِدُ الخَيرِ</w:t>
      </w:r>
      <w:r>
        <w:rPr>
          <w:rFonts w:eastAsia="IRNazanin" w:cs="IRNazanin"/>
          <w:color w:val="111111"/>
          <w:sz w:val="28"/>
          <w:szCs w:val="28"/>
          <w:rtl w:val="true"/>
          <w:lang w:bidi="fa-IR"/>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bookmarkStart w:id="678" w:name="pg12768_151335"/>
    </w:p>
    <w:p>
      <w:pPr>
        <w:pStyle w:val="Heading6"/>
        <w:numPr>
          <w:ilvl w:val="5"/>
          <w:numId w:val="1"/>
        </w:numPr>
        <w:rPr/>
      </w:pPr>
      <w:bookmarkStart w:id="679" w:name="__RefHeading___Toc702852_3224264995"/>
      <w:bookmarkStart w:id="680" w:name="_Toc260"/>
      <w:bookmarkEnd w:id="678"/>
      <w:bookmarkEnd w:id="679"/>
      <w:r>
        <w:rPr>
          <w:rtl w:val="true"/>
        </w:rPr>
        <w:t>ق ـ درستى هر كار</w:t>
      </w:r>
      <w:bookmarkEnd w:id="680"/>
    </w:p>
    <w:p>
      <w:pPr>
        <w:pStyle w:val="Heading6"/>
        <w:numPr>
          <w:ilvl w:val="5"/>
          <w:numId w:val="1"/>
        </w:numPr>
        <w:rPr/>
      </w:pPr>
      <w:bookmarkStart w:id="681" w:name="__RefHeading___Toc702854_3224264995"/>
      <w:bookmarkStart w:id="682" w:name="_Toc261"/>
      <w:bookmarkEnd w:id="681"/>
      <w:r>
        <w:rPr>
          <w:rtl w:val="true"/>
        </w:rPr>
        <w:t>ر ـ خوبى دنيا و آخرت</w:t>
      </w:r>
      <w:bookmarkEnd w:id="682"/>
    </w:p>
    <w:p>
      <w:pPr>
        <w:pStyle w:val="BookText"/>
        <w:rPr/>
      </w:pPr>
      <w:r>
        <w:rPr>
          <w:rFonts w:ascii="IRNazanin" w:hAnsi="IRNazanin" w:eastAsia="IRNazanin"/>
          <w:color w:val="111111"/>
          <w:sz w:val="28"/>
          <w:sz w:val="28"/>
          <w:szCs w:val="28"/>
          <w:rtl w:val="true"/>
          <w:lang w:bidi="fa-IR"/>
        </w:rPr>
        <w:t>ق ـ درستى هر كار</w:t>
      </w:r>
      <w:r>
        <w:rPr>
          <w:rFonts w:ascii="IRNazanin" w:hAnsi="IRNazanin" w:eastAsia="IRNazanin"/>
          <w:color w:val="111111"/>
          <w:sz w:val="28"/>
          <w:sz w:val="28"/>
          <w:szCs w:val="28"/>
          <w:lang w:bidi="fa-IR"/>
        </w:rPr>
        <w:t>۹۲۷۵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 هر كارى، با خرد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اصلاح كننده هر كارى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ـ خوبى دنيا و آخرت</w:t>
      </w:r>
      <w:r>
        <w:rPr>
          <w:rFonts w:ascii="IRNazanin" w:hAnsi="IRNazanin" w:eastAsia="IRNazanin"/>
          <w:color w:val="111111"/>
          <w:sz w:val="28"/>
          <w:sz w:val="28"/>
          <w:szCs w:val="28"/>
          <w:lang w:bidi="fa-IR"/>
        </w:rPr>
        <w:t>۹۲۷۸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سرچشمه خوبى 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خرد ، خوبى ها به دست مى آيند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دليرى، به خرد ، نيازمند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منفعت است و دانش، رفعت است و شكيبايى، دفاع كننده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خردورزى كن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خرد ، دنيا و آخرت به دست مى آيند و آن كه از خردْ محروم باشد ، از دنيا و آخرت محروم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رهبر خوبى هاست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عبد اللّه بن عجلان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قَسَمتُ الشَّيءَ بَينَ أصحابي أصِلُهُم بِهِ ، فَكَيفَ اُعطيهِم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عَلَى الهِجرَةِ فِي الدّينِ وَالعَقلِ وَالفِقهِ</w:t>
      </w:r>
      <w:r>
        <w:rPr>
          <w:rFonts w:eastAsia="Amiri" w:cs="Amiri" w:ascii="Amiri" w:hAnsi="Amiri"/>
          <w:color w:val="111111"/>
          <w:sz w:val="28"/>
          <w:szCs w:val="28"/>
          <w:rtl w:val="true"/>
          <w:lang w:bidi="ar-SA"/>
        </w:rPr>
        <w:t xml:space="preserve">. </w:t>
      </w:r>
      <w:r>
        <w:rPr>
          <w:rStyle w:val="FootnoteAnchor"/>
        </w:rPr>
        <w:footnoteReference w:id="832"/>
      </w:r>
      <w:r>
        <w:rPr>
          <w:rFonts w:ascii="Amiri" w:hAnsi="Amiri" w:eastAsia="Amiri" w:cs="Amiri"/>
          <w:color w:val="111111"/>
          <w:sz w:val="28"/>
          <w:sz w:val="28"/>
          <w:szCs w:val="28"/>
          <w:lang w:bidi="ar-SA"/>
        </w:rPr>
        <w:t>۹۲۸۴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 الاُمورِ ومَبدَأَها وقُوَّتَها وعِمارَتَهَا الَّتي لا يُنتَفَعُ شَيءٌ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الَّذي جَعَلَهُ اللّهُ زينَةً لِخَلقِهِ ونورًا لَهُم</w:t>
      </w:r>
      <w:r>
        <w:rPr>
          <w:rFonts w:eastAsia="Amiri" w:cs="Amiri" w:ascii="Amiri" w:hAnsi="Amiri"/>
          <w:color w:val="111111"/>
          <w:sz w:val="28"/>
          <w:szCs w:val="28"/>
          <w:rtl w:val="true"/>
          <w:lang w:bidi="ar-SA"/>
        </w:rPr>
        <w:t xml:space="preserve">. </w:t>
      </w:r>
      <w:r>
        <w:rPr>
          <w:rStyle w:val="FootnoteAnchor"/>
        </w:rPr>
        <w:footnoteReference w:id="833"/>
      </w:r>
      <w:r>
        <w:rPr>
          <w:rFonts w:ascii="Amiri" w:hAnsi="Amiri" w:eastAsia="Amiri" w:cs="Amiri"/>
          <w:color w:val="111111"/>
          <w:sz w:val="28"/>
          <w:sz w:val="28"/>
          <w:szCs w:val="28"/>
          <w:lang w:bidi="ar-SA"/>
        </w:rPr>
        <w:t>۹۲۸۵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 مَن أرادَ الغِنى بِلا مالٍ ، وراحَةَ القَلبِ مِنَ الحَسَدِ، وَالسَّلامَةَ فِيالدّينِ، فَليَتَضَرَّع إلَى اللّهِ عز و جلفي مَسأَلَتِهِ بِأَن يُكَمِّلَ عَقلَهُ ، فَمَن عَقَلَ قَنِعَ بِما يَكفيهِ ، ومَن قَنِعَ بِما يَكفيهِ استَغنى</w:t>
      </w:r>
      <w:r>
        <w:rPr>
          <w:rFonts w:eastAsia="Amiri" w:cs="Amiri" w:ascii="Amiri" w:hAnsi="Amiri"/>
          <w:color w:val="111111"/>
          <w:sz w:val="28"/>
          <w:szCs w:val="28"/>
          <w:rtl w:val="true"/>
          <w:lang w:bidi="ar-SA"/>
        </w:rPr>
        <w:t xml:space="preserve">. </w:t>
      </w:r>
      <w:r>
        <w:rPr>
          <w:rStyle w:val="FootnoteAnchor"/>
        </w:rPr>
        <w:footnoteReference w:id="834"/>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ما يُختَبَرُ بِهِ العَقلُأ ـ الفِعل</w:t>
      </w:r>
      <w:r>
        <w:rPr>
          <w:rFonts w:ascii="IRNazanin" w:hAnsi="IRNazanin" w:eastAsia="IRNazanin"/>
          <w:color w:val="111111"/>
          <w:sz w:val="28"/>
          <w:sz w:val="28"/>
          <w:szCs w:val="28"/>
          <w:lang w:bidi="fa-IR"/>
        </w:rPr>
        <w:t>۹۲۸۱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كَيفِيَّةُ الفِعلِ تَدُلُّ عَلى كَمِّيَّةِ العَقلِ ، فَأَحسِن لَهُ الاِختِيارَ وأكثِر عَلَيهِ الاِستِظهارَ</w:t>
      </w:r>
      <w:r>
        <w:rPr>
          <w:rFonts w:eastAsia="IRNazanin" w:cs="IRNazanin"/>
          <w:color w:val="111111"/>
          <w:sz w:val="28"/>
          <w:szCs w:val="28"/>
          <w:rtl w:val="true"/>
          <w:lang w:bidi="fa-IR"/>
        </w:rPr>
        <w:t xml:space="preserve">. </w:t>
      </w:r>
      <w:r>
        <w:rPr>
          <w:rStyle w:val="FootnoteAnchor"/>
        </w:rPr>
        <w:footnoteReference w:id="835"/>
      </w:r>
      <w:r>
        <w:rPr>
          <w:rFonts w:ascii="IRNazanin" w:hAnsi="IRNazanin" w:eastAsia="IRNazanin"/>
          <w:color w:val="111111"/>
          <w:sz w:val="28"/>
          <w:sz w:val="28"/>
          <w:szCs w:val="28"/>
          <w:lang w:bidi="fa-IR"/>
        </w:rPr>
        <w:t>۹۲۸۲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حَسَنَ المَقالِ ، جَميلَ الأَفعالِ ؛ فَإِنَّ مَقالَ الرَّجُلِ بُرهانُ فَضلِهِ ، وفِعالَهُ عُنوانُ عَقلِهِ</w:t>
      </w:r>
      <w:r>
        <w:rPr>
          <w:rFonts w:eastAsia="IRNazanin" w:cs="IRNazanin"/>
          <w:color w:val="111111"/>
          <w:sz w:val="28"/>
          <w:szCs w:val="28"/>
          <w:rtl w:val="true"/>
          <w:lang w:bidi="fa-IR"/>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bookmarkStart w:id="683" w:name="pg12768_151337"/>
    </w:p>
    <w:p>
      <w:pPr>
        <w:pStyle w:val="Heading6"/>
        <w:numPr>
          <w:ilvl w:val="5"/>
          <w:numId w:val="1"/>
        </w:numPr>
        <w:rPr/>
      </w:pPr>
      <w:bookmarkStart w:id="684" w:name="__RefHeading___Toc702856_3224264995"/>
      <w:bookmarkStart w:id="685" w:name="_Toc262"/>
      <w:bookmarkEnd w:id="683"/>
      <w:bookmarkEnd w:id="684"/>
      <w:r>
        <w:rPr/>
        <w:t>۵</w:t>
      </w:r>
      <w:r>
        <w:rPr>
          <w:rtl w:val="true"/>
        </w:rPr>
        <w:t xml:space="preserve"> </w:t>
      </w:r>
      <w:r>
        <w:rPr>
          <w:rtl w:val="true"/>
        </w:rPr>
        <w:t xml:space="preserve">/ </w:t>
      </w:r>
      <w:r>
        <w:rPr/>
        <w:t>۳</w:t>
      </w:r>
      <w:r>
        <w:rPr>
          <w:rtl w:val="true"/>
        </w:rPr>
        <w:t xml:space="preserve"> آنچه خرد با آن آزموده مى شود</w:t>
      </w:r>
      <w:bookmarkEnd w:id="685"/>
    </w:p>
    <w:p>
      <w:pPr>
        <w:pStyle w:val="Heading6"/>
        <w:numPr>
          <w:ilvl w:val="5"/>
          <w:numId w:val="1"/>
        </w:numPr>
        <w:rPr/>
      </w:pPr>
      <w:bookmarkStart w:id="686" w:name="__RefHeading___Toc702858_3224264995"/>
      <w:bookmarkStart w:id="687" w:name="_Toc263"/>
      <w:bookmarkEnd w:id="686"/>
      <w:r>
        <w:rPr>
          <w:rtl w:val="true"/>
        </w:rPr>
        <w:t>الف ـ عمل</w:t>
      </w:r>
      <w:bookmarkEnd w:id="687"/>
    </w:p>
    <w:p>
      <w:pPr>
        <w:pStyle w:val="BookText"/>
        <w:rPr/>
      </w:pPr>
      <w:r>
        <w:rPr>
          <w:rFonts w:ascii="IRNazanin" w:hAnsi="IRNazanin" w:eastAsia="IRNazanin"/>
          <w:color w:val="111111"/>
          <w:sz w:val="28"/>
          <w:sz w:val="28"/>
          <w:szCs w:val="28"/>
          <w:lang w:bidi="fa-IR"/>
        </w:rPr>
        <w:t>۹۲۸۳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الكافىـ به نقل از عبد اللّه بن عجلان سَكونى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عليه السلام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مى خواهم مالى به عنوان صله رحم ، ميان دوستان و يارانم قسمت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چه معيارى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ببخشم؟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پايه هجرت در راهِ دين ، خرد و دانايى</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۹۲۸۴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 و شروع كارها و استحكام و آبادانى آنها ـ كه جز به آن، چيزى سود نمى بخشد ـ به خرد است ؛ خردى كه خداوند ، آن را آرايش بندگان و مايه روشنايى براى آنان قرار داد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السلامـ خطاب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بى نيازى بدون ثروت ، آسايش قلب از حسادت ، و سلامت در ديندارى مى خواهد ، بايد با زارى ، از خداوند بخواهد كه خرد او را كامل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خردمند باشد ، به آنچه او را بس است ، قناعت مى كند و آن كس كه به آنچه او را بس است ، قناعت كند ، بى نياز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آنچه خرد با آن آزموده مى شودالف ـ عمل</w:t>
      </w:r>
      <w:r>
        <w:rPr>
          <w:rFonts w:ascii="IRNazanin" w:hAnsi="IRNazanin" w:eastAsia="IRNazanin"/>
          <w:color w:val="111111"/>
          <w:sz w:val="28"/>
          <w:sz w:val="28"/>
          <w:szCs w:val="28"/>
          <w:lang w:bidi="fa-IR"/>
        </w:rPr>
        <w:t>۹۲۸۷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چگونگى عمل، بر ميزان خرد ،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كار نيكو انتخاب كن و آن را محكم ساز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نيكوگفتار و زيبارفتار باش ؛ زيرا گفتار آدمى، نشانِ فضل اوست و رفتار او، دليل خردمندى اش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۹۲۸۹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أحسَنَ أفعالَهُ أعرَبَ عَن وُفورِ عَقلِهِ</w:t>
      </w:r>
      <w:r>
        <w:rPr>
          <w:rFonts w:eastAsia="Amiri" w:cs="Amiri" w:ascii="Amiri" w:hAnsi="Amiri"/>
          <w:color w:val="111111"/>
          <w:sz w:val="28"/>
          <w:szCs w:val="28"/>
          <w:rtl w:val="true"/>
          <w:lang w:bidi="ar-SA"/>
        </w:rPr>
        <w:t xml:space="preserve">. </w:t>
      </w:r>
      <w:r>
        <w:rPr>
          <w:rStyle w:val="FootnoteAnchor"/>
        </w:rPr>
        <w:footnoteReference w:id="837"/>
      </w:r>
      <w:r>
        <w:rPr>
          <w:rFonts w:ascii="IRNazanin" w:hAnsi="IRNazanin" w:eastAsia="IRNazanin"/>
          <w:color w:val="111111"/>
          <w:sz w:val="28"/>
          <w:sz w:val="28"/>
          <w:szCs w:val="28"/>
          <w:lang w:bidi="fa-IR"/>
        </w:rPr>
        <w:t>۹۲۸۹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مَن صَدَّقَ أقوالَهُ أفعالُهُ</w:t>
      </w:r>
      <w:r>
        <w:rPr>
          <w:rFonts w:eastAsia="IRNazanin" w:cs="IRNazanin"/>
          <w:color w:val="111111"/>
          <w:sz w:val="28"/>
          <w:szCs w:val="28"/>
          <w:rtl w:val="true"/>
          <w:lang w:bidi="fa-IR"/>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ما يختبر به العقل</w:t>
      </w:r>
      <w:r>
        <w:rPr>
          <w:rFonts w:eastAsia="Amiri" w:cs="Amiri" w:ascii="Amiri" w:hAnsi="Amiri"/>
          <w:color w:val="111111"/>
          <w:sz w:val="28"/>
          <w:szCs w:val="28"/>
          <w:rtl w:val="true"/>
          <w:lang w:bidi="ar-SA"/>
        </w:rPr>
        <w:t>)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ـ الكَلام</w:t>
      </w:r>
      <w:r>
        <w:rPr>
          <w:rFonts w:ascii="Amiri" w:hAnsi="Amiri" w:eastAsia="Amiri" w:cs="Amiri"/>
          <w:color w:val="111111"/>
          <w:sz w:val="28"/>
          <w:sz w:val="28"/>
          <w:szCs w:val="28"/>
          <w:lang w:bidi="ar-SA"/>
        </w:rPr>
        <w:t>۹۲۹۲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الرَّجُلِ ميزانُ عَقلِهِ</w:t>
      </w:r>
      <w:r>
        <w:rPr>
          <w:rFonts w:eastAsia="Amiri" w:cs="Amiri" w:ascii="Amiri" w:hAnsi="Amiri"/>
          <w:color w:val="111111"/>
          <w:sz w:val="28"/>
          <w:szCs w:val="28"/>
          <w:rtl w:val="true"/>
          <w:lang w:bidi="ar-SA"/>
        </w:rPr>
        <w:t xml:space="preserve">. </w:t>
      </w:r>
      <w:r>
        <w:rPr>
          <w:rStyle w:val="FootnoteAnchor"/>
        </w:rPr>
        <w:footnoteReference w:id="839"/>
      </w:r>
      <w:r>
        <w:rPr>
          <w:rFonts w:ascii="Amiri" w:hAnsi="Amiri" w:eastAsia="Amiri" w:cs="Amiri"/>
          <w:color w:val="111111"/>
          <w:sz w:val="28"/>
          <w:sz w:val="28"/>
          <w:szCs w:val="28"/>
          <w:lang w:bidi="ar-SA"/>
        </w:rPr>
        <w:t>۹۲۹۳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لأبي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بَديهَةِ المَقالِ تُختَبَرُ عُقولُ الرِّجالِ</w:t>
      </w:r>
      <w:r>
        <w:rPr>
          <w:rFonts w:eastAsia="Amiri" w:cs="Amiri" w:ascii="Amiri" w:hAnsi="Amiri"/>
          <w:color w:val="111111"/>
          <w:sz w:val="28"/>
          <w:szCs w:val="28"/>
          <w:rtl w:val="true"/>
          <w:lang w:bidi="ar-SA"/>
        </w:rPr>
        <w:t xml:space="preserve">. </w:t>
      </w:r>
      <w:r>
        <w:rPr>
          <w:rStyle w:val="FootnoteAnchor"/>
        </w:rPr>
        <w:footnoteReference w:id="840"/>
      </w:r>
      <w:r>
        <w:rPr>
          <w:rFonts w:ascii="IRNazanin" w:hAnsi="IRNazanin" w:eastAsia="IRNazanin"/>
          <w:color w:val="111111"/>
          <w:sz w:val="28"/>
          <w:sz w:val="28"/>
          <w:szCs w:val="28"/>
          <w:lang w:bidi="fa-IR"/>
        </w:rPr>
        <w:t>۹۲۹۰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يُنبِئُ عَن عَقلِ كُلِّ امرِىً ما يَنطِقُ بِهِ لِسانُهُ</w:t>
      </w:r>
      <w:r>
        <w:rPr>
          <w:rFonts w:eastAsia="IRNazanin" w:cs="IRNazanin"/>
          <w:color w:val="111111"/>
          <w:sz w:val="28"/>
          <w:szCs w:val="28"/>
          <w:rtl w:val="true"/>
          <w:lang w:bidi="fa-IR"/>
        </w:rPr>
        <w:t xml:space="preserve">. </w:t>
      </w:r>
      <w:r>
        <w:rPr>
          <w:rStyle w:val="FootnoteAnchor"/>
        </w:rPr>
        <w:footnoteReference w:id="841"/>
      </w:r>
      <w:r>
        <w:rPr>
          <w:rFonts w:ascii="IRNazanin" w:hAnsi="IRNazanin" w:eastAsia="IRNazanin"/>
          <w:color w:val="111111"/>
          <w:sz w:val="28"/>
          <w:sz w:val="28"/>
          <w:szCs w:val="28"/>
          <w:lang w:bidi="fa-IR"/>
        </w:rPr>
        <w:t>۹۲۹۱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يُنبِئُ عَن عَقلِ كُلِّ امرِىً لِسانُهُ ، ويَدُلُّ عَلى فَضلِهِ بَيانُهُ</w:t>
      </w:r>
      <w:r>
        <w:rPr>
          <w:rFonts w:eastAsia="IRNazanin" w:cs="IRNazanin"/>
          <w:color w:val="111111"/>
          <w:sz w:val="28"/>
          <w:szCs w:val="28"/>
          <w:rtl w:val="true"/>
          <w:lang w:bidi="fa-IR"/>
        </w:rPr>
        <w:t xml:space="preserve">. </w:t>
      </w:r>
      <w:r>
        <w:rPr>
          <w:rStyle w:val="FootnoteAnchor"/>
        </w:rPr>
        <w:footnoteReference w:id="842"/>
      </w:r>
      <w:r>
        <w:rPr>
          <w:rFonts w:ascii="IRNazanin" w:hAnsi="IRNazanin" w:eastAsia="IRNazanin"/>
          <w:color w:val="111111"/>
          <w:sz w:val="28"/>
          <w:sz w:val="28"/>
          <w:szCs w:val="28"/>
          <w:lang w:bidi="fa-IR"/>
        </w:rPr>
        <w:t>۹۲۹۲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اللِّسانُ مِعيارٌ أرجَحَهُ العَقلُ وأطاشَهُ الجَهلُ</w:t>
      </w:r>
      <w:r>
        <w:rPr>
          <w:rFonts w:eastAsia="IRNazanin" w:cs="IRNazanin"/>
          <w:color w:val="111111"/>
          <w:sz w:val="28"/>
          <w:szCs w:val="28"/>
          <w:rtl w:val="true"/>
          <w:lang w:bidi="fa-IR"/>
        </w:rPr>
        <w:t xml:space="preserve">. </w:t>
      </w:r>
      <w:r>
        <w:rPr>
          <w:rStyle w:val="FootnoteAnchor"/>
        </w:rPr>
        <w:footnoteReference w:id="843"/>
      </w:r>
      <w:r>
        <w:rPr>
          <w:rFonts w:ascii="IRNazanin" w:hAnsi="IRNazanin" w:eastAsia="IRNazanin"/>
          <w:color w:val="111111"/>
          <w:sz w:val="28"/>
          <w:sz w:val="28"/>
          <w:szCs w:val="28"/>
          <w:lang w:bidi="fa-IR"/>
        </w:rPr>
        <w:t>۹۲۹۳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وَالكَلامَ فيما لا تَعرِفُ طَريقَتَهُ ولا تَعلَمُ حَقيقَتَهُ ؛ فَإِنَّ قَولَكَ يَدُلُّ عَلى عَقلِكَ ، وعِبارَتَكَ تُنبِئُ عَن مَعرِفَتِكَ</w:t>
      </w:r>
      <w:r>
        <w:rPr>
          <w:rFonts w:eastAsia="IRNazanin" w:cs="IRNazanin"/>
          <w:color w:val="111111"/>
          <w:sz w:val="28"/>
          <w:szCs w:val="28"/>
          <w:rtl w:val="true"/>
          <w:lang w:bidi="fa-IR"/>
        </w:rPr>
        <w:t xml:space="preserve">. </w:t>
      </w:r>
      <w:r>
        <w:rPr>
          <w:rStyle w:val="FootnoteAnchor"/>
        </w:rPr>
        <w:footnoteReference w:id="844"/>
      </w:r>
      <w:r>
        <w:rPr>
          <w:rFonts w:ascii="Amiri" w:hAnsi="Amiri" w:eastAsia="Amiri" w:cs="Amiri"/>
          <w:color w:val="111111"/>
          <w:sz w:val="28"/>
          <w:sz w:val="28"/>
          <w:szCs w:val="28"/>
          <w:lang w:bidi="ar-SA"/>
        </w:rPr>
        <w:t>۹۲۹۴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وقد سَألَهُ أبو ذَرٍّ عن كَيفيّةِ عِمارَةِ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يُستَدَلُّ عَلى عَقلِ كُلِّ امرِىً بِما يَجري عَلى لِسانِهِ</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bookmarkStart w:id="688" w:name="pg12768_151339"/>
    </w:p>
    <w:p>
      <w:pPr>
        <w:pStyle w:val="Heading6"/>
        <w:numPr>
          <w:ilvl w:val="5"/>
          <w:numId w:val="1"/>
        </w:numPr>
        <w:rPr/>
      </w:pPr>
      <w:bookmarkStart w:id="689" w:name="__RefHeading___Toc702860_3224264995"/>
      <w:bookmarkStart w:id="690" w:name="_Toc264"/>
      <w:bookmarkEnd w:id="688"/>
      <w:bookmarkEnd w:id="689"/>
      <w:r>
        <w:rPr>
          <w:rtl w:val="true"/>
        </w:rPr>
        <w:t>ب ـ سخن</w:t>
      </w:r>
      <w:bookmarkEnd w:id="690"/>
    </w:p>
    <w:p>
      <w:pPr>
        <w:pStyle w:val="BookText"/>
        <w:rPr/>
      </w:pPr>
      <w:r>
        <w:rPr>
          <w:rFonts w:ascii="IRNazanin" w:hAnsi="IRNazanin" w:eastAsia="IRNazanin"/>
          <w:color w:val="111111"/>
          <w:sz w:val="28"/>
          <w:sz w:val="28"/>
          <w:szCs w:val="28"/>
          <w:lang w:bidi="fa-IR"/>
        </w:rPr>
        <w:t>۹۲۹۵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كارهايش را نيكو به انجام مى رساند ، از زيادى خرد خود ، خبر 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كسى است كه رفتار او ، گفتارش را تصديق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۳۶۷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كارهاى 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بنيادهاى سنجش خرد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 ـ سخن</w:t>
      </w:r>
      <w:r>
        <w:rPr>
          <w:rFonts w:ascii="IRNazanin" w:hAnsi="IRNazanin" w:eastAsia="IRNazanin"/>
          <w:color w:val="111111"/>
          <w:sz w:val="28"/>
          <w:sz w:val="28"/>
          <w:szCs w:val="28"/>
          <w:lang w:bidi="fa-IR"/>
        </w:rPr>
        <w:t>۹۲۹۵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گفتنِ آدمى، ميزان خردمندىِ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بديهه گويى ، خردمندى آدميان ، آزموده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آدمى بر زبان مى آورد ، از خردمندى وى خبر 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خردمندى هر كس ، زبان او خبر مى دهد و بر فضل او سخنش دلالت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عن آبائه عليهم السلامامام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ترازويى است كه خرد، آن را سنگين مى كند و نادانى، آن را سبُك مى گرداند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سخنى كه روش آن را نمى شناسى و از حقيقتش آگاه نيستى ، بپرهيز ؛ زيرا سخن تو ، بر خرد تو دلالت دارد و گفتارت ، از ميزان معرفت تو خبر 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خرد آدمى ، به آنچه بر زبان مى آورد ، استدلال مى شود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۹۲۹۸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عَقلِ الرَّجُلِ قَولُهُ ، دَليلُ أصلِ المَرءِ فِعلُهُ</w:t>
      </w:r>
      <w:r>
        <w:rPr>
          <w:rFonts w:eastAsia="IRNazanin" w:cs="IRNazanin"/>
          <w:color w:val="111111"/>
          <w:sz w:val="28"/>
          <w:szCs w:val="28"/>
          <w:rtl w:val="true"/>
          <w:lang w:bidi="fa-IR"/>
        </w:rPr>
        <w:t xml:space="preserve">. </w:t>
      </w:r>
      <w:r>
        <w:rPr>
          <w:rStyle w:val="FootnoteAnchor"/>
        </w:rPr>
        <w:footnoteReference w:id="846"/>
      </w:r>
      <w:r>
        <w:rPr>
          <w:rFonts w:ascii="IRNazanin" w:hAnsi="IRNazanin" w:eastAsia="IRNazanin"/>
          <w:color w:val="111111"/>
          <w:sz w:val="28"/>
          <w:sz w:val="28"/>
          <w:szCs w:val="28"/>
          <w:lang w:bidi="fa-IR"/>
        </w:rPr>
        <w:t>۹۲۹۹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پدرانش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أطلَقَ لِسانَهُ أبانَ عَن سُخفِهِ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848"/>
      </w:r>
      <w:r>
        <w:rPr>
          <w:rFonts w:ascii="IRNazanin" w:hAnsi="IRNazanin" w:eastAsia="IRNazanin"/>
          <w:color w:val="111111"/>
          <w:sz w:val="28"/>
          <w:sz w:val="28"/>
          <w:szCs w:val="28"/>
          <w:lang w:bidi="fa-IR"/>
        </w:rPr>
        <w:t>۹۳۰۰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أوحَى اللّهُ لِموسى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تَكونَنَّ مِكثارًا بِالمَنطِقِ مِهذارًا </w:t>
      </w:r>
      <w:r>
        <w:rPr>
          <w:rStyle w:val="FootnoteAnchor"/>
          <w:rtl w:val="true"/>
        </w:rPr>
        <w:footnoteReference w:id="849"/>
      </w:r>
      <w:r>
        <w:rPr>
          <w:rFonts w:ascii="Amiri" w:hAnsi="Amiri" w:eastAsia="Amiri" w:cs="Amiri"/>
          <w:color w:val="111111"/>
          <w:sz w:val="28"/>
          <w:sz w:val="28"/>
          <w:szCs w:val="28"/>
          <w:rtl w:val="true"/>
          <w:lang w:bidi="ar-SA"/>
        </w:rPr>
        <w:t>؛ إنَّ كَثرَةَ المَنطِقِ تَشينُ العُلَماءَ ، وتُبدي مَساوِئَ السُّخَفاءِ ، ولكِن عَلَيكَ بِذِي اقتِصادٍ ، فَإِنَّ ذلِكَ مِنَ التَّوفيقِ وَالسَّدادِ</w:t>
      </w:r>
      <w:r>
        <w:rPr>
          <w:rFonts w:eastAsia="Amiri" w:cs="Amiri" w:ascii="Amiri" w:hAnsi="Amiri"/>
          <w:color w:val="111111"/>
          <w:sz w:val="28"/>
          <w:szCs w:val="28"/>
          <w:rtl w:val="true"/>
          <w:lang w:bidi="ar-SA"/>
        </w:rPr>
        <w:t xml:space="preserve">. </w:t>
      </w:r>
      <w:r>
        <w:rPr>
          <w:rStyle w:val="FootnoteAnchor"/>
          <w:rtl w:val="true"/>
        </w:rPr>
        <w:footnoteReference w:id="850"/>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ـ السُّكوت</w:t>
      </w:r>
      <w:r>
        <w:rPr>
          <w:rFonts w:ascii="Amiri" w:hAnsi="Amiri" w:eastAsia="Amiri" w:cs="Amiri"/>
          <w:color w:val="111111"/>
          <w:sz w:val="28"/>
          <w:sz w:val="28"/>
          <w:szCs w:val="28"/>
          <w:lang w:bidi="ar-SA"/>
        </w:rPr>
        <w:t>۹۳۰۳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الصَّمتُ آيَةُ النُّبلِ وثَمَرَةُ العَقلِ</w:t>
      </w:r>
      <w:r>
        <w:rPr>
          <w:rFonts w:eastAsia="Amiri" w:cs="Amiri" w:ascii="Amiri" w:hAnsi="Amiri"/>
          <w:color w:val="111111"/>
          <w:sz w:val="28"/>
          <w:szCs w:val="28"/>
          <w:rtl w:val="true"/>
          <w:lang w:bidi="ar-SA"/>
        </w:rPr>
        <w:t xml:space="preserve">. </w:t>
      </w:r>
      <w:r>
        <w:rPr>
          <w:rStyle w:val="FootnoteAnchor"/>
        </w:rPr>
        <w:footnoteReference w:id="851"/>
      </w:r>
      <w:r>
        <w:rPr>
          <w:rFonts w:ascii="Amiri" w:hAnsi="Amiri" w:eastAsia="Amiri" w:cs="Amiri"/>
          <w:color w:val="111111"/>
          <w:sz w:val="28"/>
          <w:sz w:val="28"/>
          <w:szCs w:val="28"/>
          <w:lang w:bidi="ar-SA"/>
        </w:rPr>
        <w:t>۹۳۰۴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عَقَلَ صَمَتَ</w:t>
      </w:r>
      <w:r>
        <w:rPr>
          <w:rFonts w:eastAsia="Amiri" w:cs="Amiri" w:ascii="Amiri" w:hAnsi="Amiri"/>
          <w:color w:val="111111"/>
          <w:sz w:val="28"/>
          <w:szCs w:val="28"/>
          <w:rtl w:val="true"/>
          <w:lang w:bidi="ar-SA"/>
        </w:rPr>
        <w:t xml:space="preserve">. </w:t>
      </w:r>
      <w:r>
        <w:rPr>
          <w:rStyle w:val="FootnoteAnchor"/>
        </w:rPr>
        <w:footnoteReference w:id="852"/>
      </w:r>
      <w:r>
        <w:rPr>
          <w:rFonts w:ascii="IRNazanin" w:hAnsi="IRNazanin" w:eastAsia="IRNazanin"/>
          <w:color w:val="111111"/>
          <w:sz w:val="28"/>
          <w:sz w:val="28"/>
          <w:szCs w:val="28"/>
          <w:lang w:bidi="fa-IR"/>
        </w:rPr>
        <w:t>۹۳۰۲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أمسَكَ عَن فُضولِ المَقالِ شَهِدَت بِعَقلِهِ الرِّجالُ</w:t>
      </w:r>
      <w:r>
        <w:rPr>
          <w:rFonts w:eastAsia="IRNazanin" w:cs="IRNazanin"/>
          <w:color w:val="111111"/>
          <w:sz w:val="28"/>
          <w:szCs w:val="28"/>
          <w:rtl w:val="true"/>
          <w:lang w:bidi="fa-IR"/>
        </w:rPr>
        <w:t xml:space="preserve">. </w:t>
      </w:r>
      <w:r>
        <w:rPr>
          <w:rStyle w:val="FootnoteAnchor"/>
        </w:rPr>
        <w:footnoteReference w:id="853"/>
      </w:r>
      <w:r>
        <w:rPr>
          <w:rFonts w:ascii="IRNazanin" w:hAnsi="IRNazanin" w:eastAsia="IRNazanin"/>
          <w:color w:val="111111"/>
          <w:sz w:val="28"/>
          <w:sz w:val="28"/>
          <w:szCs w:val="28"/>
          <w:lang w:bidi="fa-IR"/>
        </w:rPr>
        <w:t>۹۳۰۳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عَقلِ الرَّجُلِ أن لا يَتَكَلَّمَ بِجَميعِ ما أحاطَ بِهِ عِلمُهُ</w:t>
      </w:r>
      <w:r>
        <w:rPr>
          <w:rFonts w:eastAsia="IRNazanin" w:cs="IRNazanin"/>
          <w:color w:val="111111"/>
          <w:sz w:val="28"/>
          <w:szCs w:val="28"/>
          <w:rtl w:val="true"/>
          <w:lang w:bidi="fa-IR"/>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bookmarkStart w:id="691" w:name="pg12768_151341"/>
    </w:p>
    <w:p>
      <w:pPr>
        <w:pStyle w:val="Heading6"/>
        <w:numPr>
          <w:ilvl w:val="5"/>
          <w:numId w:val="1"/>
        </w:numPr>
        <w:rPr/>
      </w:pPr>
      <w:bookmarkStart w:id="692" w:name="__RefHeading___Toc702862_3224264995"/>
      <w:bookmarkStart w:id="693" w:name="_Toc265"/>
      <w:bookmarkEnd w:id="691"/>
      <w:bookmarkEnd w:id="692"/>
      <w:r>
        <w:rPr>
          <w:rtl w:val="true"/>
        </w:rPr>
        <w:t>ج ـ سكوت</w:t>
      </w:r>
      <w:bookmarkEnd w:id="693"/>
    </w:p>
    <w:p>
      <w:pPr>
        <w:pStyle w:val="BookText"/>
        <w:rPr/>
      </w:pPr>
      <w:r>
        <w:rPr>
          <w:rFonts w:ascii="IRNazanin" w:hAnsi="IRNazanin" w:eastAsia="IRNazanin"/>
          <w:color w:val="111111"/>
          <w:sz w:val="28"/>
          <w:sz w:val="28"/>
          <w:szCs w:val="28"/>
          <w:lang w:bidi="fa-IR"/>
        </w:rPr>
        <w:t>۹۳۰۴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خرد آدمى، سخن اوست و نشانه ريشه دارى آدمى، رفتار او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زبانش را رها مى سازد، سَبُك خردى خود را آشكار 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موسى عليه السلام وحى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و بيهوده سخن مگو ؛ زيرا سخن گفتن بسيار ، چهره عالمان را زشت مى گرداند و بدى هاى سبُك خردان را آشكار مى سازد ؛ ليكن بر تو باد ميانه روى؛ زيرا نشانه موفّقيت و استوارى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سكوت</w:t>
      </w:r>
      <w:r>
        <w:rPr>
          <w:rFonts w:ascii="IRNazanin" w:hAnsi="IRNazanin" w:eastAsia="IRNazanin"/>
          <w:color w:val="111111"/>
          <w:sz w:val="28"/>
          <w:sz w:val="28"/>
          <w:szCs w:val="28"/>
          <w:lang w:bidi="fa-IR"/>
        </w:rPr>
        <w:t>۹۳۰۹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سكوت، نشانه بزرگوارى و ميوه خردمندى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خردمند گردد ، ساكت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از سخن زيادى خوددارى ورزد ، بزرگانْ به خردمندى وى گواهى مى دهند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خردمندىِ آدمى ، آن است كه تمام آنچه را كه مى داند، بر زبان نياورد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مَن عَقَلَ لِسانَهُ إلاّ عَن ذِكرِ اللّهِ</w:t>
      </w:r>
      <w:r>
        <w:rPr>
          <w:rFonts w:eastAsia="IRNazanin" w:cs="IRNazanin"/>
          <w:color w:val="111111"/>
          <w:sz w:val="28"/>
          <w:szCs w:val="28"/>
          <w:rtl w:val="true"/>
          <w:lang w:bidi="fa-IR"/>
        </w:rPr>
        <w:t xml:space="preserve">. </w:t>
      </w:r>
      <w:r>
        <w:rPr>
          <w:rStyle w:val="FootnoteAnchor"/>
        </w:rPr>
        <w:footnoteReference w:id="855"/>
      </w:r>
      <w:r>
        <w:rPr>
          <w:rFonts w:ascii="IRNazanin" w:hAnsi="IRNazanin" w:eastAsia="IRNazanin"/>
          <w:color w:val="111111"/>
          <w:sz w:val="28"/>
          <w:sz w:val="28"/>
          <w:szCs w:val="28"/>
          <w:lang w:bidi="fa-IR"/>
        </w:rPr>
        <w:t>۹۳۰۸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لا يَتَكَلَّمُ إلاّ بِحاجَتِهِ أو حُجَّتِهِ</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۴۱۰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۴۳۸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 ـ الرَّأي</w:t>
      </w:r>
      <w:r>
        <w:rPr>
          <w:rFonts w:ascii="Amiri" w:hAnsi="Amiri" w:eastAsia="Amiri" w:cs="Amiri"/>
          <w:color w:val="111111"/>
          <w:sz w:val="28"/>
          <w:sz w:val="28"/>
          <w:szCs w:val="28"/>
          <w:lang w:bidi="ar-SA"/>
        </w:rPr>
        <w:t>۹۳۱۱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الرَّجُلِ ميزانُ عَقلِهِ</w:t>
      </w:r>
      <w:r>
        <w:rPr>
          <w:rFonts w:eastAsia="Amiri" w:cs="Amiri" w:ascii="Amiri" w:hAnsi="Amiri"/>
          <w:color w:val="111111"/>
          <w:sz w:val="28"/>
          <w:szCs w:val="28"/>
          <w:rtl w:val="true"/>
          <w:lang w:bidi="ar-SA"/>
        </w:rPr>
        <w:t xml:space="preserve">. </w:t>
      </w:r>
      <w:r>
        <w:rPr>
          <w:rStyle w:val="FootnoteAnchor"/>
        </w:rPr>
        <w:footnoteReference w:id="857"/>
      </w:r>
      <w:r>
        <w:rPr>
          <w:rFonts w:ascii="Amiri" w:hAnsi="Amiri" w:eastAsia="Amiri" w:cs="Amiri"/>
          <w:color w:val="111111"/>
          <w:sz w:val="28"/>
          <w:sz w:val="28"/>
          <w:szCs w:val="28"/>
          <w:lang w:bidi="ar-SA"/>
        </w:rPr>
        <w:t>۹۳۱۲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الإِنسانِ ميزانُ عَقلِهِ ، وفِعلُهُ أصدَقُ شاهِدٍ عَلى أصلِهِ</w:t>
      </w:r>
      <w:r>
        <w:rPr>
          <w:rFonts w:eastAsia="Amiri" w:cs="Amiri" w:ascii="Amiri" w:hAnsi="Amiri"/>
          <w:color w:val="111111"/>
          <w:sz w:val="28"/>
          <w:szCs w:val="28"/>
          <w:rtl w:val="true"/>
          <w:lang w:bidi="ar-SA"/>
        </w:rPr>
        <w:t xml:space="preserve">. </w:t>
      </w:r>
      <w:r>
        <w:rPr>
          <w:rStyle w:val="FootnoteAnchor"/>
        </w:rPr>
        <w:footnoteReference w:id="858"/>
      </w:r>
      <w:r>
        <w:rPr>
          <w:rFonts w:ascii="Amiri" w:hAnsi="Amiri" w:eastAsia="Amiri" w:cs="Amiri"/>
          <w:color w:val="111111"/>
          <w:sz w:val="28"/>
          <w:sz w:val="28"/>
          <w:szCs w:val="28"/>
          <w:lang w:bidi="ar-SA"/>
        </w:rPr>
        <w:t>۹۳۱۳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 الرَّجُلِ عَلى قَدرِ عَقلِهِ</w:t>
      </w:r>
      <w:r>
        <w:rPr>
          <w:rFonts w:eastAsia="Amiri" w:cs="Amiri" w:ascii="Amiri" w:hAnsi="Amiri"/>
          <w:color w:val="111111"/>
          <w:sz w:val="28"/>
          <w:szCs w:val="28"/>
          <w:rtl w:val="true"/>
          <w:lang w:bidi="ar-SA"/>
        </w:rPr>
        <w:t xml:space="preserve">. </w:t>
      </w:r>
      <w:r>
        <w:rPr>
          <w:rStyle w:val="FootnoteAnchor"/>
        </w:rPr>
        <w:footnoteReference w:id="859"/>
      </w:r>
      <w:r>
        <w:rPr>
          <w:rFonts w:ascii="Amiri" w:hAnsi="Amiri" w:eastAsia="Amiri" w:cs="Amiri"/>
          <w:color w:val="111111"/>
          <w:sz w:val="28"/>
          <w:sz w:val="28"/>
          <w:szCs w:val="28"/>
          <w:lang w:bidi="ar-SA"/>
        </w:rPr>
        <w:t>۹۳۱۴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مِن عَقلِهِ في إرشادٍ ، ومِن رَأيِهِ فِي ازدِيادٍ ، فَلِذلِكَ رَأيُهُ سَديدٌ وفِعلُهُ حَميدٌ</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إصابة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۴۰۴</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 ـ الرَّسول</w:t>
      </w:r>
      <w:r>
        <w:rPr>
          <w:rFonts w:ascii="Amiri" w:hAnsi="Amiri" w:eastAsia="Amiri" w:cs="Amiri"/>
          <w:color w:val="111111"/>
          <w:sz w:val="28"/>
          <w:sz w:val="28"/>
          <w:szCs w:val="28"/>
          <w:lang w:bidi="ar-SA"/>
        </w:rPr>
        <w:t>۹۳۱۷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رَسولُكَ تَرجُمانُ عَقلِكَ ، وكِتابُكَ أبلَغُ ما يَنطِقُ عَنكَ</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bookmarkStart w:id="694" w:name="pg12768_151343"/>
    </w:p>
    <w:p>
      <w:pPr>
        <w:pStyle w:val="Heading6"/>
        <w:numPr>
          <w:ilvl w:val="5"/>
          <w:numId w:val="1"/>
        </w:numPr>
        <w:rPr/>
      </w:pPr>
      <w:bookmarkStart w:id="695" w:name="__RefHeading___Toc702864_3224264995"/>
      <w:bookmarkStart w:id="696" w:name="_Toc266"/>
      <w:bookmarkEnd w:id="694"/>
      <w:bookmarkEnd w:id="695"/>
      <w:r>
        <w:rPr>
          <w:rtl w:val="true"/>
        </w:rPr>
        <w:t xml:space="preserve">د ـ رأى </w:t>
      </w:r>
      <w:r>
        <w:rPr>
          <w:rtl w:val="true"/>
        </w:rPr>
        <w:t>(</w:t>
      </w:r>
      <w:r>
        <w:rPr>
          <w:rtl w:val="true"/>
        </w:rPr>
        <w:t>نظر</w:t>
      </w:r>
      <w:r>
        <w:rPr>
          <w:rtl w:val="true"/>
        </w:rPr>
        <w:t>)</w:t>
      </w:r>
      <w:bookmarkEnd w:id="696"/>
    </w:p>
    <w:p>
      <w:pPr>
        <w:pStyle w:val="Heading6"/>
        <w:numPr>
          <w:ilvl w:val="5"/>
          <w:numId w:val="1"/>
        </w:numPr>
        <w:rPr/>
      </w:pPr>
      <w:bookmarkStart w:id="697" w:name="__RefHeading___Toc702866_3224264995"/>
      <w:bookmarkStart w:id="698" w:name="_Toc267"/>
      <w:bookmarkEnd w:id="697"/>
      <w:r>
        <w:rPr>
          <w:rtl w:val="true"/>
        </w:rPr>
        <w:t>ه ـ پيام رسان</w:t>
      </w:r>
      <w:bookmarkEnd w:id="698"/>
    </w:p>
    <w:p>
      <w:pPr>
        <w:pStyle w:val="BookText"/>
        <w:rPr/>
      </w:pPr>
      <w:r>
        <w:rPr>
          <w:rFonts w:ascii="IRNazanin" w:hAnsi="IRNazanin" w:eastAsia="IRNazanin"/>
          <w:color w:val="111111"/>
          <w:sz w:val="28"/>
          <w:sz w:val="28"/>
          <w:szCs w:val="28"/>
          <w:lang w:bidi="fa-IR"/>
        </w:rPr>
        <w:t>۹۳۱۱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كسى است كه زبانش را جز از ياد خدا باز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سخن نمى گويد، مگر از روى نياز ، يا بر اساس دليل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۴۱۱</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۴۳۹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۶۴۰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رأى آدمى، ميزان خردمندىِ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گمانه زنىِ انسان، ميزان خردمندىِ اوست و رفتار او، بهترين گواه بر ريشه دارىِ او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گمانه زنى آدمى ، به اندازه خرد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راستى كه خردمند ، بر پايه خردش ، در بالندگى ، و بر پايه رأيَش ، در پيشرفت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رأى او محكم و رفتارش پسنديده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گمانه زنى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 ـ پيام رسان</w:t>
      </w:r>
      <w:r>
        <w:rPr>
          <w:rFonts w:ascii="IRNazanin" w:hAnsi="IRNazanin" w:eastAsia="IRNazanin"/>
          <w:color w:val="111111"/>
          <w:sz w:val="28"/>
          <w:sz w:val="28"/>
          <w:szCs w:val="28"/>
          <w:lang w:bidi="fa-IR"/>
        </w:rPr>
        <w:t>۹۳۱۹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فرستاده تو ، ترجمه كننده خرد توست، و نوشته ات رساترين سخنگويت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۹۳۲۰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رَسولُكَ تَرجُمانُ عَقلِكَ ، وَاحتِمالُكَ دَليلُ حِلمِكَ</w:t>
      </w:r>
      <w:r>
        <w:rPr>
          <w:rFonts w:eastAsia="Amiri" w:cs="Amiri" w:ascii="Amiri" w:hAnsi="Amiri"/>
          <w:color w:val="111111"/>
          <w:sz w:val="28"/>
          <w:szCs w:val="28"/>
          <w:rtl w:val="true"/>
          <w:lang w:bidi="ar-SA"/>
        </w:rPr>
        <w:t xml:space="preserve">. </w:t>
      </w:r>
      <w:r>
        <w:rPr>
          <w:rStyle w:val="FootnoteAnchor"/>
        </w:rPr>
        <w:footnoteReference w:id="862"/>
      </w:r>
      <w:r>
        <w:rPr>
          <w:rFonts w:ascii="Amiri" w:hAnsi="Amiri" w:eastAsia="Amiri" w:cs="Amiri"/>
          <w:color w:val="111111"/>
          <w:sz w:val="28"/>
          <w:sz w:val="28"/>
          <w:szCs w:val="28"/>
          <w:lang w:bidi="ar-SA"/>
        </w:rPr>
        <w:t>۹۳۲۱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بِعَقلِ الرَّسولِ وأدَبِهِ يُستَدَلُّ عَلى عَقلِ المُرسِلِ</w:t>
      </w:r>
      <w:r>
        <w:rPr>
          <w:rFonts w:eastAsia="Amiri" w:cs="Amiri" w:ascii="Amiri" w:hAnsi="Amiri"/>
          <w:color w:val="111111"/>
          <w:sz w:val="28"/>
          <w:szCs w:val="28"/>
          <w:rtl w:val="true"/>
          <w:lang w:bidi="ar-SA"/>
        </w:rPr>
        <w:t xml:space="preserve">. </w:t>
      </w:r>
      <w:r>
        <w:rPr>
          <w:rStyle w:val="FootnoteAnchor"/>
          <w:rtl w:val="true"/>
        </w:rPr>
        <w:footnoteReference w:id="863"/>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ـ الكِتاب</w:t>
      </w:r>
      <w:r>
        <w:rPr>
          <w:rFonts w:ascii="Amiri" w:hAnsi="Amiri" w:eastAsia="Amiri" w:cs="Amiri"/>
          <w:color w:val="111111"/>
          <w:sz w:val="28"/>
          <w:sz w:val="28"/>
          <w:szCs w:val="28"/>
          <w:lang w:bidi="ar-SA"/>
        </w:rPr>
        <w:t>۹۳۲۲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الرَّجُلِ عُنوانُ عَقلِهِ وبُرهانُ فَضلِهِ</w:t>
      </w:r>
      <w:r>
        <w:rPr>
          <w:rFonts w:eastAsia="Amiri" w:cs="Amiri" w:ascii="Amiri" w:hAnsi="Amiri"/>
          <w:color w:val="111111"/>
          <w:sz w:val="28"/>
          <w:szCs w:val="28"/>
          <w:rtl w:val="true"/>
          <w:lang w:bidi="ar-SA"/>
        </w:rPr>
        <w:t xml:space="preserve">. </w:t>
      </w:r>
      <w:r>
        <w:rPr>
          <w:rStyle w:val="FootnoteAnchor"/>
        </w:rPr>
        <w:footnoteReference w:id="864"/>
      </w:r>
      <w:r>
        <w:rPr>
          <w:rFonts w:ascii="Amiri" w:hAnsi="Amiri" w:eastAsia="Amiri" w:cs="Amiri"/>
          <w:color w:val="111111"/>
          <w:sz w:val="28"/>
          <w:sz w:val="28"/>
          <w:szCs w:val="28"/>
          <w:lang w:bidi="ar-SA"/>
        </w:rPr>
        <w:t>۹۳۲۳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كَتَبتَ كِتابًا فَأَعِد فيهِ النَّظَرَ قَبلَ خَتمِهِ ، فَإِنَّما تَختِمُ عَلى عَقلِكَ</w:t>
      </w:r>
      <w:r>
        <w:rPr>
          <w:rFonts w:eastAsia="Amiri" w:cs="Amiri" w:ascii="Amiri" w:hAnsi="Amiri"/>
          <w:color w:val="111111"/>
          <w:sz w:val="28"/>
          <w:szCs w:val="28"/>
          <w:rtl w:val="true"/>
          <w:lang w:bidi="ar-SA"/>
        </w:rPr>
        <w:t xml:space="preserve">. </w:t>
      </w:r>
      <w:r>
        <w:rPr>
          <w:rStyle w:val="FootnoteAnchor"/>
        </w:rPr>
        <w:footnoteReference w:id="865"/>
      </w:r>
      <w:r>
        <w:rPr>
          <w:rFonts w:ascii="Amiri" w:hAnsi="Amiri" w:eastAsia="Amiri" w:cs="Amiri"/>
          <w:color w:val="111111"/>
          <w:sz w:val="28"/>
          <w:sz w:val="28"/>
          <w:szCs w:val="28"/>
          <w:lang w:bidi="ar-SA"/>
        </w:rPr>
        <w:t>۹۳۲۴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يُستَدَلُّ بِكِتابِ الرَّجُلِ عَلى عَقلِهِ ومَوضِعِ بَصيرَتِهِ ، وبِرَسولِهِ عَلى فَهمِهِ وفِطنَتِهِ</w:t>
      </w:r>
      <w:r>
        <w:rPr>
          <w:rFonts w:eastAsia="Amiri" w:cs="Amiri" w:ascii="Amiri" w:hAnsi="Amiri"/>
          <w:color w:val="111111"/>
          <w:sz w:val="28"/>
          <w:szCs w:val="28"/>
          <w:rtl w:val="true"/>
          <w:lang w:bidi="ar-SA"/>
        </w:rPr>
        <w:t xml:space="preserve">. </w:t>
      </w:r>
      <w:r>
        <w:rPr>
          <w:rStyle w:val="FootnoteAnchor"/>
          <w:rtl w:val="true"/>
        </w:rPr>
        <w:footnoteReference w:id="866"/>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۴۰۴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التَّصديقُ وَالإِنكار</w:t>
      </w:r>
      <w:r>
        <w:rPr>
          <w:rFonts w:ascii="IRNazanin" w:hAnsi="IRNazanin" w:eastAsia="IRNazanin"/>
          <w:color w:val="111111"/>
          <w:sz w:val="28"/>
          <w:sz w:val="28"/>
          <w:szCs w:val="28"/>
          <w:lang w:bidi="fa-IR"/>
        </w:rPr>
        <w:t>۹۳۲۲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أن تَختَبِرَ عَقلَ الرَّجُلِ في مَجلِسٍ واحِدٍ فَحَدِّثهُ في خِلالِ حَديثِكَ بِما لا يَكونُ ، فَإِن أنكَرَهُ فَهُوَ عاقِلٌ ، وإن صَدَّقَهُ فَهُوَ أحمَقُ</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ح ـ الخَليل</w:t>
      </w:r>
      <w:r>
        <w:rPr>
          <w:rFonts w:ascii="IRNazanin" w:hAnsi="IRNazanin" w:eastAsia="IRNazanin"/>
          <w:color w:val="111111"/>
          <w:sz w:val="28"/>
          <w:sz w:val="28"/>
          <w:szCs w:val="28"/>
          <w:lang w:bidi="fa-IR"/>
        </w:rPr>
        <w:t>۹۳۲۴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المَرءِ دَليلٌ عَلى عَقلِهِ ، وكَلامُهُ بُرهانُ فَضلِهِ</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۴۰۲</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9" w:name="pg12768_151345"/>
    </w:p>
    <w:p>
      <w:pPr>
        <w:pStyle w:val="Heading6"/>
        <w:numPr>
          <w:ilvl w:val="5"/>
          <w:numId w:val="1"/>
        </w:numPr>
        <w:rPr/>
      </w:pPr>
      <w:bookmarkStart w:id="700" w:name="__RefHeading___Toc702868_3224264995"/>
      <w:bookmarkStart w:id="701" w:name="_Toc268"/>
      <w:bookmarkEnd w:id="699"/>
      <w:bookmarkEnd w:id="700"/>
      <w:r>
        <w:rPr>
          <w:rtl w:val="true"/>
        </w:rPr>
        <w:t>و ـ نوشته</w:t>
      </w:r>
      <w:bookmarkEnd w:id="701"/>
    </w:p>
    <w:p>
      <w:pPr>
        <w:pStyle w:val="Heading6"/>
        <w:numPr>
          <w:ilvl w:val="5"/>
          <w:numId w:val="1"/>
        </w:numPr>
        <w:rPr/>
      </w:pPr>
      <w:bookmarkStart w:id="702" w:name="__RefHeading___Toc702870_3224264995"/>
      <w:bookmarkStart w:id="703" w:name="_Toc269"/>
      <w:bookmarkEnd w:id="702"/>
      <w:r>
        <w:rPr>
          <w:rtl w:val="true"/>
        </w:rPr>
        <w:t>ز ـ تصديق و انكار</w:t>
      </w:r>
      <w:bookmarkEnd w:id="703"/>
    </w:p>
    <w:p>
      <w:pPr>
        <w:pStyle w:val="Heading6"/>
        <w:numPr>
          <w:ilvl w:val="5"/>
          <w:numId w:val="1"/>
        </w:numPr>
        <w:rPr/>
      </w:pPr>
      <w:bookmarkStart w:id="704" w:name="__RefHeading___Toc702872_3224264995"/>
      <w:bookmarkStart w:id="705" w:name="_Toc270"/>
      <w:bookmarkEnd w:id="704"/>
      <w:r>
        <w:rPr>
          <w:rtl w:val="true"/>
        </w:rPr>
        <w:t>ح ـ دوست</w:t>
      </w:r>
      <w:bookmarkEnd w:id="705"/>
    </w:p>
    <w:p>
      <w:pPr>
        <w:pStyle w:val="BookText"/>
        <w:rPr/>
      </w:pPr>
      <w:r>
        <w:rPr>
          <w:rFonts w:ascii="Amiri" w:hAnsi="Amiri" w:eastAsia="Amiri" w:cs="Amiri"/>
          <w:color w:val="111111"/>
          <w:sz w:val="28"/>
          <w:sz w:val="28"/>
          <w:szCs w:val="28"/>
          <w:lang w:bidi="ar-SA"/>
        </w:rPr>
        <w:t>۹۳۲۶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مسعود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فرستاده تو ، ترجمه كننده خرد توست و ظرفيت تو، نشانه بردبارى ات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خرد و ادبِ فرستاده، بر خرد فرستنده استدلال مى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۴۰۳</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۵۱۶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۵۲۲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ـ نوشته</w:t>
      </w:r>
      <w:r>
        <w:rPr>
          <w:rFonts w:ascii="IRNazanin" w:hAnsi="IRNazanin" w:eastAsia="IRNazanin"/>
          <w:color w:val="111111"/>
          <w:sz w:val="28"/>
          <w:sz w:val="28"/>
          <w:szCs w:val="28"/>
          <w:lang w:bidi="fa-IR"/>
        </w:rPr>
        <w:t>۹۳۲۷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آدمى، نشانه خردمندى و دليل فضل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حسابرسىِ روز قيامت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چيزى را نوشتى ، پيش از مُهر و امضا كردن ، آن را مرور كن؛ زيرا بر خرد خويش ، مُهر و امضا مى زنى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نوشته آدمى ، بر خرد و بينش او استدلال مى شود و به فرستاده اش بر فهم و زيركى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۵۱۶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۴۰۵</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۵۲۲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ـ تصديق و انكار</w:t>
      </w:r>
      <w:r>
        <w:rPr>
          <w:rFonts w:ascii="IRNazanin" w:hAnsi="IRNazanin" w:eastAsia="IRNazanin"/>
          <w:color w:val="111111"/>
          <w:sz w:val="28"/>
          <w:sz w:val="28"/>
          <w:szCs w:val="28"/>
          <w:lang w:bidi="fa-IR"/>
        </w:rPr>
        <w:t>۹۳۳۲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خواستى خرد انسانى را در يك نشستْ بيازمايى ، در لا به لاى سخنت به امرى محال اشاره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انكار كرد ، خردمند است و اگر تصديق كرد، احمق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ـ دوست</w:t>
      </w:r>
      <w:r>
        <w:rPr>
          <w:rFonts w:ascii="IRNazanin" w:hAnsi="IRNazanin" w:eastAsia="IRNazanin"/>
          <w:color w:val="111111"/>
          <w:sz w:val="28"/>
          <w:sz w:val="28"/>
          <w:szCs w:val="28"/>
          <w:lang w:bidi="fa-IR"/>
        </w:rPr>
        <w:t>۹۳۳۱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آدمى، نشانه خردمندى اوست و سخن او، دليل فضلش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۴۰۳</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جَوامِعُ ما يُختَبَرُ بِهِ العَقلُ</w:t>
      </w:r>
      <w:r>
        <w:rPr>
          <w:rFonts w:ascii="Amiri" w:hAnsi="Amiri" w:eastAsia="Amiri" w:cs="Amiri"/>
          <w:color w:val="111111"/>
          <w:sz w:val="28"/>
          <w:sz w:val="28"/>
          <w:szCs w:val="28"/>
          <w:lang w:bidi="ar-SA"/>
        </w:rPr>
        <w:t>۹۳۳۵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لِرَجُلٍ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سَبعَةُ أشياءَ تَدُلُّ عَلى عُقولِ أصحابِها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يَكشِفُ عَن مِقدارِ عَقلِ صاحِبِهِ ، وَالحاجَةُ تَدُلُّ عَلى عَقلِ صاحِبِها ، وَالمُصيبَةُ تَدُلُّ عَلى عَقلِ صاحِبِها إذا نَزَلَت بِهِ ، وَالغَضَبُ يَدُلُّ عَلى عَقلِ صاحِبِهِ ، وَالكِتابُ يَدُلُّ عَلى عَقلِ صاحِبِهِ ، وَالرَّسولُ يَدُلُّ عَلى عَقلِ مَن أرسَلَهُ ، وَالهَدِيَّةُ تَدُلُّ عَلى مِقدارِ عَقلِ مُهديها</w:t>
      </w:r>
      <w:r>
        <w:rPr>
          <w:rFonts w:eastAsia="Amiri" w:cs="Amiri" w:ascii="Amiri" w:hAnsi="Amiri"/>
          <w:color w:val="111111"/>
          <w:sz w:val="28"/>
          <w:szCs w:val="28"/>
          <w:rtl w:val="true"/>
          <w:lang w:bidi="ar-SA"/>
        </w:rPr>
        <w:t xml:space="preserve">. </w:t>
      </w:r>
      <w:r>
        <w:rPr>
          <w:rStyle w:val="FootnoteAnchor"/>
        </w:rPr>
        <w:footnoteReference w:id="869"/>
      </w:r>
      <w:r>
        <w:rPr>
          <w:rFonts w:ascii="IRNazanin" w:hAnsi="IRNazanin" w:eastAsia="IRNazanin"/>
          <w:color w:val="111111"/>
          <w:sz w:val="28"/>
          <w:sz w:val="28"/>
          <w:szCs w:val="28"/>
          <w:lang w:bidi="fa-IR"/>
        </w:rPr>
        <w:t>۹۳۳۳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نيايش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اِعتَبِروا عَقلَ الرَّجُلِ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طولِ لِحيَتِهِ ، وكُنيَتِهِ ، ونَقشِ فَصِّ خاتَمِهِ</w:t>
      </w:r>
      <w:r>
        <w:rPr>
          <w:rFonts w:eastAsia="IRNazanin" w:cs="IRNazanin"/>
          <w:color w:val="111111"/>
          <w:sz w:val="28"/>
          <w:szCs w:val="28"/>
          <w:rtl w:val="true"/>
          <w:lang w:bidi="fa-IR"/>
        </w:rPr>
        <w:t xml:space="preserve">. </w:t>
      </w:r>
      <w:r>
        <w:rPr>
          <w:rStyle w:val="FootnoteAnchor"/>
        </w:rPr>
        <w:footnoteReference w:id="870"/>
      </w:r>
      <w:r>
        <w:rPr>
          <w:rFonts w:ascii="IRNazanin" w:hAnsi="IRNazanin" w:eastAsia="IRNazanin"/>
          <w:color w:val="111111"/>
          <w:sz w:val="28"/>
          <w:sz w:val="28"/>
          <w:szCs w:val="28"/>
          <w:lang w:bidi="fa-IR"/>
        </w:rPr>
        <w:t>۹۳۳۴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تُختَبَرُ بِها عُقولُ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المُصاحَبَةُ ، وَالمُعامَلَةُ ، وَالوَلايَةُ ، وَالعَزلُ ، وَالغِنى ، وَالفَقرُ</w:t>
      </w:r>
      <w:r>
        <w:rPr>
          <w:rFonts w:eastAsia="IRNazanin" w:cs="IRNazanin"/>
          <w:color w:val="111111"/>
          <w:sz w:val="28"/>
          <w:szCs w:val="28"/>
          <w:rtl w:val="true"/>
          <w:lang w:bidi="fa-IR"/>
        </w:rPr>
        <w:t xml:space="preserve">. </w:t>
      </w:r>
      <w:r>
        <w:rPr>
          <w:rStyle w:val="FootnoteAnchor"/>
        </w:rPr>
        <w:footnoteReference w:id="871"/>
      </w:r>
      <w:r>
        <w:rPr>
          <w:rFonts w:ascii="IRNazanin" w:hAnsi="IRNazanin" w:eastAsia="IRNazanin"/>
          <w:color w:val="111111"/>
          <w:sz w:val="28"/>
          <w:sz w:val="28"/>
          <w:szCs w:val="28"/>
          <w:lang w:bidi="fa-IR"/>
        </w:rPr>
        <w:t>۹۳۳۵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خطاب به مردى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سِتَّةٌ تُختَبَرُ بِها عُقولُ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عِندَ الغَضَبِ ، وَالصَّبرُ عِندَ الرَّهَبِ ، وَالقَصدُ عِندَ الرَّغبِ ، وتَقوَى اللّهِ في كُلِّ حالٍ ، وحُسنُ المُداراةِ ، وقِلَّةُ المُماراةِ</w:t>
      </w:r>
      <w:r>
        <w:rPr>
          <w:rFonts w:eastAsia="IRNazanin" w:cs="IRNazanin"/>
          <w:color w:val="111111"/>
          <w:sz w:val="28"/>
          <w:szCs w:val="28"/>
          <w:rtl w:val="true"/>
          <w:lang w:bidi="fa-IR"/>
        </w:rPr>
        <w:t xml:space="preserve">. </w:t>
      </w:r>
      <w:r>
        <w:rPr>
          <w:rStyle w:val="FootnoteAnchor"/>
        </w:rPr>
        <w:footnoteReference w:id="872"/>
      </w:r>
      <w:r>
        <w:rPr>
          <w:rFonts w:ascii="Amiri" w:hAnsi="Amiri" w:eastAsia="Amiri" w:cs="Amiri"/>
          <w:color w:val="111111"/>
          <w:sz w:val="28"/>
          <w:sz w:val="28"/>
          <w:szCs w:val="28"/>
          <w:lang w:bidi="ar-SA"/>
        </w:rPr>
        <w:t>۹۳۳۶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يُمتَحَنُ بِها عُقولُ الرِّجالِ ، 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 وَالوَلايَةُ ، وَالمُصيبَةُ</w:t>
      </w:r>
      <w:r>
        <w:rPr>
          <w:rFonts w:eastAsia="Amiri" w:cs="Amiri" w:ascii="Amiri" w:hAnsi="Amiri"/>
          <w:color w:val="111111"/>
          <w:sz w:val="28"/>
          <w:szCs w:val="28"/>
          <w:rtl w:val="true"/>
          <w:lang w:bidi="ar-SA"/>
        </w:rPr>
        <w:t xml:space="preserve">. </w:t>
      </w:r>
      <w:r>
        <w:rPr>
          <w:rStyle w:val="FootnoteAnchor"/>
        </w:rPr>
        <w:footnoteReference w:id="873"/>
      </w:r>
      <w:r>
        <w:rPr>
          <w:rFonts w:ascii="Amiri" w:hAnsi="Amiri" w:eastAsia="Amiri" w:cs="Amiri"/>
          <w:color w:val="111111"/>
          <w:sz w:val="28"/>
          <w:sz w:val="28"/>
          <w:szCs w:val="28"/>
          <w:lang w:bidi="ar-SA"/>
        </w:rPr>
        <w:t>۹۳۳۷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يَتَغَيَّرُ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مِنَ المُلوكِ ، وَالوَلاياتِ ، وَالغَناءِ مِنَ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يَتَغَيَّر في هذِهِ فَهُوَ ذو عَقلٍ قَويمٍ وخُلُقٍ مُستَقيمٍ</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bookmarkStart w:id="706" w:name="pg12768_151347"/>
    </w:p>
    <w:p>
      <w:pPr>
        <w:pStyle w:val="Heading6"/>
        <w:numPr>
          <w:ilvl w:val="5"/>
          <w:numId w:val="1"/>
        </w:numPr>
        <w:rPr/>
      </w:pPr>
      <w:bookmarkStart w:id="707" w:name="__RefHeading___Toc702874_3224264995"/>
      <w:bookmarkStart w:id="708" w:name="_Toc271"/>
      <w:bookmarkEnd w:id="706"/>
      <w:bookmarkEnd w:id="707"/>
      <w:r>
        <w:rPr/>
        <w:t>۵</w:t>
      </w:r>
      <w:r>
        <w:rPr>
          <w:rtl w:val="true"/>
        </w:rPr>
        <w:t xml:space="preserve"> </w:t>
      </w:r>
      <w:r>
        <w:rPr>
          <w:rtl w:val="true"/>
        </w:rPr>
        <w:t xml:space="preserve">/ </w:t>
      </w:r>
      <w:r>
        <w:rPr/>
        <w:t>۴</w:t>
      </w:r>
      <w:r>
        <w:rPr>
          <w:rtl w:val="true"/>
        </w:rPr>
        <w:t xml:space="preserve"> بنيادهاى سنجش خرد</w:t>
      </w:r>
      <w:bookmarkEnd w:id="70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بنيادهاى سنجش خرد</w:t>
      </w:r>
      <w:r>
        <w:rPr>
          <w:rFonts w:ascii="IRNazanin" w:hAnsi="IRNazanin" w:eastAsia="IRNazanin"/>
          <w:color w:val="111111"/>
          <w:sz w:val="28"/>
          <w:sz w:val="28"/>
          <w:szCs w:val="28"/>
          <w:lang w:bidi="fa-IR"/>
        </w:rPr>
        <w:t>۹۳۳۶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چيز بر خردمندى صاحبان خرد،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 از ميزان خرد صاحب مال ، پرده بر مى دارد ؛ نيازمندى ، بر خرد نيازمند ، دلالت دارد ؛ و بلا ، بر خرد بلا ديده ؛ و خشم ، بر خرد خشمگين ؛ و نوشته بر خرد نويسنده ؛ فرستاده ، بر خرد فرستنده ؛ و هديه ، بر اندازه خرد هديه دهنده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مرد را با سه چيز بيازماييد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ريش، كنيه و نوشته نگين انگشترى اش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شش چيز ، خرد مردان ، آزموده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 معاشرت ، مقام ، كناره گيرى از مقام ، ثروت ، و تنگ دستى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شش چيز، خرد آدميان ، سنجيده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بردبارى به هنگام خشم ، شكيبايى به هنگام ترس ، ميانه روى به هنگام رغبت ، پرواى خداوند در همه حالات ، نرم خويى با مردم ، و كم جدال كردن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سه چيز، خرد مردان ، سنجيده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 مقام و حوادث ناگوار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الأوسط عن ثوبان عَن رسول اللّه صلى الله علامام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آدمى در سه جا دگرگون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نزديكى به پادشاهان ، در رسيدن به مقام ، و در رهايى از تنگ دستى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در اين سه حالتْ دگرگون نشود ، داراى خردى استوار و خُلق و خويى درست است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تَدُلُّ عَلى عُقولِ أربابِها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 وَالكِتابُ ، وَالهَدِيَّةُ</w:t>
      </w:r>
      <w:r>
        <w:rPr>
          <w:rFonts w:eastAsia="IRNazanin" w:cs="IRNazanin"/>
          <w:color w:val="111111"/>
          <w:sz w:val="28"/>
          <w:szCs w:val="28"/>
          <w:rtl w:val="true"/>
          <w:lang w:bidi="fa-IR"/>
        </w:rPr>
        <w:t xml:space="preserve">. </w:t>
      </w:r>
      <w:r>
        <w:rPr>
          <w:rStyle w:val="FootnoteAnchor"/>
        </w:rPr>
        <w:footnoteReference w:id="875"/>
      </w:r>
      <w:r>
        <w:rPr>
          <w:rFonts w:ascii="Amiri" w:hAnsi="Amiri" w:eastAsia="Amiri" w:cs="Amiri"/>
          <w:color w:val="111111"/>
          <w:sz w:val="28"/>
          <w:sz w:val="28"/>
          <w:szCs w:val="28"/>
          <w:lang w:bidi="ar-SA"/>
        </w:rPr>
        <w:t>۹۳۴۱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ثوبان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عَلامَةِ العاقِلِ أن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إذا سُئِلَ ، ويَنطِقُ إذا عَجَزَ القَومُ عَنِ الكَلامِ ، ويُشيرُ بِالرَّأيِ الَّذي يَكونُ فيهِ صَلاحُ أهلِهِ ، فَمَن لَم يَكُن فيهِ مِن هذِهِ الخِصالِ الثَّلاثِ شَيءٌ فَهُوَ أحمَقُ</w:t>
      </w:r>
      <w:r>
        <w:rPr>
          <w:rFonts w:eastAsia="Amiri" w:cs="Amiri" w:ascii="Amiri" w:hAnsi="Amiri"/>
          <w:color w:val="111111"/>
          <w:sz w:val="28"/>
          <w:szCs w:val="28"/>
          <w:rtl w:val="true"/>
          <w:lang w:bidi="ar-SA"/>
        </w:rPr>
        <w:t xml:space="preserve">. </w:t>
      </w:r>
      <w:r>
        <w:rPr>
          <w:rStyle w:val="FootnoteAnchor"/>
        </w:rPr>
        <w:footnoteReference w:id="876"/>
      </w:r>
      <w:r>
        <w:rPr>
          <w:rFonts w:ascii="Amiri" w:hAnsi="Amiri" w:eastAsia="Amiri" w:cs="Amiri"/>
          <w:color w:val="111111"/>
          <w:sz w:val="28"/>
          <w:sz w:val="28"/>
          <w:szCs w:val="28"/>
          <w:lang w:bidi="ar-SA"/>
        </w:rPr>
        <w:t>۹۳۴۲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يُستَدَلُّ عَلى عَقلِ الرَّجُلِ بِكَثرَةِ وَقارِهِ وحُسنِ احتِمالِهِ ، وعَلى كَرَمِ أصلِهِ بِحُسنِ أفعالِهِ</w:t>
      </w:r>
      <w:r>
        <w:rPr>
          <w:rFonts w:eastAsia="Amiri" w:cs="Amiri" w:ascii="Amiri" w:hAnsi="Amiri"/>
          <w:color w:val="111111"/>
          <w:sz w:val="28"/>
          <w:szCs w:val="28"/>
          <w:rtl w:val="true"/>
          <w:lang w:bidi="ar-SA"/>
        </w:rPr>
        <w:t xml:space="preserve">. </w:t>
      </w:r>
      <w:r>
        <w:rPr>
          <w:rStyle w:val="FootnoteAnchor"/>
        </w:rPr>
        <w:footnoteReference w:id="877"/>
      </w:r>
      <w:r>
        <w:rPr>
          <w:rFonts w:ascii="Amiri" w:hAnsi="Amiri" w:eastAsia="Amiri" w:cs="Amiri"/>
          <w:color w:val="111111"/>
          <w:sz w:val="28"/>
          <w:sz w:val="28"/>
          <w:szCs w:val="28"/>
          <w:lang w:bidi="ar-SA"/>
        </w:rPr>
        <w:t>۹۳۴۳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غُرورِ الأَطماعِ وَالآمالِ تَنخَدِعُ عُقولُ الجُهّالِ ، وتُختَبَرُ ألبابُ الرِّجالِ</w:t>
      </w:r>
      <w:r>
        <w:rPr>
          <w:rFonts w:eastAsia="Amiri" w:cs="Amiri" w:ascii="Amiri" w:hAnsi="Amiri"/>
          <w:color w:val="111111"/>
          <w:sz w:val="28"/>
          <w:szCs w:val="28"/>
          <w:rtl w:val="true"/>
          <w:lang w:bidi="ar-SA"/>
        </w:rPr>
        <w:t xml:space="preserve">. </w:t>
      </w:r>
      <w:r>
        <w:rPr>
          <w:rStyle w:val="FootnoteAnchor"/>
        </w:rPr>
        <w:footnoteReference w:id="878"/>
      </w:r>
      <w:r>
        <w:rPr>
          <w:rFonts w:ascii="IRNazanin" w:hAnsi="IRNazanin" w:eastAsia="IRNazanin"/>
          <w:color w:val="111111"/>
          <w:sz w:val="28"/>
          <w:sz w:val="28"/>
          <w:szCs w:val="28"/>
          <w:lang w:bidi="fa-IR"/>
        </w:rPr>
        <w:t>۹۳۴۲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رَزانَةُ العَقلِ تُختَبَرُ فِي الرِّضا وَالحُزنِ</w:t>
      </w:r>
      <w:r>
        <w:rPr>
          <w:rFonts w:eastAsia="IRNazanin" w:cs="IRNazanin"/>
          <w:color w:val="111111"/>
          <w:sz w:val="28"/>
          <w:szCs w:val="28"/>
          <w:rtl w:val="true"/>
          <w:lang w:bidi="fa-IR"/>
        </w:rPr>
        <w:t xml:space="preserve">. </w:t>
      </w:r>
      <w:r>
        <w:rPr>
          <w:rStyle w:val="FootnoteAnchor"/>
        </w:rPr>
        <w:footnoteReference w:id="879"/>
      </w:r>
      <w:r>
        <w:rPr>
          <w:rFonts w:ascii="Amiri" w:hAnsi="Amiri" w:eastAsia="Amiri" w:cs="Amiri"/>
          <w:color w:val="111111"/>
          <w:sz w:val="28"/>
          <w:sz w:val="28"/>
          <w:szCs w:val="28"/>
          <w:lang w:bidi="ar-SA"/>
        </w:rPr>
        <w:t>۹۳۴۳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يَظهَرُ بِالمُعامَلَةِ ، وشِيَمُ الرِّجالِ تُعرَفُ بِالوَلايَةِ</w:t>
      </w:r>
      <w:r>
        <w:rPr>
          <w:rFonts w:eastAsia="Amiri" w:cs="Amiri" w:ascii="Amiri" w:hAnsi="Amiri"/>
          <w:color w:val="111111"/>
          <w:sz w:val="28"/>
          <w:szCs w:val="28"/>
          <w:rtl w:val="true"/>
          <w:lang w:bidi="ar-SA"/>
        </w:rPr>
        <w:t xml:space="preserve">. </w:t>
      </w:r>
      <w:r>
        <w:rPr>
          <w:rStyle w:val="FootnoteAnchor"/>
        </w:rPr>
        <w:footnoteReference w:id="880"/>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صِفاتُ العُقَلاءِ</w:t>
      </w:r>
      <w:r>
        <w:rPr>
          <w:rFonts w:ascii="Amiri" w:hAnsi="Amiri" w:eastAsia="Amiri" w:cs="Amiri"/>
          <w:color w:val="111111"/>
          <w:sz w:val="28"/>
          <w:sz w:val="28"/>
          <w:szCs w:val="28"/>
          <w:lang w:bidi="ar-SA"/>
        </w:rPr>
        <w:t>۹۳۴۶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عن أبي ذرّ عَن رسول اللّه ِ صلى اللهرسول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العاقِلِ أن يَحلُمَ عَمَّن جَهِلَ عَلَيهِ ، ويَتَجاوَزَ عَمَّن ظَلَمَهُ ، ويَتَواضَعَ لِمَن هُوَ دونَهُ ، ويُسابِقَ مَن فَوقَهُ في طَلَبِ البِرِّ ، وإذا أرادَ أن يَتَكَلَّمَ تَدَبَّرَ فَإِن كانَ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خَيرًا تَكَلَّمَ فَغَنِمَ ، وإن كانَ شَرًّا سَكَتَ فَسَلِمَ ، وإذا عَرَضَت لَهُ فِتنَةٌ استَعصَمَ بِاللّهِ وأمسَكَ يَدَهُ ولِسانَهُ ، وإذا رَأى فَضيلَةً انتَهَزَ بِها ، لا يُفارِقُهُ الحَياءُ ، ولا يَبدو مِنهُ الحِرصُ ، فَتِلكَ عَشرُ خِصالٍ يُعرَفُ بِهَا العاقِلُ</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bookmarkStart w:id="709" w:name="pg12768_151349"/>
    </w:p>
    <w:p>
      <w:pPr>
        <w:pStyle w:val="Heading6"/>
        <w:numPr>
          <w:ilvl w:val="5"/>
          <w:numId w:val="1"/>
        </w:numPr>
        <w:rPr/>
      </w:pPr>
      <w:bookmarkStart w:id="710" w:name="__RefHeading___Toc702876_3224264995"/>
      <w:bookmarkStart w:id="711" w:name="_Toc272"/>
      <w:bookmarkEnd w:id="709"/>
      <w:bookmarkEnd w:id="710"/>
      <w:r>
        <w:rPr/>
        <w:t>۵</w:t>
      </w:r>
      <w:r>
        <w:rPr>
          <w:rtl w:val="true"/>
        </w:rPr>
        <w:t xml:space="preserve"> </w:t>
      </w:r>
      <w:r>
        <w:rPr>
          <w:rtl w:val="true"/>
        </w:rPr>
        <w:t xml:space="preserve">/ </w:t>
      </w:r>
      <w:r>
        <w:rPr/>
        <w:t>۵</w:t>
      </w:r>
      <w:r>
        <w:rPr>
          <w:rtl w:val="true"/>
        </w:rPr>
        <w:t xml:space="preserve"> ويژگى هاى خردمندان</w:t>
      </w:r>
      <w:bookmarkEnd w:id="711"/>
    </w:p>
    <w:p>
      <w:pPr>
        <w:pStyle w:val="BookText"/>
        <w:rPr/>
      </w:pPr>
      <w:r>
        <w:rPr>
          <w:rFonts w:ascii="IRNazanin" w:hAnsi="IRNazanin" w:eastAsia="IRNazanin"/>
          <w:color w:val="111111"/>
          <w:sz w:val="28"/>
          <w:sz w:val="28"/>
          <w:szCs w:val="28"/>
          <w:lang w:bidi="fa-IR"/>
        </w:rPr>
        <w:t>۹۳۴۷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 بر خردمندى صاحبانش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 نوشته و هديه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 هاى خردمند ، آن است كه در او سه فضيلت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او بپرسند ، پاسخ دهد ؛ هنگامى كه ديگرى از سخن گفتنْ باز ماند ، سخن بگويد ؛ و رأيى را ابراز كند كه صلاحِ اهلش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اين برترى هاى سه گانه در او نباشد ، نادان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متانت بسيار و تحمّل نيكو، بر خردمندى آدمى ، و از رفتارِ زيبايش ، بر بزرگوارى نسبش ، استدلال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هنگام فريبكارى آزها و آرزوها ، خردِ نادان ، فريب مى خورد و خرد مردان ، سنجيده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در خوشى و غم ، سنجيده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با معاشرت، آشكار مى شود و خُلق و خوى مردان، با مقامشان شناخته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ويژگى هاى خردمندان </w:t>
      </w:r>
      <w:r>
        <w:rPr>
          <w:rStyle w:val="FootnoteAnchor"/>
        </w:rPr>
        <w:footnoteReference w:id="882"/>
      </w:r>
      <w:r>
        <w:rPr>
          <w:rFonts w:ascii="IRNazanin" w:hAnsi="IRNazanin" w:eastAsia="IRNazanin"/>
          <w:color w:val="111111"/>
          <w:sz w:val="28"/>
          <w:sz w:val="28"/>
          <w:szCs w:val="28"/>
          <w:lang w:bidi="fa-IR"/>
        </w:rPr>
        <w:t>۹۳۵۱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خردمند، آن است كه در برابر حماقت نادان ، بردبارى مى كند ؛ از آن كه بر او ستم كرده ، مى گذرد ؛ نسبت به زيردستان ، فروتنى مى نمايد ؛ با بالادستان ، در جستجوى خوبى ، رقابت مى ورزد ؛ هر گاه خواست</w:t>
      </w:r>
    </w:p>
    <w:p>
      <w:pPr>
        <w:pStyle w:val="BookText"/>
        <w:rPr/>
      </w:pPr>
      <w:r>
        <w:rPr>
          <w:rFonts w:ascii="IRNazanin" w:hAnsi="IRNazanin" w:eastAsia="IRNazanin"/>
          <w:color w:val="111111"/>
          <w:sz w:val="28"/>
          <w:sz w:val="28"/>
          <w:szCs w:val="28"/>
          <w:rtl w:val="true"/>
          <w:lang w:bidi="fa-IR"/>
        </w:rPr>
        <w:t xml:space="preserve">سخن بگويد ، مى انديشد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خوب بود، بر زبان مى آورد و بهره مى جويد، و اگر بد بود ، سكوت مى كند و سالم مى ماند ؛ و اگر لغزشگاهى برايش پيش آمد ، از خداوند ، سلامت مى طلبد و دست و زبان خود را نگه مى دارد ؛ و اگر فضيلتى ديد ، به سرعت از آن بهره مى گيرد ؛ آزرم، از او جدا نمى شود و آزمندى از او آشكار نمى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ويژگى هاى دهگانه اى است كه خردمند با آنها شناخته مى شود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صلى الله عليه و آلهـ في بَيانِ ما يَتَشَعَّبُ مِنَ العَقلِ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الرَّزانَةُ فَيَتَشَعَّبُ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اللُّطفُ وَالحَزمُ ، وأداءُ الأَمانَةِ وتَركُ الخِيانَةِ ، وصِدقُ اللِّسانِ ، وتَحصينُ الفَرجِ ، وَاستِصلاحُ المالِ ، وَالاِستِعدادُ لِلعَدُوِّ ، وَالنَّهيُ عَنِ المُنكَرِ ، وتَركُ السَّفَهِ ، فَهذا ما أصابَ العاقِلُ بِالرَّزانَةِ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فَطوبى لِمَن تَوَقَّرَ ، ولِمَن لَم تَكُن لَهُ خِفَّةٌ ولا جاهِلِيَّةٌ ، وعَفا وصَفَحَ</w:t>
      </w:r>
      <w:r>
        <w:rPr>
          <w:rFonts w:eastAsia="IRNazanin" w:cs="IRNazanin"/>
          <w:color w:val="111111"/>
          <w:sz w:val="28"/>
          <w:szCs w:val="28"/>
          <w:rtl w:val="true"/>
          <w:lang w:bidi="fa-IR"/>
        </w:rPr>
        <w:t xml:space="preserve">. </w:t>
      </w:r>
      <w:r>
        <w:rPr>
          <w:rStyle w:val="FootnoteAnchor"/>
        </w:rPr>
        <w:footnoteReference w:id="883"/>
      </w:r>
      <w:r>
        <w:rPr>
          <w:rFonts w:ascii="IRNazanin" w:hAnsi="IRNazanin" w:eastAsia="IRNazanin"/>
          <w:color w:val="111111"/>
          <w:sz w:val="28"/>
          <w:sz w:val="28"/>
          <w:szCs w:val="28"/>
          <w:lang w:bidi="fa-IR"/>
        </w:rPr>
        <w:t>۹۳۴۹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العاقِلُ مَن عَقَلَ عَنِ اللّهِ أمرَهُ ونَهيَهُ</w:t>
      </w:r>
      <w:r>
        <w:rPr>
          <w:rFonts w:eastAsia="IRNazanin" w:cs="IRNazanin"/>
          <w:color w:val="111111"/>
          <w:sz w:val="28"/>
          <w:szCs w:val="28"/>
          <w:rtl w:val="true"/>
          <w:lang w:bidi="fa-IR"/>
        </w:rPr>
        <w:t xml:space="preserve">. </w:t>
      </w:r>
      <w:r>
        <w:rPr>
          <w:rStyle w:val="FootnoteAnchor"/>
        </w:rPr>
        <w:footnoteReference w:id="884"/>
      </w:r>
      <w:r>
        <w:rPr>
          <w:rFonts w:ascii="IRNazanin" w:hAnsi="IRNazanin" w:eastAsia="IRNazanin"/>
          <w:color w:val="111111"/>
          <w:sz w:val="28"/>
          <w:sz w:val="28"/>
          <w:szCs w:val="28"/>
          <w:lang w:bidi="fa-IR"/>
        </w:rPr>
        <w:t>۹۳۵۰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يَستَريحُ في وَحدَتِهِ إلى عَقلِهِ ، وَالجاهِلُ يَتَوَحَّشُ مِن نَفسِهِ ؛ لِأَنَّ صَديقَ كُلِّ إنسانٍ عَقلُهُ ، وعَدُوَّهُ جَهلُهُ</w:t>
      </w:r>
      <w:r>
        <w:rPr>
          <w:rFonts w:eastAsia="IRNazanin" w:cs="IRNazanin"/>
          <w:color w:val="111111"/>
          <w:sz w:val="28"/>
          <w:szCs w:val="28"/>
          <w:rtl w:val="true"/>
          <w:lang w:bidi="fa-IR"/>
        </w:rPr>
        <w:t xml:space="preserve">. </w:t>
      </w:r>
      <w:r>
        <w:rPr>
          <w:rStyle w:val="FootnoteAnchor"/>
        </w:rPr>
        <w:footnoteReference w:id="885"/>
      </w:r>
      <w:r>
        <w:rPr>
          <w:rFonts w:ascii="IRNazanin" w:hAnsi="IRNazanin" w:eastAsia="IRNazanin"/>
          <w:color w:val="111111"/>
          <w:sz w:val="28"/>
          <w:sz w:val="28"/>
          <w:szCs w:val="28"/>
          <w:lang w:bidi="fa-IR"/>
        </w:rPr>
        <w:t>۹۳۵۱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لا يَكشِفُ إلاّ عَن فَضلٍ وإن كانَ عَيِيًّا مَهينًا عِندَ النّاسِ</w:t>
      </w:r>
      <w:r>
        <w:rPr>
          <w:rFonts w:eastAsia="IRNazanin" w:cs="IRNazanin"/>
          <w:color w:val="111111"/>
          <w:sz w:val="28"/>
          <w:szCs w:val="28"/>
          <w:rtl w:val="true"/>
          <w:lang w:bidi="fa-IR"/>
        </w:rPr>
        <w:t xml:space="preserve">. </w:t>
      </w:r>
      <w:r>
        <w:rPr>
          <w:rStyle w:val="FootnoteAnchor"/>
        </w:rPr>
        <w:footnoteReference w:id="886"/>
      </w:r>
      <w:r>
        <w:rPr>
          <w:rFonts w:ascii="Amiri" w:hAnsi="Amiri" w:eastAsia="Amiri" w:cs="Amiri"/>
          <w:color w:val="111111"/>
          <w:sz w:val="28"/>
          <w:sz w:val="28"/>
          <w:szCs w:val="28"/>
          <w:lang w:bidi="ar-SA"/>
        </w:rPr>
        <w:t>۹۳۵۲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كَثيرُ الوَجَلِ ، قَليلُ الأَماني وَالأَمَلِ</w:t>
      </w:r>
      <w:r>
        <w:rPr>
          <w:rFonts w:eastAsia="Amiri" w:cs="Amiri" w:ascii="Amiri" w:hAnsi="Amiri"/>
          <w:color w:val="111111"/>
          <w:sz w:val="28"/>
          <w:szCs w:val="28"/>
          <w:rtl w:val="true"/>
          <w:lang w:bidi="ar-SA"/>
        </w:rPr>
        <w:t xml:space="preserve">. </w:t>
      </w:r>
      <w:r>
        <w:rPr>
          <w:rStyle w:val="FootnoteAnchor"/>
        </w:rPr>
        <w:footnoteReference w:id="887"/>
      </w:r>
      <w:r>
        <w:rPr>
          <w:rFonts w:ascii="Amiri" w:hAnsi="Amiri" w:eastAsia="Amiri" w:cs="Amiri"/>
          <w:color w:val="111111"/>
          <w:sz w:val="28"/>
          <w:sz w:val="28"/>
          <w:szCs w:val="28"/>
          <w:lang w:bidi="ar-SA"/>
        </w:rPr>
        <w:t>۹۳۵۳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إذا تَكَلَّمَ بِكَلِمَةٍ أتبَعَها حِكمَةً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ومَثَلاً ، وَالأَحمَقُ إذا تَكَلَّمَ بِكَلِمَةٍ أتبَعَها حَلِفًا</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توضيح آنچه از خرد سرچشمه مى گيرد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 مهربانى ، دورانديشى ، باز گرداندن امانت ، ترك خيانت ، راستگويى ، پاك دامنى ، سالم نگه داشتن ثروت ، آمادگى در برابر دشمن ، باز داشتن از زشتى و كنار نهادن ابلهى ، سرچشمه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 ويژگى هايى است كه از متانت ، نصيب خردمند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خوشا به حال كسى كه با وقار باشد و سَبُك سَر و نادان نباشد و ببخشايد و بگذرد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بغداد عن ربعيّ بن خراش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خردمند، كسى است كه امر و نهى الهى را از او دريافت كند </w:t>
      </w:r>
      <w:r>
        <w:rPr>
          <w:rStyle w:val="FootnoteAnchor"/>
          <w:rtl w:val="true"/>
        </w:rPr>
        <w:footnoteReference w:id="8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بصيرت الهى برخوردار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۹۳۵۶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عن سهل بن سعد الساعديّ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در تنهايى ، با خرد خود ، اُنس مى گيرد و نادان ، از خويشتن وحشت دارد؛ چرا كه دوست هر انسانى، خرد اوست و دشمنش ، نادانى او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جز از فضيلت ، پرده بر نمى دارد ، هر چند نزد مردم ، درمانده و ناتوان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بسيار در هراس است و آمال و آرزوهايش كم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هر گاه سخنى بگويد،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را با سخنى حكيمانه و ضرب المثلى همراه مى سازد ، و نادان ، هر گاه سخن بگويد، آن را با سوگند ، همراه مى كند </w:t>
      </w:r>
      <w:r>
        <w:rPr>
          <w:rFonts w:eastAsia="IRNazanin" w:cs="IRNazanin"/>
          <w:color w:val="111111"/>
          <w:sz w:val="28"/>
          <w:szCs w:val="28"/>
          <w:rtl w:val="true"/>
          <w:lang w:bidi="fa-IR"/>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۹۳۵۵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رِبعى بن خِراش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يُنافِسُ الصّالِحينَ لِيَلحَقَ بِهِم ، ويُحِبُّهُم لِيُشارِكَهُم بِمَحَبَّتِهِ وإن قَصَّرَ عَن مِثلِ عَمَلِهِم</w:t>
      </w:r>
      <w:r>
        <w:rPr>
          <w:rFonts w:eastAsia="Amiri" w:cs="Amiri" w:ascii="Amiri" w:hAnsi="Amiri"/>
          <w:color w:val="111111"/>
          <w:sz w:val="28"/>
          <w:szCs w:val="28"/>
          <w:rtl w:val="true"/>
          <w:lang w:bidi="ar-SA"/>
        </w:rPr>
        <w:t xml:space="preserve">. </w:t>
      </w:r>
      <w:r>
        <w:rPr>
          <w:rStyle w:val="FootnoteAnchor"/>
        </w:rPr>
        <w:footnoteReference w:id="890"/>
      </w:r>
      <w:r>
        <w:rPr>
          <w:rFonts w:ascii="Amiri" w:hAnsi="Amiri" w:eastAsia="Amiri" w:cs="Amiri"/>
          <w:color w:val="111111"/>
          <w:sz w:val="28"/>
          <w:sz w:val="28"/>
          <w:szCs w:val="28"/>
          <w:lang w:bidi="ar-SA"/>
        </w:rPr>
        <w:t>۹۳۵۶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سهل بن سعد ساعدى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بِخُشونَةِ العَيشِ مَعَ العُقَلاءِ آنَسُ مِنهُ بِلينِ العَيشِ مَعَ السُّفَهاءِ</w:t>
      </w:r>
      <w:r>
        <w:rPr>
          <w:rFonts w:eastAsia="Amiri" w:cs="Amiri" w:ascii="Amiri" w:hAnsi="Amiri"/>
          <w:color w:val="111111"/>
          <w:sz w:val="28"/>
          <w:szCs w:val="28"/>
          <w:rtl w:val="true"/>
          <w:lang w:bidi="ar-SA"/>
        </w:rPr>
        <w:t xml:space="preserve">. </w:t>
      </w:r>
      <w:r>
        <w:rPr>
          <w:rStyle w:val="FootnoteAnchor"/>
        </w:rPr>
        <w:footnoteReference w:id="891"/>
      </w:r>
      <w:r>
        <w:rPr>
          <w:rFonts w:ascii="Amiri" w:hAnsi="Amiri" w:eastAsia="Amiri" w:cs="Amiri"/>
          <w:color w:val="111111"/>
          <w:sz w:val="28"/>
          <w:sz w:val="28"/>
          <w:szCs w:val="28"/>
          <w:lang w:bidi="ar-SA"/>
        </w:rPr>
        <w:t>۹۳۵۷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اتَّعَظَ بِغَيرِهِ</w:t>
      </w:r>
      <w:r>
        <w:rPr>
          <w:rFonts w:eastAsia="Amiri" w:cs="Amiri" w:ascii="Amiri" w:hAnsi="Amiri"/>
          <w:color w:val="111111"/>
          <w:sz w:val="28"/>
          <w:szCs w:val="28"/>
          <w:rtl w:val="true"/>
          <w:lang w:bidi="ar-SA"/>
        </w:rPr>
        <w:t xml:space="preserve">. </w:t>
      </w:r>
      <w:r>
        <w:rPr>
          <w:rStyle w:val="FootnoteAnchor"/>
        </w:rPr>
        <w:footnoteReference w:id="892"/>
      </w:r>
      <w:r>
        <w:rPr>
          <w:rFonts w:ascii="Amiri" w:hAnsi="Amiri" w:eastAsia="Amiri" w:cs="Amiri"/>
          <w:color w:val="111111"/>
          <w:sz w:val="28"/>
          <w:sz w:val="28"/>
          <w:szCs w:val="28"/>
          <w:lang w:bidi="ar-SA"/>
        </w:rPr>
        <w:t>۹۳۵۸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يَطلُبُ الكَمالَ ، الجاهِلُ يَطلُبُ المالَ</w:t>
      </w:r>
      <w:r>
        <w:rPr>
          <w:rFonts w:eastAsia="Amiri" w:cs="Amiri" w:ascii="Amiri" w:hAnsi="Amiri"/>
          <w:color w:val="111111"/>
          <w:sz w:val="28"/>
          <w:szCs w:val="28"/>
          <w:rtl w:val="true"/>
          <w:lang w:bidi="ar-SA"/>
        </w:rPr>
        <w:t xml:space="preserve">. </w:t>
      </w:r>
      <w:r>
        <w:rPr>
          <w:rStyle w:val="FootnoteAnchor"/>
        </w:rPr>
        <w:footnoteReference w:id="893"/>
      </w:r>
      <w:r>
        <w:rPr>
          <w:rFonts w:ascii="Amiri" w:hAnsi="Amiri" w:eastAsia="Amiri" w:cs="Amiri"/>
          <w:color w:val="111111"/>
          <w:sz w:val="28"/>
          <w:sz w:val="28"/>
          <w:szCs w:val="28"/>
          <w:lang w:bidi="ar-SA"/>
        </w:rPr>
        <w:t>۹۳۵۹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وَقَفَ حَيثُ عَرَفَ</w:t>
      </w:r>
      <w:r>
        <w:rPr>
          <w:rFonts w:eastAsia="Amiri" w:cs="Amiri" w:ascii="Amiri" w:hAnsi="Amiri"/>
          <w:color w:val="111111"/>
          <w:sz w:val="28"/>
          <w:szCs w:val="28"/>
          <w:rtl w:val="true"/>
          <w:lang w:bidi="ar-SA"/>
        </w:rPr>
        <w:t xml:space="preserve">. </w:t>
      </w:r>
      <w:r>
        <w:rPr>
          <w:rStyle w:val="FootnoteAnchor"/>
        </w:rPr>
        <w:footnoteReference w:id="894"/>
      </w:r>
      <w:r>
        <w:rPr>
          <w:rFonts w:ascii="Amiri" w:hAnsi="Amiri" w:eastAsia="Amiri" w:cs="Amiri"/>
          <w:color w:val="111111"/>
          <w:sz w:val="28"/>
          <w:sz w:val="28"/>
          <w:szCs w:val="28"/>
          <w:lang w:bidi="ar-SA"/>
        </w:rPr>
        <w:t>۹۳۶۰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إذا عَلِمَ عَمِلَ ، وإذا عَمِلَ أخلَصَ ، وإذا أخلَصَ اعتَزَلَ</w:t>
      </w:r>
      <w:r>
        <w:rPr>
          <w:rFonts w:eastAsia="Amiri" w:cs="Amiri" w:ascii="Amiri" w:hAnsi="Amiri"/>
          <w:color w:val="111111"/>
          <w:sz w:val="28"/>
          <w:szCs w:val="28"/>
          <w:rtl w:val="true"/>
          <w:lang w:bidi="ar-SA"/>
        </w:rPr>
        <w:t xml:space="preserve">. </w:t>
      </w:r>
      <w:r>
        <w:rPr>
          <w:rStyle w:val="FootnoteAnchor"/>
        </w:rPr>
        <w:footnoteReference w:id="895"/>
      </w:r>
      <w:r>
        <w:rPr>
          <w:rFonts w:ascii="Amiri" w:hAnsi="Amiri" w:eastAsia="Amiri" w:cs="Amiri"/>
          <w:color w:val="111111"/>
          <w:sz w:val="28"/>
          <w:sz w:val="28"/>
          <w:szCs w:val="28"/>
          <w:lang w:bidi="ar-SA"/>
        </w:rPr>
        <w:t>۹۳۶۱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اتَّهَمَ رَأيَهُ ولَم يَثِق بِكُلِّ ما تُسَوِّلُ لَهُ نَفسُهُ</w:t>
      </w:r>
      <w:r>
        <w:rPr>
          <w:rFonts w:eastAsia="Amiri" w:cs="Amiri" w:ascii="Amiri" w:hAnsi="Amiri"/>
          <w:color w:val="111111"/>
          <w:sz w:val="28"/>
          <w:szCs w:val="28"/>
          <w:rtl w:val="true"/>
          <w:lang w:bidi="ar-SA"/>
        </w:rPr>
        <w:t xml:space="preserve">. </w:t>
      </w:r>
      <w:r>
        <w:rPr>
          <w:rStyle w:val="FootnoteAnchor"/>
        </w:rPr>
        <w:footnoteReference w:id="896"/>
      </w:r>
      <w:r>
        <w:rPr>
          <w:rFonts w:ascii="Amiri" w:hAnsi="Amiri" w:eastAsia="Amiri" w:cs="Amiri"/>
          <w:color w:val="111111"/>
          <w:sz w:val="28"/>
          <w:sz w:val="28"/>
          <w:szCs w:val="28"/>
          <w:lang w:bidi="ar-SA"/>
        </w:rPr>
        <w:t>۹۳۶۲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أبي موسى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يَملِكُ نَفسَهُ إذا غَضِبَ وإذا رَغِبَ وإذا رَهِبَ</w:t>
      </w:r>
      <w:r>
        <w:rPr>
          <w:rFonts w:eastAsia="Amiri" w:cs="Amiri" w:ascii="Amiri" w:hAnsi="Amiri"/>
          <w:color w:val="111111"/>
          <w:sz w:val="28"/>
          <w:szCs w:val="28"/>
          <w:rtl w:val="true"/>
          <w:lang w:bidi="ar-SA"/>
        </w:rPr>
        <w:t xml:space="preserve">. </w:t>
      </w:r>
      <w:r>
        <w:rPr>
          <w:rStyle w:val="FootnoteAnchor"/>
        </w:rPr>
        <w:footnoteReference w:id="897"/>
      </w:r>
      <w:r>
        <w:rPr>
          <w:rFonts w:ascii="IRNazanin" w:hAnsi="IRNazanin" w:eastAsia="IRNazanin"/>
          <w:color w:val="111111"/>
          <w:sz w:val="28"/>
          <w:sz w:val="28"/>
          <w:szCs w:val="28"/>
          <w:lang w:bidi="fa-IR"/>
        </w:rPr>
        <w:t>۹۳۵۷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مَن صانَ لِسانَهُ عَنِ الغيبَةِ</w:t>
      </w:r>
      <w:r>
        <w:rPr>
          <w:rFonts w:eastAsia="IRNazanin" w:cs="IRNazanin"/>
          <w:color w:val="111111"/>
          <w:sz w:val="28"/>
          <w:szCs w:val="28"/>
          <w:rtl w:val="true"/>
          <w:lang w:bidi="fa-IR"/>
        </w:rPr>
        <w:t xml:space="preserve">.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۹۳۵۸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به نيكان، غبطه مى خورد تا به آنان ملحق شود و آنان را دوست مى دارد تا با دوستى اش ، با آنان شريك شود، گرچه در عمل، مانند آنان نباشد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با زندگى سخت همراه با خردمندان، مأنوس تر است تا با زندگى خوش به همراه ابلهان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آن است كه از ديگران عبرت بگيرد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در جستجوى كمال است و نادان ، در جستجوى ثروت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موسى اشعرى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آن است كه در آن جا كه فهميد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كه مى رود ، درست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بايستد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هر گاه بداند، عمل مى كند و هر گاه عمل كند، آن را خالص مى سازد، و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ساخت ، كناره مى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پنهان نگه مى دارد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كسى است كه رأى خويش را متّهم مى سازد و به آنچه نفْس او برايش مى آرايد، اعتماد نمى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كسى است كه زمام نفْس خويش را در هنگام خشم ، رغبت و ترس ، در اختيار خود بگيرد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كسى است كه زبانش را از بدگويى در پشت سر ديگران، نگه بدارد </w:t>
      </w:r>
      <w:r>
        <w:rPr>
          <w:rFonts w:eastAsia="IRNazanin" w:cs="IRNazanin"/>
          <w:color w:val="111111"/>
          <w:sz w:val="28"/>
          <w:szCs w:val="28"/>
          <w:rtl w:val="true"/>
          <w:lang w:bidi="fa-IR"/>
        </w:rPr>
        <w:t>.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۹۳۶۷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إذا سَكَتَ فَكَرَ ، وإذا نَطَقَ ذَكَرَ ، وإذا نَظَرَ اعتَبَرَ</w:t>
      </w:r>
      <w:r>
        <w:rPr>
          <w:rFonts w:eastAsia="Amiri" w:cs="Amiri" w:ascii="Amiri" w:hAnsi="Amiri"/>
          <w:color w:val="111111"/>
          <w:sz w:val="28"/>
          <w:szCs w:val="28"/>
          <w:rtl w:val="true"/>
          <w:lang w:bidi="ar-SA"/>
        </w:rPr>
        <w:t xml:space="preserve">. </w:t>
      </w:r>
      <w:r>
        <w:rPr>
          <w:rStyle w:val="FootnoteAnchor"/>
        </w:rPr>
        <w:footnoteReference w:id="899"/>
      </w:r>
      <w:r>
        <w:rPr>
          <w:rFonts w:ascii="IRNazanin" w:hAnsi="IRNazanin" w:eastAsia="IRNazanin"/>
          <w:color w:val="111111"/>
          <w:sz w:val="28"/>
          <w:sz w:val="28"/>
          <w:szCs w:val="28"/>
          <w:lang w:bidi="fa-IR"/>
        </w:rPr>
        <w:t>۹۳۶۳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عَدُوُّ لَذَّتِهِ ، الجاهِلُ عَبدُ شَهوَتِهِ</w:t>
      </w:r>
      <w:r>
        <w:rPr>
          <w:rFonts w:eastAsia="IRNazanin" w:cs="IRNazanin"/>
          <w:color w:val="111111"/>
          <w:sz w:val="28"/>
          <w:szCs w:val="28"/>
          <w:rtl w:val="true"/>
          <w:lang w:bidi="fa-IR"/>
        </w:rPr>
        <w:t xml:space="preserve">. </w:t>
      </w:r>
      <w:r>
        <w:rPr>
          <w:rStyle w:val="FootnoteAnchor"/>
        </w:rPr>
        <w:footnoteReference w:id="900"/>
      </w:r>
      <w:r>
        <w:rPr>
          <w:rFonts w:ascii="IRNazanin" w:hAnsi="IRNazanin" w:eastAsia="IRNazanin"/>
          <w:color w:val="111111"/>
          <w:sz w:val="28"/>
          <w:sz w:val="28"/>
          <w:szCs w:val="28"/>
          <w:lang w:bidi="fa-IR"/>
        </w:rPr>
        <w:t>۹۳۶۴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مَن أماتَ شَهوَتَهُ</w:t>
      </w:r>
      <w:r>
        <w:rPr>
          <w:rFonts w:eastAsia="IRNazanin" w:cs="IRNazanin"/>
          <w:color w:val="111111"/>
          <w:sz w:val="28"/>
          <w:szCs w:val="28"/>
          <w:rtl w:val="true"/>
          <w:lang w:bidi="fa-IR"/>
        </w:rPr>
        <w:t xml:space="preserve">. </w:t>
      </w:r>
      <w:r>
        <w:rPr>
          <w:rStyle w:val="FootnoteAnchor"/>
        </w:rPr>
        <w:footnoteReference w:id="901"/>
      </w:r>
      <w:r>
        <w:rPr>
          <w:rFonts w:ascii="IRNazanin" w:hAnsi="IRNazanin" w:eastAsia="IRNazanin"/>
          <w:color w:val="111111"/>
          <w:sz w:val="28"/>
          <w:sz w:val="28"/>
          <w:szCs w:val="28"/>
          <w:lang w:bidi="fa-IR"/>
        </w:rPr>
        <w:t>۹۳۶۵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مَن غَلَبَ نَوازِعَ أهوِيَتِهِ</w:t>
      </w:r>
      <w:r>
        <w:rPr>
          <w:rFonts w:eastAsia="IRNazanin" w:cs="IRNazanin"/>
          <w:color w:val="111111"/>
          <w:sz w:val="28"/>
          <w:szCs w:val="28"/>
          <w:rtl w:val="true"/>
          <w:lang w:bidi="fa-IR"/>
        </w:rPr>
        <w:t xml:space="preserve">. </w:t>
      </w:r>
      <w:r>
        <w:rPr>
          <w:rStyle w:val="FootnoteAnchor"/>
        </w:rPr>
        <w:footnoteReference w:id="902"/>
      </w:r>
      <w:r>
        <w:rPr>
          <w:rFonts w:ascii="IRNazanin" w:hAnsi="IRNazanin" w:eastAsia="IRNazanin"/>
          <w:color w:val="111111"/>
          <w:sz w:val="28"/>
          <w:sz w:val="28"/>
          <w:szCs w:val="28"/>
          <w:lang w:bidi="fa-IR"/>
        </w:rPr>
        <w:t>۹۳۶۶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مَن قَمَعَ هَواهُ بِعَقلِهِ</w:t>
      </w:r>
      <w:r>
        <w:rPr>
          <w:rFonts w:eastAsia="IRNazanin" w:cs="IRNazanin"/>
          <w:color w:val="111111"/>
          <w:sz w:val="28"/>
          <w:szCs w:val="28"/>
          <w:rtl w:val="true"/>
          <w:lang w:bidi="fa-IR"/>
        </w:rPr>
        <w:t xml:space="preserve">. </w:t>
      </w:r>
      <w:r>
        <w:rPr>
          <w:rStyle w:val="FootnoteAnchor"/>
        </w:rPr>
        <w:footnoteReference w:id="903"/>
      </w:r>
      <w:r>
        <w:rPr>
          <w:rFonts w:ascii="IRNazanin" w:hAnsi="IRNazanin" w:eastAsia="IRNazanin"/>
          <w:color w:val="111111"/>
          <w:sz w:val="28"/>
          <w:sz w:val="28"/>
          <w:szCs w:val="28"/>
          <w:lang w:bidi="fa-IR"/>
        </w:rPr>
        <w:t>۹۳۶۷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يَعتَمِدُ عَلى عَمَلِهِ ، الجاهِلُ يَعتَمِدُ عَلى أمَلِهِ</w:t>
      </w:r>
      <w:r>
        <w:rPr>
          <w:rFonts w:eastAsia="IRNazanin" w:cs="IRNazanin"/>
          <w:color w:val="111111"/>
          <w:sz w:val="28"/>
          <w:szCs w:val="28"/>
          <w:rtl w:val="true"/>
          <w:lang w:bidi="fa-IR"/>
        </w:rPr>
        <w:t xml:space="preserve">. </w:t>
      </w:r>
      <w:r>
        <w:rPr>
          <w:rStyle w:val="FootnoteAnchor"/>
        </w:rPr>
        <w:footnoteReference w:id="904"/>
      </w:r>
      <w:r>
        <w:rPr>
          <w:rFonts w:ascii="Amiri" w:hAnsi="Amiri" w:eastAsia="Amiri" w:cs="Amiri"/>
          <w:color w:val="111111"/>
          <w:sz w:val="28"/>
          <w:sz w:val="28"/>
          <w:szCs w:val="28"/>
          <w:lang w:bidi="ar-SA"/>
        </w:rPr>
        <w:t>۹۳۶۸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يَألَفُ مِثلَهُ ، الجاهِلُ يَميلُ إلى شِكلِهِ</w:t>
      </w:r>
      <w:r>
        <w:rPr>
          <w:rFonts w:eastAsia="Amiri" w:cs="Amiri" w:ascii="Amiri" w:hAnsi="Amiri"/>
          <w:color w:val="111111"/>
          <w:sz w:val="28"/>
          <w:szCs w:val="28"/>
          <w:rtl w:val="true"/>
          <w:lang w:bidi="ar-SA"/>
        </w:rPr>
        <w:t xml:space="preserve">. </w:t>
      </w:r>
      <w:r>
        <w:rPr>
          <w:rStyle w:val="FootnoteAnchor"/>
        </w:rPr>
        <w:footnoteReference w:id="905"/>
      </w:r>
      <w:r>
        <w:rPr>
          <w:rFonts w:ascii="Amiri" w:hAnsi="Amiri" w:eastAsia="Amiri" w:cs="Amiri"/>
          <w:color w:val="111111"/>
          <w:sz w:val="28"/>
          <w:sz w:val="28"/>
          <w:szCs w:val="28"/>
          <w:lang w:bidi="ar-SA"/>
        </w:rPr>
        <w:t>۹۳۶۹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يَزهَدُ فيما يَرغَبُ فيهِ الجاهِلُ</w:t>
      </w:r>
      <w:r>
        <w:rPr>
          <w:rFonts w:eastAsia="Amiri" w:cs="Amiri" w:ascii="Amiri" w:hAnsi="Amiri"/>
          <w:color w:val="111111"/>
          <w:sz w:val="28"/>
          <w:szCs w:val="28"/>
          <w:rtl w:val="true"/>
          <w:lang w:bidi="ar-SA"/>
        </w:rPr>
        <w:t xml:space="preserve">. </w:t>
      </w:r>
      <w:r>
        <w:rPr>
          <w:rStyle w:val="FootnoteAnchor"/>
        </w:rPr>
        <w:footnoteReference w:id="906"/>
      </w:r>
      <w:r>
        <w:rPr>
          <w:rFonts w:ascii="Amiri" w:hAnsi="Amiri" w:eastAsia="Amiri" w:cs="Amiri"/>
          <w:color w:val="111111"/>
          <w:sz w:val="28"/>
          <w:sz w:val="28"/>
          <w:szCs w:val="28"/>
          <w:lang w:bidi="ar-SA"/>
        </w:rPr>
        <w:t>۹۳۷۰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لا يَفرُطُ بِهِ عُنفٌ ، ولا يَقعُدُ بِهِ ضَعفٌ</w:t>
      </w:r>
      <w:r>
        <w:rPr>
          <w:rFonts w:eastAsia="Amiri" w:cs="Amiri" w:ascii="Amiri" w:hAnsi="Amiri"/>
          <w:color w:val="111111"/>
          <w:sz w:val="28"/>
          <w:szCs w:val="28"/>
          <w:rtl w:val="true"/>
          <w:lang w:bidi="ar-SA"/>
        </w:rPr>
        <w:t xml:space="preserve">. </w:t>
      </w:r>
      <w:r>
        <w:rPr>
          <w:rStyle w:val="FootnoteAnchor"/>
        </w:rPr>
        <w:footnoteReference w:id="907"/>
      </w:r>
      <w:r>
        <w:rPr>
          <w:rFonts w:ascii="Amiri" w:hAnsi="Amiri" w:eastAsia="Amiri" w:cs="Amiri"/>
          <w:color w:val="111111"/>
          <w:sz w:val="28"/>
          <w:sz w:val="28"/>
          <w:szCs w:val="28"/>
          <w:lang w:bidi="ar-SA"/>
        </w:rPr>
        <w:t>۹۳۷۱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مِمّا كانَ في وَصِيَّتِهِ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أحرَزَ أمرَهُ</w:t>
      </w:r>
      <w:r>
        <w:rPr>
          <w:rFonts w:eastAsia="Amiri" w:cs="Amiri" w:ascii="Amiri" w:hAnsi="Amiri"/>
          <w:color w:val="111111"/>
          <w:sz w:val="28"/>
          <w:szCs w:val="28"/>
          <w:rtl w:val="true"/>
          <w:lang w:bidi="ar-SA"/>
        </w:rPr>
        <w:t xml:space="preserve">. </w:t>
      </w:r>
      <w:r>
        <w:rPr>
          <w:rStyle w:val="FootnoteAnchor"/>
        </w:rPr>
        <w:footnoteReference w:id="908"/>
      </w:r>
      <w:r>
        <w:rPr>
          <w:rFonts w:ascii="Amiri" w:hAnsi="Amiri" w:eastAsia="Amiri" w:cs="Amiri"/>
          <w:color w:val="111111"/>
          <w:sz w:val="28"/>
          <w:sz w:val="28"/>
          <w:szCs w:val="28"/>
          <w:lang w:bidi="ar-SA"/>
        </w:rPr>
        <w:t>۹۳۷۲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يَجتَهِدُ في عَمَلِهِ ويُقَصِّرُ مِن أمَلِهِ</w:t>
      </w:r>
      <w:r>
        <w:rPr>
          <w:rFonts w:eastAsia="Amiri" w:cs="Amiri" w:ascii="Amiri" w:hAnsi="Amiri"/>
          <w:color w:val="111111"/>
          <w:sz w:val="28"/>
          <w:szCs w:val="28"/>
          <w:rtl w:val="true"/>
          <w:lang w:bidi="ar-SA"/>
        </w:rPr>
        <w:t xml:space="preserve">. </w:t>
      </w:r>
      <w:r>
        <w:rPr>
          <w:rStyle w:val="FootnoteAnchor"/>
        </w:rPr>
        <w:footnoteReference w:id="909"/>
      </w:r>
      <w:r>
        <w:rPr>
          <w:rFonts w:ascii="Amiri" w:hAnsi="Amiri" w:eastAsia="Amiri" w:cs="Amiri"/>
          <w:color w:val="111111"/>
          <w:sz w:val="28"/>
          <w:sz w:val="28"/>
          <w:szCs w:val="28"/>
          <w:lang w:bidi="ar-SA"/>
        </w:rPr>
        <w:t>۹۳۷۳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يَتَقاضى نَفسَهُ بِما يَجِبُ عَلَيهِ ، ولا يَتَقاضى لِنَفسِهِ بِما يَجِبُ لَهُ</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۹۳۶۸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كسى است كه هر گاه سكوت مى كند، مى انديشد و هر گاه سخن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دارد، و هر گاه مى نگرد ، عبرت مى گيرد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دشمن خوشى هاى خويش است و نادان، بنده شهوت خويش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آن است كه شهوتش را بميراند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جمله سفارش هاى ايشان به على عليه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كسى است كه بر اسباب تمايلات نفسانى اش پيروز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كسى است كه با خرد، هوس خود را ريشه كن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بر تلاش خود تكيه مى كند و نادان ، بر آرزوهايش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با خردمند ، الفت مى گيرد و نادان ، با نادان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كسى است كه نسبت به آنچه نادان بدان ميل مى كند ، بى رغبت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زور ، خردمند را به زياده روى وا نمى دارد و ناتوانى، او را از كار نمى اندازد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كسى است كه كارش را محكم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در كارش تلاش مى كند و از آرزويش مى كاهد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درباره حقوقى كه بر او واجب است ، از خود ، بازخواست مى كند و از ديگران در مورد حقوقى كه براى او واجب است ، بازخواست نمى كند </w:t>
      </w:r>
      <w:r>
        <w:rPr>
          <w:rFonts w:eastAsia="IRNazanin" w:cs="IRNazanin"/>
          <w:color w:val="111111"/>
          <w:sz w:val="28"/>
          <w:szCs w:val="28"/>
          <w:rtl w:val="true"/>
          <w:lang w:bidi="fa-IR"/>
        </w:rPr>
        <w:t>.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۹۳۷۷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تَغَمَّدَ الذُّنوبَ بِالغُفرانِ</w:t>
      </w:r>
      <w:r>
        <w:rPr>
          <w:rFonts w:eastAsia="Amiri" w:cs="Amiri" w:ascii="Amiri" w:hAnsi="Amiri"/>
          <w:color w:val="111111"/>
          <w:sz w:val="28"/>
          <w:szCs w:val="28"/>
          <w:rtl w:val="true"/>
          <w:lang w:bidi="ar-SA"/>
        </w:rPr>
        <w:t xml:space="preserve">. </w:t>
      </w:r>
      <w:r>
        <w:rPr>
          <w:rStyle w:val="FootnoteAnchor"/>
        </w:rPr>
        <w:footnoteReference w:id="911"/>
      </w:r>
      <w:r>
        <w:rPr>
          <w:rFonts w:ascii="Amiri" w:hAnsi="Amiri" w:eastAsia="Amiri" w:cs="Amiri"/>
          <w:color w:val="111111"/>
          <w:sz w:val="28"/>
          <w:sz w:val="28"/>
          <w:szCs w:val="28"/>
          <w:lang w:bidi="ar-SA"/>
        </w:rPr>
        <w:t>۹۳۷۸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سَلَّمَ إلَى القَضاءِ وعَمِلَ بِالحَزمِ</w:t>
      </w:r>
      <w:r>
        <w:rPr>
          <w:rFonts w:eastAsia="Amiri" w:cs="Amiri" w:ascii="Amiri" w:hAnsi="Amiri"/>
          <w:color w:val="111111"/>
          <w:sz w:val="28"/>
          <w:szCs w:val="28"/>
          <w:rtl w:val="true"/>
          <w:lang w:bidi="ar-SA"/>
        </w:rPr>
        <w:t xml:space="preserve">. </w:t>
      </w:r>
      <w:r>
        <w:rPr>
          <w:rStyle w:val="FootnoteAnchor"/>
        </w:rPr>
        <w:footnoteReference w:id="912"/>
      </w:r>
      <w:r>
        <w:rPr>
          <w:rFonts w:ascii="Amiri" w:hAnsi="Amiri" w:eastAsia="Amiri" w:cs="Amiri"/>
          <w:color w:val="111111"/>
          <w:sz w:val="28"/>
          <w:sz w:val="28"/>
          <w:szCs w:val="28"/>
          <w:lang w:bidi="ar-SA"/>
        </w:rPr>
        <w:t>۹۳۷۹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بَذَلَ نَداهُ</w:t>
      </w:r>
      <w:r>
        <w:rPr>
          <w:rFonts w:eastAsia="Amiri" w:cs="Amiri" w:ascii="Amiri" w:hAnsi="Amiri"/>
          <w:color w:val="111111"/>
          <w:sz w:val="28"/>
          <w:szCs w:val="28"/>
          <w:rtl w:val="true"/>
          <w:lang w:bidi="ar-SA"/>
        </w:rPr>
        <w:t xml:space="preserve">. </w:t>
      </w:r>
      <w:r>
        <w:rPr>
          <w:rStyle w:val="FootnoteAnchor"/>
        </w:rPr>
        <w:footnoteReference w:id="913"/>
      </w:r>
      <w:r>
        <w:rPr>
          <w:rFonts w:ascii="Amiri" w:hAnsi="Amiri" w:eastAsia="Amiri" w:cs="Amiri"/>
          <w:color w:val="111111"/>
          <w:sz w:val="28"/>
          <w:sz w:val="28"/>
          <w:szCs w:val="28"/>
          <w:lang w:bidi="ar-SA"/>
        </w:rPr>
        <w:t>۹۳۸۰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عَن آبائِهِ عليهم السعنه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يَضَعُ نَفسَهُ فَيَرتَفِعُ</w:t>
      </w:r>
      <w:r>
        <w:rPr>
          <w:rFonts w:eastAsia="Amiri" w:cs="Amiri" w:ascii="Amiri" w:hAnsi="Amiri"/>
          <w:color w:val="111111"/>
          <w:sz w:val="28"/>
          <w:szCs w:val="28"/>
          <w:rtl w:val="true"/>
          <w:lang w:bidi="ar-SA"/>
        </w:rPr>
        <w:t xml:space="preserve">. </w:t>
      </w:r>
      <w:r>
        <w:rPr>
          <w:rStyle w:val="FootnoteAnchor"/>
        </w:rPr>
        <w:footnoteReference w:id="914"/>
      </w:r>
      <w:r>
        <w:rPr>
          <w:rFonts w:ascii="IRNazanin" w:hAnsi="IRNazanin" w:eastAsia="IRNazanin"/>
          <w:color w:val="111111"/>
          <w:sz w:val="28"/>
          <w:sz w:val="28"/>
          <w:szCs w:val="28"/>
          <w:lang w:bidi="fa-IR"/>
        </w:rPr>
        <w:t>۹۳۷۷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العاقِلَ يَتَّعِظُ بِالآدابِ ، وَالبَهائِمَ لا تَتَّعِظُ إلاّ بِالضَّربِ</w:t>
      </w:r>
      <w:r>
        <w:rPr>
          <w:rFonts w:eastAsia="IRNazanin" w:cs="IRNazanin"/>
          <w:color w:val="111111"/>
          <w:sz w:val="28"/>
          <w:szCs w:val="28"/>
          <w:rtl w:val="true"/>
          <w:lang w:bidi="fa-IR"/>
        </w:rPr>
        <w:t xml:space="preserve">. </w:t>
      </w:r>
      <w:r>
        <w:rPr>
          <w:rStyle w:val="FootnoteAnchor"/>
        </w:rPr>
        <w:footnoteReference w:id="915"/>
      </w:r>
      <w:r>
        <w:rPr>
          <w:rFonts w:ascii="IRNazanin" w:hAnsi="IRNazanin" w:eastAsia="IRNazanin"/>
          <w:color w:val="111111"/>
          <w:sz w:val="28"/>
          <w:sz w:val="28"/>
          <w:szCs w:val="28"/>
          <w:lang w:bidi="fa-IR"/>
        </w:rPr>
        <w:t>۹۳۷۸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العاقِلَ مَن نَظَرَ في يَومِهِ لِغَدِهِ ، وسَعى في فَكاكِ نَفسِهِ ، وعَمِلَ لِما لابُدَّ لَهُ مِنهُ ولا مَحيصَ لَهُ عَنهُ</w:t>
      </w:r>
      <w:r>
        <w:rPr>
          <w:rFonts w:eastAsia="IRNazanin" w:cs="IRNazanin"/>
          <w:color w:val="111111"/>
          <w:sz w:val="28"/>
          <w:szCs w:val="28"/>
          <w:rtl w:val="true"/>
          <w:lang w:bidi="fa-IR"/>
        </w:rPr>
        <w:t xml:space="preserve">. </w:t>
      </w:r>
      <w:r>
        <w:rPr>
          <w:rStyle w:val="FootnoteAnchor"/>
        </w:rPr>
        <w:footnoteReference w:id="916"/>
      </w:r>
      <w:r>
        <w:rPr>
          <w:rFonts w:ascii="IRNazanin" w:hAnsi="IRNazanin" w:eastAsia="IRNazanin"/>
          <w:color w:val="111111"/>
          <w:sz w:val="28"/>
          <w:sz w:val="28"/>
          <w:szCs w:val="28"/>
          <w:lang w:bidi="fa-IR"/>
        </w:rPr>
        <w:t>۹۳۷۹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العاقِلَ لا يَنخَدِعُ لِلطَّمَعِ</w:t>
      </w:r>
      <w:r>
        <w:rPr>
          <w:rFonts w:eastAsia="IRNazanin" w:cs="IRNazanin"/>
          <w:color w:val="111111"/>
          <w:sz w:val="28"/>
          <w:szCs w:val="28"/>
          <w:rtl w:val="true"/>
          <w:lang w:bidi="fa-IR"/>
        </w:rPr>
        <w:t xml:space="preserve">. </w:t>
      </w:r>
      <w:r>
        <w:rPr>
          <w:rStyle w:val="FootnoteAnchor"/>
        </w:rPr>
        <w:footnoteReference w:id="917"/>
      </w:r>
      <w:r>
        <w:rPr>
          <w:rFonts w:ascii="IRNazanin" w:hAnsi="IRNazanin" w:eastAsia="IRNazanin"/>
          <w:color w:val="111111"/>
          <w:sz w:val="28"/>
          <w:sz w:val="28"/>
          <w:szCs w:val="28"/>
          <w:lang w:bidi="fa-IR"/>
        </w:rPr>
        <w:t>۹۳۸۰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عسكرى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پدرانش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عاقِلٍ مَحزونٌ</w:t>
      </w:r>
      <w:r>
        <w:rPr>
          <w:rFonts w:eastAsia="IRNazanin" w:cs="IRNazanin"/>
          <w:color w:val="111111"/>
          <w:sz w:val="28"/>
          <w:szCs w:val="28"/>
          <w:rtl w:val="true"/>
          <w:lang w:bidi="fa-IR"/>
        </w:rPr>
        <w:t xml:space="preserve">. </w:t>
      </w:r>
      <w:r>
        <w:rPr>
          <w:rStyle w:val="FootnoteAnchor"/>
        </w:rPr>
        <w:footnoteReference w:id="918"/>
      </w:r>
      <w:r>
        <w:rPr>
          <w:rFonts w:ascii="Amiri" w:hAnsi="Amiri" w:eastAsia="Amiri" w:cs="Amiri"/>
          <w:color w:val="111111"/>
          <w:sz w:val="28"/>
          <w:sz w:val="28"/>
          <w:szCs w:val="28"/>
          <w:lang w:bidi="ar-SA"/>
        </w:rPr>
        <w:t>۹۳۸۱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مَهمومٌ مَغمومٌ</w:t>
      </w:r>
      <w:r>
        <w:rPr>
          <w:rFonts w:eastAsia="Amiri" w:cs="Amiri" w:ascii="Amiri" w:hAnsi="Amiri"/>
          <w:color w:val="111111"/>
          <w:sz w:val="28"/>
          <w:szCs w:val="28"/>
          <w:rtl w:val="true"/>
          <w:lang w:bidi="ar-SA"/>
        </w:rPr>
        <w:t xml:space="preserve">. </w:t>
      </w:r>
      <w:r>
        <w:rPr>
          <w:rStyle w:val="FootnoteAnchor"/>
        </w:rPr>
        <w:footnoteReference w:id="919"/>
      </w:r>
      <w:r>
        <w:rPr>
          <w:rFonts w:ascii="IRNazanin" w:hAnsi="IRNazanin" w:eastAsia="IRNazanin"/>
          <w:color w:val="111111"/>
          <w:sz w:val="28"/>
          <w:sz w:val="28"/>
          <w:szCs w:val="28"/>
          <w:lang w:bidi="fa-IR"/>
        </w:rPr>
        <w:t>۹۳۸۱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پدرانش عليهم 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عاقِلٍ مَغمومٌ</w:t>
      </w:r>
      <w:r>
        <w:rPr>
          <w:rFonts w:eastAsia="IRNazanin" w:cs="IRNazanin"/>
          <w:color w:val="111111"/>
          <w:sz w:val="28"/>
          <w:szCs w:val="28"/>
          <w:rtl w:val="true"/>
          <w:lang w:bidi="fa-IR"/>
        </w:rPr>
        <w:t xml:space="preserve">. </w:t>
      </w:r>
      <w:r>
        <w:rPr>
          <w:rStyle w:val="FootnoteAnchor"/>
        </w:rPr>
        <w:footnoteReference w:id="920"/>
      </w:r>
      <w:r>
        <w:rPr>
          <w:rFonts w:ascii="Amiri" w:hAnsi="Amiri" w:eastAsia="Amiri" w:cs="Amiri"/>
          <w:color w:val="111111"/>
          <w:sz w:val="28"/>
          <w:sz w:val="28"/>
          <w:szCs w:val="28"/>
          <w:lang w:bidi="ar-SA"/>
        </w:rPr>
        <w:t>۹۳۸۲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لِلعاقِلِ في كُلِّ عَمَلٍ إحسانٌ ، لِلجاهِلِ في كُلِّ حالَةٍ خُسرانٌ</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كسى است كه گناهان را با آمرزش بپوشاند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كسى است كه تسليم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با دورانديشى رفتار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كسى است كه بخشش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خود را كوچك مى شمارد؛ پس بزرگ 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از نصيحت، پند مى گيرد و چارپايان، جز با كتك، پند نمى گيرند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كسى است كه در امروزش ، به فرداى خود بنگرد و در رهايى خويش، تلاش كند و براى آنچه از آن بى نياز نيست و راه فرار ندارد ، بكوشد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فريفته آز نمى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خردمندى اندوهگين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گرفته و غمگين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البخاري عن عبداللّه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خردمندى، غمگين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عن ثابت البنانيّ عن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در هر كارى ، نيكى مى كند و نادان، در هر حالى ، در زيان است </w:t>
      </w:r>
      <w:r>
        <w:rPr>
          <w:rFonts w:eastAsia="IRNazanin" w:cs="IRNazanin"/>
          <w:color w:val="111111"/>
          <w:sz w:val="28"/>
          <w:szCs w:val="28"/>
          <w:rtl w:val="true"/>
          <w:lang w:bidi="fa-IR"/>
        </w:rPr>
        <w:t>.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۹۳۸۵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 الهَوى شيمَةُ العُقَلاءِ</w:t>
      </w:r>
      <w:r>
        <w:rPr>
          <w:rFonts w:eastAsia="IRNazanin" w:cs="IRNazanin"/>
          <w:color w:val="111111"/>
          <w:sz w:val="28"/>
          <w:szCs w:val="28"/>
          <w:rtl w:val="true"/>
          <w:lang w:bidi="fa-IR"/>
        </w:rPr>
        <w:t xml:space="preserve">. </w:t>
      </w:r>
      <w:r>
        <w:rPr>
          <w:rStyle w:val="FootnoteAnchor"/>
        </w:rPr>
        <w:footnoteReference w:id="922"/>
      </w:r>
      <w:r>
        <w:rPr>
          <w:rFonts w:ascii="IRNazanin" w:hAnsi="IRNazanin" w:eastAsia="IRNazanin"/>
          <w:color w:val="111111"/>
          <w:sz w:val="28"/>
          <w:sz w:val="28"/>
          <w:szCs w:val="28"/>
          <w:lang w:bidi="fa-IR"/>
        </w:rPr>
        <w:t>۹۳۸۶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شيمَةُ العُقَلاءِ قِلَّةُ الشَّهوَةِ وقِلَّةُ الغَفلَةِ</w:t>
      </w:r>
      <w:r>
        <w:rPr>
          <w:rFonts w:eastAsia="IRNazanin" w:cs="IRNazanin"/>
          <w:color w:val="111111"/>
          <w:sz w:val="28"/>
          <w:szCs w:val="28"/>
          <w:rtl w:val="true"/>
          <w:lang w:bidi="fa-IR"/>
        </w:rPr>
        <w:t xml:space="preserve">. </w:t>
      </w:r>
      <w:r>
        <w:rPr>
          <w:rStyle w:val="FootnoteAnchor"/>
        </w:rPr>
        <w:footnoteReference w:id="923"/>
      </w:r>
      <w:r>
        <w:rPr>
          <w:rFonts w:ascii="IRNazanin" w:hAnsi="IRNazanin" w:eastAsia="IRNazanin"/>
          <w:color w:val="111111"/>
          <w:sz w:val="28"/>
          <w:sz w:val="28"/>
          <w:szCs w:val="28"/>
          <w:lang w:bidi="fa-IR"/>
        </w:rPr>
        <w:t>۹۳۸۷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ثَروَةُ العاقِلِ في عِلمِهِ وعَمَلِهِ ، ثَروَةُ الجاهِلِ في مالِهِ وأمَلِهِ</w:t>
      </w:r>
      <w:r>
        <w:rPr>
          <w:rFonts w:eastAsia="IRNazanin" w:cs="IRNazanin"/>
          <w:color w:val="111111"/>
          <w:sz w:val="28"/>
          <w:szCs w:val="28"/>
          <w:rtl w:val="true"/>
          <w:lang w:bidi="fa-IR"/>
        </w:rPr>
        <w:t xml:space="preserve">. </w:t>
      </w:r>
      <w:r>
        <w:rPr>
          <w:rStyle w:val="FootnoteAnchor"/>
        </w:rPr>
        <w:footnoteReference w:id="924"/>
      </w:r>
      <w:r>
        <w:rPr>
          <w:rFonts w:ascii="IRNazanin" w:hAnsi="IRNazanin" w:eastAsia="IRNazanin"/>
          <w:color w:val="111111"/>
          <w:sz w:val="28"/>
          <w:sz w:val="28"/>
          <w:szCs w:val="28"/>
          <w:lang w:bidi="fa-IR"/>
        </w:rPr>
        <w:t>۹۳۸۸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ابن مسعود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ضالَّةُ العاقِلِ الحِكمَةُ ، فَهُوَ أحَقُّ بِها حَيثُ كانَت</w:t>
      </w:r>
      <w:r>
        <w:rPr>
          <w:rFonts w:eastAsia="IRNazanin" w:cs="IRNazanin"/>
          <w:color w:val="111111"/>
          <w:sz w:val="28"/>
          <w:szCs w:val="28"/>
          <w:rtl w:val="true"/>
          <w:lang w:bidi="fa-IR"/>
        </w:rPr>
        <w:t xml:space="preserve">. </w:t>
      </w:r>
      <w:r>
        <w:rPr>
          <w:rStyle w:val="FootnoteAnchor"/>
        </w:rPr>
        <w:footnoteReference w:id="925"/>
      </w:r>
      <w:r>
        <w:rPr>
          <w:rFonts w:ascii="Amiri" w:hAnsi="Amiri" w:eastAsia="Amiri" w:cs="Amiri"/>
          <w:color w:val="111111"/>
          <w:sz w:val="28"/>
          <w:sz w:val="28"/>
          <w:szCs w:val="28"/>
          <w:lang w:bidi="ar-SA"/>
        </w:rPr>
        <w:t>۹۳۸۹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اللّه بن مسعود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رَغبَةُ العاقِلِ فِي الحِكمَةِ ، وهِمَّةُ الجاهِلِ فِي الحَماقَةِ</w:t>
      </w:r>
      <w:r>
        <w:rPr>
          <w:rFonts w:eastAsia="Amiri" w:cs="Amiri" w:ascii="Amiri" w:hAnsi="Amiri"/>
          <w:color w:val="111111"/>
          <w:sz w:val="28"/>
          <w:szCs w:val="28"/>
          <w:rtl w:val="true"/>
          <w:lang w:bidi="ar-SA"/>
        </w:rPr>
        <w:t xml:space="preserve">. </w:t>
      </w:r>
      <w:r>
        <w:rPr>
          <w:rStyle w:val="FootnoteAnchor"/>
        </w:rPr>
        <w:footnoteReference w:id="926"/>
      </w:r>
      <w:r>
        <w:rPr>
          <w:rFonts w:ascii="Amiri" w:hAnsi="Amiri" w:eastAsia="Amiri" w:cs="Amiri"/>
          <w:color w:val="111111"/>
          <w:sz w:val="28"/>
          <w:sz w:val="28"/>
          <w:szCs w:val="28"/>
          <w:lang w:bidi="ar-SA"/>
        </w:rPr>
        <w:t>۹۳۹۰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ثابت بنانى، از اَنَس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العاقِلِ بِحِكمَتِهِ ، وعِزُّهُ بِقَناعَتِهِ</w:t>
      </w:r>
      <w:r>
        <w:rPr>
          <w:rFonts w:eastAsia="Amiri" w:cs="Amiri" w:ascii="Amiri" w:hAnsi="Amiri"/>
          <w:color w:val="111111"/>
          <w:sz w:val="28"/>
          <w:szCs w:val="28"/>
          <w:rtl w:val="true"/>
          <w:lang w:bidi="ar-SA"/>
        </w:rPr>
        <w:t xml:space="preserve">. </w:t>
      </w:r>
      <w:r>
        <w:rPr>
          <w:rStyle w:val="FootnoteAnchor"/>
        </w:rPr>
        <w:footnoteReference w:id="927"/>
      </w:r>
      <w:r>
        <w:rPr>
          <w:rFonts w:ascii="Amiri" w:hAnsi="Amiri" w:eastAsia="Amiri" w:cs="Amiri"/>
          <w:color w:val="111111"/>
          <w:sz w:val="28"/>
          <w:sz w:val="28"/>
          <w:szCs w:val="28"/>
          <w:lang w:bidi="ar-SA"/>
        </w:rPr>
        <w:t>۹۳۹۱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البخاري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العاقِلِ بِعِلمِهِ</w:t>
      </w:r>
      <w:r>
        <w:rPr>
          <w:rFonts w:eastAsia="Amiri" w:cs="Amiri" w:ascii="Amiri" w:hAnsi="Amiri"/>
          <w:color w:val="111111"/>
          <w:sz w:val="28"/>
          <w:szCs w:val="28"/>
          <w:rtl w:val="true"/>
          <w:lang w:bidi="ar-SA"/>
        </w:rPr>
        <w:t xml:space="preserve">. </w:t>
      </w:r>
      <w:r>
        <w:rPr>
          <w:rStyle w:val="FootnoteAnchor"/>
        </w:rPr>
        <w:footnoteReference w:id="928"/>
      </w:r>
      <w:r>
        <w:rPr>
          <w:rFonts w:ascii="Amiri" w:hAnsi="Amiri" w:eastAsia="Amiri" w:cs="Amiri"/>
          <w:color w:val="111111"/>
          <w:sz w:val="28"/>
          <w:sz w:val="28"/>
          <w:szCs w:val="28"/>
          <w:lang w:bidi="ar-SA"/>
        </w:rPr>
        <w:t>۹۳۹۲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العاقِلِ صُندوقُ سِرِّهِ</w:t>
      </w:r>
      <w:r>
        <w:rPr>
          <w:rFonts w:eastAsia="Amiri" w:cs="Amiri" w:ascii="Amiri" w:hAnsi="Amiri"/>
          <w:color w:val="111111"/>
          <w:sz w:val="28"/>
          <w:szCs w:val="28"/>
          <w:rtl w:val="true"/>
          <w:lang w:bidi="ar-SA"/>
        </w:rPr>
        <w:t xml:space="preserve">. </w:t>
      </w:r>
      <w:r>
        <w:rPr>
          <w:rStyle w:val="FootnoteAnchor"/>
        </w:rPr>
        <w:footnoteReference w:id="929"/>
      </w:r>
      <w:r>
        <w:rPr>
          <w:rFonts w:ascii="Amiri" w:hAnsi="Amiri" w:eastAsia="Amiri" w:cs="Amiri"/>
          <w:color w:val="111111"/>
          <w:sz w:val="28"/>
          <w:sz w:val="28"/>
          <w:szCs w:val="28"/>
          <w:lang w:bidi="ar-SA"/>
        </w:rPr>
        <w:t>۹۳۹۳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عبداللّه بن الحسن عن آبائه عليهعنه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العاقِلِ وَراءَ قَلبِهِ ، وقَلبُ الأَحمَقِ وَراءَ لِسانِهِ</w:t>
      </w:r>
      <w:r>
        <w:rPr>
          <w:rFonts w:eastAsia="Amiri" w:cs="Amiri" w:ascii="Amiri" w:hAnsi="Amiri"/>
          <w:color w:val="111111"/>
          <w:sz w:val="28"/>
          <w:szCs w:val="28"/>
          <w:rtl w:val="true"/>
          <w:lang w:bidi="ar-SA"/>
        </w:rPr>
        <w:t xml:space="preserve">. </w:t>
      </w:r>
      <w:r>
        <w:rPr>
          <w:rStyle w:val="FootnoteAnchor"/>
        </w:rPr>
        <w:footnoteReference w:id="930"/>
      </w:r>
      <w:r>
        <w:rPr>
          <w:rFonts w:ascii="Amiri" w:hAnsi="Amiri" w:eastAsia="Amiri" w:cs="Amiri"/>
          <w:color w:val="111111"/>
          <w:sz w:val="28"/>
          <w:sz w:val="28"/>
          <w:szCs w:val="28"/>
          <w:lang w:bidi="ar-SA"/>
        </w:rPr>
        <w:t>۹۳۹۱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اَنَس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الأَحمَقِ في فيهِ ، ولِسانُ العاقِلِ في قَلبِهِ</w:t>
      </w:r>
      <w:r>
        <w:rPr>
          <w:rFonts w:eastAsia="Amiri" w:cs="Amiri" w:ascii="Amiri" w:hAnsi="Amiri"/>
          <w:color w:val="111111"/>
          <w:sz w:val="28"/>
          <w:szCs w:val="28"/>
          <w:rtl w:val="true"/>
          <w:lang w:bidi="ar-SA"/>
        </w:rPr>
        <w:t xml:space="preserve">. </w:t>
      </w:r>
      <w:r>
        <w:rPr>
          <w:rStyle w:val="FootnoteAnchor"/>
        </w:rPr>
        <w:footnoteReference w:id="931"/>
      </w:r>
      <w:r>
        <w:rPr>
          <w:rFonts w:ascii="Amiri" w:hAnsi="Amiri" w:eastAsia="Amiri" w:cs="Amiri"/>
          <w:color w:val="111111"/>
          <w:sz w:val="28"/>
          <w:sz w:val="28"/>
          <w:szCs w:val="28"/>
          <w:lang w:bidi="ar-SA"/>
        </w:rPr>
        <w:t>۹۳۹۲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العاقِلِ قوتٌ ، وجَوابُ الجاهِلِ سُكوتٌ</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۹۳۹۳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حسن، از پدرانش عليهم 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كنار گذاردن هوس، روش خردمندان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ويژگى خردمندان، كمىِ شهوت و كمىِ غفلت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عن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سرمايه خردمند، در دانش و رفتار اوست و سرمايه نادان ، در ثروت و آرزوى او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أبي داوود عن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حكمت، گم شده خردمند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جا كه باشد، بدو سزاوارتر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عبداللّه بن الصّامت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ميلِ خردمند، به حكمت است و آرزوى نادان ، در كارهاى احمقانه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نيازى خردمند ، به حكمت اوست و عزّتش به قناعت او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جابر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نيازى خردمند ، به دانش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درباره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سينه خردمند ، صندوق اسرار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صامت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زبان خردمند ، در پسِ خرد اوست و خرد نادان ، در پسِ زبانش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الغابة عن عبدالرحمن بن صفوان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نادان ، در دهان اوست و زبان خردمند، در خرد او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بشارة المصطفى عن جابر بن عبداللّه الأنصاريّ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لِعَطِيَّةَ العَوفِيِّ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خردمند ، خوراك است و پاسخ نادان، سكوت </w:t>
      </w:r>
      <w:r>
        <w:rPr>
          <w:rFonts w:eastAsia="IRNazanin" w:cs="IRNazanin"/>
          <w:color w:val="111111"/>
          <w:sz w:val="28"/>
          <w:szCs w:val="28"/>
          <w:rtl w:val="true"/>
          <w:lang w:bidi="fa-IR"/>
        </w:rPr>
        <w:t>.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۹۴۰۰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الجاهِلِ في قَولِهِ ، وغَضَبُ العاقِلِ في فِعلِهِ</w:t>
      </w:r>
      <w:r>
        <w:rPr>
          <w:rFonts w:eastAsia="Amiri" w:cs="Amiri" w:ascii="Amiri" w:hAnsi="Amiri"/>
          <w:color w:val="111111"/>
          <w:sz w:val="28"/>
          <w:szCs w:val="28"/>
          <w:rtl w:val="true"/>
          <w:lang w:bidi="ar-SA"/>
        </w:rPr>
        <w:t xml:space="preserve">. </w:t>
      </w:r>
      <w:r>
        <w:rPr>
          <w:rStyle w:val="FootnoteAnchor"/>
        </w:rPr>
        <w:footnoteReference w:id="933"/>
      </w:r>
      <w:r>
        <w:rPr>
          <w:rFonts w:ascii="Amiri" w:hAnsi="Amiri" w:eastAsia="Amiri" w:cs="Amiri"/>
          <w:color w:val="111111"/>
          <w:sz w:val="28"/>
          <w:sz w:val="28"/>
          <w:szCs w:val="28"/>
          <w:lang w:bidi="ar-SA"/>
        </w:rPr>
        <w:t>۹۴۰۱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درر الأحاديث عن 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 العاقِلِ لَكَ بَعدَ نَفاذِ الحيلَةِ فيكَ</w:t>
      </w:r>
      <w:r>
        <w:rPr>
          <w:rFonts w:eastAsia="Amiri" w:cs="Amiri" w:ascii="Amiri" w:hAnsi="Amiri"/>
          <w:color w:val="111111"/>
          <w:sz w:val="28"/>
          <w:szCs w:val="28"/>
          <w:rtl w:val="true"/>
          <w:lang w:bidi="ar-SA"/>
        </w:rPr>
        <w:t xml:space="preserve">. </w:t>
      </w:r>
      <w:r>
        <w:rPr>
          <w:rStyle w:val="FootnoteAnchor"/>
        </w:rPr>
        <w:footnoteReference w:id="934"/>
      </w:r>
      <w:r>
        <w:rPr>
          <w:rFonts w:ascii="Amiri" w:hAnsi="Amiri" w:eastAsia="Amiri" w:cs="Amiri"/>
          <w:color w:val="111111"/>
          <w:sz w:val="28"/>
          <w:sz w:val="28"/>
          <w:szCs w:val="28"/>
          <w:lang w:bidi="ar-SA"/>
        </w:rPr>
        <w:t>۹۳۹۸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عبد الرحمان بن صفوان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مُرُوَّةُ العاقِلِ دينُهُ ، وحَسَبُهُ أدَبُهُ</w:t>
      </w:r>
      <w:r>
        <w:rPr>
          <w:rFonts w:eastAsia="Amiri" w:cs="Amiri" w:ascii="Amiri" w:hAnsi="Amiri"/>
          <w:color w:val="111111"/>
          <w:sz w:val="28"/>
          <w:szCs w:val="28"/>
          <w:rtl w:val="true"/>
          <w:lang w:bidi="ar-SA"/>
        </w:rPr>
        <w:t xml:space="preserve">. </w:t>
      </w:r>
      <w:r>
        <w:rPr>
          <w:rStyle w:val="FootnoteAnchor"/>
        </w:rPr>
        <w:footnoteReference w:id="935"/>
      </w:r>
      <w:r>
        <w:rPr>
          <w:rFonts w:ascii="Amiri" w:hAnsi="Amiri" w:eastAsia="Amiri" w:cs="Amiri"/>
          <w:color w:val="111111"/>
          <w:sz w:val="28"/>
          <w:sz w:val="28"/>
          <w:szCs w:val="28"/>
          <w:lang w:bidi="ar-SA"/>
        </w:rPr>
        <w:t>۹۳۹۹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جابر بن عبد اللّه انصارى ، خطاب به 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العاقِلِ يَنشُرُ مَناقِبَهُ</w:t>
      </w:r>
      <w:r>
        <w:rPr>
          <w:rFonts w:eastAsia="Amiri" w:cs="Amiri" w:ascii="Amiri" w:hAnsi="Amiri"/>
          <w:color w:val="111111"/>
          <w:sz w:val="28"/>
          <w:szCs w:val="28"/>
          <w:rtl w:val="true"/>
          <w:lang w:bidi="ar-SA"/>
        </w:rPr>
        <w:t xml:space="preserve">. </w:t>
      </w:r>
      <w:r>
        <w:rPr>
          <w:rStyle w:val="FootnoteAnchor"/>
        </w:rPr>
        <w:footnoteReference w:id="936"/>
      </w:r>
      <w:r>
        <w:rPr>
          <w:rFonts w:ascii="IRNazanin" w:hAnsi="IRNazanin" w:eastAsia="IRNazanin"/>
          <w:color w:val="111111"/>
          <w:sz w:val="28"/>
          <w:sz w:val="28"/>
          <w:szCs w:val="28"/>
          <w:lang w:bidi="fa-IR"/>
        </w:rPr>
        <w:t>۹۴۰۰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يَحلُمُ عَنِ السَّفيهِ إلاَّ العاقِلُ</w:t>
      </w:r>
      <w:r>
        <w:rPr>
          <w:rFonts w:eastAsia="IRNazanin" w:cs="IRNazanin"/>
          <w:color w:val="111111"/>
          <w:sz w:val="28"/>
          <w:szCs w:val="28"/>
          <w:rtl w:val="true"/>
          <w:lang w:bidi="fa-IR"/>
        </w:rPr>
        <w:t xml:space="preserve">. </w:t>
      </w:r>
      <w:r>
        <w:rPr>
          <w:rStyle w:val="FootnoteAnchor"/>
        </w:rPr>
        <w:footnoteReference w:id="937"/>
      </w:r>
      <w:r>
        <w:rPr>
          <w:rFonts w:ascii="Amiri" w:hAnsi="Amiri" w:eastAsia="Amiri" w:cs="Amiri"/>
          <w:color w:val="111111"/>
          <w:sz w:val="28"/>
          <w:sz w:val="28"/>
          <w:szCs w:val="28"/>
          <w:lang w:bidi="ar-SA"/>
        </w:rPr>
        <w:t>۹۴۰۱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دُرَر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يحيى بن حسين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العاقِلِ احتِمالٌ ، ونِصفُهُ تَغافُلٌ</w:t>
      </w:r>
      <w:r>
        <w:rPr>
          <w:rFonts w:eastAsia="Amiri" w:cs="Amiri" w:ascii="Amiri" w:hAnsi="Amiri"/>
          <w:color w:val="111111"/>
          <w:sz w:val="28"/>
          <w:szCs w:val="28"/>
          <w:rtl w:val="true"/>
          <w:lang w:bidi="ar-SA"/>
        </w:rPr>
        <w:t xml:space="preserve">. </w:t>
      </w:r>
      <w:r>
        <w:rPr>
          <w:rStyle w:val="FootnoteAnchor"/>
        </w:rPr>
        <w:footnoteReference w:id="938"/>
      </w:r>
      <w:r>
        <w:rPr>
          <w:rFonts w:ascii="Amiri" w:hAnsi="Amiri" w:eastAsia="Amiri" w:cs="Amiri"/>
          <w:color w:val="111111"/>
          <w:sz w:val="28"/>
          <w:sz w:val="28"/>
          <w:szCs w:val="28"/>
          <w:lang w:bidi="ar-SA"/>
        </w:rPr>
        <w:t>۹۴۰۲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لِأَنَس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ما يَمُرُّ عَلَيكَ ، فَإِنَّ الاِحتِمالَ سِترُ العُيوبِ ، وإنَّ العاقِلَ نِصفُهُ احتِمالٌ ونِصفُهُ تَغافُلٌ</w:t>
      </w:r>
      <w:r>
        <w:rPr>
          <w:rFonts w:eastAsia="Amiri" w:cs="Amiri" w:ascii="Amiri" w:hAnsi="Amiri"/>
          <w:color w:val="111111"/>
          <w:sz w:val="28"/>
          <w:szCs w:val="28"/>
          <w:rtl w:val="true"/>
          <w:lang w:bidi="ar-SA"/>
        </w:rPr>
        <w:t xml:space="preserve">. </w:t>
      </w:r>
      <w:r>
        <w:rPr>
          <w:rStyle w:val="FootnoteAnchor"/>
        </w:rPr>
        <w:footnoteReference w:id="939"/>
      </w:r>
      <w:r>
        <w:rPr>
          <w:rFonts w:ascii="Amiri" w:hAnsi="Amiri" w:eastAsia="Amiri" w:cs="Amiri"/>
          <w:color w:val="111111"/>
          <w:sz w:val="28"/>
          <w:sz w:val="28"/>
          <w:szCs w:val="28"/>
          <w:lang w:bidi="ar-SA"/>
        </w:rPr>
        <w:t>۹۴۰۳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حَقَّرَ نَفسَهُ إلاّ عاقِلٌ ، ما نَقَّصَ نَفسَهُ إلاّ كامِلٌ ، ما اُعجِبَ بِرَأيِهِ إلاّ جاهِلٌ</w:t>
      </w:r>
      <w:r>
        <w:rPr>
          <w:rFonts w:eastAsia="Amiri" w:cs="Amiri" w:ascii="Amiri" w:hAnsi="Amiri"/>
          <w:color w:val="111111"/>
          <w:sz w:val="28"/>
          <w:szCs w:val="28"/>
          <w:rtl w:val="true"/>
          <w:lang w:bidi="ar-SA"/>
        </w:rPr>
        <w:t xml:space="preserve">. </w:t>
      </w:r>
      <w:r>
        <w:rPr>
          <w:rStyle w:val="FootnoteAnchor"/>
        </w:rPr>
        <w:footnoteReference w:id="940"/>
      </w:r>
      <w:r>
        <w:rPr>
          <w:rFonts w:ascii="Amiri" w:hAnsi="Amiri" w:eastAsia="Amiri" w:cs="Amiri"/>
          <w:color w:val="111111"/>
          <w:sz w:val="28"/>
          <w:sz w:val="28"/>
          <w:szCs w:val="28"/>
          <w:lang w:bidi="ar-SA"/>
        </w:rPr>
        <w:t>۹۴۰۴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تُعاتِبِ الجاهِلَ فَيَمقُتَكَ ، وعاتِبِ العاقِلَ يُحبِبكَ</w:t>
      </w:r>
      <w:r>
        <w:rPr>
          <w:rFonts w:eastAsia="Amiri" w:cs="Amiri" w:ascii="Amiri" w:hAnsi="Amiri"/>
          <w:color w:val="111111"/>
          <w:sz w:val="28"/>
          <w:szCs w:val="28"/>
          <w:rtl w:val="true"/>
          <w:lang w:bidi="ar-SA"/>
        </w:rPr>
        <w:t xml:space="preserve">. </w:t>
      </w:r>
      <w:r>
        <w:rPr>
          <w:rStyle w:val="FootnoteAnchor"/>
        </w:rPr>
        <w:footnoteReference w:id="941"/>
      </w:r>
      <w:r>
        <w:rPr>
          <w:rFonts w:ascii="Amiri" w:hAnsi="Amiri" w:eastAsia="Amiri" w:cs="Amiri"/>
          <w:color w:val="111111"/>
          <w:sz w:val="28"/>
          <w:sz w:val="28"/>
          <w:szCs w:val="28"/>
          <w:lang w:bidi="ar-SA"/>
        </w:rPr>
        <w:t>۹۴۰۵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بِعَدُوِّكَ العاقِلِ أوثَقَ مِنكَ بِصَديقِكَ الجاهِلِ</w:t>
      </w:r>
      <w:r>
        <w:rPr>
          <w:rFonts w:eastAsia="Amiri" w:cs="Amiri" w:ascii="Amiri" w:hAnsi="Amiri"/>
          <w:color w:val="111111"/>
          <w:sz w:val="28"/>
          <w:szCs w:val="28"/>
          <w:rtl w:val="true"/>
          <w:lang w:bidi="ar-SA"/>
        </w:rPr>
        <w:t xml:space="preserve">. </w:t>
      </w:r>
      <w:r>
        <w:rPr>
          <w:rStyle w:val="FootnoteAnchor"/>
        </w:rPr>
        <w:footnoteReference w:id="942"/>
      </w:r>
      <w:r>
        <w:rPr>
          <w:rFonts w:ascii="Amiri" w:hAnsi="Amiri" w:eastAsia="Amiri" w:cs="Amiri"/>
          <w:color w:val="111111"/>
          <w:sz w:val="28"/>
          <w:sz w:val="28"/>
          <w:szCs w:val="28"/>
          <w:lang w:bidi="ar-SA"/>
        </w:rPr>
        <w:t>۹۴۰۶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 العاقِلِ خَيرٌ مِن صَداقَةِ الجاهِلِ</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۹۴۰۲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نادان ، در سخن او آشكار مى شود و خشم خردمند ، در كارهايش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رابطه خردمند با تو ، پس از نبود چاره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پيوند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مردىِ خردمند ، ديندارى اوست و تبارِ او، ادب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قدرت رسيدن خردمند ، صفات نيك او را آشكار مى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خردمند ، كسى در برابر ابلهان ، بردبارى نمى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نيمى از خردمندى، بردبارى است و نيمه ديگرش ، خود را به غفلت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اظهار آگاهى زيانبار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آنچه بر تو مى گذرد ، بردبار باش ؛ زيرا بردبارى ، عيب ها را مى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نيمى از خردمندى ، بردبارى است و نيمه ديگرش ، خود را به غفلت زدن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عِندَما سَأَلَهُ رَجُلٌ مِنَ الأَعرابِ عَن 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خردمند، كسى خود را كوچك نمى شمارد ؛ جز كمال يافته ، كسى خود را ناقص نمى بيند ، و جز نادان، كسى شيفته رأى خود نمى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للطوسي عن أبي حمزة الثّمالي عن الإِمام الامام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نادان را سرزنش منما كه تو را دشمن مى دارد ، و خردمند را سرزنش كن تا تو را دوست بدارد </w:t>
      </w:r>
      <w:r>
        <w:rPr>
          <w:rFonts w:eastAsia="IRNazanin" w:cs="IRNazanin"/>
          <w:color w:val="111111"/>
          <w:sz w:val="28"/>
          <w:szCs w:val="28"/>
          <w:rtl w:val="true"/>
          <w:lang w:bidi="fa-IR"/>
        </w:rPr>
        <w:t xml:space="preserve">. </w:t>
      </w:r>
      <w:r>
        <w:rPr>
          <w:rStyle w:val="FootnoteAnchor"/>
        </w:rPr>
        <w:footnoteReference w:id="944"/>
      </w:r>
      <w:r>
        <w:rPr>
          <w:rFonts w:ascii="IRNazanin" w:hAnsi="IRNazanin" w:eastAsia="IRNazanin"/>
          <w:color w:val="111111"/>
          <w:sz w:val="28"/>
          <w:sz w:val="28"/>
          <w:szCs w:val="28"/>
          <w:lang w:bidi="fa-IR"/>
        </w:rPr>
        <w:t>۹۴۰۷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دشمن خردمندت ، بيشتر اعتماد كن تا دوست نادانت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دشمنىِ خردمند، بهتر از دوستىِ نادان است </w:t>
      </w:r>
      <w:r>
        <w:rPr>
          <w:rFonts w:eastAsia="IRNazanin" w:cs="IRNazanin"/>
          <w:color w:val="111111"/>
          <w:sz w:val="28"/>
          <w:szCs w:val="28"/>
          <w:rtl w:val="true"/>
          <w:lang w:bidi="fa-IR"/>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۹۴۰۹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پاسخ به سؤال مردى باديه نشين ، درباره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أدرَكُ النّاسِ لِحاجَتِهِ ذُو العَقلِ المُتَرَفِّقُ</w:t>
      </w:r>
      <w:r>
        <w:rPr>
          <w:rFonts w:eastAsia="IRNazanin" w:cs="IRNazanin"/>
          <w:color w:val="111111"/>
          <w:sz w:val="28"/>
          <w:szCs w:val="28"/>
          <w:rtl w:val="true"/>
          <w:lang w:bidi="fa-IR"/>
        </w:rPr>
        <w:t xml:space="preserve">. </w:t>
      </w:r>
      <w:r>
        <w:rPr>
          <w:rStyle w:val="FootnoteAnchor"/>
        </w:rPr>
        <w:footnoteReference w:id="945"/>
      </w:r>
      <w:r>
        <w:rPr>
          <w:rFonts w:ascii="Amiri" w:hAnsi="Amiri" w:eastAsia="Amiri" w:cs="Amiri"/>
          <w:color w:val="111111"/>
          <w:sz w:val="28"/>
          <w:sz w:val="28"/>
          <w:szCs w:val="28"/>
          <w:lang w:bidi="ar-SA"/>
        </w:rPr>
        <w:t>۹۴۱۰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حمزه ثُمالى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بِالصَّبرِ ، فَبِهِ يَأخُذُ العاقِلُ وإلَيهِ يَرجِعُ الجاهِلُ</w:t>
      </w:r>
      <w:r>
        <w:rPr>
          <w:rFonts w:eastAsia="Amiri" w:cs="Amiri" w:ascii="Amiri" w:hAnsi="Amiri"/>
          <w:color w:val="111111"/>
          <w:sz w:val="28"/>
          <w:szCs w:val="28"/>
          <w:rtl w:val="true"/>
          <w:lang w:bidi="ar-SA"/>
        </w:rPr>
        <w:t xml:space="preserve">. </w:t>
      </w:r>
      <w:r>
        <w:rPr>
          <w:rStyle w:val="FootnoteAnchor"/>
        </w:rPr>
        <w:footnoteReference w:id="946"/>
      </w:r>
      <w:r>
        <w:rPr>
          <w:rFonts w:ascii="Amiri" w:hAnsi="Amiri" w:eastAsia="Amiri" w:cs="Amiri"/>
          <w:color w:val="111111"/>
          <w:sz w:val="28"/>
          <w:sz w:val="28"/>
          <w:szCs w:val="28"/>
          <w:lang w:bidi="ar-SA"/>
        </w:rPr>
        <w:t>۹۴۱۱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تَلويحُ زَلَّةِ العاقِلِ لَهُ مِن أمَضِّ عِتابِهِ</w:t>
      </w:r>
      <w:r>
        <w:rPr>
          <w:rFonts w:eastAsia="Amiri" w:cs="Amiri" w:ascii="Amiri" w:hAnsi="Amiri"/>
          <w:color w:val="111111"/>
          <w:sz w:val="28"/>
          <w:szCs w:val="28"/>
          <w:rtl w:val="true"/>
          <w:lang w:bidi="ar-SA"/>
        </w:rPr>
        <w:t xml:space="preserve">. </w:t>
      </w:r>
      <w:r>
        <w:rPr>
          <w:rStyle w:val="FootnoteAnchor"/>
        </w:rPr>
        <w:footnoteReference w:id="947"/>
      </w:r>
      <w:r>
        <w:rPr>
          <w:rFonts w:ascii="Amiri" w:hAnsi="Amiri" w:eastAsia="Amiri" w:cs="Amiri"/>
          <w:color w:val="111111"/>
          <w:sz w:val="28"/>
          <w:sz w:val="28"/>
          <w:szCs w:val="28"/>
          <w:lang w:bidi="ar-SA"/>
        </w:rPr>
        <w:t>۹۴۱۲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لَوَّحتَ لِلعاقِلِ فَقَد أوجَعتَهُ عِتابًا</w:t>
      </w:r>
      <w:r>
        <w:rPr>
          <w:rFonts w:eastAsia="Amiri" w:cs="Amiri" w:ascii="Amiri" w:hAnsi="Amiri"/>
          <w:color w:val="111111"/>
          <w:sz w:val="28"/>
          <w:szCs w:val="28"/>
          <w:rtl w:val="true"/>
          <w:lang w:bidi="ar-SA"/>
        </w:rPr>
        <w:t xml:space="preserve">. </w:t>
      </w:r>
      <w:r>
        <w:rPr>
          <w:rStyle w:val="FootnoteAnchor"/>
        </w:rPr>
        <w:footnoteReference w:id="948"/>
      </w:r>
      <w:r>
        <w:rPr>
          <w:rFonts w:ascii="Amiri" w:hAnsi="Amiri" w:eastAsia="Amiri" w:cs="Amiri"/>
          <w:color w:val="111111"/>
          <w:sz w:val="28"/>
          <w:sz w:val="28"/>
          <w:szCs w:val="28"/>
          <w:lang w:bidi="ar-SA"/>
        </w:rPr>
        <w:t>۹۴۱۳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عُقوبَةُ العُقَلاءِ التَّلويحُ</w:t>
      </w:r>
      <w:r>
        <w:rPr>
          <w:rFonts w:eastAsia="Amiri" w:cs="Amiri" w:ascii="Amiri" w:hAnsi="Amiri"/>
          <w:color w:val="111111"/>
          <w:sz w:val="28"/>
          <w:szCs w:val="28"/>
          <w:rtl w:val="true"/>
          <w:lang w:bidi="ar-SA"/>
        </w:rPr>
        <w:t xml:space="preserve">. </w:t>
      </w:r>
      <w:r>
        <w:rPr>
          <w:rStyle w:val="FootnoteAnchor"/>
        </w:rPr>
        <w:footnoteReference w:id="949"/>
      </w:r>
      <w:r>
        <w:rPr>
          <w:rFonts w:ascii="Amiri" w:hAnsi="Amiri" w:eastAsia="Amiri" w:cs="Amiri"/>
          <w:color w:val="111111"/>
          <w:sz w:val="28"/>
          <w:sz w:val="28"/>
          <w:szCs w:val="28"/>
          <w:lang w:bidi="ar-SA"/>
        </w:rPr>
        <w:t>۹۴۱۴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التَّعريضُ لِلعاقِلِ أشَدُّ عِتابِهِ</w:t>
      </w:r>
      <w:r>
        <w:rPr>
          <w:rFonts w:eastAsia="Amiri" w:cs="Amiri" w:ascii="Amiri" w:hAnsi="Amiri"/>
          <w:color w:val="111111"/>
          <w:sz w:val="28"/>
          <w:szCs w:val="28"/>
          <w:rtl w:val="true"/>
          <w:lang w:bidi="ar-SA"/>
        </w:rPr>
        <w:t xml:space="preserve">. </w:t>
      </w:r>
      <w:r>
        <w:rPr>
          <w:rStyle w:val="FootnoteAnchor"/>
        </w:rPr>
        <w:footnoteReference w:id="950"/>
      </w:r>
      <w:r>
        <w:rPr>
          <w:rFonts w:ascii="Amiri" w:hAnsi="Amiri" w:eastAsia="Amiri" w:cs="Amiri"/>
          <w:color w:val="111111"/>
          <w:sz w:val="28"/>
          <w:sz w:val="28"/>
          <w:szCs w:val="28"/>
          <w:lang w:bidi="ar-SA"/>
        </w:rPr>
        <w:t>۹۴۱۵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صِفَةِ العاقِلِ أن لا يَتَحَدَّثَ بِما يُستَطاعُ تَكذيبُهُ فيهِ</w:t>
      </w:r>
      <w:r>
        <w:rPr>
          <w:rFonts w:eastAsia="Amiri" w:cs="Amiri" w:ascii="Amiri" w:hAnsi="Amiri"/>
          <w:color w:val="111111"/>
          <w:sz w:val="28"/>
          <w:szCs w:val="28"/>
          <w:rtl w:val="true"/>
          <w:lang w:bidi="ar-SA"/>
        </w:rPr>
        <w:t xml:space="preserve">. </w:t>
      </w:r>
      <w:r>
        <w:rPr>
          <w:rStyle w:val="FootnoteAnchor"/>
        </w:rPr>
        <w:footnoteReference w:id="951"/>
      </w:r>
      <w:r>
        <w:rPr>
          <w:rFonts w:ascii="IRNazanin" w:hAnsi="IRNazanin" w:eastAsia="IRNazanin"/>
          <w:color w:val="111111"/>
          <w:sz w:val="28"/>
          <w:sz w:val="28"/>
          <w:szCs w:val="28"/>
          <w:lang w:bidi="fa-IR"/>
        </w:rPr>
        <w:t>۹۴۱۱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الدُّنيا عَلَى العاقِلِ ، وَالأَحمَقُ خَفيفُ الظَّهرِ</w:t>
      </w:r>
      <w:r>
        <w:rPr>
          <w:rFonts w:eastAsia="IRNazanin" w:cs="IRNazanin"/>
          <w:color w:val="111111"/>
          <w:sz w:val="28"/>
          <w:szCs w:val="28"/>
          <w:rtl w:val="true"/>
          <w:lang w:bidi="fa-IR"/>
        </w:rPr>
        <w:t xml:space="preserve">. </w:t>
      </w:r>
      <w:r>
        <w:rPr>
          <w:rStyle w:val="FootnoteAnchor"/>
        </w:rPr>
        <w:footnoteReference w:id="952"/>
      </w:r>
      <w:r>
        <w:rPr>
          <w:rFonts w:ascii="IRNazanin" w:hAnsi="IRNazanin" w:eastAsia="IRNazanin"/>
          <w:color w:val="111111"/>
          <w:sz w:val="28"/>
          <w:sz w:val="28"/>
          <w:szCs w:val="28"/>
          <w:lang w:bidi="fa-IR"/>
        </w:rPr>
        <w:t>۹۴۱۲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وأحمَقُ وفاجِرٌ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فَالعاقِلُ الدّينُ شَريعَتُهُ ، وَالحِلمُ طَبيعَتُهُ ، وَالرَّأيُ سَجِيَّتُهُ ، إن سُئِلَ أجابَ ، وإن تَكَلَّمَ أصابَ ، وإن سَمِعَ وَعى ، وإن حَدَّثَ صَدَقَ ، وإنِ اطمَأَنَّ إلَيهِ أحَدٌ وَفى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وَالأَحمَقُ إنِ استُنبِهَ بِجَميلٍ غَفَلَ ، وإنِ استُنزِلَ عَن حَسَنٍ نَزَلَ ، وإن حُمِلَ عَلى جَهلٍ جَهِلَ ، وإن حَدَّثَ كَذَبَ ، لا يَفقَهُ ، وإن فُقِّهَ لا يَتَفَقَّهُ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وَالفاجِرُ إنِ ائتَمَنتَهُ خانَكَ ، وإن صاحَبتَهُ شانَكَ وإن وَثِقتَ بِهِ لَم يَنصَحكَ</w:t>
      </w:r>
      <w:r>
        <w:rPr>
          <w:rFonts w:eastAsia="IRNazanin" w:cs="IRNazanin"/>
          <w:color w:val="111111"/>
          <w:sz w:val="28"/>
          <w:szCs w:val="28"/>
          <w:rtl w:val="true"/>
          <w:lang w:bidi="fa-IR"/>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خوش رفتار، بهتر از ديگران ، به خواسته هايش مى رسد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تو باد شكيبايى؛ چرا كه خردمند، بدان چنگ مى زند و نادان ، بدان باز مى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دردناك ترين سرزنش ها براى خردمند، كنايه زدن به لغزش هاى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خردمند ، كنايه بزنى ، او را به صورتى دردناك، سرزنش كرده اى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كيفر خردمندان ، با كنايه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زدن به خردمند ، بدترين سرزنش براى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هاى خردمند، آن است كه سخنى را كه ممكن است در مورد آن تكذيب شود، بر زبان نمى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دنيا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است و نادان، سبُك بار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 سه گروه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 نادان و بدكار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خردمند، ديندارى ، سرشت او بردبارى ، و خوى او انديشه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 پرسش واقع شود ، پاسخ مى دهد ؛ اگر تكلّم كند، به درستى سخن مى گويد ؛ اگر گوش كند ، ياد مى گيرد ؛ اگر سخن بگويد، راست مى گويد ؛ و اگر كسى به وى اعتماد كند ، خواسته اش را روا مى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نادان ، اگر او را از امر نيكويى آگاه كنند ، غفلت مى ورزد ؛ اگر از جايگاه نيكويى فرو آورده شود ، فرود مى آيد ؛ اگر او را به كارى جاهلانه وا دارند ، انجام مى دهد ؛ و اگر سخن بگويد، دروغ مى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خود ، به دنبال آگاهى نمى رود و اگر او را آگاه سازند ، آگاه نمى شود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بدكار را اگر امين بشمرى، خيانت مى ورزد، و اگر او را همراهى كنى ، رسوايت مى سازد، و اگر بدو اعتماد ورزى، برايت خيرخواهى نمى كند </w:t>
      </w:r>
      <w:r>
        <w:rPr>
          <w:rFonts w:eastAsia="IRNazanin" w:cs="IRNazanin"/>
          <w:color w:val="111111"/>
          <w:sz w:val="28"/>
          <w:szCs w:val="28"/>
          <w:rtl w:val="true"/>
          <w:lang w:bidi="fa-IR"/>
        </w:rPr>
        <w:t>.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۹۵۵۵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يَغُشُّ العاقِلُ مَنِ استَنصَحَهُ</w:t>
      </w:r>
      <w:r>
        <w:rPr>
          <w:rFonts w:eastAsia="Amiri" w:cs="Amiri" w:ascii="Amiri" w:hAnsi="Amiri"/>
          <w:color w:val="111111"/>
          <w:sz w:val="28"/>
          <w:szCs w:val="28"/>
          <w:rtl w:val="true"/>
          <w:lang w:bidi="ar-SA"/>
        </w:rPr>
        <w:t xml:space="preserve">. </w:t>
      </w:r>
      <w:r>
        <w:rPr>
          <w:rStyle w:val="FootnoteAnchor"/>
        </w:rPr>
        <w:footnoteReference w:id="954"/>
      </w:r>
      <w:r>
        <w:rPr>
          <w:rFonts w:ascii="Amiri" w:hAnsi="Amiri" w:eastAsia="Amiri" w:cs="Amiri"/>
          <w:color w:val="111111"/>
          <w:sz w:val="28"/>
          <w:sz w:val="28"/>
          <w:szCs w:val="28"/>
          <w:lang w:bidi="ar-SA"/>
        </w:rPr>
        <w:t>۹۵۵۴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أنَا اُخبِرُكُم عَن أخٍ لي كانَ مِن أعظَمِ النّاسِ في عَيني ، وكانَ رَأسُ ما عَظُمَ بِهِ في عَيني صِغَرَ الدُّنيا في عَينِهِ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 خارِجًا مِن سُلطانِ الجَهالَةِ ، فَلا يَمُدُّ يَدَهُ إلاّ عَلى ثِقَةٍ لِمَنفَعَةٍ</w:t>
      </w:r>
      <w:r>
        <w:rPr>
          <w:rFonts w:eastAsia="Amiri" w:cs="Amiri" w:ascii="Amiri" w:hAnsi="Amiri"/>
          <w:color w:val="111111"/>
          <w:sz w:val="28"/>
          <w:szCs w:val="28"/>
          <w:rtl w:val="true"/>
          <w:lang w:bidi="ar-SA"/>
        </w:rPr>
        <w:t xml:space="preserve">. </w:t>
      </w:r>
      <w:r>
        <w:rPr>
          <w:rStyle w:val="FootnoteAnchor"/>
        </w:rPr>
        <w:footnoteReference w:id="955"/>
      </w:r>
      <w:r>
        <w:rPr>
          <w:rFonts w:ascii="IRNazanin" w:hAnsi="IRNazanin" w:eastAsia="IRNazanin"/>
          <w:color w:val="111111"/>
          <w:sz w:val="28"/>
          <w:sz w:val="28"/>
          <w:szCs w:val="28"/>
          <w:lang w:bidi="fa-IR"/>
        </w:rPr>
        <w:t>۹۵۵۳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وصف برادرانش كه پس از او مى آيند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وَرَدَت عَلَى العاقِلِ مُلِمَّةٌ قَمَعَ الحُزنَ بِالحَزمِ ، وقَرَعَ العَقلَ لِلاِحتِيالِ</w:t>
      </w:r>
      <w:r>
        <w:rPr>
          <w:rFonts w:eastAsia="IRNazanin" w:cs="IRNazanin"/>
          <w:color w:val="111111"/>
          <w:sz w:val="28"/>
          <w:szCs w:val="28"/>
          <w:rtl w:val="true"/>
          <w:lang w:bidi="fa-IR"/>
        </w:rPr>
        <w:t xml:space="preserve">. </w:t>
      </w:r>
      <w:r>
        <w:rPr>
          <w:rStyle w:val="FootnoteAnchor"/>
        </w:rPr>
        <w:footnoteReference w:id="956"/>
      </w:r>
      <w:r>
        <w:rPr>
          <w:rFonts w:ascii="Amiri" w:hAnsi="Amiri" w:eastAsia="Amiri" w:cs="Amiri"/>
          <w:color w:val="111111"/>
          <w:sz w:val="28"/>
          <w:sz w:val="28"/>
          <w:szCs w:val="28"/>
          <w:lang w:bidi="ar-SA"/>
        </w:rPr>
        <w:t>۹۵۵۲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غَفورٌ ، وَالجاهِلُ خَتورٌ</w:t>
      </w:r>
      <w:r>
        <w:rPr>
          <w:rFonts w:eastAsia="Amiri" w:cs="Amiri" w:ascii="Amiri" w:hAnsi="Amiri"/>
          <w:color w:val="111111"/>
          <w:sz w:val="28"/>
          <w:szCs w:val="28"/>
          <w:rtl w:val="true"/>
          <w:lang w:bidi="ar-SA"/>
        </w:rPr>
        <w:t xml:space="preserve">. </w:t>
      </w:r>
      <w:r>
        <w:rPr>
          <w:rStyle w:val="FootnoteAnchor"/>
        </w:rPr>
        <w:footnoteReference w:id="957"/>
      </w:r>
      <w:r>
        <w:rPr>
          <w:rFonts w:ascii="Amiri" w:hAnsi="Amiri" w:eastAsia="Amiri" w:cs="Amiri"/>
          <w:color w:val="111111"/>
          <w:sz w:val="28"/>
          <w:sz w:val="28"/>
          <w:szCs w:val="28"/>
          <w:lang w:bidi="ar-SA"/>
        </w:rPr>
        <w:t>۹۵۵۳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وَصفِ إخوانِهِ الَّذينَ يَأتونَ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الفِقهِ وَالعَقلِ ذو كَآبَةٍ وحُزنٍ وسَهَرٍ</w:t>
      </w:r>
      <w:r>
        <w:rPr>
          <w:rFonts w:eastAsia="Amiri" w:cs="Amiri" w:ascii="Amiri" w:hAnsi="Amiri"/>
          <w:color w:val="111111"/>
          <w:sz w:val="28"/>
          <w:szCs w:val="28"/>
          <w:rtl w:val="true"/>
          <w:lang w:bidi="ar-SA"/>
        </w:rPr>
        <w:t xml:space="preserve">. </w:t>
      </w:r>
      <w:r>
        <w:rPr>
          <w:rStyle w:val="FootnoteAnchor"/>
        </w:rPr>
        <w:footnoteReference w:id="958"/>
      </w:r>
      <w:r>
        <w:rPr>
          <w:rFonts w:ascii="Amiri" w:hAnsi="Amiri" w:eastAsia="Amiri" w:cs="Amiri"/>
          <w:color w:val="111111"/>
          <w:sz w:val="28"/>
          <w:sz w:val="28"/>
          <w:szCs w:val="28"/>
          <w:lang w:bidi="ar-SA"/>
        </w:rPr>
        <w:t>۹۵۵۲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ابن عمر عن رسول اللّه صلى الله ععنه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يُلسَعُ العاقِلُ مِن جُحرٍ مَرَّتَينِ</w:t>
      </w:r>
      <w:r>
        <w:rPr>
          <w:rFonts w:eastAsia="Amiri" w:cs="Amiri" w:ascii="Amiri" w:hAnsi="Amiri"/>
          <w:color w:val="111111"/>
          <w:sz w:val="28"/>
          <w:szCs w:val="28"/>
          <w:rtl w:val="true"/>
          <w:lang w:bidi="ar-SA"/>
        </w:rPr>
        <w:t xml:space="preserve">. </w:t>
      </w:r>
      <w:r>
        <w:rPr>
          <w:rStyle w:val="FootnoteAnchor"/>
        </w:rPr>
        <w:footnoteReference w:id="959"/>
      </w:r>
      <w:r>
        <w:rPr>
          <w:rFonts w:ascii="Amiri" w:hAnsi="Amiri" w:eastAsia="Amiri" w:cs="Amiri"/>
          <w:color w:val="111111"/>
          <w:sz w:val="28"/>
          <w:sz w:val="28"/>
          <w:szCs w:val="28"/>
          <w:lang w:bidi="ar-SA"/>
        </w:rPr>
        <w:t>۹۵۵۱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هُرَيره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مَن كانَ ذَلولاً عِندَ إجابَةِ الحَقِّ ، مُنصِفًا بِقَولِهِ ، جَموحًا عِندَ الباطِلِ ، خَصيمًا بِقَولِهِ ، يَترُكُ دُنياهُ ولا يَترُكُ دينَهُ</w:t>
      </w:r>
      <w:r>
        <w:rPr>
          <w:rFonts w:eastAsia="Amiri" w:cs="Amiri" w:ascii="Amiri" w:hAnsi="Amiri"/>
          <w:color w:val="111111"/>
          <w:sz w:val="28"/>
          <w:szCs w:val="28"/>
          <w:rtl w:val="true"/>
          <w:lang w:bidi="ar-SA"/>
        </w:rPr>
        <w:t xml:space="preserve">. </w:t>
      </w:r>
      <w:r>
        <w:rPr>
          <w:rStyle w:val="FootnoteAnchor"/>
        </w:rPr>
        <w:footnoteReference w:id="960"/>
      </w:r>
      <w:r>
        <w:rPr>
          <w:rFonts w:ascii="Amiri" w:hAnsi="Amiri" w:eastAsia="Amiri" w:cs="Amiri"/>
          <w:color w:val="111111"/>
          <w:sz w:val="28"/>
          <w:sz w:val="28"/>
          <w:szCs w:val="28"/>
          <w:lang w:bidi="ar-SA"/>
        </w:rPr>
        <w:t>۹۵۵۰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الأمالى ، 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عوف بن مالك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لا يَستَخِفُّ بِأَحَدٍ</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۹۵۵۱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عن أبي هريرة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كسى را كه از او خيرخواهى كند ، فريب نمى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للمفيد عن عوف 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خبر مى دهم از برادرى كه بزرگ ترينِ مردمان در چشم 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ترين چيزى كه او را در چشم من بزرگ كرده بود ، كوچكى دنيا در چشم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سيطره نادانى رهيده بود ؛ پس دستش را دراز نمى كرد، مگر با اطمينان به منفعت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بر خردمند مصيبتى وارد شود ، اندوه را با دورانديشى از ميان بر مى دارد و خرد را به چاره انديشى وا 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عون بن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 بسيار بخشاينده است و نادان، بسيار فريبكار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۹۵۴۹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فهميده و خردمند ، دردمند و غمين و شب زنده دار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۹۵۴۸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المطالب العالية عن عون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از يك سوراخ، دو بار گزيده نمى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الشريعةـ در سخنى منسوب به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 در برابر حق ، فروتن است و در سخن، انصاف را رعايت مى كند و در برابر باطل، سركش است و با سخن خود، حجّت مى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رها مى كند ؛ ولى از دينش دست بر نمى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كسى را سبُك نمى شمارد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۹۵۴۵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زيد بن ارقم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الشريعةـ فيما نَسَبَهُ إلَى الإِمامِ الصّادِقِ عليه السلام 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العاقِلُ لا يُحَدِّثُ بِما يُنكِرُهُ العُقولُ ، ولا يَتَعَرَّضُ لِلتُّهمَةِ ، ولا يَدَعُ مُداراةَ مَنِ ابتُلِيَ بِهِ</w:t>
      </w:r>
      <w:r>
        <w:rPr>
          <w:rFonts w:eastAsia="Amiri" w:cs="Amiri" w:ascii="Amiri" w:hAnsi="Amiri"/>
          <w:color w:val="111111"/>
          <w:sz w:val="28"/>
          <w:szCs w:val="28"/>
          <w:rtl w:val="true"/>
          <w:lang w:bidi="ar-SA"/>
        </w:rPr>
        <w:t xml:space="preserve">. </w:t>
      </w:r>
      <w:r>
        <w:rPr>
          <w:rStyle w:val="FootnoteAnchor"/>
        </w:rPr>
        <w:footnoteReference w:id="962"/>
      </w:r>
      <w:r>
        <w:rPr>
          <w:rFonts w:ascii="Amiri" w:hAnsi="Amiri" w:eastAsia="Amiri" w:cs="Amiri"/>
          <w:color w:val="111111"/>
          <w:sz w:val="28"/>
          <w:sz w:val="28"/>
          <w:szCs w:val="28"/>
          <w:lang w:bidi="ar-SA"/>
        </w:rPr>
        <w:t>۹۵۴۴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محدوج بن زيد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عليه السلامـ لِهِشامِ بنِ الحَكَمِ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إنَّ العاقِلَ رَضِيَ بِالدّونِ مِنَ الدُّنيا مَعَ الحِكمَةِ ولَم يَرضَ بِالدّونِ مِنَ الحِكمَةِ مَعَ الدُّنيا ، فَلِذلِكَ رَبِحَت تِجارَتُهُم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 إنَّ العُقَلاءَ تَرَكوا فُضولَ الدُّنيا فَكَيفَ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الدُّنيا مِنَ الفَضلِ ، وتَركُ الذُّنوبِ مِنَ الفَرضِ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يا هِشامُ ، إنَّ العاقِلَ لا يَكذِبُ وإن كانَ فيهِ هَواهُ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يا هِشامُ ، إنَّ العاقِلَ لا يُحَدِّثُ مَن يَخافُ تَكذيبَهُ ولا يَسأَلُ مَن يَخافُ مَنعَهُ ، ولا يَعِدُ ما لا يَقدِرُ عَلَيهِ ، ولا يَرجو ما يُعَنَّفُ بِرَجائِهِ ، ولا يُقدِمُ عَلى ما يَخافُ فَوتَهُ بِالعَجزِ عَنهُ</w:t>
      </w:r>
      <w:r>
        <w:rPr>
          <w:rFonts w:eastAsia="Amiri" w:cs="Amiri" w:ascii="Amiri" w:hAnsi="Amiri"/>
          <w:color w:val="111111"/>
          <w:sz w:val="28"/>
          <w:szCs w:val="28"/>
          <w:rtl w:val="true"/>
          <w:lang w:bidi="ar-SA"/>
        </w:rPr>
        <w:t xml:space="preserve">. </w:t>
      </w:r>
      <w:r>
        <w:rPr>
          <w:rStyle w:val="FootnoteAnchor"/>
        </w:rPr>
        <w:footnoteReference w:id="963"/>
      </w:r>
      <w:r>
        <w:rPr>
          <w:rFonts w:ascii="Amiri" w:hAnsi="Amiri" w:eastAsia="Amiri" w:cs="Amiri"/>
          <w:color w:val="111111"/>
          <w:sz w:val="28"/>
          <w:sz w:val="28"/>
          <w:szCs w:val="28"/>
          <w:lang w:bidi="ar-SA"/>
        </w:rPr>
        <w:t>۹۵۴۷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الدرّ المنثور عن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لِكُلِّ شَيءٍ دَليلٌ ، ودَليلُ العاقِلِ التَّفَكُّرُ ، ودَليلُ التَّفَكُّرِ الصَّمتُ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شَيءٍ مَطِيَّةٌ ، ومَطِيَّةُ العاقِلِ التَّواضُعُ ، وكَفى بِكَ جَهلاً أن تَركَبَ ما نُهيتَ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 لَو كانَ في يَدِكَ جَوزَةٌ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يَدِكَ لُؤلُؤَةٌ ، ما كانَ يَنفَعُكَ وأنتَ تَعلَمُ أنَّها جَوزَةٌ ، ولَو كانَ في يَدِكَ لُؤلُؤَةٌ وقالَ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جَوزَةٌ ، ما ضَرَّكَ وأنتَ تَعلَمُ أنَّها لُؤلُؤَةٌ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 ما بَعَثَ اللّهُ أنبِياءَهُ ورُسُلَهُ إلى عِبادِهِ إلاّ لِيَعقِلوا عَنِ اللّهِ ، فَأَحسَنُهُمُ استِجابَةً أحسَنُهُم مَعرِفَةً لِلّهِ ، وأعلَمُهُم بِأَمرِ اللّهِ أحسَنُهُم عَقلاً ، وأعقَلُهُم أرفَعُهُم دَرَجَةً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 ما مِن عَبدٍ إلاّ ومَلَكٌ آخِذٌ بِناصِيَتِهِ ، فَلا يَتَواضَعُ إلاّ رَفَعَهُ اللّهُ ولا يَتَعاظَمُ إلاّ وَضَعَهُ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 إنَّ لِلّهِ عَلَى النّاسِ حُجَّتَينِ حُجَّةً ظاهِرَةً وحُجَّةً باطِنَةً ، فَأَمَّا الظّاهِرَةُ فَالرُّسُلُ وَالأَنبِياءُ وَالأَئِمَّةُ ، وأمَّا الباطِنَةُ فَالعُقولُ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 إنَّ العاقِلَ الَّذي لا يَشغَلُ الحَلالُ شُكرَهُ ولا يَغلِبُ الحَرامُ صَبرَهُ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 مَن سَلَّطَ ثَلاثًا عَلى ثَلاثٍ فَكَأَنَّما أعانَ هَواهُ 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أظلَمَ نورَ فِكرِهِ بِطولِ أمَلِهِ ، ومَحا طَرائِفَ حِكمَتِهِ بِفُضولِ كَلامِهِ ، وأطفَأَ نورَ عِبرَتِهِ بِشَهَواتِ نَفسِهِ ، فَكَأَنَّما أعانَ هَواهُ عَلى هَدمِ عَقلِهِ ، ومَن هَدَمَ عَقلَهُ أفسَدَ عَلَيهِ دينَهُ ودُنياهُ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 كَيفَ يَزكو عِندَ اللّهِ عَمَلُكَ وأنتَ قَد شَغَلتَ عَقلَكَ عَن أمرِ رَبِّكَ وأطَعتَ هَواكَ عَلى غَلَبَةِ عَقلِكَ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 الصَّبرُ عَلَى الوَحدَةِ عَلامَةُ قُوَّةِ العَقلِ ، فَمَن عَقَلَ عَنِ اللّهِ تَبارَكَ وتَعالَى اعتَزَلَ أهلَ الدُّنيا وَالرّاغِبينَ فيها ، ورَغِبَ فيما عِندَ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آنِسَهُ فِي الوَحشَةِ ، وصاحِبَهُ فِي الوَحدَةِ ، وغِناهُ فِي العَيلَةِ ، ومُعِزَّهُ في غَيرِ عَشيرَةٍ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هِشامُ ، نُصِبَ الخَلقُ لِطاعَةِ اللّهِ ، ولا نَجاةَ إلاّ بِالطّاعَةِ ، وَالطّاعَةُ بِالعِلمِ ، وَالعِلمُ بِالتَّعَلُّمِ ، وَالتَّعَلُّمُ بِالعَقلِ يُعتَقَدُ ، ولا عِلمَ إلاّ مِن عالِمٍ رَبّانِيٍّ ، ومَعرِفَةُ العالِمِ بِالعَقلِ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العَمَلِ مِنَ العاقِلِ مَقبولٌ مُضاعَفٌ ، وكَثيرُ العَمَلِ مِن أهلِ الهَوى وَالجَهلِ مَردودٌ</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۹۵۴۶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الشريعةـ در سخنى منسوب به امام صادق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آنچه را كه خردها نپذيرند، بر زبان جارى نمى كند و خود را در معرض اتّهام قرار نمى دهد و از مدارا با آن كه گرفتارش شده، فروگذارى نمى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العمدة عن زيد بن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السلامـ خطاب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حكمت را با كمىِ دنيا پذيراست؛ امّا دنيا را با كمىِ حكمت نمى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تجارتش سودمند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زيادتىِ دنيا را رها كردند، چه رسد به گناهان ، با اين كه ترك دنيا فضيلت است و ترك گناهان، واجب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دروغ نمى گويد، گرچه ميلش به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 با كسى كه مى ترسد او را دروغگو بشمارد ، سخن نمى گويد ، و از كسى كه مى ترسد از وى دريغ كند، چيزى نمى خواهد ، و آنچه را در توانش نيست، وعده نمى دهد ، و چيزى را كه به سبب آرزو كردنش توبيخ مى شود، آرزو نمى كند ، و بر كارى كه مى ترسد به جهت ناتوانى از دست برود ، اقدام نمى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لابن حنبل عن محدوج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السلامـ خطاب به هِشام بن حَكَم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را نشانه اى است و نشانه خردمند ، انديشه كردن است و نشانه انديشه كردن، سكوت است، و هر چيزى را مركبى است و مركب خردمند، فروتنى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نادانى تو ، همين بس كه كارى را كه از آن نهى شده اى ، انجام دهى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دست تو گردويى بود و مردم 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دست تو 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مى دانى گردوست،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سودى نمى بخشد، و اگر در دست تو دُرّى بود و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آسيبى به تو نمى رسد ، تا زمانى كه تو مى دانى كه 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پيامبران و رسولان را به سوى مردمْ مبعوث نكرد، مگر بدان جهت كه مردم از خداوند، خرد دريافت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بينش الهى برخوردار گردند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بهترين كسانى كه پيامبران را اجابت مى كنند ، كسانى هستند كه خدا را بهتر بشناسند ، و عالم ترين كسان به دستورهاى الهى ، آنانى هستند كه از خردى نيكوتر برخوردار باشند و برترين جايگاه در دنيا و آخرت، ويژه كسانى است كه خردمندترند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نيست، جز آن كه فرشته اى موى جلو سرش 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نمى كند، مگر آن كه خداوند او را بزرگى مى بخشد و بزرگى نمى كند، جز آن كه خداوند او را پَست مى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مردم ، دو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حجّتى آشكار و حجّتى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آشكار، رسولان ، انبيا و امامان اند و حجّت پنهان، خردهايند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 كسى است كه انجام دادن كارهاى حلال، او را از شكرگزارى ، باز ندارد و كارهاى حرام بر شكيبايى اش غالب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سه چيز را بر سه چيز مسلّط گرداند، گويا هواى نفْسش را بر نابودى خردش يارى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روشنى انديشه را با آرزوهاى دراز، تاريك سازد ؛ با سخن گفتن بسيار، حكمت هاى نغز خود را</w:t>
      </w:r>
    </w:p>
    <w:p>
      <w:pPr>
        <w:pStyle w:val="BookText"/>
        <w:rPr/>
      </w:pPr>
      <w:r>
        <w:rPr>
          <w:rFonts w:ascii="IRNazanin" w:hAnsi="IRNazanin" w:eastAsia="IRNazanin"/>
          <w:color w:val="111111"/>
          <w:sz w:val="28"/>
          <w:sz w:val="28"/>
          <w:szCs w:val="28"/>
          <w:rtl w:val="true"/>
          <w:lang w:bidi="fa-IR"/>
        </w:rPr>
        <w:t xml:space="preserve">محو سازد، و چراغ عبرتش را با شهوات نفسانى اش خاموش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گويى هواى نفْس را بر نابودى خردش يارى داده است و آن كه خرد خويش را تباه كند، دين و دنيايش را تباه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كردارت در نزد خدا شايسته باشد ، با آن كه خردت را از دستورهاى پروردگار، باز داشتى و هواى نفْست را در پيروزى بر خردت ، اطاعت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بر تنهايى ، نشانه توانمندى خرد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از خداوند ، خرد دريافت كند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بصيرت</w:t>
      </w:r>
    </w:p>
    <w:p>
      <w:pPr>
        <w:pStyle w:val="BookText"/>
        <w:rPr/>
      </w:pPr>
      <w:r>
        <w:rPr>
          <w:rFonts w:ascii="IRNazanin" w:hAnsi="IRNazanin" w:eastAsia="IRNazanin"/>
          <w:color w:val="111111"/>
          <w:sz w:val="28"/>
          <w:sz w:val="28"/>
          <w:szCs w:val="28"/>
          <w:rtl w:val="true"/>
          <w:lang w:bidi="fa-IR"/>
        </w:rPr>
        <w:t>الهى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دنياطلبان و اهل دنيا كناره مى گيرد و به آنچه نزد پروردگار است، رغبت مى كند ؛ و خداوند، مونس او در وحشت، و يار او در تنهايى، و سرمايه او در تنگ دستى، و عزيز كننده او بدون خويشاوند ،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براى 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آفريده شده اند و هيچ نجاتى جز در طاعت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طاعت ، به دانش، و دانش ، به آموزش، و آموزش ، به خرد، گره خورده است و دانش، جز از عالم ربّانى به دست نمى آيد و شناخت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خرد به دست مى آيد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 از خردمند ، پذيرفته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برابر مى شود و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از هوس پرستان و نادانان ، پذيرفته نيست </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صِفاتُ اُولِي النُّهىالكتاب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جَعَلَ لَكُمُ الْأَرْضَ مَهْدًا وَ سَلَكَ لَكُمْ فِيهَا سُبُلاً وَ أنزَلَ مِنَ السَّمَاءِ مَاءً فَأَخْرَجْنَا بِهِ أزْوَ جًا مِّن نَّبَاتٍ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ارْعَوْاْ أنْعَـمَكُمْ إنَّ فِى ذَ لِكَ لاَيَـتٍ لّأُوْلِى النُّهَى </w:t>
      </w:r>
      <w:r>
        <w:rPr>
          <w:rFonts w:eastAsia="Amiri" w:cs="Amiri" w:ascii="Amiri" w:hAnsi="Amiri"/>
          <w:color w:val="111111"/>
          <w:sz w:val="28"/>
          <w:szCs w:val="28"/>
          <w:rtl w:val="true"/>
          <w:lang w:bidi="ar-SA"/>
        </w:rPr>
        <w:t xml:space="preserve">» . </w:t>
      </w:r>
      <w:r>
        <w:rPr>
          <w:rStyle w:val="FootnoteAnchor"/>
          <w:rtl w:val="true"/>
        </w:rPr>
        <w:footnoteReference w:id="96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يَهْدِ لَهُمْ كَمْ أهْلَكْنَا قَبْلَهُم مِّنَ الْقُرُونِ يَمْشُونَ فِى مَسَـكِنِهِمْ إنَّ فِى ذَ لِكَ لاَيَـتٍ لّأُوْلِى النُّهَى </w:t>
      </w:r>
      <w:r>
        <w:rPr>
          <w:rFonts w:eastAsia="Amiri" w:cs="Amiri" w:ascii="Amiri" w:hAnsi="Amiri"/>
          <w:color w:val="111111"/>
          <w:sz w:val="28"/>
          <w:szCs w:val="28"/>
          <w:rtl w:val="true"/>
          <w:lang w:bidi="ar-SA"/>
        </w:rPr>
        <w:t xml:space="preserve">» . </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۹۵۴۱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الصحابة لابن حنبل عن عمر بن عبد اللّه عن أب الإمام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خِيارَكُم اُولُو النُّهى </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ومَن اُولُو النُّهى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اُولُو الأَخلاقِ الحَسَنَة وَالأَحلامِ الرَّزينَةِ وصِلَةِ الأَرحامِ ، وَالبَرَرَةُ بِالاُمَّهاتِ وَالآباءِ ، وَالمُتَعاهِدونَ </w:t>
      </w:r>
      <w:r>
        <w:rPr>
          <w:rStyle w:val="FootnoteAnchor"/>
          <w:rtl w:val="true"/>
        </w:rPr>
        <w:footnoteReference w:id="968"/>
      </w:r>
      <w:r>
        <w:rPr>
          <w:rFonts w:ascii="Amiri" w:hAnsi="Amiri" w:eastAsia="Amiri" w:cs="Amiri"/>
          <w:color w:val="111111"/>
          <w:sz w:val="28"/>
          <w:sz w:val="28"/>
          <w:szCs w:val="28"/>
          <w:rtl w:val="true"/>
          <w:lang w:bidi="ar-SA"/>
        </w:rPr>
        <w:t>لِلفُقَراءِ وَالجيرانِ وَاليَتامى ، ويُطعِمونَ الطَّعامَ ، ويُفشونَ السَّلامَ فِي العالَمِ ، ويُصَلّونَ وَالنّاسُ نِيامٌ غافِلونَ</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bookmarkStart w:id="712" w:name="pg12768_151373"/>
    </w:p>
    <w:p>
      <w:pPr>
        <w:pStyle w:val="Heading6"/>
        <w:numPr>
          <w:ilvl w:val="5"/>
          <w:numId w:val="1"/>
        </w:numPr>
        <w:rPr/>
      </w:pPr>
      <w:bookmarkStart w:id="713" w:name="__RefHeading___Toc702878_3224264995"/>
      <w:bookmarkStart w:id="714" w:name="_Toc273"/>
      <w:bookmarkEnd w:id="712"/>
      <w:bookmarkEnd w:id="713"/>
      <w:r>
        <w:rPr/>
        <w:t>۵</w:t>
      </w:r>
      <w:r>
        <w:rPr>
          <w:rtl w:val="true"/>
        </w:rPr>
        <w:t xml:space="preserve"> </w:t>
      </w:r>
      <w:r>
        <w:rPr>
          <w:rtl w:val="true"/>
        </w:rPr>
        <w:t xml:space="preserve">/ </w:t>
      </w:r>
      <w:r>
        <w:rPr/>
        <w:t>۶</w:t>
      </w:r>
      <w:r>
        <w:rPr>
          <w:rtl w:val="true"/>
        </w:rPr>
        <w:t xml:space="preserve"> ويژگى هاى خردمندان</w:t>
      </w:r>
      <w:bookmarkEnd w:id="71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ويژگى‌هاى خردمندان </w:t>
      </w:r>
      <w:r>
        <w:rPr>
          <w:rStyle w:val="FootnoteAnchor"/>
          <w:rtl w:val="true"/>
        </w:rPr>
        <w:footnoteReference w:id="970"/>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خداوندى كه زمين را برايتان آرامگاه ساخت ، و براى شما در آن ، راه‌هايى پديد آورد، و از آسمان آبى فرود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وسيله آن، رُستنى‌هاى گوناگون را جفت جفت، بيرون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بخوريدودام‌هايتان‌را بچرانيد كه قطعا دراينها براى‌خردمندان،نشانه‌هايى‌است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براى هدايتشان كافى نبود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نسلها را پيش از آنان نابود كرديم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سراهاى آنان راه مى‌روند ؟ به راستى كه براى خردمندان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نشانه‌هايى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۹۵۳۷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العمدة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شما ، خردمندان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كيستند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كسانى هستند كه از اخلاق نيكو برخوردارند ، بردبار و باوقارند ، به خويشان رسيدگى مى‌كنند و به پدران و مادران، نيكى روا مى‌دارند ، به تهى‌دستان و همسايگان و يتيمانْ سركشى مى‌كنند، اطعام مى‌كنند ، سلام را در جهان آشكار مى‌كنند ، و هنگامى كه خوابْ مردمان را ربوده و در غفلت‌اند، آنان نماز مى‌گزارند</w:t>
      </w:r>
      <w:r>
        <w:rPr>
          <w:rFonts w:eastAsia="IRNazanin" w:cs="IRNazanin"/>
          <w:color w:val="111111"/>
          <w:sz w:val="28"/>
          <w:szCs w:val="28"/>
          <w:rtl w:val="true"/>
          <w:lang w:bidi="fa-IR"/>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۹۵۳۶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اُولُو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ومَن اُولُو النُّهى؟</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اُولُو النُّهى، اُولُو الأَحلامِ الصّادِقَةِ وَالأَخلاقِ الطّاهِرَةِ، المُطعِمونَ الطَّعامَ ، وَالمُفشونَ السَّلامَ ، وَالمُتَهَجِّدونَ بِاللَّيلِ وَالنّاسُ نِيامٌ</w:t>
      </w:r>
      <w:r>
        <w:rPr>
          <w:rFonts w:eastAsia="Amiri" w:cs="Amiri" w:ascii="Amiri" w:hAnsi="Amiri"/>
          <w:color w:val="111111"/>
          <w:sz w:val="28"/>
          <w:szCs w:val="28"/>
          <w:rtl w:val="true"/>
          <w:lang w:bidi="ar-SA"/>
        </w:rPr>
        <w:t xml:space="preserve">. </w:t>
      </w:r>
      <w:r>
        <w:rPr>
          <w:rStyle w:val="FootnoteAnchor"/>
        </w:rPr>
        <w:footnoteReference w:id="971"/>
      </w:r>
      <w:r>
        <w:rPr>
          <w:rFonts w:ascii="Amiri" w:hAnsi="Amiri" w:eastAsia="Amiri" w:cs="Amiri"/>
          <w:color w:val="111111"/>
          <w:sz w:val="28"/>
          <w:sz w:val="28"/>
          <w:szCs w:val="28"/>
          <w:lang w:bidi="ar-SA"/>
        </w:rPr>
        <w:t>۹۵۳۶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تَصاريفِ القَضاءِ عِبرَةٌ لاُِولِي الأَلبابِ وَالنُّهى</w:t>
      </w:r>
      <w:r>
        <w:rPr>
          <w:rFonts w:eastAsia="Amiri" w:cs="Amiri" w:ascii="Amiri" w:hAnsi="Amiri"/>
          <w:color w:val="111111"/>
          <w:sz w:val="28"/>
          <w:szCs w:val="28"/>
          <w:rtl w:val="true"/>
          <w:lang w:bidi="ar-SA"/>
        </w:rPr>
        <w:t xml:space="preserve">. </w:t>
      </w:r>
      <w:r>
        <w:rPr>
          <w:rStyle w:val="FootnoteAnchor"/>
        </w:rPr>
        <w:footnoteReference w:id="972"/>
      </w:r>
      <w:r>
        <w:rPr>
          <w:rFonts w:ascii="Amiri" w:hAnsi="Amiri" w:eastAsia="Amiri" w:cs="Amiri"/>
          <w:color w:val="111111"/>
          <w:sz w:val="28"/>
          <w:sz w:val="28"/>
          <w:szCs w:val="28"/>
          <w:lang w:bidi="ar-SA"/>
        </w:rPr>
        <w:t>۹۵۳۵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درباره آيه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كه از خانه هاى خودتان بخور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شيمَةُ ذَوِي الأَلبابِ وَالنُّهى الإِقبالُ عَلى دارِ البَقاءِ وَالإِعراضُ عَن دارِ الفَناءِ ، وَالتَّوَلُّهُ بِجَنَّةِ المَأوى</w:t>
      </w:r>
      <w:r>
        <w:rPr>
          <w:rFonts w:eastAsia="Amiri" w:cs="Amiri" w:ascii="Amiri" w:hAnsi="Amiri"/>
          <w:color w:val="111111"/>
          <w:sz w:val="28"/>
          <w:szCs w:val="28"/>
          <w:rtl w:val="true"/>
          <w:lang w:bidi="ar-SA"/>
        </w:rPr>
        <w:t xml:space="preserve">. </w:t>
      </w:r>
      <w:r>
        <w:rPr>
          <w:rStyle w:val="FootnoteAnchor"/>
        </w:rPr>
        <w:footnoteReference w:id="973"/>
      </w:r>
      <w:r>
        <w:rPr>
          <w:rFonts w:ascii="Amiri" w:hAnsi="Amiri" w:eastAsia="Amiri" w:cs="Amiri"/>
          <w:color w:val="111111"/>
          <w:sz w:val="28"/>
          <w:sz w:val="28"/>
          <w:szCs w:val="28"/>
          <w:lang w:bidi="ar-SA"/>
        </w:rPr>
        <w:t>۹۵۳۴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محمّد بن عُمر بن على عليه 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العِلمِ وحُسنُ الحِلمِ ولُزومُ الثَّوابِ مِن فَضائِلِ اُولِي النُّهى وَالأَلبابِ</w:t>
      </w:r>
      <w:r>
        <w:rPr>
          <w:rFonts w:eastAsia="Amiri" w:cs="Amiri" w:ascii="Amiri" w:hAnsi="Amiri"/>
          <w:color w:val="111111"/>
          <w:sz w:val="28"/>
          <w:szCs w:val="28"/>
          <w:rtl w:val="true"/>
          <w:lang w:bidi="ar-SA"/>
        </w:rPr>
        <w:t xml:space="preserve">. </w:t>
      </w:r>
      <w:r>
        <w:rPr>
          <w:rStyle w:val="FootnoteAnchor"/>
        </w:rPr>
        <w:footnoteReference w:id="974"/>
      </w:r>
      <w:r>
        <w:rPr>
          <w:rFonts w:ascii="IRNazanin" w:hAnsi="IRNazanin" w:eastAsia="IRNazanin"/>
          <w:color w:val="111111"/>
          <w:sz w:val="28"/>
          <w:sz w:val="28"/>
          <w:szCs w:val="28"/>
          <w:lang w:bidi="fa-IR"/>
        </w:rPr>
        <w:t>۹۵۳۳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الأمالى ،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سعد بن حُذَيفة بن يمان ،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إخلاصِ الأَعمالِ تَنافُسُ اُولِي النُّهى وَالأَلبابِ</w:t>
      </w:r>
      <w:r>
        <w:rPr>
          <w:rFonts w:eastAsia="IRNazanin" w:cs="IRNazanin"/>
          <w:color w:val="111111"/>
          <w:sz w:val="28"/>
          <w:szCs w:val="28"/>
          <w:rtl w:val="true"/>
          <w:lang w:bidi="fa-IR"/>
        </w:rPr>
        <w:t xml:space="preserve">. </w:t>
      </w:r>
      <w:r>
        <w:rPr>
          <w:rStyle w:val="FootnoteAnchor"/>
        </w:rPr>
        <w:footnoteReference w:id="975"/>
      </w:r>
      <w:r>
        <w:rPr>
          <w:rFonts w:ascii="Amiri" w:hAnsi="Amiri" w:eastAsia="Amiri" w:cs="Amiri"/>
          <w:color w:val="111111"/>
          <w:sz w:val="28"/>
          <w:sz w:val="28"/>
          <w:szCs w:val="28"/>
          <w:lang w:bidi="ar-SA"/>
        </w:rPr>
        <w:t>۹۵۳۵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قَولِهِ تَعالى </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أَن تَأْكُلُواْ مِن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الأَمثالِ تُضرَبُ لاُِولِي النُّهى وَالأَلبابِ</w:t>
      </w:r>
      <w:r>
        <w:rPr>
          <w:rFonts w:eastAsia="Amiri" w:cs="Amiri" w:ascii="Amiri" w:hAnsi="Amiri"/>
          <w:color w:val="111111"/>
          <w:sz w:val="28"/>
          <w:szCs w:val="28"/>
          <w:rtl w:val="true"/>
          <w:lang w:bidi="ar-SA"/>
        </w:rPr>
        <w:t xml:space="preserve">. </w:t>
      </w:r>
      <w:r>
        <w:rPr>
          <w:rStyle w:val="FootnoteAnchor"/>
        </w:rPr>
        <w:footnoteReference w:id="976"/>
      </w:r>
      <w:r>
        <w:rPr>
          <w:rFonts w:ascii="Amiri" w:hAnsi="Amiri" w:eastAsia="Amiri" w:cs="Amiri"/>
          <w:color w:val="111111"/>
          <w:sz w:val="28"/>
          <w:sz w:val="28"/>
          <w:szCs w:val="28"/>
          <w:lang w:bidi="ar-SA"/>
        </w:rPr>
        <w:t>۹۵۳۴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عن محمّد بن عمر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استَشارَ ذَوِي النُّهى وَالأَلبابِ فازَ بِالحَزمِ وَالسَّدادِ</w:t>
      </w:r>
      <w:r>
        <w:rPr>
          <w:rFonts w:eastAsia="Amiri" w:cs="Amiri" w:ascii="Amiri" w:hAnsi="Amiri"/>
          <w:color w:val="111111"/>
          <w:sz w:val="28"/>
          <w:szCs w:val="28"/>
          <w:rtl w:val="true"/>
          <w:lang w:bidi="ar-SA"/>
        </w:rPr>
        <w:t xml:space="preserve">. </w:t>
      </w:r>
      <w:r>
        <w:rPr>
          <w:rStyle w:val="FootnoteAnchor"/>
        </w:rPr>
        <w:footnoteReference w:id="977"/>
      </w:r>
      <w:r>
        <w:rPr>
          <w:rFonts w:ascii="Amiri" w:hAnsi="Amiri" w:eastAsia="Amiri" w:cs="Amiri"/>
          <w:color w:val="111111"/>
          <w:sz w:val="28"/>
          <w:sz w:val="28"/>
          <w:szCs w:val="28"/>
          <w:lang w:bidi="ar-SA"/>
        </w:rPr>
        <w:t>۹۵۳۳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الأمالي للطوسي عن سعد بن حذيفة بن اليمان عن أبيه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شاوَرَ ذَوِي النُّهى وَالأَلبابِ فازَ بِالنُّجحِ وَالصَّوابِ</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۹۵۳۲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أبى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شما ، خردمندان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كيستند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خردمندان ، كسانى هستند كه خردهايى درست ، و اخلاقى خوش دارند ، اطعام مى‌كنند ، سلام را آشكار مى‌كنند ، و هنگامى كه مردمانْ خواب اند، به شب‌زنده‌دارى مشغول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۹۵۳۱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اسحاق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دگرگونى حوادث ، پندهايى براى خردمندان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 ابن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اسحاق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خوى خردمندان، روى آوردن به زندگى پايدار و دورى جُستن از زندگى فانى و دل‌دادگى به اقامتگاه بهشتى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أبي يعلى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دانش‌دوستى ، بردبارى و در پى ثواب بودن، از فضيلت‌هاى خردمندان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لابن هشام عن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خردمندان، براى خالص كردن كارها رقابت مى‌كنند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السيرة النبويّة لابن هشام عن ابن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ضرب‌المثل‌ها ، براى خردمندان آورده مى‌شوند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ضُمرة بن سعيد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با خردمندانْ مشورت كند، به دورانديشى و محكم‌كارى دست مى‌يابد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با خردمندان مشورت كند ، به پيروزى و درستى دست مى‌يابد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صِفاتُ اُولِي الأَلبابِالكتاب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خَلْقِ السَّمَـوَ تِ وَالْأَرْضِ وَاخْتِلَـفِ الَّيْلِ وَالنَّهَارِ لاَيَـتٍ لّأُوْلِى الْأَلْبَـبِ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يَذْكُرُونَ اللَّهَ قِيَـمًا وَقُعُودًا وَعَلَى جُنُوبِهِمْ وَيَتَفَكَّرُونَ فِى خَلْقِ السَّمَـوَ تِ وَالْأَرْضِ رَبَّنَا مَا خَلَقْتَ هَـذَا بَـطِلاً سُبْحَـنَكَ فَقِنَا عَذَابَ النَّارِ </w:t>
      </w:r>
      <w:r>
        <w:rPr>
          <w:rFonts w:eastAsia="Amiri" w:cs="Amiri" w:ascii="Amiri" w:hAnsi="Amiri"/>
          <w:color w:val="111111"/>
          <w:sz w:val="28"/>
          <w:szCs w:val="28"/>
          <w:rtl w:val="true"/>
          <w:lang w:bidi="ar-SA"/>
        </w:rPr>
        <w:t xml:space="preserve">» . </w:t>
      </w:r>
      <w:r>
        <w:rPr>
          <w:rStyle w:val="FootnoteAnchor"/>
          <w:rtl w:val="true"/>
        </w:rPr>
        <w:footnoteReference w:id="9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اُوْلَـئِكَ الَّذِينَ هَدَاهُمُ اللَّهُ وَ اُوْلَـئِكَ هُمْ اُوْلُواْ الْأَلْبَـبِ</w:t>
      </w:r>
      <w:r>
        <w:rPr>
          <w:rFonts w:eastAsia="Amiri" w:cs="Amiri" w:ascii="Amiri" w:hAnsi="Amiri"/>
          <w:color w:val="111111"/>
          <w:sz w:val="28"/>
          <w:szCs w:val="28"/>
          <w:rtl w:val="true"/>
          <w:lang w:bidi="ar-SA"/>
        </w:rPr>
        <w:t xml:space="preserve">» . </w:t>
      </w:r>
      <w:r>
        <w:rPr>
          <w:rStyle w:val="FootnoteAnchor"/>
          <w:rtl w:val="true"/>
        </w:rPr>
        <w:footnoteReference w:id="9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فِى قَصَصِهِمْ عِبْرَةٌ لّأُوْلِى الْأَلْبَـبِ</w:t>
      </w:r>
      <w:r>
        <w:rPr>
          <w:rFonts w:eastAsia="Amiri" w:cs="Amiri" w:ascii="Amiri" w:hAnsi="Amiri"/>
          <w:color w:val="111111"/>
          <w:sz w:val="28"/>
          <w:szCs w:val="28"/>
          <w:rtl w:val="true"/>
          <w:lang w:bidi="ar-SA"/>
        </w:rPr>
        <w:t xml:space="preserve">» . </w:t>
      </w:r>
      <w:r>
        <w:rPr>
          <w:rStyle w:val="FootnoteAnchor"/>
          <w:rtl w:val="true"/>
        </w:rPr>
        <w:footnoteReference w:id="98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۹۵۲۴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يادكرد از برادرى ميان ياران پيامبر پيش از 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اللَّبيبُ مَنِ اشتَغَلَ بِدينِهِ عَن كُلِّ أحَدٍ</w:t>
      </w:r>
      <w:r>
        <w:rPr>
          <w:rFonts w:eastAsia="IRNazanin" w:cs="IRNazanin"/>
          <w:color w:val="111111"/>
          <w:sz w:val="28"/>
          <w:szCs w:val="28"/>
          <w:rtl w:val="true"/>
          <w:lang w:bidi="fa-IR"/>
        </w:rPr>
        <w:t xml:space="preserve">. </w:t>
      </w:r>
      <w:r>
        <w:rPr>
          <w:rStyle w:val="FootnoteAnchor"/>
        </w:rPr>
        <w:footnoteReference w:id="982"/>
      </w:r>
      <w:r>
        <w:rPr>
          <w:rFonts w:ascii="Amiri" w:hAnsi="Amiri" w:eastAsia="Amiri" w:cs="Amiri"/>
          <w:color w:val="111111"/>
          <w:sz w:val="28"/>
          <w:sz w:val="28"/>
          <w:szCs w:val="28"/>
          <w:lang w:bidi="ar-SA"/>
        </w:rPr>
        <w:t>۹۵۲۵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مِفتاحُ الصَّوابِ وشيمَةُ ذَوِي الأَلبابِ</w:t>
      </w:r>
      <w:r>
        <w:rPr>
          <w:rFonts w:eastAsia="Amiri" w:cs="Amiri" w:ascii="Amiri" w:hAnsi="Amiri"/>
          <w:color w:val="111111"/>
          <w:sz w:val="28"/>
          <w:szCs w:val="28"/>
          <w:rtl w:val="true"/>
          <w:lang w:bidi="ar-SA"/>
        </w:rPr>
        <w:t xml:space="preserve">. </w:t>
      </w:r>
      <w:r>
        <w:rPr>
          <w:rStyle w:val="FootnoteAnchor"/>
        </w:rPr>
        <w:footnoteReference w:id="983"/>
      </w:r>
      <w:r>
        <w:rPr>
          <w:rFonts w:ascii="Amiri" w:hAnsi="Amiri" w:eastAsia="Amiri" w:cs="Amiri"/>
          <w:color w:val="111111"/>
          <w:sz w:val="28"/>
          <w:sz w:val="28"/>
          <w:szCs w:val="28"/>
          <w:lang w:bidi="ar-SA"/>
        </w:rPr>
        <w:t>۹۵۲۴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مُؤاخاةِ النَّبِيِّ صلى الله عليه و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أشجَعَ مِن لَبيبٍ</w:t>
      </w:r>
      <w:r>
        <w:rPr>
          <w:rFonts w:eastAsia="Amiri" w:cs="Amiri" w:ascii="Amiri" w:hAnsi="Amiri"/>
          <w:color w:val="111111"/>
          <w:sz w:val="28"/>
          <w:szCs w:val="28"/>
          <w:rtl w:val="true"/>
          <w:lang w:bidi="ar-SA"/>
        </w:rPr>
        <w:t xml:space="preserve">. </w:t>
      </w:r>
      <w:r>
        <w:rPr>
          <w:rStyle w:val="FootnoteAnchor"/>
        </w:rPr>
        <w:footnoteReference w:id="984"/>
      </w:r>
      <w:r>
        <w:rPr>
          <w:rFonts w:ascii="IRNazanin" w:hAnsi="IRNazanin" w:eastAsia="IRNazanin"/>
          <w:color w:val="111111"/>
          <w:sz w:val="28"/>
          <w:sz w:val="28"/>
          <w:szCs w:val="28"/>
          <w:lang w:bidi="fa-IR"/>
        </w:rPr>
        <w:t>۹۵۲۳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 ابن شهرآشوب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و ديگران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تَكمُلُ المُرُوَّةُ إلاّ لِلَبيبٍ</w:t>
      </w:r>
      <w:r>
        <w:rPr>
          <w:rFonts w:eastAsia="IRNazanin" w:cs="IRNazanin"/>
          <w:color w:val="111111"/>
          <w:sz w:val="28"/>
          <w:szCs w:val="28"/>
          <w:rtl w:val="true"/>
          <w:lang w:bidi="fa-IR"/>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bookmarkStart w:id="715" w:name="pg12768_151377"/>
    </w:p>
    <w:p>
      <w:pPr>
        <w:pStyle w:val="Heading6"/>
        <w:numPr>
          <w:ilvl w:val="5"/>
          <w:numId w:val="1"/>
        </w:numPr>
        <w:rPr/>
      </w:pPr>
      <w:bookmarkStart w:id="716" w:name="__RefHeading___Toc702880_3224264995"/>
      <w:bookmarkStart w:id="717" w:name="_Toc274"/>
      <w:bookmarkEnd w:id="715"/>
      <w:bookmarkEnd w:id="716"/>
      <w:r>
        <w:rPr/>
        <w:t>۵</w:t>
      </w:r>
      <w:r>
        <w:rPr>
          <w:rtl w:val="true"/>
        </w:rPr>
        <w:t xml:space="preserve"> </w:t>
      </w:r>
      <w:r>
        <w:rPr>
          <w:rtl w:val="true"/>
        </w:rPr>
        <w:t xml:space="preserve">/ </w:t>
      </w:r>
      <w:r>
        <w:rPr/>
        <w:t>۷</w:t>
      </w:r>
      <w:r>
        <w:rPr>
          <w:rtl w:val="true"/>
        </w:rPr>
        <w:t xml:space="preserve"> ويژگى هاى خردمندان</w:t>
      </w:r>
      <w:bookmarkEnd w:id="71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ويژگى‌هاى خردمندان </w:t>
      </w:r>
      <w:r>
        <w:rPr>
          <w:rStyle w:val="FootnoteAnchor"/>
          <w:rtl w:val="true"/>
        </w:rPr>
        <w:footnoteReference w:id="986"/>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در آفرينش آسمان‌ها و زمين ، و در پىِ يكديگر آمدن شب و روز ، براى خردمندان ، نشانه‌هايى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كه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ايستاده و نشسته و به پهلو آرميده ، ياد مى‌كنند و در آفرينش آسمان‌ها و زمين مى‌انديشند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ومى‌گويند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بيهوده نيافريده‌اى ؛ منزّهى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ما را از عذاب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بدار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بشارت بده به آن بندگان من كه به سخن ، گوش فرا مى‌دهند و بهترينِ آن را پيروى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اينان‌اند كه خدا آنان را راه نموده و اينان‌اند همان خردمندان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راستى ، در سرگذشت آنان ، براى خردمندان ، عبرتى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۹۵۲۰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 آن است كه به دين خود ، چندان بپردازد كه از ديگران فارغ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نرمى، كليد دستيابى به درستى و خوى خردمندان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خردمند ، شجاع‌تر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۹۵۱۷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جوان‌مردى، جز براى خردمندان ، به كمال نمى‌رسد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۹۵۱۹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قَلبِ اللَّبيبِ بِهِ يُبصِرُ أمَدَهُ ، ويَعرِفُ غَورَهُ ونَجدَهُ</w:t>
      </w:r>
      <w:r>
        <w:rPr>
          <w:rFonts w:eastAsia="Amiri" w:cs="Amiri" w:ascii="Amiri" w:hAnsi="Amiri"/>
          <w:color w:val="111111"/>
          <w:sz w:val="28"/>
          <w:szCs w:val="28"/>
          <w:rtl w:val="true"/>
          <w:lang w:bidi="ar-SA"/>
        </w:rPr>
        <w:t xml:space="preserve">. </w:t>
      </w:r>
      <w:r>
        <w:rPr>
          <w:rStyle w:val="FootnoteAnchor"/>
        </w:rPr>
        <w:footnoteReference w:id="987"/>
      </w:r>
      <w:r>
        <w:rPr>
          <w:rFonts w:ascii="Amiri" w:hAnsi="Amiri" w:eastAsia="Amiri" w:cs="Amiri"/>
          <w:color w:val="111111"/>
          <w:sz w:val="28"/>
          <w:sz w:val="28"/>
          <w:szCs w:val="28"/>
          <w:lang w:bidi="ar-SA"/>
        </w:rPr>
        <w:t>۹۵۱۸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استَعانَ بِذَوِي الأَلبابِ سَلَكَ سَبيلَ الرَّشادِ</w:t>
      </w:r>
      <w:r>
        <w:rPr>
          <w:rFonts w:eastAsia="Amiri" w:cs="Amiri" w:ascii="Amiri" w:hAnsi="Amiri"/>
          <w:color w:val="111111"/>
          <w:sz w:val="28"/>
          <w:szCs w:val="28"/>
          <w:rtl w:val="true"/>
          <w:lang w:bidi="ar-SA"/>
        </w:rPr>
        <w:t xml:space="preserve">. </w:t>
      </w:r>
      <w:r>
        <w:rPr>
          <w:rStyle w:val="FootnoteAnchor"/>
        </w:rPr>
        <w:footnoteReference w:id="988"/>
      </w:r>
      <w:r>
        <w:rPr>
          <w:rFonts w:ascii="Amiri" w:hAnsi="Amiri" w:eastAsia="Amiri" w:cs="Amiri"/>
          <w:color w:val="111111"/>
          <w:sz w:val="28"/>
          <w:sz w:val="28"/>
          <w:szCs w:val="28"/>
          <w:lang w:bidi="ar-SA"/>
        </w:rPr>
        <w:t>۹۵۱۷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اللَّبيبَ مَنِ استَقبَلَ وُجوهَ الآراءِ بِفِكرٍ صائِبٍ ونَظَرٍ فِي العَواقِبِ</w:t>
      </w:r>
      <w:r>
        <w:rPr>
          <w:rFonts w:eastAsia="Amiri" w:cs="Amiri" w:ascii="Amiri" w:hAnsi="Amiri"/>
          <w:color w:val="111111"/>
          <w:sz w:val="28"/>
          <w:szCs w:val="28"/>
          <w:rtl w:val="true"/>
          <w:lang w:bidi="ar-SA"/>
        </w:rPr>
        <w:t xml:space="preserve">. </w:t>
      </w:r>
      <w:r>
        <w:rPr>
          <w:rStyle w:val="FootnoteAnchor"/>
        </w:rPr>
        <w:footnoteReference w:id="989"/>
      </w:r>
      <w:r>
        <w:rPr>
          <w:rFonts w:ascii="IRNazanin" w:hAnsi="IRNazanin" w:eastAsia="IRNazanin"/>
          <w:color w:val="111111"/>
          <w:sz w:val="28"/>
          <w:sz w:val="28"/>
          <w:szCs w:val="28"/>
          <w:lang w:bidi="fa-IR"/>
        </w:rPr>
        <w:t>۹۵۱۶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اللَّبيبُ مَنِ استَسَلَّ الأَحقادَ</w:t>
      </w:r>
      <w:r>
        <w:rPr>
          <w:rFonts w:eastAsia="IRNazanin" w:cs="IRNazanin"/>
          <w:color w:val="111111"/>
          <w:sz w:val="28"/>
          <w:szCs w:val="28"/>
          <w:rtl w:val="true"/>
          <w:lang w:bidi="fa-IR"/>
        </w:rPr>
        <w:t xml:space="preserve">. </w:t>
      </w:r>
      <w:r>
        <w:rPr>
          <w:rStyle w:val="FootnoteAnchor"/>
        </w:rPr>
        <w:footnoteReference w:id="990"/>
      </w:r>
      <w:r>
        <w:rPr>
          <w:rFonts w:ascii="Amiri" w:hAnsi="Amiri" w:eastAsia="Amiri" w:cs="Amiri"/>
          <w:color w:val="111111"/>
          <w:sz w:val="28"/>
          <w:sz w:val="28"/>
          <w:szCs w:val="28"/>
          <w:lang w:bidi="ar-SA"/>
        </w:rPr>
        <w:t>۹۵۱۶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يَرغَبُ فِي التَّكَثُّرِ مِنَ الأَصحابِ كَيفَ لا يَصحَبُ العُلَماءَ الأَلِبّاءَ الأَتقِياءَ، الَّذينَ يَغنَمُ فَضائِلَهُم ، وتَهديهِ عُلومُهُم ، وتُزَيِّنُهُ صُحبَتُهُم </w:t>
      </w:r>
      <w:r>
        <w:rPr>
          <w:rFonts w:eastAsia="Amiri" w:cs="Amiri" w:ascii="Amiri" w:hAnsi="Amiri"/>
          <w:color w:val="111111"/>
          <w:sz w:val="28"/>
          <w:szCs w:val="28"/>
          <w:rtl w:val="true"/>
          <w:lang w:bidi="ar-SA"/>
        </w:rPr>
        <w:t xml:space="preserve">! </w:t>
      </w:r>
      <w:r>
        <w:rPr>
          <w:rStyle w:val="FootnoteAnchor"/>
        </w:rPr>
        <w:footnoteReference w:id="991"/>
      </w:r>
      <w:r>
        <w:rPr>
          <w:rFonts w:ascii="IRNazanin" w:hAnsi="IRNazanin" w:eastAsia="IRNazanin"/>
          <w:color w:val="111111"/>
          <w:sz w:val="28"/>
          <w:sz w:val="28"/>
          <w:szCs w:val="28"/>
          <w:lang w:bidi="fa-IR"/>
        </w:rPr>
        <w:t>۹۵۱۵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الوَلِيِّ اللَّبيبِ حَياةُ الرّوحِ</w:t>
      </w:r>
      <w:r>
        <w:rPr>
          <w:rFonts w:eastAsia="IRNazanin" w:cs="IRNazanin"/>
          <w:color w:val="111111"/>
          <w:sz w:val="28"/>
          <w:szCs w:val="28"/>
          <w:rtl w:val="true"/>
          <w:lang w:bidi="fa-IR"/>
        </w:rPr>
        <w:t xml:space="preserve">. </w:t>
      </w:r>
      <w:r>
        <w:rPr>
          <w:rStyle w:val="FootnoteAnchor"/>
        </w:rPr>
        <w:footnoteReference w:id="992"/>
      </w:r>
      <w:r>
        <w:rPr>
          <w:rFonts w:ascii="IRNazanin" w:hAnsi="IRNazanin" w:eastAsia="IRNazanin"/>
          <w:color w:val="111111"/>
          <w:sz w:val="28"/>
          <w:sz w:val="28"/>
          <w:szCs w:val="28"/>
          <w:lang w:bidi="fa-IR"/>
        </w:rPr>
        <w:t>۹۵۱۴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عليه‌السلام ـ لِجابِرٍ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أنزِلِ الدُّنيا كَمَنزِلٍ نَزَلتَهُ ثُمَّ ارتَحَلتَ عَنهُ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لِأَنَّها عِندَ أهلِ اللُّبِّ وَالعِلمِ بِاللّه‌ِ كَفَيءِ الظِّلالِ</w:t>
      </w:r>
      <w:r>
        <w:rPr>
          <w:rFonts w:eastAsia="IRNazanin" w:cs="IRNazanin"/>
          <w:color w:val="111111"/>
          <w:sz w:val="28"/>
          <w:szCs w:val="28"/>
          <w:rtl w:val="true"/>
          <w:lang w:bidi="fa-IR"/>
        </w:rPr>
        <w:t xml:space="preserve">. </w:t>
      </w:r>
      <w:r>
        <w:rPr>
          <w:rStyle w:val="FootnoteAnchor"/>
        </w:rPr>
        <w:footnoteReference w:id="993"/>
      </w:r>
      <w:r>
        <w:rPr>
          <w:rFonts w:ascii="IRNazanin" w:hAnsi="IRNazanin" w:eastAsia="IRNazanin"/>
          <w:color w:val="111111"/>
          <w:sz w:val="28"/>
          <w:sz w:val="28"/>
          <w:szCs w:val="28"/>
          <w:lang w:bidi="fa-IR"/>
        </w:rPr>
        <w:t>۹۵۱۳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اُولُو الأَلبابِ الَّذينَ عَمِلوا بِالفِكرَةِ حَتّى وَرِثوا مِنهُ حُبَّ اللّه‌ِ</w:t>
      </w:r>
      <w:r>
        <w:rPr>
          <w:rFonts w:eastAsia="IRNazanin" w:cs="IRNazanin"/>
          <w:color w:val="111111"/>
          <w:sz w:val="28"/>
          <w:szCs w:val="28"/>
          <w:rtl w:val="true"/>
          <w:lang w:bidi="fa-IR"/>
        </w:rPr>
        <w:t xml:space="preserve">. </w:t>
      </w:r>
      <w:r>
        <w:rPr>
          <w:rStyle w:val="FootnoteAnchor"/>
        </w:rPr>
        <w:footnoteReference w:id="994"/>
      </w:r>
      <w:r>
        <w:rPr>
          <w:rFonts w:ascii="IRNazanin" w:hAnsi="IRNazanin" w:eastAsia="IRNazanin"/>
          <w:color w:val="111111"/>
          <w:sz w:val="28"/>
          <w:sz w:val="28"/>
          <w:szCs w:val="28"/>
          <w:lang w:bidi="fa-IR"/>
        </w:rPr>
        <w:t>۹۵۱۲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الكاظم عليه‌السلام ـ لِهِشامِ بنِ الحَكَمِ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 إنَّ العاقِلَ اللَّبيبَ مَن تَرَكَ ما لا طاقَةَ لَهُ بِهِ</w:t>
      </w:r>
      <w:r>
        <w:rPr>
          <w:rFonts w:eastAsia="IRNazanin" w:cs="IRNazanin"/>
          <w:color w:val="111111"/>
          <w:sz w:val="28"/>
          <w:szCs w:val="28"/>
          <w:rtl w:val="true"/>
          <w:lang w:bidi="fa-IR"/>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۹۵۱۵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دل خردمند، پايان خويش را مى‌بيند و فراز و نشيب آن را مى‌شناسد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خردمندان كمك بجويد، راه رشد را مى‌پيمايد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كسى است كه با انديشه درست ، به استقبال آراى گوناگون برود و در عواقب بنگرد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خردمند ، كسى است كه كينه‌ها را به نرمى بَر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هُرَيره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شگفتم از كسى كه به دنبال ياران بسيار است؛ امّا با دانشمندانِ صاحب‌خرد و پارسا مصاحبت نمى‌كند؛ كسانى كه از خصلت‌هايشان سود مى‌برد ، دانش آنان هدايتش مى‌كند و همنشينى با آنان، او را مى‌آرايد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هُرَيره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همنشينى با دوست خردمند ، حيات جان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أبى يَعلى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اَنَس بن مالك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ـ خطاب به جابر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را به سانِ منزلگاهى بدان كه در آن فرود مى‌آيى و از آن كوچ مى‌كنى ؛ زيرا دنيا در نزد خردمندان و خداشناسان، مانند جابه‌جايى سايه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خردمندان، كسانى هستند كه به انديشه پرداختند ، تا اين كه از آن، دوستى خدا را به دست آوردند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عليه‌السلام ـ خطاب به هشام بن حكم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آگاه، كسى است كه كارى را كه ياراى آن را ندارد، رها مى‌سازد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عَلاماتُ كَمالِ العَقلِ</w:t>
      </w:r>
      <w:r>
        <w:rPr>
          <w:rFonts w:ascii="Amiri" w:hAnsi="Amiri" w:eastAsia="Amiri" w:cs="Amiri"/>
          <w:color w:val="111111"/>
          <w:sz w:val="28"/>
          <w:sz w:val="28"/>
          <w:szCs w:val="28"/>
          <w:lang w:bidi="ar-SA"/>
        </w:rPr>
        <w:t>۹۵۰۹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أبي يعلى عن أنس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اللّه‌ُ العَقلَ ثَلاثَةَ أجزاءٍ ، فَمَن كُنَّ فيهِ كَمُلَ عَقلُهُ ، ومَن لَم يَكُنَّ فَلا عَقلَ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المَعرِفَةِ بِاللّه‌ِ ، وحُسنُ الطّاعَةِ لِلّهِ ، وحُسنُ الصَّبرِ عَلى أمرِ اللّه‌ِ</w:t>
      </w:r>
      <w:r>
        <w:rPr>
          <w:rFonts w:eastAsia="Amiri" w:cs="Amiri" w:ascii="Amiri" w:hAnsi="Amiri"/>
          <w:color w:val="111111"/>
          <w:sz w:val="28"/>
          <w:szCs w:val="28"/>
          <w:rtl w:val="true"/>
          <w:lang w:bidi="ar-SA"/>
        </w:rPr>
        <w:t xml:space="preserve">. </w:t>
      </w:r>
      <w:r>
        <w:rPr>
          <w:rStyle w:val="FootnoteAnchor"/>
        </w:rPr>
        <w:footnoteReference w:id="996"/>
      </w:r>
      <w:r>
        <w:rPr>
          <w:rFonts w:ascii="Amiri" w:hAnsi="Amiri" w:eastAsia="Amiri" w:cs="Amiri"/>
          <w:color w:val="111111"/>
          <w:sz w:val="28"/>
          <w:sz w:val="28"/>
          <w:szCs w:val="28"/>
          <w:lang w:bidi="ar-SA"/>
        </w:rPr>
        <w:t>۹۵۰۸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يُعبَدِ اللّه‌ُ عز و جل بِشَيءٍ أفضَلَ مِنَ العَقلِ ، ولا يَكونُ المُؤمِنُ عاقِلاً حَتّى يَجتَمِعَ فيهِ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مِنهُ مَأمولٌ ، وَالشَّرُّ مِنهُ مَأمونٌ ، يَستَكثِرُ قَليلَ الخَيرِ مِن غَيرِهِ ، ويَستَقِلُّ كَثيرَ الخَيرِ مِن نَفسِهِ ، ولا يَسأَمُ مِن طَلَبِ العِلمِ طولَ عُمرِهِ ، ولا يَتَبَرَّمُ بِطُلاّبِ الحَوائِجِ قِبَلَهُ ، الذُّلُّ أحَبُّ إلَيهِ مِنَ العِزِّ ، وَالفَقرُ أحَبُّ إلَيهِ مِنَ الغِنى ، نَصيبُهُ مِنَ الدُّنيَا القوتُ ، وَالعاشِرةُ ومَا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يَرى أحَدًا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مِنّي وأتقى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النّاسُ رَجُلانِ فَرَجُلٌ هُوَ خَيرٌ مِنهُ وأتقى وآخَرُ هُوَ شَرٌّ مِنهُ وأدنى ، فَإِذا رَأى مَن هُوَ خَيرٌ مِنهُ وأتقى تَواضَعَ لَهُ لِيَلحَقَ بِهِ ، وإذا لَقِيَ الَّذي هُوَ شَرٌّ مِنهُ وأدنى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خَيرُ هذا باطِنٌ ، وشَرُّهُ ظاهِرٌ ، وعَسى أن يُختَمَ لَهُ بِخَيرٍ ، فَإِذا فَعَلَ ذلِكَ فَقَد عَلا مَجدُهُ وسادَ أهلَ زَمانِهِ</w:t>
      </w:r>
      <w:r>
        <w:rPr>
          <w:rFonts w:eastAsia="Amiri" w:cs="Amiri" w:ascii="Amiri" w:hAnsi="Amiri"/>
          <w:color w:val="111111"/>
          <w:sz w:val="28"/>
          <w:szCs w:val="28"/>
          <w:rtl w:val="true"/>
          <w:lang w:bidi="ar-SA"/>
        </w:rPr>
        <w:t xml:space="preserve">. </w:t>
      </w:r>
      <w:r>
        <w:rPr>
          <w:rStyle w:val="FootnoteAnchor"/>
        </w:rPr>
        <w:footnoteReference w:id="997"/>
      </w:r>
      <w:r>
        <w:rPr>
          <w:rFonts w:ascii="Amiri" w:hAnsi="Amiri" w:eastAsia="Amiri" w:cs="Amiri"/>
          <w:color w:val="111111"/>
          <w:sz w:val="28"/>
          <w:sz w:val="28"/>
          <w:szCs w:val="28"/>
          <w:lang w:bidi="ar-SA"/>
        </w:rPr>
        <w:t>۹۵۰۷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اللّه‌ُ بِشَيءٍ أفضَلَ مِنَ العَقلِ ، وما تَمَّ عَقلُ امرِىً حَتّى يَكونَ فيهِ خِصالٌ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وَالشَّرُّ مِنهُ مَأمونانِ ، وَالرُّشدُ وَالخَيرُ مِنهُ مَأمولانِ ، وفَضلُ مالِهِ مَبذولٌ ، وفَضلُ قَولِهِ مَكفوفٌ ، ونَصيبُهُ مِنَ الدُّنيَا القوتُ ، لا يَشبَعُ مِنَ العِلمِ دَهرَهُ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الذُّلُّ أحَبُّ إلَيهِ مَعَ اللّه‌ِ مِنَ العِزِّ مَعَ غَيرِهِ ، وَالتَّواضُعُ أحَبُّ إلَيهِ مِنَ الشَّرَفِ ، يَستَكثِرُ قَليلَ المَعروفِ مِن غَيرِهِ ، ويَستَقِلُّ كَثيرَ المَعروفِ مِن نَفسِهِ ، ويَرَى النّاسَ كُلَّهُم خَيرًا مِنهُ ، وإنَّهُ شَرُّهُم في نَفسِهِ ، وهُوَ تَمامُ الأَمرِ</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bookmarkStart w:id="718" w:name="pg12768_151381"/>
    </w:p>
    <w:p>
      <w:pPr>
        <w:pStyle w:val="Heading6"/>
        <w:numPr>
          <w:ilvl w:val="5"/>
          <w:numId w:val="1"/>
        </w:numPr>
        <w:rPr/>
      </w:pPr>
      <w:bookmarkStart w:id="719" w:name="__RefHeading___Toc702882_3224264995"/>
      <w:bookmarkStart w:id="720" w:name="_Toc275"/>
      <w:bookmarkEnd w:id="718"/>
      <w:bookmarkEnd w:id="719"/>
      <w:r>
        <w:rPr/>
        <w:t>۵</w:t>
      </w:r>
      <w:r>
        <w:rPr>
          <w:rtl w:val="true"/>
        </w:rPr>
        <w:t xml:space="preserve"> </w:t>
      </w:r>
      <w:r>
        <w:rPr>
          <w:rtl w:val="true"/>
        </w:rPr>
        <w:t xml:space="preserve">/ </w:t>
      </w:r>
      <w:r>
        <w:rPr/>
        <w:t>۸</w:t>
      </w:r>
      <w:r>
        <w:rPr>
          <w:rtl w:val="true"/>
        </w:rPr>
        <w:t xml:space="preserve"> نشانه هاى كمال خرد</w:t>
      </w:r>
      <w:bookmarkEnd w:id="72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نشانه‌هاى كمال خرد</w:t>
      </w:r>
      <w:r>
        <w:rPr>
          <w:rFonts w:ascii="IRNazanin" w:hAnsi="IRNazanin" w:eastAsia="IRNazanin"/>
          <w:color w:val="111111"/>
          <w:sz w:val="28"/>
          <w:sz w:val="28"/>
          <w:szCs w:val="28"/>
          <w:lang w:bidi="fa-IR"/>
        </w:rPr>
        <w:t>۹۵۰۴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ماجراى حَولاء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خرد را سه قسمت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اين سه قسمت در او باشد، خردش كامل است و هر كه در او هيچ نباشد، خردمند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شناختى نيكو از خداوند ، پيروى نيكو از او، و پايدارى شايسته بر فرمانش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چيزى شايسته‌تر از خرد، عبادت نشد و مؤمن، خردمند نيست، مگر آن كه ده فضيلت در او جمع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از او اميد برود ، و بدى از او انتظار نرود ؛ خوبىِ اندكِ ديگران را زياد بشمرد ، و خوبى‌هاى بسيارِ خود را كم بشمرد ؛ در سراسر زندگى‌اش از دانش‌طلبى خسته نگردد ؛ از رفت و آمد نيازمندان به نزد خويش، دل‌تنگ نشود؛ خوارى در نزد او دوست‌داشتنى‌تر از عزّت باشد ؛ فقر را بهتر از ثروتمندى دوست بدارد ؛ بهره او از دنيا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نيازمندى‌هاى ضرورى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و امّا دهم ـ و چيست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كسى را نبيند، جز آن 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بهتر و پارساتر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مردمان ، دو دسته‌اند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دسته‌اى كه از مؤمن ، بهتر و پارساترند و دسته‌اى ديگر، كه بدتر از او و پايين‌تر از وى‌اند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هنگامى كه مؤمن ، بهتر و پارساتر از خود را ببيند، در برابر او فروتنى مى‌كند تا به او برسد ، و هنگامى كه بدتر و پايين‌تر از خود را ببيند،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خوبى‌اش پنهان است و بدى‌اش آشكار ، و شايد پايان كارش به خير ختم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چنين كند، عظمتش افزايش مى‌يابد و بر مردم زمانش سَرورى مى‌كند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حديث معراج پيامبر صلى الله عليه و آله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چيزى برتر از خرد ، عبادت نشد ، و خرد كسى كامل نمى‌شود، مگر در او خصلت‌هايى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بدى از او انتظار نرود ، و رشد و خوبى از او اميد برود ؛ زيادى ثروتش را ببخشد و زيادى سخن</w:t>
      </w:r>
    </w:p>
    <w:p>
      <w:pPr>
        <w:pStyle w:val="BookText"/>
        <w:rPr/>
      </w:pPr>
      <w:r>
        <w:rPr>
          <w:rFonts w:ascii="IRNazanin" w:hAnsi="IRNazanin" w:eastAsia="IRNazanin"/>
          <w:color w:val="111111"/>
          <w:sz w:val="28"/>
          <w:sz w:val="28"/>
          <w:szCs w:val="28"/>
          <w:rtl w:val="true"/>
          <w:lang w:bidi="fa-IR"/>
        </w:rPr>
        <w:t xml:space="preserve">خود را نگه بدارد ؛ بهره او از دنيا تنها قوت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نيازمندى‌هاى ضرورى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طول زندگى ، از دانش ، سير نشود ؛ خوارى را با بودن با خداوند از عزّت با بودن با ديگران، بيشتر دوست بدارد ؛ فروتنى ، در نزد او ، دوست‌داشتنى‌تر از بزرگى باشد ؛ خوبىِ اندكِ ديگران را بسيار ، و خوبىِ بسيارِ خود را كم بشمرد ؛ و همه مردم را از خودش بهتر ، و خود را بدتر از همه بداند، و اين، مهم‌ترين خصلت است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۹۵۰۶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كَمالِ عَقلِكَ استِظهارُكَ عَلى عَقلِكَ</w:t>
      </w:r>
      <w:r>
        <w:rPr>
          <w:rFonts w:eastAsia="Amiri" w:cs="Amiri" w:ascii="Amiri" w:hAnsi="Amiri"/>
          <w:color w:val="111111"/>
          <w:sz w:val="28"/>
          <w:szCs w:val="28"/>
          <w:rtl w:val="true"/>
          <w:lang w:bidi="ar-SA"/>
        </w:rPr>
        <w:t xml:space="preserve">. </w:t>
      </w:r>
      <w:r>
        <w:rPr>
          <w:rStyle w:val="FootnoteAnchor"/>
        </w:rPr>
        <w:footnoteReference w:id="999"/>
      </w:r>
      <w:r>
        <w:rPr>
          <w:rFonts w:ascii="Amiri" w:hAnsi="Amiri" w:eastAsia="Amiri" w:cs="Amiri"/>
          <w:color w:val="111111"/>
          <w:sz w:val="28"/>
          <w:sz w:val="28"/>
          <w:szCs w:val="28"/>
          <w:lang w:bidi="ar-SA"/>
        </w:rPr>
        <w:t>۹۵۰۵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قَوِيَ عَقلُهُ أكثَرَ الاِعتِبارَ</w:t>
      </w:r>
      <w:r>
        <w:rPr>
          <w:rFonts w:eastAsia="Amiri" w:cs="Amiri" w:ascii="Amiri" w:hAnsi="Amiri"/>
          <w:color w:val="111111"/>
          <w:sz w:val="28"/>
          <w:szCs w:val="28"/>
          <w:rtl w:val="true"/>
          <w:lang w:bidi="ar-SA"/>
        </w:rPr>
        <w:t xml:space="preserve">. </w:t>
      </w:r>
      <w:r>
        <w:rPr>
          <w:rStyle w:val="FootnoteAnchor"/>
        </w:rPr>
        <w:footnoteReference w:id="1000"/>
      </w:r>
      <w:r>
        <w:rPr>
          <w:rFonts w:ascii="Amiri" w:hAnsi="Amiri" w:eastAsia="Amiri" w:cs="Amiri"/>
          <w:color w:val="111111"/>
          <w:sz w:val="28"/>
          <w:sz w:val="28"/>
          <w:szCs w:val="28"/>
          <w:lang w:bidi="ar-SA"/>
        </w:rPr>
        <w:t>۹۵۰۴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قِصَّةِ الحَولاءِ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كَمُلَ عَقلُهُ حَسُنَ عَمَلُهُ ونَظَرُهُ إلى دينِهِ</w:t>
      </w:r>
      <w:r>
        <w:rPr>
          <w:rFonts w:eastAsia="Amiri" w:cs="Amiri" w:ascii="Amiri" w:hAnsi="Amiri"/>
          <w:color w:val="111111"/>
          <w:sz w:val="28"/>
          <w:szCs w:val="28"/>
          <w:rtl w:val="true"/>
          <w:lang w:bidi="ar-SA"/>
        </w:rPr>
        <w:t xml:space="preserve">. </w:t>
      </w:r>
      <w:r>
        <w:rPr>
          <w:rStyle w:val="FootnoteAnchor"/>
        </w:rPr>
        <w:footnoteReference w:id="1001"/>
      </w:r>
      <w:r>
        <w:rPr>
          <w:rFonts w:ascii="Amiri" w:hAnsi="Amiri" w:eastAsia="Amiri" w:cs="Amiri"/>
          <w:color w:val="111111"/>
          <w:sz w:val="28"/>
          <w:sz w:val="28"/>
          <w:szCs w:val="28"/>
          <w:lang w:bidi="ar-SA"/>
        </w:rPr>
        <w:t>۹۵۰۳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الإِنسانِ الحَصيفِ </w:t>
      </w:r>
      <w:r>
        <w:rPr>
          <w:rStyle w:val="FootnoteAnchor"/>
          <w:rtl w:val="true"/>
        </w:rPr>
        <w:footnoteReference w:id="1002"/>
      </w:r>
      <w:r>
        <w:rPr>
          <w:rFonts w:ascii="Amiri" w:hAnsi="Amiri" w:eastAsia="Amiri" w:cs="Amiri"/>
          <w:color w:val="111111"/>
          <w:sz w:val="28"/>
          <w:sz w:val="28"/>
          <w:szCs w:val="28"/>
          <w:rtl w:val="true"/>
          <w:lang w:bidi="ar-SA"/>
        </w:rPr>
        <w:t>مَثَلُ الجِسمِ الصُّلبِ الكَثيفِ ، يَسخُنُ بَطيئًا ، وتَبرُدُ تِلكَ السُّخونَةُ بِأَطوَلَ مِن ذلِكَ الزَّمانِ</w:t>
      </w:r>
      <w:r>
        <w:rPr>
          <w:rFonts w:eastAsia="Amiri" w:cs="Amiri" w:ascii="Amiri" w:hAnsi="Amiri"/>
          <w:color w:val="111111"/>
          <w:sz w:val="28"/>
          <w:szCs w:val="28"/>
          <w:rtl w:val="true"/>
          <w:lang w:bidi="ar-SA"/>
        </w:rPr>
        <w:t xml:space="preserve">. </w:t>
      </w:r>
      <w:r>
        <w:rPr>
          <w:rStyle w:val="FootnoteAnchor"/>
        </w:rPr>
        <w:footnoteReference w:id="1003"/>
      </w:r>
      <w:r>
        <w:rPr>
          <w:rFonts w:ascii="Amiri" w:hAnsi="Amiri" w:eastAsia="Amiri" w:cs="Amiri"/>
          <w:color w:val="111111"/>
          <w:sz w:val="28"/>
          <w:sz w:val="28"/>
          <w:szCs w:val="28"/>
          <w:lang w:bidi="ar-SA"/>
        </w:rPr>
        <w:t>۹۵۰۲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حَديثِ مِعراجِ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كَمُلَ عَقلُهُ استَهانَ بِالشَّهَواتِ</w:t>
      </w:r>
      <w:r>
        <w:rPr>
          <w:rFonts w:eastAsia="Amiri" w:cs="Amiri" w:ascii="Amiri" w:hAnsi="Amiri"/>
          <w:color w:val="111111"/>
          <w:sz w:val="28"/>
          <w:szCs w:val="28"/>
          <w:rtl w:val="true"/>
          <w:lang w:bidi="ar-SA"/>
        </w:rPr>
        <w:t xml:space="preserve">. </w:t>
      </w:r>
      <w:r>
        <w:rPr>
          <w:rStyle w:val="FootnoteAnchor"/>
        </w:rPr>
        <w:footnoteReference w:id="1004"/>
      </w:r>
      <w:r>
        <w:rPr>
          <w:rFonts w:ascii="IRNazanin" w:hAnsi="IRNazanin" w:eastAsia="IRNazanin"/>
          <w:color w:val="111111"/>
          <w:sz w:val="28"/>
          <w:sz w:val="28"/>
          <w:szCs w:val="28"/>
          <w:lang w:bidi="fa-IR"/>
        </w:rPr>
        <w:t>۹۵۰۱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كَمُلَ العَقلُ نَقَصَتِ الشَّهوَةُ</w:t>
      </w:r>
      <w:r>
        <w:rPr>
          <w:rFonts w:eastAsia="IRNazanin" w:cs="IRNazanin"/>
          <w:color w:val="111111"/>
          <w:sz w:val="28"/>
          <w:szCs w:val="28"/>
          <w:rtl w:val="true"/>
          <w:lang w:bidi="fa-IR"/>
        </w:rPr>
        <w:t xml:space="preserve">. </w:t>
      </w:r>
      <w:r>
        <w:rPr>
          <w:rStyle w:val="FootnoteAnchor"/>
        </w:rPr>
        <w:footnoteReference w:id="1005"/>
      </w:r>
      <w:r>
        <w:rPr>
          <w:rFonts w:ascii="IRNazanin" w:hAnsi="IRNazanin" w:eastAsia="IRNazanin"/>
          <w:color w:val="111111"/>
          <w:sz w:val="28"/>
          <w:sz w:val="28"/>
          <w:szCs w:val="28"/>
          <w:lang w:bidi="fa-IR"/>
        </w:rPr>
        <w:t>۹۵۰۰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تَمَّ العَقلُ نَقَصَ الكَلامُ</w:t>
      </w:r>
      <w:r>
        <w:rPr>
          <w:rFonts w:eastAsia="IRNazanin" w:cs="IRNazanin"/>
          <w:color w:val="111111"/>
          <w:sz w:val="28"/>
          <w:szCs w:val="28"/>
          <w:rtl w:val="true"/>
          <w:lang w:bidi="fa-IR"/>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۹۴۹۹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كمال خردمندى تو ، يارى خواستن تو براى خِردت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خردش نيرومند باشد ، بسيار عبرت مى‌آموزد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حَسَن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خردش كامل باشد ، رفتار و نگاهش به دين ، نيكو مى‌شود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ـ در حكمت‌هاى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خردمند، مانند جسم سخت و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كُندى داغ مى‌شود و حرارتش در زمانى طولانى‌تر از بين مى‌رود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خردش كامل باشد ، شهوت‌ها را سبُك مى‌شمارد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خردْ كامل شود ، شهوت ، كم مى‌گردد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عقل كامل شود ، سخن ، كم مى‌شود </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۹۴۹۸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لِأَبي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الكامِلُ قاهِرٌ لِلطَّبعِ السّوءِ</w:t>
      </w:r>
      <w:r>
        <w:rPr>
          <w:rFonts w:eastAsia="Amiri" w:cs="Amiri" w:ascii="Amiri" w:hAnsi="Amiri"/>
          <w:color w:val="111111"/>
          <w:sz w:val="28"/>
          <w:szCs w:val="28"/>
          <w:rtl w:val="true"/>
          <w:lang w:bidi="ar-SA"/>
        </w:rPr>
        <w:t xml:space="preserve">. </w:t>
      </w:r>
      <w:r>
        <w:rPr>
          <w:rStyle w:val="FootnoteAnchor"/>
        </w:rPr>
        <w:footnoteReference w:id="1007"/>
      </w:r>
      <w:r>
        <w:rPr>
          <w:rFonts w:ascii="Amiri" w:hAnsi="Amiri" w:eastAsia="Amiri" w:cs="Amiri"/>
          <w:color w:val="111111"/>
          <w:sz w:val="28"/>
          <w:sz w:val="28"/>
          <w:szCs w:val="28"/>
          <w:lang w:bidi="ar-SA"/>
        </w:rPr>
        <w:t>۹۴۹۷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الإخوان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عَقلُ الرَّجُلِ قَوِيَ إيمانُهُ بِالقَدَرِ وَاستَخَفَّ بِالغِيَرِ</w:t>
      </w:r>
      <w:r>
        <w:rPr>
          <w:rFonts w:eastAsia="Amiri" w:cs="Amiri" w:ascii="Amiri" w:hAnsi="Amiri"/>
          <w:color w:val="111111"/>
          <w:sz w:val="28"/>
          <w:szCs w:val="28"/>
          <w:rtl w:val="true"/>
          <w:lang w:bidi="ar-SA"/>
        </w:rPr>
        <w:t xml:space="preserve">. </w:t>
      </w:r>
      <w:r>
        <w:rPr>
          <w:rStyle w:val="FootnoteAnchor"/>
        </w:rPr>
        <w:footnoteReference w:id="1008"/>
      </w:r>
      <w:r>
        <w:rPr>
          <w:rFonts w:ascii="Amiri" w:hAnsi="Amiri" w:eastAsia="Amiri" w:cs="Amiri"/>
          <w:color w:val="111111"/>
          <w:sz w:val="28"/>
          <w:sz w:val="28"/>
          <w:szCs w:val="28"/>
          <w:lang w:bidi="ar-SA"/>
        </w:rPr>
        <w:t>۹۴۹۶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إزراءُ الرَّجُلِ عَلى نَفسِهِ بُرهانُ رَزانَةِ عَقلِهِ ، وعُنوانُ وُفورِ فَضلِهِ</w:t>
      </w:r>
      <w:r>
        <w:rPr>
          <w:rFonts w:eastAsia="Amiri" w:cs="Amiri" w:ascii="Amiri" w:hAnsi="Amiri"/>
          <w:color w:val="111111"/>
          <w:sz w:val="28"/>
          <w:szCs w:val="28"/>
          <w:rtl w:val="true"/>
          <w:lang w:bidi="ar-SA"/>
        </w:rPr>
        <w:t xml:space="preserve">. </w:t>
      </w:r>
      <w:r>
        <w:rPr>
          <w:rStyle w:val="FootnoteAnchor"/>
        </w:rPr>
        <w:footnoteReference w:id="1009"/>
      </w:r>
      <w:r>
        <w:rPr>
          <w:rFonts w:ascii="IRNazanin" w:hAnsi="IRNazanin" w:eastAsia="IRNazanin"/>
          <w:color w:val="111111"/>
          <w:sz w:val="28"/>
          <w:sz w:val="28"/>
          <w:szCs w:val="28"/>
          <w:lang w:bidi="fa-IR"/>
        </w:rPr>
        <w:t>۹۴۹۵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العَقلِ الاِعتِرافُ بِالجَهلِ</w:t>
      </w:r>
      <w:r>
        <w:rPr>
          <w:rFonts w:eastAsia="IRNazanin" w:cs="IRNazanin"/>
          <w:color w:val="111111"/>
          <w:sz w:val="28"/>
          <w:szCs w:val="28"/>
          <w:rtl w:val="true"/>
          <w:lang w:bidi="fa-IR"/>
        </w:rPr>
        <w:t xml:space="preserve">. </w:t>
      </w:r>
      <w:r>
        <w:rPr>
          <w:rStyle w:val="FootnoteAnchor"/>
        </w:rPr>
        <w:footnoteReference w:id="1010"/>
      </w:r>
      <w:r>
        <w:rPr>
          <w:rFonts w:ascii="IRNazanin" w:hAnsi="IRNazanin" w:eastAsia="IRNazanin"/>
          <w:color w:val="111111"/>
          <w:sz w:val="28"/>
          <w:sz w:val="28"/>
          <w:szCs w:val="28"/>
          <w:lang w:bidi="fa-IR"/>
        </w:rPr>
        <w:t>۹۴۹۴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العَقلِ استِكمالُهُ</w:t>
      </w:r>
      <w:r>
        <w:rPr>
          <w:rFonts w:eastAsia="IRNazanin" w:cs="IRNazanin"/>
          <w:color w:val="111111"/>
          <w:sz w:val="28"/>
          <w:szCs w:val="28"/>
          <w:rtl w:val="true"/>
          <w:lang w:bidi="fa-IR"/>
        </w:rPr>
        <w:t xml:space="preserve">. </w:t>
      </w:r>
      <w:r>
        <w:rPr>
          <w:rStyle w:val="FootnoteAnchor"/>
        </w:rPr>
        <w:footnoteReference w:id="1011"/>
      </w:r>
      <w:r>
        <w:rPr>
          <w:rFonts w:ascii="IRNazanin" w:hAnsi="IRNazanin" w:eastAsia="IRNazanin"/>
          <w:color w:val="111111"/>
          <w:sz w:val="28"/>
          <w:sz w:val="28"/>
          <w:szCs w:val="28"/>
          <w:lang w:bidi="fa-IR"/>
        </w:rPr>
        <w:t>۹۴۹۳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بِتَركِ ما لا يَعنيكَ يَتِمُّ لَكَ العَقلُ</w:t>
      </w:r>
      <w:r>
        <w:rPr>
          <w:rFonts w:eastAsia="IRNazanin" w:cs="IRNazanin"/>
          <w:color w:val="111111"/>
          <w:sz w:val="28"/>
          <w:szCs w:val="28"/>
          <w:rtl w:val="true"/>
          <w:lang w:bidi="fa-IR"/>
        </w:rPr>
        <w:t xml:space="preserve">. </w:t>
      </w:r>
      <w:r>
        <w:rPr>
          <w:rStyle w:val="FootnoteAnchor"/>
        </w:rPr>
        <w:footnoteReference w:id="1012"/>
      </w:r>
      <w:r>
        <w:rPr>
          <w:rFonts w:ascii="IRNazanin" w:hAnsi="IRNazanin" w:eastAsia="IRNazanin"/>
          <w:color w:val="111111"/>
          <w:sz w:val="28"/>
          <w:sz w:val="28"/>
          <w:szCs w:val="28"/>
          <w:lang w:bidi="fa-IR"/>
        </w:rPr>
        <w:t>۹۴۹۲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ـ في وَصفِ سالِكِ الطَّريقِ إلَى اللّه‌ِ سُبحانَهُ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أحيا عَقلَهُ ، وأماتَ نَفسَهُ ، حَتّى دَقَّ جَليلُهُ ، ولَطُفَ غَليظُهُ وبَرَقَ لَهُ لامِعٌ كَثيرُ البَرقِ ، فَأَبانَ لَهُ الطَّريقَ ، وسَلَكَ بِهِ السَّبيلَ ، وتَدافَعَتهُ الأَبوابُ إلى بابِ السَّلامَةِ ، ودارِ الإِقامَةِ ، وثَبَتَت رِجلاهُ بِطُمَأنينَةِ بَدَنِهِ في قَرارِ الأَمنِ وَالرّاحَةِ ، بِمَا استَعمَلَ قَلبَهُ ، وأرضى رَبَّهُ</w:t>
      </w:r>
      <w:r>
        <w:rPr>
          <w:rFonts w:eastAsia="IRNazanin" w:cs="IRNazanin"/>
          <w:color w:val="111111"/>
          <w:sz w:val="28"/>
          <w:szCs w:val="28"/>
          <w:rtl w:val="true"/>
          <w:lang w:bidi="fa-IR"/>
        </w:rPr>
        <w:t xml:space="preserve">. </w:t>
      </w:r>
      <w:r>
        <w:rPr>
          <w:rStyle w:val="FootnoteAnchor"/>
        </w:rPr>
        <w:footnoteReference w:id="1013"/>
      </w:r>
      <w:r>
        <w:rPr>
          <w:rFonts w:ascii="IRNazanin" w:hAnsi="IRNazanin" w:eastAsia="IRNazanin"/>
          <w:color w:val="111111"/>
          <w:sz w:val="28"/>
          <w:sz w:val="28"/>
          <w:szCs w:val="28"/>
          <w:lang w:bidi="fa-IR"/>
        </w:rPr>
        <w:t>۹۴۹۱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زين العابدين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الأَذى مِن كَمالِ العَقلِ</w:t>
      </w:r>
      <w:r>
        <w:rPr>
          <w:rFonts w:eastAsia="IRNazanin" w:cs="IRNazanin"/>
          <w:color w:val="111111"/>
          <w:sz w:val="28"/>
          <w:szCs w:val="28"/>
          <w:rtl w:val="true"/>
          <w:lang w:bidi="fa-IR"/>
        </w:rPr>
        <w:t xml:space="preserve">. </w:t>
      </w:r>
      <w:r>
        <w:rPr>
          <w:rStyle w:val="FootnoteAnchor"/>
        </w:rPr>
        <w:footnoteReference w:id="1014"/>
      </w:r>
      <w:r>
        <w:rPr>
          <w:rFonts w:ascii="Amiri" w:hAnsi="Amiri" w:eastAsia="Amiri" w:cs="Amiri"/>
          <w:color w:val="111111"/>
          <w:sz w:val="28"/>
          <w:sz w:val="28"/>
          <w:szCs w:val="28"/>
          <w:lang w:bidi="ar-SA"/>
        </w:rPr>
        <w:t>۹۴۹۵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العَقلِ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لِلّهِ ، وحُسنِ اليَقينِ ، وَالصَّمتِ إلاّ مِن خَيرٍ</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۹۴۹۴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كامل، بر سرشت بد ، پيروز مى‌گردد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خرد آدمى نيرومندتر شود ، ايمان وى به قضا و قدر افزايش مى‌يابد و حوادث روزگار را سبُك‌تر مى‌شمرد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كم شمردن ، نشانه متانت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است و علامتِ فراوانى فضيلت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خردمندى، اعتراف به نادانى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خرد ، تلاش براى كامل كردن آن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كنار نهادن كارهاى بى‌سود ، خردت كمال مى‌يابد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ـ در توصيف سالك به سوى خداى سبحان ـ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خردش را زنده گردانيد و نفْسش را ميرانيد تا پيكر ستبرش لاغر شد و دل سختش به لطافت گراييد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فروغى سختْ روشن، بر او تابيد و راهش را روشن ساخت و او را به راه راست ،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درها او را به آستان سلامت و سراى اقامت راندند و به سبب آرامشى كه در بدنش پديد آمده بود ، پاهايش در قرارگاه ايمنى و آسايش استوار ماند ؛ زيرا دل خود را به كار وا داشت و پروردگارش را خشنود ساخت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نشانه‌هاى خردمندى ، آزار نرساندن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خرد ، به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فروتنى براى خدا، يقين نيكو ، و خاموشى گزيدن جز در خوبى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۹۴۸۵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الكاظم عليه‌السلام ـ لِهِشامِ بنِ الحَكَمِ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 الصَّبرُ عَلَى الوَحدَةِ عَلامَةُ قُوَّةِ العَقلِ ، فَمَن عَقَلَ عَنِ اللّه‌ِ اعتَزَلَ أهلَ الدُّنيا وَالرّاغِبينَ فيها ، ورَغِبَ فيما عِندَ اللّه‌ِ ، وكانَ اللّه‌ُ آنِسَهُ فِي الوَحشَةِ ، وصاحِبَهُ فِي الوَحدَةِ ، وغِناهُ فِي العَيلَةِ ، ومُعِزَّهُ مِن غَيرِ عَشيرَةٍ</w:t>
      </w:r>
      <w:r>
        <w:rPr>
          <w:rFonts w:eastAsia="IRNazanin" w:cs="IRNazanin"/>
          <w:color w:val="111111"/>
          <w:sz w:val="28"/>
          <w:szCs w:val="28"/>
          <w:rtl w:val="true"/>
          <w:lang w:bidi="fa-IR"/>
        </w:rPr>
        <w:t xml:space="preserve">. </w:t>
      </w:r>
      <w:r>
        <w:rPr>
          <w:rStyle w:val="FootnoteAnchor"/>
        </w:rPr>
        <w:footnoteReference w:id="1016"/>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أعقَلُ النّاسِ</w:t>
      </w:r>
      <w:r>
        <w:rPr>
          <w:rFonts w:ascii="Amiri" w:hAnsi="Amiri" w:eastAsia="Amiri" w:cs="Amiri"/>
          <w:color w:val="111111"/>
          <w:sz w:val="28"/>
          <w:sz w:val="28"/>
          <w:szCs w:val="28"/>
          <w:lang w:bidi="ar-SA"/>
        </w:rPr>
        <w:t>۹۴۹۰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النّاسِ عَقلاً أطوَعُهُم لِلّهِ وأعمَلُهُم بِطاعَتِهِ</w:t>
      </w:r>
      <w:r>
        <w:rPr>
          <w:rFonts w:eastAsia="Amiri" w:cs="Amiri" w:ascii="Amiri" w:hAnsi="Amiri"/>
          <w:color w:val="111111"/>
          <w:sz w:val="28"/>
          <w:szCs w:val="28"/>
          <w:rtl w:val="true"/>
          <w:lang w:bidi="ar-SA"/>
        </w:rPr>
        <w:t xml:space="preserve">. </w:t>
      </w:r>
      <w:r>
        <w:rPr>
          <w:rStyle w:val="FootnoteAnchor"/>
        </w:rPr>
        <w:footnoteReference w:id="1017"/>
      </w:r>
      <w:r>
        <w:rPr>
          <w:rFonts w:ascii="Amiri" w:hAnsi="Amiri" w:eastAsia="Amiri" w:cs="Amiri"/>
          <w:color w:val="111111"/>
          <w:sz w:val="28"/>
          <w:sz w:val="28"/>
          <w:szCs w:val="28"/>
          <w:lang w:bidi="ar-SA"/>
        </w:rPr>
        <w:t>۹۴۸۹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 النّاسِ عَقلاً أخوَفُهُم لِلّهِ وأطوَعُهُم لَهُ</w:t>
      </w:r>
      <w:r>
        <w:rPr>
          <w:rFonts w:eastAsia="Amiri" w:cs="Amiri" w:ascii="Amiri" w:hAnsi="Amiri"/>
          <w:color w:val="111111"/>
          <w:sz w:val="28"/>
          <w:szCs w:val="28"/>
          <w:rtl w:val="true"/>
          <w:lang w:bidi="ar-SA"/>
        </w:rPr>
        <w:t xml:space="preserve">. </w:t>
      </w:r>
      <w:r>
        <w:rPr>
          <w:rStyle w:val="FootnoteAnchor"/>
        </w:rPr>
        <w:footnoteReference w:id="1018"/>
      </w:r>
      <w:r>
        <w:rPr>
          <w:rFonts w:ascii="Amiri" w:hAnsi="Amiri" w:eastAsia="Amiri" w:cs="Amiri"/>
          <w:color w:val="111111"/>
          <w:sz w:val="28"/>
          <w:sz w:val="28"/>
          <w:szCs w:val="28"/>
          <w:lang w:bidi="ar-SA"/>
        </w:rPr>
        <w:t>۹۴۸۸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أحسَنُكُم عَقلاً أورَعُكُم عَن مَحارِمِ اللّه‌ِ وأعمَلُكُم </w:t>
      </w:r>
      <w:r>
        <w:rPr>
          <w:rStyle w:val="FootnoteAnchor"/>
          <w:rtl w:val="true"/>
        </w:rPr>
        <w:footnoteReference w:id="1019"/>
      </w:r>
      <w:r>
        <w:rPr>
          <w:rFonts w:ascii="Amiri" w:hAnsi="Amiri" w:eastAsia="Amiri" w:cs="Amiri"/>
          <w:color w:val="111111"/>
          <w:sz w:val="28"/>
          <w:sz w:val="28"/>
          <w:szCs w:val="28"/>
          <w:rtl w:val="true"/>
          <w:lang w:bidi="ar-SA"/>
        </w:rPr>
        <w:t>بِطاعَةِ اللّه‌ِ</w:t>
      </w:r>
      <w:r>
        <w:rPr>
          <w:rFonts w:eastAsia="Amiri" w:cs="Amiri" w:ascii="Amiri" w:hAnsi="Amiri"/>
          <w:color w:val="111111"/>
          <w:sz w:val="28"/>
          <w:szCs w:val="28"/>
          <w:rtl w:val="true"/>
          <w:lang w:bidi="ar-SA"/>
        </w:rPr>
        <w:t xml:space="preserve">. </w:t>
      </w:r>
      <w:r>
        <w:rPr>
          <w:rStyle w:val="FootnoteAnchor"/>
        </w:rPr>
        <w:footnoteReference w:id="1020"/>
      </w:r>
      <w:r>
        <w:rPr>
          <w:rFonts w:ascii="Amiri" w:hAnsi="Amiri" w:eastAsia="Amiri" w:cs="Amiri"/>
          <w:color w:val="111111"/>
          <w:sz w:val="28"/>
          <w:sz w:val="28"/>
          <w:szCs w:val="28"/>
          <w:lang w:bidi="ar-SA"/>
        </w:rPr>
        <w:t>۹۴۸۷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تَعالى خَواصًّا مِن خَلقِهِ يُسكِنُهُمُ الرَّفيعَ الأَعلى مِنَ الجِنانِ لِأَنـَّهُم كانوا أعقَلَهُم فِي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كانوا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هِمَّتُهُمُ المُسارَعَةَ إلى رَبِّهِم فيما يُرضيهِ ، فَهانَتِ الدُّنيا عَلَيهِم ولَم يَرغَبوا في فُضولِها ، فَصَبَروا قَليلاً وَاستَراحوا طَويلاً</w:t>
      </w:r>
      <w:r>
        <w:rPr>
          <w:rFonts w:eastAsia="Amiri" w:cs="Amiri" w:ascii="Amiri" w:hAnsi="Amiri"/>
          <w:color w:val="111111"/>
          <w:sz w:val="28"/>
          <w:szCs w:val="28"/>
          <w:rtl w:val="true"/>
          <w:lang w:bidi="ar-SA"/>
        </w:rPr>
        <w:t xml:space="preserve">. </w:t>
      </w:r>
      <w:r>
        <w:rPr>
          <w:rStyle w:val="FootnoteAnchor"/>
        </w:rPr>
        <w:footnoteReference w:id="1021"/>
      </w:r>
      <w:r>
        <w:rPr>
          <w:rFonts w:ascii="Amiri" w:hAnsi="Amiri" w:eastAsia="Amiri" w:cs="Amiri"/>
          <w:color w:val="111111"/>
          <w:sz w:val="28"/>
          <w:sz w:val="28"/>
          <w:szCs w:val="28"/>
          <w:lang w:bidi="ar-SA"/>
        </w:rPr>
        <w:t>۹۴۸۶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أعقَلَ النّاسِ عَبدٌ عَرَفَ رَبَّهُ فَأَطاعَهُ ، وعَرَفَ عَدُوَّهُ فَعَصاهُ ، وعَرَفَ دارَ إقامَتِهِ فَأَصلَحَها ، وعَرَفَ سُرعَةَ رَحيلِهِ فَتَزَوَّدَ لَها</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bookmarkStart w:id="721" w:name="pg12768_151387"/>
    </w:p>
    <w:p>
      <w:pPr>
        <w:pStyle w:val="Heading6"/>
        <w:numPr>
          <w:ilvl w:val="5"/>
          <w:numId w:val="1"/>
        </w:numPr>
        <w:rPr/>
      </w:pPr>
      <w:bookmarkStart w:id="722" w:name="__RefHeading___Toc702884_3224264995"/>
      <w:bookmarkStart w:id="723" w:name="_Toc276"/>
      <w:bookmarkEnd w:id="721"/>
      <w:bookmarkEnd w:id="722"/>
      <w:r>
        <w:rPr/>
        <w:t>۵</w:t>
      </w:r>
      <w:r>
        <w:rPr>
          <w:rtl w:val="true"/>
        </w:rPr>
        <w:t xml:space="preserve"> </w:t>
      </w:r>
      <w:r>
        <w:rPr>
          <w:rtl w:val="true"/>
        </w:rPr>
        <w:t xml:space="preserve">/ </w:t>
      </w:r>
      <w:r>
        <w:rPr/>
        <w:t>۹</w:t>
      </w:r>
      <w:r>
        <w:rPr>
          <w:rtl w:val="true"/>
        </w:rPr>
        <w:t xml:space="preserve"> خردمندترين انسان</w:t>
      </w:r>
      <w:bookmarkEnd w:id="723"/>
    </w:p>
    <w:p>
      <w:pPr>
        <w:pStyle w:val="BookText"/>
        <w:rPr/>
      </w:pPr>
      <w:r>
        <w:rPr>
          <w:rFonts w:ascii="IRNazanin" w:hAnsi="IRNazanin" w:eastAsia="IRNazanin"/>
          <w:color w:val="111111"/>
          <w:sz w:val="28"/>
          <w:sz w:val="28"/>
          <w:szCs w:val="28"/>
          <w:lang w:bidi="fa-IR"/>
        </w:rPr>
        <w:t>۹۴۸۵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عليه‌السلام ـ خطاب به هشام بن حكم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تنهايى شكيبا بودن ، نشانه نيرومندى خرد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 آن كه از خداوند شناخت پيدا كند، از دنياطلبان و دنيادوستان ، كناره مى‌گيرد و به آنچه نزد خداوند است، ميل مى‌نمايد و خداوند، مونس او در وحشت ، همراهش در تنهايى، سرمايه‌اش در تنگ‌دستى، و عزيز كننده او در نبودِ تبار و قبيله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خردمندترين انسان</w:t>
      </w:r>
      <w:r>
        <w:rPr>
          <w:rFonts w:ascii="IRNazanin" w:hAnsi="IRNazanin" w:eastAsia="IRNazanin"/>
          <w:color w:val="111111"/>
          <w:sz w:val="28"/>
          <w:sz w:val="28"/>
          <w:szCs w:val="28"/>
          <w:lang w:bidi="fa-IR"/>
        </w:rPr>
        <w:t>۹۴۱۸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كامل‌ترينِ مردم در خرد ، مطيع‌ترينِ آنان در برابر خداوند و عامل‌ترينِ آنان به دستورهاى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كامل‌ترين مردم در خرد ، كسانى هستند كه از خداوند ، بيشتر هراس دارند و از او بيشتر اطاعت مى‌كنند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نيكوترين شما در خردمندى ، كسانى هستند كه از محرّمات الهى ، بيشتر اجتناب كنند و به دستورهاى الهى عامل‌تر باشند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بندگان برگزيده‌اى دارد كه آنان را در برترين جاى بهشت اِسكان مى‌دهد ؛ زيرا آنان در دنيا خردمندتر از ديگران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چگونه بوده‌اند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همّت آنان، سبقت جستن به سوى چيزهايى بود كه خدا را خشنود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دنيا در نزد آنان سبُك بود و به زيادتىِ دنيا رغبتى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مدّتى اندك، شكيبايى ورزيدند و زمانى دراز در راحتى به سر مى‌برند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خردمندترين انسان، كسى است كه خداوند را</w:t>
      </w:r>
    </w:p>
    <w:p>
      <w:pPr>
        <w:pStyle w:val="BookText"/>
        <w:rPr/>
      </w:pPr>
      <w:r>
        <w:rPr>
          <w:rFonts w:ascii="IRNazanin" w:hAnsi="IRNazanin" w:eastAsia="IRNazanin"/>
          <w:color w:val="111111"/>
          <w:sz w:val="28"/>
          <w:sz w:val="28"/>
          <w:szCs w:val="28"/>
          <w:rtl w:val="true"/>
          <w:lang w:bidi="fa-IR"/>
        </w:rPr>
        <w:t xml:space="preserve">بشناسد و از او پيروى كند ؛ دشمنانِ خدا را بشناسد و آنان را نافرمانى كند ؛ جايگاه اقامت خود را بشناسد و آن را آباد سازد؛ و بداند كه به زودى ، سفر خواهد كرد ، پس توشه بر دارد </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۹۴۲۲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مُحسِنٌ خائِفٌ ، وأجهَلُهُم مُسيءٌ آمِنٌ</w:t>
      </w:r>
      <w:r>
        <w:rPr>
          <w:rFonts w:eastAsia="Amiri" w:cs="Amiri" w:ascii="Amiri" w:hAnsi="Amiri"/>
          <w:color w:val="111111"/>
          <w:sz w:val="28"/>
          <w:szCs w:val="28"/>
          <w:rtl w:val="true"/>
          <w:lang w:bidi="ar-SA"/>
        </w:rPr>
        <w:t xml:space="preserve">. </w:t>
      </w:r>
      <w:r>
        <w:rPr>
          <w:rStyle w:val="FootnoteAnchor"/>
        </w:rPr>
        <w:footnoteReference w:id="1023"/>
      </w:r>
      <w:r>
        <w:rPr>
          <w:rFonts w:ascii="Amiri" w:hAnsi="Amiri" w:eastAsia="Amiri" w:cs="Amiri"/>
          <w:color w:val="111111"/>
          <w:sz w:val="28"/>
          <w:sz w:val="28"/>
          <w:szCs w:val="28"/>
          <w:lang w:bidi="ar-SA"/>
        </w:rPr>
        <w:t>۹۴۲۳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أشَدُّهُم مُداراةً لِلنّاسِ</w:t>
      </w:r>
      <w:r>
        <w:rPr>
          <w:rFonts w:eastAsia="Amiri" w:cs="Amiri" w:ascii="Amiri" w:hAnsi="Amiri"/>
          <w:color w:val="111111"/>
          <w:sz w:val="28"/>
          <w:szCs w:val="28"/>
          <w:rtl w:val="true"/>
          <w:lang w:bidi="ar-SA"/>
        </w:rPr>
        <w:t xml:space="preserve">. </w:t>
      </w:r>
      <w:r>
        <w:rPr>
          <w:rStyle w:val="FootnoteAnchor"/>
        </w:rPr>
        <w:footnoteReference w:id="1024"/>
      </w:r>
      <w:r>
        <w:rPr>
          <w:rFonts w:ascii="Amiri" w:hAnsi="Amiri" w:eastAsia="Amiri" w:cs="Amiri"/>
          <w:color w:val="111111"/>
          <w:sz w:val="28"/>
          <w:sz w:val="28"/>
          <w:szCs w:val="28"/>
          <w:lang w:bidi="ar-SA"/>
        </w:rPr>
        <w:t>۹۴۲۴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أحياهُم</w:t>
      </w:r>
      <w:r>
        <w:rPr>
          <w:rFonts w:eastAsia="Amiri" w:cs="Amiri" w:ascii="Amiri" w:hAnsi="Amiri"/>
          <w:color w:val="111111"/>
          <w:sz w:val="28"/>
          <w:szCs w:val="28"/>
          <w:rtl w:val="true"/>
          <w:lang w:bidi="ar-SA"/>
        </w:rPr>
        <w:t xml:space="preserve">. </w:t>
      </w:r>
      <w:r>
        <w:rPr>
          <w:rStyle w:val="FootnoteAnchor"/>
        </w:rPr>
        <w:footnoteReference w:id="1025"/>
      </w:r>
      <w:r>
        <w:rPr>
          <w:rFonts w:ascii="IRNazanin" w:hAnsi="IRNazanin" w:eastAsia="IRNazanin"/>
          <w:color w:val="111111"/>
          <w:sz w:val="28"/>
          <w:sz w:val="28"/>
          <w:szCs w:val="28"/>
          <w:lang w:bidi="fa-IR"/>
        </w:rPr>
        <w:t>۹۴۸۲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أعقَلُ النّاسِ أطوَعُهُم لِلّهِ سُبحانَهُ</w:t>
      </w:r>
      <w:r>
        <w:rPr>
          <w:rFonts w:eastAsia="IRNazanin" w:cs="IRNazanin"/>
          <w:color w:val="111111"/>
          <w:sz w:val="28"/>
          <w:szCs w:val="28"/>
          <w:rtl w:val="true"/>
          <w:lang w:bidi="fa-IR"/>
        </w:rPr>
        <w:t xml:space="preserve">. </w:t>
      </w:r>
      <w:r>
        <w:rPr>
          <w:rStyle w:val="FootnoteAnchor"/>
        </w:rPr>
        <w:footnoteReference w:id="1026"/>
      </w:r>
      <w:r>
        <w:rPr>
          <w:rFonts w:ascii="Amiri" w:hAnsi="Amiri" w:eastAsia="Amiri" w:cs="Amiri"/>
          <w:color w:val="111111"/>
          <w:sz w:val="28"/>
          <w:sz w:val="28"/>
          <w:szCs w:val="28"/>
          <w:lang w:bidi="ar-SA"/>
        </w:rPr>
        <w:t>۹۴۸۲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أعقَلُكُم أطوَعُكُم</w:t>
      </w:r>
      <w:r>
        <w:rPr>
          <w:rFonts w:eastAsia="Amiri" w:cs="Amiri" w:ascii="Amiri" w:hAnsi="Amiri"/>
          <w:color w:val="111111"/>
          <w:sz w:val="28"/>
          <w:szCs w:val="28"/>
          <w:rtl w:val="true"/>
          <w:lang w:bidi="ar-SA"/>
        </w:rPr>
        <w:t xml:space="preserve">. </w:t>
      </w:r>
      <w:r>
        <w:rPr>
          <w:rStyle w:val="FootnoteAnchor"/>
        </w:rPr>
        <w:footnoteReference w:id="1027"/>
      </w:r>
      <w:r>
        <w:rPr>
          <w:rFonts w:ascii="IRNazanin" w:hAnsi="IRNazanin" w:eastAsia="IRNazanin"/>
          <w:color w:val="111111"/>
          <w:sz w:val="28"/>
          <w:sz w:val="28"/>
          <w:szCs w:val="28"/>
          <w:lang w:bidi="fa-IR"/>
        </w:rPr>
        <w:t>۹۴۸۱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أعقَلُ النّاسِ مَن أطاعَ العُقَلاءَ</w:t>
      </w:r>
      <w:r>
        <w:rPr>
          <w:rFonts w:eastAsia="IRNazanin" w:cs="IRNazanin"/>
          <w:color w:val="111111"/>
          <w:sz w:val="28"/>
          <w:szCs w:val="28"/>
          <w:rtl w:val="true"/>
          <w:lang w:bidi="fa-IR"/>
        </w:rPr>
        <w:t xml:space="preserve">. </w:t>
      </w:r>
      <w:r>
        <w:rPr>
          <w:rStyle w:val="FootnoteAnchor"/>
        </w:rPr>
        <w:footnoteReference w:id="1028"/>
      </w:r>
      <w:r>
        <w:rPr>
          <w:rFonts w:ascii="IRNazanin" w:hAnsi="IRNazanin" w:eastAsia="IRNazanin"/>
          <w:color w:val="111111"/>
          <w:sz w:val="28"/>
          <w:sz w:val="28"/>
          <w:szCs w:val="28"/>
          <w:lang w:bidi="fa-IR"/>
        </w:rPr>
        <w:t>۹۴۸۰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أعقَلُ النّاسِ أقرَبُهُم مِنَ اللّه‌ِ</w:t>
      </w:r>
      <w:r>
        <w:rPr>
          <w:rFonts w:eastAsia="IRNazanin" w:cs="IRNazanin"/>
          <w:color w:val="111111"/>
          <w:sz w:val="28"/>
          <w:szCs w:val="28"/>
          <w:rtl w:val="true"/>
          <w:lang w:bidi="fa-IR"/>
        </w:rPr>
        <w:t xml:space="preserve">. </w:t>
      </w:r>
      <w:r>
        <w:rPr>
          <w:rStyle w:val="FootnoteAnchor"/>
        </w:rPr>
        <w:footnoteReference w:id="1029"/>
      </w:r>
      <w:r>
        <w:rPr>
          <w:rFonts w:ascii="Amiri" w:hAnsi="Amiri" w:eastAsia="Amiri" w:cs="Amiri"/>
          <w:color w:val="111111"/>
          <w:sz w:val="28"/>
          <w:sz w:val="28"/>
          <w:szCs w:val="28"/>
          <w:lang w:bidi="ar-SA"/>
        </w:rPr>
        <w:t>۹۴۸۱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مَن ذَلَّ لِلحَقِّ فَأَعطاهُ مِن نَفسِهِ ، وعَزَّ بِالحَقِّ فَلَم يُهِن إقامَتَهُ وحُسنَ العَمَلِ بِهِ</w:t>
      </w:r>
      <w:r>
        <w:rPr>
          <w:rFonts w:eastAsia="Amiri" w:cs="Amiri" w:ascii="Amiri" w:hAnsi="Amiri"/>
          <w:color w:val="111111"/>
          <w:sz w:val="28"/>
          <w:szCs w:val="28"/>
          <w:rtl w:val="true"/>
          <w:lang w:bidi="ar-SA"/>
        </w:rPr>
        <w:t xml:space="preserve">. </w:t>
      </w:r>
      <w:r>
        <w:rPr>
          <w:rStyle w:val="FootnoteAnchor"/>
        </w:rPr>
        <w:footnoteReference w:id="1030"/>
      </w:r>
      <w:r>
        <w:rPr>
          <w:rFonts w:ascii="Amiri" w:hAnsi="Amiri" w:eastAsia="Amiri" w:cs="Amiri"/>
          <w:color w:val="111111"/>
          <w:sz w:val="28"/>
          <w:sz w:val="28"/>
          <w:szCs w:val="28"/>
          <w:lang w:bidi="ar-SA"/>
        </w:rPr>
        <w:t>۹۴۸۰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أبعَدُهُم عَن كُلِّ دَنِيَّةٍ</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۹۴۷۹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خردمندترينِ مردم، نيكوكارِ ترسان است و نادان‌ترينِ مردم، بدكارى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خردمندترينِ مردم ، كسى است كه بيشتر با مردم مدارا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خردمندترينِ مردم ، باحياترينِ آنهاست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خردمندترينِ مردم ، مطيع‌ترينِ آنان در برابر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خردمندترينِ شما ، مطيع‌ترينِ شماست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بيان صفات مؤمن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خردمندترينِ مردم ، كسى است كه از خردمندان ، پيروى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خردمندترينِ مردم ، نزديك‌ترينِ آنان به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خردمندترينِ مردم، كسى است كه در برابر حق فروتن باشد؛ پس ، حق را رعايت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گرچه به زيانش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انجام دادن حق ، به عزّت برسد ؛ از اين رو، اقامه حق را سبُك نشمارد و بدان نيكو عمل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خردمندترين مردم ، كسانى هستند كه از پستى‌ها بيشتر دورى گزينند </w:t>
      </w:r>
      <w:r>
        <w:rPr>
          <w:rFonts w:eastAsia="IRNazanin" w:cs="IRNazanin"/>
          <w:color w:val="111111"/>
          <w:sz w:val="28"/>
          <w:szCs w:val="28"/>
          <w:rtl w:val="true"/>
          <w:lang w:bidi="fa-IR"/>
        </w:rPr>
        <w:t>.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۹۴۷۷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مَن غَلَبَ جِدُّهُ هَزلَهُ ، وَاستَظهَرَ عَلى هَواهُ بِعَقلِهِ</w:t>
      </w:r>
      <w:r>
        <w:rPr>
          <w:rFonts w:eastAsia="Amiri" w:cs="Amiri" w:ascii="Amiri" w:hAnsi="Amiri"/>
          <w:color w:val="111111"/>
          <w:sz w:val="28"/>
          <w:szCs w:val="28"/>
          <w:rtl w:val="true"/>
          <w:lang w:bidi="ar-SA"/>
        </w:rPr>
        <w:t xml:space="preserve">. </w:t>
      </w:r>
      <w:r>
        <w:rPr>
          <w:rStyle w:val="FootnoteAnchor"/>
        </w:rPr>
        <w:footnoteReference w:id="1032"/>
      </w:r>
      <w:r>
        <w:rPr>
          <w:rFonts w:ascii="Amiri" w:hAnsi="Amiri" w:eastAsia="Amiri" w:cs="Amiri"/>
          <w:color w:val="111111"/>
          <w:sz w:val="28"/>
          <w:sz w:val="28"/>
          <w:szCs w:val="28"/>
          <w:lang w:bidi="ar-SA"/>
        </w:rPr>
        <w:t>۹۴۷۶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مَن لا يَتَجاوَزُ الصَّمتَ في عُقوبَةِ الجُهّالِ</w:t>
      </w:r>
      <w:r>
        <w:rPr>
          <w:rFonts w:eastAsia="Amiri" w:cs="Amiri" w:ascii="Amiri" w:hAnsi="Amiri"/>
          <w:color w:val="111111"/>
          <w:sz w:val="28"/>
          <w:szCs w:val="28"/>
          <w:rtl w:val="true"/>
          <w:lang w:bidi="ar-SA"/>
        </w:rPr>
        <w:t xml:space="preserve">. </w:t>
      </w:r>
      <w:r>
        <w:rPr>
          <w:rStyle w:val="FootnoteAnchor"/>
        </w:rPr>
        <w:footnoteReference w:id="1033"/>
      </w:r>
      <w:r>
        <w:rPr>
          <w:rFonts w:ascii="Amiri" w:hAnsi="Amiri" w:eastAsia="Amiri" w:cs="Amiri"/>
          <w:color w:val="111111"/>
          <w:sz w:val="28"/>
          <w:sz w:val="28"/>
          <w:szCs w:val="28"/>
          <w:lang w:bidi="ar-SA"/>
        </w:rPr>
        <w:t>۹۴۷۵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أنظَرُهُم فِي العَواقِبِ</w:t>
      </w:r>
      <w:r>
        <w:rPr>
          <w:rFonts w:eastAsia="Amiri" w:cs="Amiri" w:ascii="Amiri" w:hAnsi="Amiri"/>
          <w:color w:val="111111"/>
          <w:sz w:val="28"/>
          <w:szCs w:val="28"/>
          <w:rtl w:val="true"/>
          <w:lang w:bidi="ar-SA"/>
        </w:rPr>
        <w:t xml:space="preserve">. </w:t>
      </w:r>
      <w:r>
        <w:rPr>
          <w:rStyle w:val="FootnoteAnchor"/>
        </w:rPr>
        <w:footnoteReference w:id="1034"/>
      </w:r>
      <w:r>
        <w:rPr>
          <w:rFonts w:ascii="Amiri" w:hAnsi="Amiri" w:eastAsia="Amiri" w:cs="Amiri"/>
          <w:color w:val="111111"/>
          <w:sz w:val="28"/>
          <w:sz w:val="28"/>
          <w:szCs w:val="28"/>
          <w:lang w:bidi="ar-SA"/>
        </w:rPr>
        <w:t>۹۴۷۴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ذِكرِ صِفاتِ المُؤمِنِ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مَن كانَ بِعَيبِهِ بَصيرًا ، وعَن عَيبِ غَيرِهِ ضَريرًا</w:t>
      </w:r>
      <w:r>
        <w:rPr>
          <w:rFonts w:eastAsia="Amiri" w:cs="Amiri" w:ascii="Amiri" w:hAnsi="Amiri"/>
          <w:color w:val="111111"/>
          <w:sz w:val="28"/>
          <w:szCs w:val="28"/>
          <w:rtl w:val="true"/>
          <w:lang w:bidi="ar-SA"/>
        </w:rPr>
        <w:t xml:space="preserve">. </w:t>
      </w:r>
      <w:r>
        <w:rPr>
          <w:rStyle w:val="FootnoteAnchor"/>
        </w:rPr>
        <w:footnoteReference w:id="1035"/>
      </w:r>
      <w:r>
        <w:rPr>
          <w:rFonts w:ascii="Amiri" w:hAnsi="Amiri" w:eastAsia="Amiri" w:cs="Amiri"/>
          <w:color w:val="111111"/>
          <w:sz w:val="28"/>
          <w:sz w:val="28"/>
          <w:szCs w:val="28"/>
          <w:lang w:bidi="ar-SA"/>
        </w:rPr>
        <w:t>۹۴۷۳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النّاسِ أعذَرُهُم لِلنّاسِ</w:t>
      </w:r>
      <w:r>
        <w:rPr>
          <w:rFonts w:eastAsia="Amiri" w:cs="Amiri" w:ascii="Amiri" w:hAnsi="Amiri"/>
          <w:color w:val="111111"/>
          <w:sz w:val="28"/>
          <w:szCs w:val="28"/>
          <w:rtl w:val="true"/>
          <w:lang w:bidi="ar-SA"/>
        </w:rPr>
        <w:t xml:space="preserve">. </w:t>
      </w:r>
      <w:r>
        <w:rPr>
          <w:rStyle w:val="FootnoteAnchor"/>
        </w:rPr>
        <w:footnoteReference w:id="1036"/>
      </w:r>
      <w:r>
        <w:rPr>
          <w:rFonts w:ascii="IRNazanin" w:hAnsi="IRNazanin" w:eastAsia="IRNazanin"/>
          <w:color w:val="111111"/>
          <w:sz w:val="28"/>
          <w:sz w:val="28"/>
          <w:szCs w:val="28"/>
          <w:lang w:bidi="fa-IR"/>
        </w:rPr>
        <w:t>۹۴۷۲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العَقلِ مَعرِفَةُ الحَقِّ بِنَفسِهِ</w:t>
      </w:r>
      <w:r>
        <w:rPr>
          <w:rFonts w:eastAsia="IRNazanin" w:cs="IRNazanin"/>
          <w:color w:val="111111"/>
          <w:sz w:val="28"/>
          <w:szCs w:val="28"/>
          <w:rtl w:val="true"/>
          <w:lang w:bidi="fa-IR"/>
        </w:rPr>
        <w:t xml:space="preserve">. </w:t>
      </w:r>
      <w:r>
        <w:rPr>
          <w:rStyle w:val="FootnoteAnchor"/>
        </w:rPr>
        <w:footnoteReference w:id="1037"/>
      </w:r>
      <w:r>
        <w:rPr>
          <w:rFonts w:ascii="IRNazanin" w:hAnsi="IRNazanin" w:eastAsia="IRNazanin"/>
          <w:color w:val="111111"/>
          <w:sz w:val="28"/>
          <w:sz w:val="28"/>
          <w:szCs w:val="28"/>
          <w:lang w:bidi="fa-IR"/>
        </w:rPr>
        <w:t>۹۴۷۱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العَقلِ مُجانَبَةُ اللَّهوِ</w:t>
      </w:r>
      <w:r>
        <w:rPr>
          <w:rFonts w:eastAsia="IRNazanin" w:cs="IRNazanin"/>
          <w:color w:val="111111"/>
          <w:sz w:val="28"/>
          <w:szCs w:val="28"/>
          <w:rtl w:val="true"/>
          <w:lang w:bidi="fa-IR"/>
        </w:rPr>
        <w:t xml:space="preserve">. </w:t>
      </w:r>
      <w:r>
        <w:rPr>
          <w:rStyle w:val="FootnoteAnchor"/>
        </w:rPr>
        <w:footnoteReference w:id="1038"/>
      </w:r>
      <w:r>
        <w:rPr>
          <w:rFonts w:ascii="IRNazanin" w:hAnsi="IRNazanin" w:eastAsia="IRNazanin"/>
          <w:color w:val="111111"/>
          <w:sz w:val="28"/>
          <w:sz w:val="28"/>
          <w:szCs w:val="28"/>
          <w:lang w:bidi="fa-IR"/>
        </w:rPr>
        <w:t>۹۴۷۰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عَقلاً أحسَنُهُم تَقديرًا لِمَعاشِهِ ، وأشَدُّهُمُ اهتِمامًا بِإِصلاحِ مَعادِهِ</w:t>
      </w:r>
      <w:r>
        <w:rPr>
          <w:rFonts w:eastAsia="IRNazanin" w:cs="IRNazanin"/>
          <w:color w:val="111111"/>
          <w:sz w:val="28"/>
          <w:szCs w:val="28"/>
          <w:rtl w:val="true"/>
          <w:lang w:bidi="fa-IR"/>
        </w:rPr>
        <w:t xml:space="preserve">. </w:t>
      </w:r>
      <w:r>
        <w:rPr>
          <w:rStyle w:val="FootnoteAnchor"/>
        </w:rPr>
        <w:footnoteReference w:id="1039"/>
      </w:r>
      <w:r>
        <w:rPr>
          <w:rFonts w:ascii="Amiri" w:hAnsi="Amiri" w:eastAsia="Amiri" w:cs="Amiri"/>
          <w:color w:val="111111"/>
          <w:sz w:val="28"/>
          <w:sz w:val="28"/>
          <w:szCs w:val="28"/>
          <w:lang w:bidi="ar-SA"/>
        </w:rPr>
        <w:t>۹۴۶۹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اَنَس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العَقلِ الرَّشادُ</w:t>
      </w:r>
      <w:r>
        <w:rPr>
          <w:rFonts w:eastAsia="Amiri" w:cs="Amiri" w:ascii="Amiri" w:hAnsi="Amiri"/>
          <w:color w:val="111111"/>
          <w:sz w:val="28"/>
          <w:szCs w:val="28"/>
          <w:rtl w:val="true"/>
          <w:lang w:bidi="ar-SA"/>
        </w:rPr>
        <w:t xml:space="preserve">. </w:t>
      </w:r>
      <w:r>
        <w:rPr>
          <w:rStyle w:val="FootnoteAnchor"/>
        </w:rPr>
        <w:footnoteReference w:id="1040"/>
      </w:r>
      <w:r>
        <w:rPr>
          <w:rFonts w:ascii="Amiri" w:hAnsi="Amiri" w:eastAsia="Amiri" w:cs="Amiri"/>
          <w:color w:val="111111"/>
          <w:sz w:val="28"/>
          <w:sz w:val="28"/>
          <w:szCs w:val="28"/>
          <w:lang w:bidi="ar-SA"/>
        </w:rPr>
        <w:t>۹۴۷۲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العَقلِ مَعرِفَةُ الإِنسانِ نَفسَهُ ، فَمَن عَرَفَ نَفسَهُ عَقَلَ ، ومَن جَهِلَها ضَلَّ</w:t>
      </w:r>
      <w:r>
        <w:rPr>
          <w:rFonts w:eastAsia="Amiri" w:cs="Amiri" w:ascii="Amiri" w:hAnsi="Amiri"/>
          <w:color w:val="111111"/>
          <w:sz w:val="28"/>
          <w:szCs w:val="28"/>
          <w:rtl w:val="true"/>
          <w:lang w:bidi="ar-SA"/>
        </w:rPr>
        <w:t xml:space="preserve">. </w:t>
      </w:r>
      <w:r>
        <w:rPr>
          <w:rStyle w:val="FootnoteAnchor"/>
        </w:rPr>
        <w:footnoteReference w:id="1041"/>
      </w:r>
      <w:r>
        <w:rPr>
          <w:rFonts w:ascii="Amiri" w:hAnsi="Amiri" w:eastAsia="Amiri" w:cs="Amiri"/>
          <w:color w:val="111111"/>
          <w:sz w:val="28"/>
          <w:sz w:val="28"/>
          <w:szCs w:val="28"/>
          <w:lang w:bidi="ar-SA"/>
        </w:rPr>
        <w:t>۹۴۷۱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ـ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العَقلِ الاِعتِبارُ ، وأفضَلُ الحَزمِ الاِستِظهارُ ، وأكبَرُ الحُمقِ الاِغتِرارُ</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۹۴۷۰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خردمندترينِ مردم ، كسى است كه جِدّى‌اش بر شوخى‌اش غالب شود و به كمك خرد، بر هوسش پيروز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خردمندترينِ مردم، كسى است كه در عقوبت كردنِ نادانان ، از سكوت ، فراتر نرود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خردمندترينِ مردم، دورانديش‌ترينِ آنان در عاقبت كارهاست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خردمندترينِ مردم، كسى است كه به عيب‌هاى خويش، بينا و نسبت به عيوب ديگران، نابينا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خردمندترينِ مردم، كسى است كه عذر مردم را بيشتر بپذيرد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خردمندى ، شناخت حق با حق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خردمندى ، دورى جستن از بيهودگى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مردم در خردمندى ، كسى است كه براى معاش خود، بهتر برنامه‌ريزى كند و اهتمامش به اصلاح آخرت، بيشتر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خردمندى ، هدايت يافتن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خردمندى ، خودشناسى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خويشتن را بشناسد، خردمند مى‌گردد و هر كه خود را نشناسد، گم‌راه مى‌شود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خردمندى ، پندآموزى است ؛ برترين دورانديشى، يارى جُستن است ؛ و بزرگ‌ترين حماقت، غرور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۹۴۶۴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ـ فِي الحِكَمِ المَنسوبَةِ إلَيهِ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أرجَحُ النّاسِ عَقلاً وأكمَلُهُم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أيّامَهُ بِالمُوادَعَةِ ، وإخوانَهُ بِالمُسالَمَةِ ، وقَبِلَ مِنَ الزَّمانِ عَفوَهُ</w:t>
      </w:r>
      <w:r>
        <w:rPr>
          <w:rFonts w:eastAsia="Amiri" w:cs="Amiri" w:ascii="Amiri" w:hAnsi="Amiri"/>
          <w:color w:val="111111"/>
          <w:sz w:val="28"/>
          <w:szCs w:val="28"/>
          <w:rtl w:val="true"/>
          <w:lang w:bidi="ar-SA"/>
        </w:rPr>
        <w:t xml:space="preserve">. </w:t>
      </w:r>
      <w:r>
        <w:rPr>
          <w:rStyle w:val="FootnoteAnchor"/>
        </w:rPr>
        <w:footnoteReference w:id="1043"/>
      </w:r>
      <w:r>
        <w:rPr>
          <w:rFonts w:ascii="IRNazanin" w:hAnsi="IRNazanin" w:eastAsia="IRNazanin"/>
          <w:color w:val="111111"/>
          <w:sz w:val="28"/>
          <w:sz w:val="28"/>
          <w:szCs w:val="28"/>
          <w:lang w:bidi="fa-IR"/>
        </w:rPr>
        <w:t>۹۴۶۳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أكمَلُ النّاسِ عَقلاً أحسَنُهُم خُلُقًا</w:t>
      </w:r>
      <w:r>
        <w:rPr>
          <w:rFonts w:eastAsia="IRNazanin" w:cs="IRNazanin"/>
          <w:color w:val="111111"/>
          <w:sz w:val="28"/>
          <w:szCs w:val="28"/>
          <w:rtl w:val="true"/>
          <w:lang w:bidi="fa-IR"/>
        </w:rPr>
        <w:t xml:space="preserve">. </w:t>
      </w:r>
      <w:r>
        <w:rPr>
          <w:rStyle w:val="FootnoteAnchor"/>
        </w:rPr>
        <w:footnoteReference w:id="1044"/>
      </w:r>
      <w:r>
        <w:rPr>
          <w:rFonts w:ascii="IRNazanin" w:hAnsi="IRNazanin" w:eastAsia="IRNazanin"/>
          <w:color w:val="111111"/>
          <w:sz w:val="28"/>
          <w:sz w:val="28"/>
          <w:szCs w:val="28"/>
          <w:lang w:bidi="fa-IR"/>
        </w:rPr>
        <w:t>۹۴۶۲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طَبائِعِ العَقلِ العِبادَةُ ، وأوثَقُ الحَديثِ لَهُ العِلمُ ، وأجزَلُ حُظوظِهِ الحِكمَةُ ، وأفضَلُ ذَخائِرِهِ الحَسَناتُ</w:t>
      </w:r>
      <w:r>
        <w:rPr>
          <w:rFonts w:eastAsia="IRNazanin" w:cs="IRNazanin"/>
          <w:color w:val="111111"/>
          <w:sz w:val="28"/>
          <w:szCs w:val="28"/>
          <w:rtl w:val="true"/>
          <w:lang w:bidi="fa-IR"/>
        </w:rPr>
        <w:t xml:space="preserve">. </w:t>
      </w:r>
      <w:r>
        <w:rPr>
          <w:rStyle w:val="FootnoteAnchor"/>
        </w:rPr>
        <w:footnoteReference w:id="1045"/>
      </w:r>
      <w:r>
        <w:rPr>
          <w:rFonts w:ascii="Amiri" w:hAnsi="Amiri" w:eastAsia="Amiri" w:cs="Amiri"/>
          <w:color w:val="111111"/>
          <w:sz w:val="28"/>
          <w:sz w:val="28"/>
          <w:szCs w:val="28"/>
          <w:lang w:bidi="ar-SA"/>
        </w:rPr>
        <w:t>۹۴۶۱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عن وهب بن منبّه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اِعقِل عَنِ اللّه‌ِ ، فَإِنَّ أعقَلَ النّاسِ عَنِ اللّه‌ِ أحسَنُهُم عَقلاً ، وإنَّ الشَّيطانَ لَيَفِرُّ مِنَ العاقِلِ وما يَستَطيعُ أن يُكايِدَهُ</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كمال العقل</w:t>
      </w:r>
      <w:r>
        <w:rPr>
          <w:rFonts w:eastAsia="Amiri" w:cs="Amiri" w:ascii="Amiri" w:hAnsi="Amiri"/>
          <w:color w:val="111111"/>
          <w:sz w:val="28"/>
          <w:szCs w:val="28"/>
          <w:rtl w:val="true"/>
          <w:lang w:bidi="ar-SA"/>
        </w:rPr>
        <w:t>)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۹۴۵۹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ـ در حكمت‌هاى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شايسته‌ترينِ مردم در خردمندى و كامل‌ترينِ آنان در فضايل، كسى است كه روزگار را با آشتى ، همراهى كند و با دوستان ، در صلح و صفا زندگى نمايد و بخشش زمان را بپذيرد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كامل‌ترينِ مردم در خردمندى ، خوش‌خُلق‌ترينِ آنهاست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سرشت خرد ، بندگى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محكم‌ترين سخن برايش دانش است ، و برترين بهره‌اش حكمت است ، و بيشترين ذخيره‌اش خوبى‌هايند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حلية الأولياء ـ به نقل از وَهْب بن مُنَبّه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فرزندش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بشناس ؛ زيرا كسى كه از خداوند، شناخت بيشترى به دست آورد ، خردمندترينِ مردم است و شيطان، از خردمند ، فرار مى‌كند و توان فريب وى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نشانه‌هاى كمال خرد</w:t>
      </w:r>
      <w:r>
        <w:rPr>
          <w:rFonts w:eastAsia="IRNazanin" w:cs="IRNazanin"/>
          <w:color w:val="111111"/>
          <w:sz w:val="28"/>
          <w:szCs w:val="28"/>
          <w:rtl w:val="true"/>
          <w:lang w:bidi="fa-IR"/>
        </w:rPr>
        <w:t>)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آفات العقل</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الهَوىالكتاب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أفَرَءَيْتَ مَنِ اتَّخَذَ إلَـهَهُ هَوَلـهُ وَ أضَلَّهُ اللَّهُ عَلَى عِلْمٍ وَ خَتَمَ عَلَى سَمْعِهِ وَ قَلْبِهِ وَ جَعَلَ عَلَى بَصَرِهِ غِشَـوَةً فَمَن يَهْدِيهِ مِنم بَعْدِ اللَّهِ أفَلاَ تَذَكَّرُونَ</w:t>
      </w:r>
      <w:r>
        <w:rPr>
          <w:rFonts w:eastAsia="Amiri" w:cs="Amiri" w:ascii="Amiri" w:hAnsi="Amiri"/>
          <w:color w:val="111111"/>
          <w:sz w:val="28"/>
          <w:szCs w:val="28"/>
          <w:rtl w:val="true"/>
          <w:lang w:bidi="ar-SA"/>
        </w:rPr>
        <w:t xml:space="preserve">» . </w:t>
      </w:r>
      <w:r>
        <w:rPr>
          <w:rStyle w:val="FootnoteAnchor"/>
          <w:rtl w:val="true"/>
        </w:rPr>
        <w:footnoteReference w:id="1047"/>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۹۴۵۴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آفَةُ العَقلِ الهَوى</w:t>
      </w:r>
      <w:r>
        <w:rPr>
          <w:rFonts w:eastAsia="IRNazanin" w:cs="IRNazanin"/>
          <w:color w:val="111111"/>
          <w:sz w:val="28"/>
          <w:szCs w:val="28"/>
          <w:rtl w:val="true"/>
          <w:lang w:bidi="fa-IR"/>
        </w:rPr>
        <w:t xml:space="preserve">. </w:t>
      </w:r>
      <w:r>
        <w:rPr>
          <w:rStyle w:val="FootnoteAnchor"/>
        </w:rPr>
        <w:footnoteReference w:id="1048"/>
      </w:r>
      <w:r>
        <w:rPr>
          <w:rFonts w:ascii="IRNazanin" w:hAnsi="IRNazanin" w:eastAsia="IRNazanin"/>
          <w:color w:val="111111"/>
          <w:sz w:val="28"/>
          <w:sz w:val="28"/>
          <w:szCs w:val="28"/>
          <w:lang w:bidi="fa-IR"/>
        </w:rPr>
        <w:t>۹۴۵۳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الهَوى آفَةُ الأَلبابِ</w:t>
      </w:r>
      <w:r>
        <w:rPr>
          <w:rFonts w:eastAsia="IRNazanin" w:cs="IRNazanin"/>
          <w:color w:val="111111"/>
          <w:sz w:val="28"/>
          <w:szCs w:val="28"/>
          <w:rtl w:val="true"/>
          <w:lang w:bidi="fa-IR"/>
        </w:rPr>
        <w:t xml:space="preserve">. </w:t>
      </w:r>
      <w:r>
        <w:rPr>
          <w:rStyle w:val="FootnoteAnchor"/>
        </w:rPr>
        <w:footnoteReference w:id="1049"/>
      </w:r>
      <w:r>
        <w:rPr>
          <w:rFonts w:ascii="IRNazanin" w:hAnsi="IRNazanin" w:eastAsia="IRNazanin"/>
          <w:color w:val="111111"/>
          <w:sz w:val="28"/>
          <w:sz w:val="28"/>
          <w:szCs w:val="28"/>
          <w:lang w:bidi="fa-IR"/>
        </w:rPr>
        <w:t>۹۴۵۲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 الهَوى يُفسِدُ العَقلَ</w:t>
      </w:r>
      <w:r>
        <w:rPr>
          <w:rFonts w:eastAsia="IRNazanin" w:cs="IRNazanin"/>
          <w:color w:val="111111"/>
          <w:sz w:val="28"/>
          <w:szCs w:val="28"/>
          <w:rtl w:val="true"/>
          <w:lang w:bidi="fa-IR"/>
        </w:rPr>
        <w:t xml:space="preserve">. </w:t>
      </w:r>
      <w:r>
        <w:rPr>
          <w:rStyle w:val="FootnoteAnchor"/>
        </w:rPr>
        <w:footnoteReference w:id="1050"/>
      </w:r>
      <w:r>
        <w:rPr>
          <w:rFonts w:ascii="IRNazanin" w:hAnsi="IRNazanin" w:eastAsia="IRNazanin"/>
          <w:color w:val="111111"/>
          <w:sz w:val="28"/>
          <w:sz w:val="28"/>
          <w:szCs w:val="28"/>
          <w:lang w:bidi="fa-IR"/>
        </w:rPr>
        <w:t>۹۴۵۱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الهَوى تُفسِدُ العَقلَ</w:t>
      </w:r>
      <w:r>
        <w:rPr>
          <w:rFonts w:eastAsia="IRNazanin" w:cs="IRNazanin"/>
          <w:color w:val="111111"/>
          <w:sz w:val="28"/>
          <w:szCs w:val="28"/>
          <w:rtl w:val="true"/>
          <w:lang w:bidi="fa-IR"/>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bookmarkStart w:id="724" w:name="pg12768_151395"/>
    </w:p>
    <w:p>
      <w:pPr>
        <w:pStyle w:val="Heading4"/>
        <w:numPr>
          <w:ilvl w:val="3"/>
          <w:numId w:val="1"/>
        </w:numPr>
        <w:rPr/>
      </w:pPr>
      <w:bookmarkStart w:id="725" w:name="__RefHeading___Toc702886_3224264995"/>
      <w:bookmarkStart w:id="726" w:name="_Toc277"/>
      <w:bookmarkEnd w:id="724"/>
      <w:bookmarkEnd w:id="725"/>
      <w:r>
        <w:rPr>
          <w:rtl w:val="true"/>
        </w:rPr>
        <w:t xml:space="preserve">فصل ششم </w:t>
      </w:r>
      <w:r>
        <w:rPr>
          <w:rtl w:val="true"/>
        </w:rPr>
        <w:t xml:space="preserve">: </w:t>
      </w:r>
      <w:r>
        <w:rPr>
          <w:rtl w:val="true"/>
        </w:rPr>
        <w:t>آسيب هاى خرد</w:t>
      </w:r>
      <w:bookmarkEnd w:id="726"/>
    </w:p>
    <w:p>
      <w:pPr>
        <w:pStyle w:val="Heading5"/>
        <w:numPr>
          <w:ilvl w:val="4"/>
          <w:numId w:val="1"/>
        </w:numPr>
        <w:rPr/>
      </w:pPr>
      <w:bookmarkStart w:id="727" w:name="__RefHeading___Toc702888_3224264995"/>
      <w:bookmarkStart w:id="728" w:name="_Toc278"/>
      <w:bookmarkEnd w:id="727"/>
      <w:r>
        <w:rPr/>
        <w:t>۶</w:t>
      </w:r>
      <w:r>
        <w:rPr>
          <w:rtl w:val="true"/>
        </w:rPr>
        <w:t xml:space="preserve"> </w:t>
      </w:r>
      <w:r>
        <w:rPr>
          <w:rtl w:val="true"/>
        </w:rPr>
        <w:t xml:space="preserve">/ </w:t>
      </w:r>
      <w:r>
        <w:rPr/>
        <w:t>۱</w:t>
      </w:r>
      <w:r>
        <w:rPr>
          <w:rtl w:val="true"/>
        </w:rPr>
        <w:t xml:space="preserve"> هوس</w:t>
      </w:r>
      <w:bookmarkEnd w:id="728"/>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آسيب‌هاى خرد</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هوسقرآن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آيا ديدى كسى را كه هوس خويش را معبود خود قرار داده است و خدا دانسته، او را گم‌راه گردانيده و بر گوش و دلش مُهر زده و بر ديده‌اش پرده نهاده است ؟ پس از خدا ، چه كسى او را هدايت خواهد كرد ؟ آيا پند نمى‌گيريد؟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۹۴۵۴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خرد ، هوس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۹۴۵۳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 آفت خرد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 خرد را تباه مى‌سازد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۹۴۵۱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از هوس ، خرد را تباه مى‌كند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۹۴۵۰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الهَوى تُفسِدُ الدّينَ وَالعَقلَ</w:t>
      </w:r>
      <w:r>
        <w:rPr>
          <w:rFonts w:eastAsia="Amiri" w:cs="Amiri" w:ascii="Amiri" w:hAnsi="Amiri"/>
          <w:color w:val="111111"/>
          <w:sz w:val="28"/>
          <w:szCs w:val="28"/>
          <w:rtl w:val="true"/>
          <w:lang w:bidi="ar-SA"/>
        </w:rPr>
        <w:t xml:space="preserve">. </w:t>
      </w:r>
      <w:r>
        <w:rPr>
          <w:rStyle w:val="FootnoteAnchor"/>
        </w:rPr>
        <w:footnoteReference w:id="1052"/>
      </w:r>
      <w:r>
        <w:rPr>
          <w:rFonts w:ascii="Amiri" w:hAnsi="Amiri" w:eastAsia="Amiri" w:cs="Amiri"/>
          <w:color w:val="111111"/>
          <w:sz w:val="28"/>
          <w:sz w:val="28"/>
          <w:szCs w:val="28"/>
          <w:lang w:bidi="ar-SA"/>
        </w:rPr>
        <w:t>۹۴۴۹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عَدُوُّ العَقلِ</w:t>
      </w:r>
      <w:r>
        <w:rPr>
          <w:rFonts w:eastAsia="Amiri" w:cs="Amiri" w:ascii="Amiri" w:hAnsi="Amiri"/>
          <w:color w:val="111111"/>
          <w:sz w:val="28"/>
          <w:szCs w:val="28"/>
          <w:rtl w:val="true"/>
          <w:lang w:bidi="ar-SA"/>
        </w:rPr>
        <w:t xml:space="preserve">. </w:t>
      </w:r>
      <w:r>
        <w:rPr>
          <w:rStyle w:val="FootnoteAnchor"/>
        </w:rPr>
        <w:footnoteReference w:id="1053"/>
      </w:r>
      <w:r>
        <w:rPr>
          <w:rFonts w:ascii="Amiri" w:hAnsi="Amiri" w:eastAsia="Amiri" w:cs="Amiri"/>
          <w:color w:val="111111"/>
          <w:sz w:val="28"/>
          <w:sz w:val="28"/>
          <w:szCs w:val="28"/>
          <w:lang w:bidi="ar-SA"/>
        </w:rPr>
        <w:t>۹۴۴۸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ضادَّ العَقلَ كَالهَوى</w:t>
      </w:r>
      <w:r>
        <w:rPr>
          <w:rFonts w:eastAsia="Amiri" w:cs="Amiri" w:ascii="Amiri" w:hAnsi="Amiri"/>
          <w:color w:val="111111"/>
          <w:sz w:val="28"/>
          <w:szCs w:val="28"/>
          <w:rtl w:val="true"/>
          <w:lang w:bidi="ar-SA"/>
        </w:rPr>
        <w:t xml:space="preserve">. </w:t>
      </w:r>
      <w:r>
        <w:rPr>
          <w:rStyle w:val="FootnoteAnchor"/>
        </w:rPr>
        <w:footnoteReference w:id="1054"/>
      </w:r>
      <w:r>
        <w:rPr>
          <w:rFonts w:ascii="IRNazanin" w:hAnsi="IRNazanin" w:eastAsia="IRNazanin"/>
          <w:color w:val="111111"/>
          <w:sz w:val="28"/>
          <w:sz w:val="28"/>
          <w:szCs w:val="28"/>
          <w:lang w:bidi="fa-IR"/>
        </w:rPr>
        <w:t>۹۴۴۷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عَقلَ مَعَ هَوىً</w:t>
      </w:r>
      <w:r>
        <w:rPr>
          <w:rFonts w:eastAsia="IRNazanin" w:cs="IRNazanin"/>
          <w:color w:val="111111"/>
          <w:sz w:val="28"/>
          <w:szCs w:val="28"/>
          <w:rtl w:val="true"/>
          <w:lang w:bidi="fa-IR"/>
        </w:rPr>
        <w:t xml:space="preserve">. </w:t>
      </w:r>
      <w:r>
        <w:rPr>
          <w:rStyle w:val="FootnoteAnchor"/>
        </w:rPr>
        <w:footnoteReference w:id="1055"/>
      </w:r>
      <w:r>
        <w:rPr>
          <w:rFonts w:ascii="IRNazanin" w:hAnsi="IRNazanin" w:eastAsia="IRNazanin"/>
          <w:color w:val="111111"/>
          <w:sz w:val="28"/>
          <w:sz w:val="28"/>
          <w:szCs w:val="28"/>
          <w:lang w:bidi="fa-IR"/>
        </w:rPr>
        <w:t>۹۴۴۶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سالم، از پدرش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العَقلِ بِمُخالَفَةِ الهَوى وَالعُزوفِ عَنِ الدُّنيا</w:t>
      </w:r>
      <w:r>
        <w:rPr>
          <w:rFonts w:eastAsia="IRNazanin" w:cs="IRNazanin"/>
          <w:color w:val="111111"/>
          <w:sz w:val="28"/>
          <w:szCs w:val="28"/>
          <w:rtl w:val="true"/>
          <w:lang w:bidi="fa-IR"/>
        </w:rPr>
        <w:t xml:space="preserve">. </w:t>
      </w:r>
      <w:r>
        <w:rPr>
          <w:rStyle w:val="FootnoteAnchor"/>
        </w:rPr>
        <w:footnoteReference w:id="1056"/>
      </w:r>
      <w:r>
        <w:rPr>
          <w:rFonts w:ascii="Amiri" w:hAnsi="Amiri" w:eastAsia="Amiri" w:cs="Amiri"/>
          <w:color w:val="111111"/>
          <w:sz w:val="28"/>
          <w:sz w:val="28"/>
          <w:szCs w:val="28"/>
          <w:lang w:bidi="ar-SA"/>
        </w:rPr>
        <w:t>۹۴۴۵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ابن عمر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 شَهوَتَهُ ظَهَرَ عَقلُهُ</w:t>
      </w:r>
      <w:r>
        <w:rPr>
          <w:rFonts w:eastAsia="Amiri" w:cs="Amiri" w:ascii="Amiri" w:hAnsi="Amiri"/>
          <w:color w:val="111111"/>
          <w:sz w:val="28"/>
          <w:szCs w:val="28"/>
          <w:rtl w:val="true"/>
          <w:lang w:bidi="ar-SA"/>
        </w:rPr>
        <w:t xml:space="preserve">. </w:t>
      </w:r>
      <w:r>
        <w:rPr>
          <w:rStyle w:val="FootnoteAnchor"/>
        </w:rPr>
        <w:footnoteReference w:id="1057"/>
      </w:r>
      <w:r>
        <w:rPr>
          <w:rFonts w:ascii="Amiri" w:hAnsi="Amiri" w:eastAsia="Amiri" w:cs="Amiri"/>
          <w:color w:val="111111"/>
          <w:sz w:val="28"/>
          <w:sz w:val="28"/>
          <w:szCs w:val="28"/>
          <w:lang w:bidi="ar-SA"/>
        </w:rPr>
        <w:t>۹۴۴۷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 هَواهُ عَقلَهُ افتَضَحَ</w:t>
      </w:r>
      <w:r>
        <w:rPr>
          <w:rFonts w:eastAsia="Amiri" w:cs="Amiri" w:ascii="Amiri" w:hAnsi="Amiri"/>
          <w:color w:val="111111"/>
          <w:sz w:val="28"/>
          <w:szCs w:val="28"/>
          <w:rtl w:val="true"/>
          <w:lang w:bidi="ar-SA"/>
        </w:rPr>
        <w:t xml:space="preserve">. </w:t>
      </w:r>
      <w:r>
        <w:rPr>
          <w:rStyle w:val="FootnoteAnchor"/>
        </w:rPr>
        <w:footnoteReference w:id="1058"/>
      </w:r>
      <w:r>
        <w:rPr>
          <w:rFonts w:ascii="Amiri" w:hAnsi="Amiri" w:eastAsia="Amiri" w:cs="Amiri"/>
          <w:color w:val="111111"/>
          <w:sz w:val="28"/>
          <w:sz w:val="28"/>
          <w:szCs w:val="28"/>
          <w:lang w:bidi="ar-SA"/>
        </w:rPr>
        <w:t>۹۴۴۶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عن سالم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 هَواهُ عَلى عَقلِهِ ظَهَرَت عَلَيهِ الفَضائِحُ</w:t>
      </w:r>
      <w:r>
        <w:rPr>
          <w:rFonts w:eastAsia="Amiri" w:cs="Amiri" w:ascii="Amiri" w:hAnsi="Amiri"/>
          <w:color w:val="111111"/>
          <w:sz w:val="28"/>
          <w:szCs w:val="28"/>
          <w:rtl w:val="true"/>
          <w:lang w:bidi="ar-SA"/>
        </w:rPr>
        <w:t xml:space="preserve">. </w:t>
      </w:r>
      <w:r>
        <w:rPr>
          <w:rStyle w:val="FootnoteAnchor"/>
        </w:rPr>
        <w:footnoteReference w:id="1059"/>
      </w:r>
      <w:r>
        <w:rPr>
          <w:rFonts w:ascii="Amiri" w:hAnsi="Amiri" w:eastAsia="Amiri" w:cs="Amiri"/>
          <w:color w:val="111111"/>
          <w:sz w:val="28"/>
          <w:sz w:val="28"/>
          <w:szCs w:val="28"/>
          <w:lang w:bidi="ar-SA"/>
        </w:rPr>
        <w:t>۹۴۴۵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شعب الإيمان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الشَّهوَةِ مَريضُ النَّفسِ مَعلولُ العَقلِ</w:t>
      </w:r>
      <w:r>
        <w:rPr>
          <w:rFonts w:eastAsia="Amiri" w:cs="Amiri" w:ascii="Amiri" w:hAnsi="Amiri"/>
          <w:color w:val="111111"/>
          <w:sz w:val="28"/>
          <w:szCs w:val="28"/>
          <w:rtl w:val="true"/>
          <w:lang w:bidi="ar-SA"/>
        </w:rPr>
        <w:t xml:space="preserve">. </w:t>
      </w:r>
      <w:r>
        <w:rPr>
          <w:rStyle w:val="FootnoteAnchor"/>
        </w:rPr>
        <w:footnoteReference w:id="1060"/>
      </w:r>
      <w:r>
        <w:rPr>
          <w:rFonts w:ascii="IRNazanin" w:hAnsi="IRNazanin" w:eastAsia="IRNazanin"/>
          <w:color w:val="111111"/>
          <w:sz w:val="28"/>
          <w:sz w:val="28"/>
          <w:szCs w:val="28"/>
          <w:lang w:bidi="fa-IR"/>
        </w:rPr>
        <w:t>۹۴۴۴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عَقلٍ أسيرٍ تَحتَ هَوىً أميرٍ</w:t>
      </w:r>
      <w:r>
        <w:rPr>
          <w:rFonts w:eastAsia="IRNazanin" w:cs="IRNazanin"/>
          <w:color w:val="111111"/>
          <w:sz w:val="28"/>
          <w:szCs w:val="28"/>
          <w:rtl w:val="true"/>
          <w:lang w:bidi="fa-IR"/>
        </w:rPr>
        <w:t xml:space="preserve">. </w:t>
      </w:r>
      <w:r>
        <w:rPr>
          <w:rStyle w:val="FootnoteAnchor"/>
        </w:rPr>
        <w:footnoteReference w:id="1061"/>
      </w:r>
      <w:r>
        <w:rPr>
          <w:rFonts w:ascii="IRNazanin" w:hAnsi="IRNazanin" w:eastAsia="IRNazanin"/>
          <w:color w:val="111111"/>
          <w:sz w:val="28"/>
          <w:sz w:val="28"/>
          <w:szCs w:val="28"/>
          <w:lang w:bidi="fa-IR"/>
        </w:rPr>
        <w:t>۹۴۴۳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عَجَلَتَكَ بِتَأَنّيكَ ، وسَطوَتَكَ بِرِفقِكَ ، وشَرَّكَ بِخَيرِكَ ، وَانصُرِ العَقلَ عَلَى الهَوى ، تَملِكِ النُّهى</w:t>
      </w:r>
      <w:r>
        <w:rPr>
          <w:rFonts w:eastAsia="IRNazanin" w:cs="IRNazanin"/>
          <w:color w:val="111111"/>
          <w:sz w:val="28"/>
          <w:szCs w:val="28"/>
          <w:rtl w:val="true"/>
          <w:lang w:bidi="fa-IR"/>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۹۴۴۲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پيروى هوس ، دين و خرد را تباه مى‌سازد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 دشمن خرد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به اندازه هوس، با خرد ، دشمنى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خردمندى ، با هوس ، جمع نمى‌شود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خرد، در گرو مخالفت با هوس و دورى از دنياست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بر شهوتش پيروز شود ، خردش آشكار مى‌گردد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هوسش را بر خردش غالب سازد ، رسوا مى‌گردد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۹۴۴۰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هوسش را بر خردش غالب سازد ، زشتى‌هايش آشكار مى‌شوند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همنشين شهوت ، جانى بيمار و خردى معيوب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خردهايى كه اسيرِ فرماندهىِ هوس 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شتابَت را به سنجيدگى ، توانايى‌ات را به نرمى ، و بدى‌ات را به خوبى ، پيوند ده و خرد را بر ضدّ هوس يارى كن كه مالكِ خرد خواهى شد </w:t>
      </w:r>
      <w:r>
        <w:rPr>
          <w:rFonts w:eastAsia="IRNazanin" w:cs="IRNazanin"/>
          <w:color w:val="111111"/>
          <w:sz w:val="28"/>
          <w:szCs w:val="28"/>
          <w:rtl w:val="true"/>
          <w:lang w:bidi="fa-IR"/>
        </w:rPr>
        <w:t>.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۹۴۲۳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صاحِبُ جَيشِ الرَّحمنِ ، وَالهَوى قائِدُ جَيشِ الشَّيطانِ ، وَالنَّفسُ مُتَجاذَبَةٌ بَينَهُما ، فَأَيُّهُما غَلَبَ كانَت في حَيِّزِهِ</w:t>
      </w:r>
      <w:r>
        <w:rPr>
          <w:rFonts w:eastAsia="IRNazanin" w:cs="IRNazanin"/>
          <w:color w:val="111111"/>
          <w:sz w:val="28"/>
          <w:szCs w:val="28"/>
          <w:rtl w:val="true"/>
          <w:lang w:bidi="fa-IR"/>
        </w:rPr>
        <w:t xml:space="preserve">. </w:t>
      </w:r>
      <w:r>
        <w:rPr>
          <w:rStyle w:val="FootnoteAnchor"/>
        </w:rPr>
        <w:footnoteReference w:id="1063"/>
      </w:r>
      <w:r>
        <w:rPr>
          <w:rFonts w:ascii="IRNazanin" w:hAnsi="IRNazanin" w:eastAsia="IRNazanin"/>
          <w:color w:val="111111"/>
          <w:sz w:val="28"/>
          <w:sz w:val="28"/>
          <w:szCs w:val="28"/>
          <w:lang w:bidi="fa-IR"/>
        </w:rPr>
        <w:t>۹۴۲۴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وَالشَّهوَةُ ضِدّانِ ، ومُؤَيِّدُ العَقلِ العِلمُ ، ومُزَيِّنُ الشَّهوَةِ الهَوى ، وَالنَّفسُ مُتَنازَعَةٌ بَينَهُما ، فَأَيُّهُما قَهَرَ كانَت في جانِبِهِ</w:t>
      </w:r>
      <w:r>
        <w:rPr>
          <w:rFonts w:eastAsia="IRNazanin" w:cs="IRNazanin"/>
          <w:color w:val="111111"/>
          <w:sz w:val="28"/>
          <w:szCs w:val="28"/>
          <w:rtl w:val="true"/>
          <w:lang w:bidi="fa-IR"/>
        </w:rPr>
        <w:t xml:space="preserve">. </w:t>
      </w:r>
      <w:r>
        <w:rPr>
          <w:rStyle w:val="FootnoteAnchor"/>
        </w:rPr>
        <w:footnoteReference w:id="1064"/>
      </w:r>
      <w:r>
        <w:rPr>
          <w:rFonts w:ascii="IRNazanin" w:hAnsi="IRNazanin" w:eastAsia="IRNazanin"/>
          <w:color w:val="111111"/>
          <w:sz w:val="28"/>
          <w:sz w:val="28"/>
          <w:szCs w:val="28"/>
          <w:lang w:bidi="fa-IR"/>
        </w:rPr>
        <w:t>۹۴۲۵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عَلى كُلِّ عَقلٍ مَغلولٍ بِالشَّهوَةِ أن يَنتَفِعَ بِالحِكمَةِ</w:t>
      </w:r>
      <w:r>
        <w:rPr>
          <w:rFonts w:eastAsia="IRNazanin" w:cs="IRNazanin"/>
          <w:color w:val="111111"/>
          <w:sz w:val="28"/>
          <w:szCs w:val="28"/>
          <w:rtl w:val="true"/>
          <w:lang w:bidi="fa-IR"/>
        </w:rPr>
        <w:t xml:space="preserve">. </w:t>
      </w:r>
      <w:r>
        <w:rPr>
          <w:rStyle w:val="FootnoteAnchor"/>
        </w:rPr>
        <w:footnoteReference w:id="1065"/>
      </w:r>
      <w:r>
        <w:rPr>
          <w:rFonts w:ascii="Amiri" w:hAnsi="Amiri" w:eastAsia="Amiri" w:cs="Amiri"/>
          <w:color w:val="111111"/>
          <w:sz w:val="28"/>
          <w:sz w:val="28"/>
          <w:szCs w:val="28"/>
          <w:lang w:bidi="ar-SA"/>
        </w:rPr>
        <w:t>۹۴۲۶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هَواهُ صَحَّ عَقلُهُ</w:t>
      </w:r>
      <w:r>
        <w:rPr>
          <w:rFonts w:eastAsia="Amiri" w:cs="Amiri" w:ascii="Amiri" w:hAnsi="Amiri"/>
          <w:color w:val="111111"/>
          <w:sz w:val="28"/>
          <w:szCs w:val="28"/>
          <w:rtl w:val="true"/>
          <w:lang w:bidi="ar-SA"/>
        </w:rPr>
        <w:t xml:space="preserve">. </w:t>
      </w:r>
      <w:r>
        <w:rPr>
          <w:rStyle w:val="FootnoteAnchor"/>
        </w:rPr>
        <w:footnoteReference w:id="1066"/>
      </w:r>
      <w:r>
        <w:rPr>
          <w:rFonts w:ascii="Amiri" w:hAnsi="Amiri" w:eastAsia="Amiri" w:cs="Amiri"/>
          <w:color w:val="111111"/>
          <w:sz w:val="28"/>
          <w:sz w:val="28"/>
          <w:szCs w:val="28"/>
          <w:lang w:bidi="ar-SA"/>
        </w:rPr>
        <w:t>۹۴۲۷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ـ مِن كِتابِهِ لِشُـرَيحِ بنِ الحارِثِ قاضيهِ لَمّا بَلَغَهُ أنَّهُ ابتاعَ دارًا بِثَمانينَ دينارًا وكَتَبَ لَها كِتابًا وأشهَدَ فيهِ شُهودًا ، بَعدَ تَقريعِهِ وتَوبيخِهِ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عَلى ذلِكَ العَقلُ إذا خَرَجَ مِن أسرِ الهَوى وسَلِمَ مِن عَلائِقِ الدُّنيا</w:t>
      </w:r>
      <w:r>
        <w:rPr>
          <w:rFonts w:eastAsia="Amiri" w:cs="Amiri" w:ascii="Amiri" w:hAnsi="Amiri"/>
          <w:color w:val="111111"/>
          <w:sz w:val="28"/>
          <w:szCs w:val="28"/>
          <w:rtl w:val="true"/>
          <w:lang w:bidi="ar-SA"/>
        </w:rPr>
        <w:t xml:space="preserve">. </w:t>
      </w:r>
      <w:r>
        <w:rPr>
          <w:rStyle w:val="FootnoteAnchor"/>
        </w:rPr>
        <w:footnoteReference w:id="1067"/>
      </w:r>
      <w:r>
        <w:rPr>
          <w:rFonts w:ascii="Amiri" w:hAnsi="Amiri" w:eastAsia="Amiri" w:cs="Amiri"/>
          <w:color w:val="111111"/>
          <w:sz w:val="28"/>
          <w:sz w:val="28"/>
          <w:szCs w:val="28"/>
          <w:lang w:bidi="ar-SA"/>
        </w:rPr>
        <w:t>۹۴۲۸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عَشِقَ شَيئًا أعشى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بَصَرَهُ وأمرَضَ قَلبَهُ ، فَهُوَ يَنظُرُ بِعَينٍ غَيرِ صَحيحَةٍ ، ويَسمَعُ بِاُذُنٍ غَيرِ سَميعَةٍ ، قَد خَرَقَتِ الشَّهَواتُ عَقلَهُ ، وأماتَتِ الدُّنيا قَلبَهُ</w:t>
      </w:r>
      <w:r>
        <w:rPr>
          <w:rFonts w:eastAsia="Amiri" w:cs="Amiri" w:ascii="Amiri" w:hAnsi="Amiri"/>
          <w:color w:val="111111"/>
          <w:sz w:val="28"/>
          <w:szCs w:val="28"/>
          <w:rtl w:val="true"/>
          <w:lang w:bidi="ar-SA"/>
        </w:rPr>
        <w:t xml:space="preserve">. </w:t>
      </w:r>
      <w:r>
        <w:rPr>
          <w:rStyle w:val="FootnoteAnchor"/>
        </w:rPr>
        <w:footnoteReference w:id="1068"/>
      </w:r>
      <w:r>
        <w:rPr>
          <w:rFonts w:ascii="Amiri" w:hAnsi="Amiri" w:eastAsia="Amiri" w:cs="Amiri"/>
          <w:color w:val="111111"/>
          <w:sz w:val="28"/>
          <w:sz w:val="28"/>
          <w:szCs w:val="28"/>
          <w:lang w:bidi="ar-SA"/>
        </w:rPr>
        <w:t>۹۴۲۹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غِطاءٌ سَتيرٌ ، وَالفَضلُ جَمالٌ ظاهِرٌ ، فَاستُر خَلَلَ خُلُقِكَ بِفَضلِكَ ، وقاتِل هَواكَ بِعَقلِكَ ، تَسلَم لَكَ المَوَدَّةُ ، وتَظهَر لَكَ المَحَبَّةُ</w:t>
      </w:r>
      <w:r>
        <w:rPr>
          <w:rFonts w:eastAsia="Amiri" w:cs="Amiri" w:ascii="Amiri" w:hAnsi="Amiri"/>
          <w:color w:val="111111"/>
          <w:sz w:val="28"/>
          <w:szCs w:val="28"/>
          <w:rtl w:val="true"/>
          <w:lang w:bidi="ar-SA"/>
        </w:rPr>
        <w:t xml:space="preserve">. </w:t>
      </w:r>
      <w:r>
        <w:rPr>
          <w:rStyle w:val="FootnoteAnchor"/>
        </w:rPr>
        <w:footnoteReference w:id="1069"/>
      </w:r>
      <w:r>
        <w:rPr>
          <w:rFonts w:ascii="Amiri" w:hAnsi="Amiri" w:eastAsia="Amiri" w:cs="Amiri"/>
          <w:color w:val="111111"/>
          <w:sz w:val="28"/>
          <w:sz w:val="28"/>
          <w:szCs w:val="28"/>
          <w:lang w:bidi="ar-SA"/>
        </w:rPr>
        <w:t>۹۴۳۰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بَينَ الهَوى وَالشَّهوَةِ</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۹۴۲۶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 فرمانده لشكر الهى است و هوس ، فرمانده لشكر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 در ميان اين و آن ،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كدام پيروز گردد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اختيار آن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۹۴۲۷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و شهوت، ضدّ يكديگرند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كننده خرد، دانش است و آراينده شهوت، هوس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 در ميانه اين نزاع است ؛ هر كدام پيروز گردد، جانب آن را مى‌گيرد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كه خردِ در بندِ شهوت ، از حكمت ، سود ببرد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هوسْ دورى گزيند ، خردش سالم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ـ در نامه‌اى به شريح بن حارثِ قاضى ، پس از توبيخ و سرزنش او ، هنگامى كه به ايشان خبر رسيد كه خانه‌اى را به هشتاد دينار خريده و براى آن، سند نوشته و بر آن ، گواه گرفته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گفته من، خردى كه از اسارت هوس ، خارج شده و از بندهاى دنيا رسته ، گواهى مى‌دهد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عاشق چيزى شود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چشمش را شب‌كور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دلش را بيمار مى‌گرداند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چشم بيمار نگاه مى‌كند و با گوش كر مى‌شنود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شهوت‌ها خردش را پاره مى‌كنند و دنيا دلش را مى‌ميراند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پرده‌اى پوشان است و فضيلت، زيبايىِ آشكار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كاستى‌هاى خُلق و خويَت را با فضيلت بپوشان و با خردت به جنگ هوس خويش برو تا دوستى ، برايت سالم شود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برايت، آشكار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دادن خرد، به خاطر هوس و شهوت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معاذ عن رسول اللّه صلى الله عليه 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العَقلُ وَالهَوى</w:t>
      </w:r>
      <w:r>
        <w:rPr>
          <w:rFonts w:eastAsia="Amiri" w:cs="Amiri" w:ascii="Amiri" w:hAnsi="Amiri"/>
          <w:color w:val="111111"/>
          <w:sz w:val="28"/>
          <w:szCs w:val="28"/>
          <w:rtl w:val="true"/>
          <w:lang w:bidi="ar-SA"/>
        </w:rPr>
        <w:t xml:space="preserve">. </w:t>
      </w:r>
      <w:r>
        <w:rPr>
          <w:rStyle w:val="FootnoteAnchor"/>
        </w:rPr>
        <w:footnoteReference w:id="1071"/>
      </w:r>
      <w:r>
        <w:rPr>
          <w:rFonts w:ascii="IRNazanin" w:hAnsi="IRNazanin" w:eastAsia="IRNazanin"/>
          <w:color w:val="111111"/>
          <w:sz w:val="28"/>
          <w:sz w:val="28"/>
          <w:szCs w:val="28"/>
          <w:lang w:bidi="fa-IR"/>
        </w:rPr>
        <w:t>۹۴۳۱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عَقلَ مَعَ شَهوَةٍ</w:t>
      </w:r>
      <w:r>
        <w:rPr>
          <w:rFonts w:eastAsia="IRNazanin" w:cs="IRNazanin"/>
          <w:color w:val="111111"/>
          <w:sz w:val="28"/>
          <w:szCs w:val="28"/>
          <w:rtl w:val="true"/>
          <w:lang w:bidi="fa-IR"/>
        </w:rPr>
        <w:t xml:space="preserve">. </w:t>
      </w:r>
      <w:r>
        <w:rPr>
          <w:rStyle w:val="FootnoteAnchor"/>
        </w:rPr>
        <w:footnoteReference w:id="1072"/>
      </w:r>
      <w:r>
        <w:rPr>
          <w:rFonts w:ascii="IRNazanin" w:hAnsi="IRNazanin" w:eastAsia="IRNazanin"/>
          <w:color w:val="111111"/>
          <w:sz w:val="28"/>
          <w:sz w:val="28"/>
          <w:szCs w:val="28"/>
          <w:lang w:bidi="fa-IR"/>
        </w:rPr>
        <w:t>۹۴۳۲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يَملِك شَهوَتَهُ لَم يَملِك عَقلَهُ</w:t>
      </w:r>
      <w:r>
        <w:rPr>
          <w:rFonts w:eastAsia="IRNazanin" w:cs="IRNazanin"/>
          <w:color w:val="111111"/>
          <w:sz w:val="28"/>
          <w:szCs w:val="28"/>
          <w:rtl w:val="true"/>
          <w:lang w:bidi="fa-IR"/>
        </w:rPr>
        <w:t xml:space="preserve">. </w:t>
      </w:r>
      <w:r>
        <w:rPr>
          <w:rStyle w:val="FootnoteAnchor"/>
        </w:rPr>
        <w:footnoteReference w:id="1073"/>
      </w:r>
      <w:r>
        <w:rPr>
          <w:rFonts w:ascii="IRNazanin" w:hAnsi="IRNazanin" w:eastAsia="IRNazanin"/>
          <w:color w:val="111111"/>
          <w:sz w:val="28"/>
          <w:sz w:val="28"/>
          <w:szCs w:val="28"/>
          <w:lang w:bidi="fa-IR"/>
        </w:rPr>
        <w:t>۹۴۳۳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عَقلَ كَمُخالَفَةِ الهَوى</w:t>
      </w:r>
      <w:r>
        <w:rPr>
          <w:rFonts w:eastAsia="IRNazanin" w:cs="IRNazanin"/>
          <w:color w:val="111111"/>
          <w:sz w:val="28"/>
          <w:szCs w:val="28"/>
          <w:rtl w:val="true"/>
          <w:lang w:bidi="fa-IR"/>
        </w:rPr>
        <w:t xml:space="preserve">. </w:t>
      </w:r>
      <w:r>
        <w:rPr>
          <w:rStyle w:val="FootnoteAnchor"/>
        </w:rPr>
        <w:footnoteReference w:id="1074"/>
      </w:r>
      <w:r>
        <w:rPr>
          <w:rFonts w:ascii="Amiri" w:hAnsi="Amiri" w:eastAsia="Amiri" w:cs="Amiri"/>
          <w:color w:val="111111"/>
          <w:sz w:val="28"/>
          <w:sz w:val="28"/>
          <w:szCs w:val="28"/>
          <w:lang w:bidi="ar-SA"/>
        </w:rPr>
        <w:t>۹۴۳۴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مُعاذ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يَقظانُ وَالعَقلُ نائِمٌ</w:t>
      </w:r>
      <w:r>
        <w:rPr>
          <w:rFonts w:eastAsia="Amiri" w:cs="Amiri" w:ascii="Amiri" w:hAnsi="Amiri"/>
          <w:color w:val="111111"/>
          <w:sz w:val="28"/>
          <w:szCs w:val="28"/>
          <w:rtl w:val="true"/>
          <w:lang w:bidi="ar-SA"/>
        </w:rPr>
        <w:t xml:space="preserve">. </w:t>
      </w:r>
      <w:r>
        <w:rPr>
          <w:rStyle w:val="FootnoteAnchor"/>
          <w:rtl w:val="true"/>
        </w:rPr>
        <w:footnoteReference w:id="1075"/>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 الهوى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الذَّنب</w:t>
      </w:r>
      <w:r>
        <w:rPr>
          <w:rFonts w:ascii="Amiri" w:hAnsi="Amiri" w:eastAsia="Amiri" w:cs="Amiri"/>
          <w:color w:val="111111"/>
          <w:sz w:val="28"/>
          <w:sz w:val="28"/>
          <w:szCs w:val="28"/>
          <w:lang w:bidi="ar-SA"/>
        </w:rPr>
        <w:t>۹۴۳۸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كانَ يَقولُ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قارَفَ ذَنبًا فارَقَهُ عَقلٌ لا يَرجِعُ إلَيهِ أبَدًا</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على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الذنب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طَبعُ القَلبِالكتاب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يُجَـدِلُونَ فِى ءَايَـتِ اللَّهِ بِغَيْرِ سُلْطَـنٍ أتَاهُمْ كَبُرَ مَقْتًا عِندَ اللَّهِ وَ عِندَ الَّذِينَ ءَامَنُواْ كَذَ لِكَ يَطْبَعُ اللَّهُ عَلَى كُلِّ قَلْبِ مُتَكَبِّرٍ جَبَّارٍ</w:t>
      </w:r>
      <w:r>
        <w:rPr>
          <w:rFonts w:eastAsia="Amiri" w:cs="Amiri" w:ascii="Amiri" w:hAnsi="Amiri"/>
          <w:color w:val="111111"/>
          <w:sz w:val="28"/>
          <w:szCs w:val="28"/>
          <w:rtl w:val="true"/>
          <w:lang w:bidi="ar-SA"/>
        </w:rPr>
        <w:t xml:space="preserve">» . </w:t>
      </w:r>
      <w:r>
        <w:rPr>
          <w:rStyle w:val="FootnoteAnchor"/>
          <w:rtl w:val="true"/>
        </w:rPr>
        <w:footnoteReference w:id="1077"/>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9" w:name="pg12768_151401"/>
    </w:p>
    <w:p>
      <w:pPr>
        <w:pStyle w:val="Heading5"/>
        <w:numPr>
          <w:ilvl w:val="4"/>
          <w:numId w:val="1"/>
        </w:numPr>
        <w:rPr/>
      </w:pPr>
      <w:bookmarkStart w:id="730" w:name="__RefHeading___Toc702890_3224264995"/>
      <w:bookmarkStart w:id="731" w:name="_Toc279"/>
      <w:bookmarkEnd w:id="729"/>
      <w:bookmarkEnd w:id="730"/>
      <w:r>
        <w:rPr/>
        <w:t>۶</w:t>
      </w:r>
      <w:r>
        <w:rPr>
          <w:rtl w:val="true"/>
        </w:rPr>
        <w:t xml:space="preserve"> </w:t>
      </w:r>
      <w:r>
        <w:rPr>
          <w:rtl w:val="true"/>
        </w:rPr>
        <w:t xml:space="preserve">/ </w:t>
      </w:r>
      <w:r>
        <w:rPr/>
        <w:t>۲</w:t>
      </w:r>
      <w:r>
        <w:rPr>
          <w:rtl w:val="true"/>
        </w:rPr>
        <w:t xml:space="preserve"> گناه</w:t>
      </w:r>
      <w:bookmarkEnd w:id="731"/>
    </w:p>
    <w:p>
      <w:pPr>
        <w:pStyle w:val="Heading5"/>
        <w:numPr>
          <w:ilvl w:val="4"/>
          <w:numId w:val="1"/>
        </w:numPr>
        <w:rPr/>
      </w:pPr>
      <w:bookmarkStart w:id="732" w:name="__RefHeading___Toc702892_3224264995"/>
      <w:bookmarkStart w:id="733" w:name="_Toc280"/>
      <w:bookmarkEnd w:id="732"/>
      <w:r>
        <w:rPr/>
        <w:t>۶</w:t>
      </w:r>
      <w:r>
        <w:rPr>
          <w:rtl w:val="true"/>
        </w:rPr>
        <w:t xml:space="preserve"> </w:t>
      </w:r>
      <w:r>
        <w:rPr>
          <w:rtl w:val="true"/>
        </w:rPr>
        <w:t xml:space="preserve">/ </w:t>
      </w:r>
      <w:r>
        <w:rPr/>
        <w:t>۳</w:t>
      </w:r>
      <w:r>
        <w:rPr>
          <w:rtl w:val="true"/>
        </w:rPr>
        <w:t xml:space="preserve"> مُهر شدنِ قلب</w:t>
      </w:r>
      <w:bookmarkEnd w:id="733"/>
    </w:p>
    <w:p>
      <w:pPr>
        <w:pStyle w:val="BookText"/>
        <w:rPr/>
      </w:pPr>
      <w:r>
        <w:rPr>
          <w:rFonts w:ascii="IRNazanin" w:hAnsi="IRNazanin" w:eastAsia="IRNazanin"/>
          <w:color w:val="111111"/>
          <w:sz w:val="28"/>
          <w:sz w:val="28"/>
          <w:szCs w:val="28"/>
          <w:lang w:bidi="fa-IR"/>
        </w:rPr>
        <w:t>۹۵۵۷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خردمندى ، با هوس ، جمع نمى‌شود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بودن شهوت ، خردى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مالك شهوت خود نباشد، مالك خرد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خردمندى‌اى، به اندازه مخالفت با هوس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 بيدار است و خرد ،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هوس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گناه</w:t>
      </w:r>
      <w:r>
        <w:rPr>
          <w:rFonts w:ascii="IRNazanin" w:hAnsi="IRNazanin" w:eastAsia="IRNazanin"/>
          <w:color w:val="111111"/>
          <w:sz w:val="28"/>
          <w:sz w:val="28"/>
          <w:szCs w:val="28"/>
          <w:lang w:bidi="fa-IR"/>
        </w:rPr>
        <w:t>۹۵۶۱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لابن المبارك عن سعيد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مرتكب گناهى شود ، خردى از او جدا مى‌شود كه هرگز به سويش باز نمى‌گردد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خردمند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مُهر شدنِ قلب </w:t>
      </w:r>
      <w:r>
        <w:rPr>
          <w:rStyle w:val="FootnoteAnchor"/>
          <w:rtl w:val="true"/>
        </w:rPr>
        <w:footnoteReference w:id="1078"/>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درباره آيات خدا ـ بدون حجّتى كه براى آنان آمده باشد ـ مجادله مى‌كنند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ستيزه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خداوند و نزد كسانى كه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عداوتى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 خدا بر دل هر متكبّر زورگو، مُهر مى‌نهد</w:t>
      </w:r>
      <w:r>
        <w:rPr>
          <w:rFonts w:eastAsia="IRNazanin" w:cs="IRNazanin"/>
          <w:color w:val="111111"/>
          <w:sz w:val="28"/>
          <w:szCs w:val="28"/>
          <w:rtl w:val="true"/>
          <w:lang w:bidi="fa-IR"/>
        </w:rPr>
        <w:t>»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بَعَثْنَا مِن بَعْدِهِ رُسُلاً إلَى قَوْمِهِمْ فَجَاءُوهُم بِالْبَيِّنَـتِ فَمَا كَانُواْ لِيُؤْمِنُواْ بِمَا كَذَّبُواْ بِهِ مِن قَبْلُ كَذَ لِكَ نَطْبَعُ عَلَى قُلُوبِ الْمُعْتَدِينَ</w:t>
      </w:r>
      <w:r>
        <w:rPr>
          <w:rFonts w:eastAsia="Amiri" w:cs="Amiri" w:ascii="Amiri" w:hAnsi="Amiri"/>
          <w:color w:val="111111"/>
          <w:sz w:val="28"/>
          <w:szCs w:val="28"/>
          <w:rtl w:val="true"/>
          <w:lang w:bidi="ar-SA"/>
        </w:rPr>
        <w:t xml:space="preserve">» . </w:t>
      </w:r>
      <w:r>
        <w:rPr>
          <w:rStyle w:val="FootnoteAnchor"/>
          <w:rtl w:val="true"/>
        </w:rPr>
        <w:footnoteReference w:id="10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 لِكَ يَطْبَعُ اللَّهُ عَلَى قُلُوبِ الَّذِينَ لاَ يَعْلَمُونَ</w:t>
      </w:r>
      <w:r>
        <w:rPr>
          <w:rFonts w:eastAsia="Amiri" w:cs="Amiri" w:ascii="Amiri" w:hAnsi="Amiri"/>
          <w:color w:val="111111"/>
          <w:sz w:val="28"/>
          <w:szCs w:val="28"/>
          <w:rtl w:val="true"/>
          <w:lang w:bidi="ar-SA"/>
        </w:rPr>
        <w:t xml:space="preserve">» . </w:t>
      </w:r>
      <w:r>
        <w:rPr>
          <w:rStyle w:val="FootnoteAnchor"/>
          <w:rtl w:val="true"/>
        </w:rPr>
        <w:footnoteReference w:id="10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الْقُرَى نَقُصُّ عَلَيْكَ مِنْ أنبَائهَا وَلَقَدْ جَاءَتْهُمْ رُسُلُهُم بِالْبَيِّنَـتِ فَمَا كَانُواْ لِيُؤْمِنُواْ بِمَا كَذَّبُواْ مِن قَبْلُ كَذَ لِكَ يَطْبَعُ اللَّهُ عَلَى قُلُوبِ الْكَـفِرِينَ</w:t>
      </w:r>
      <w:r>
        <w:rPr>
          <w:rFonts w:eastAsia="Amiri" w:cs="Amiri" w:ascii="Amiri" w:hAnsi="Amiri"/>
          <w:color w:val="111111"/>
          <w:sz w:val="28"/>
          <w:szCs w:val="28"/>
          <w:rtl w:val="true"/>
          <w:lang w:bidi="ar-SA"/>
        </w:rPr>
        <w:t xml:space="preserve">» .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۹۵۶۵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الطّابَعُ مُعَلَّقٌ بِقائِمَةِ العَرشِ ، فَإِذَا انتُهِكَتِ الحُرمَةُ وعُمِلَ بِالمَعاصي وَاجتُرِئَ عَلَى اللّه‌ِ بَعَثَ اللّه‌ُ الطّابَعَ فَيَطبَعُ اللّه‌ُ عَلى قَلبِهِ فَلا يَعقِلُ بَعدَ ذلِكَ شَيئًا</w:t>
      </w:r>
      <w:r>
        <w:rPr>
          <w:rFonts w:eastAsia="Amiri" w:cs="Amiri" w:ascii="Amiri" w:hAnsi="Amiri"/>
          <w:color w:val="111111"/>
          <w:sz w:val="28"/>
          <w:szCs w:val="28"/>
          <w:rtl w:val="true"/>
          <w:lang w:bidi="ar-SA"/>
        </w:rPr>
        <w:t xml:space="preserve">. </w:t>
      </w:r>
      <w:r>
        <w:rPr>
          <w:rStyle w:val="FootnoteAnchor"/>
        </w:rPr>
        <w:footnoteReference w:id="1082"/>
      </w:r>
      <w:r>
        <w:rPr>
          <w:rFonts w:ascii="Amiri" w:hAnsi="Amiri" w:eastAsia="Amiri" w:cs="Amiri"/>
          <w:color w:val="111111"/>
          <w:sz w:val="28"/>
          <w:sz w:val="28"/>
          <w:szCs w:val="28"/>
          <w:lang w:bidi="ar-SA"/>
        </w:rPr>
        <w:t>۹۵۶۶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وَاستِشعارَ الطَّمَعِ ؛ فَإِنَّهُ يَشوبُ القَلبَ شِدَّةَ الحِرصِ ، ويَختِمُ عَلَى القُلوبِ بِطَبائِعِ حُبِّ الدُّنيا</w:t>
      </w:r>
      <w:r>
        <w:rPr>
          <w:rFonts w:eastAsia="Amiri" w:cs="Amiri" w:ascii="Amiri" w:hAnsi="Amiri"/>
          <w:color w:val="111111"/>
          <w:sz w:val="28"/>
          <w:szCs w:val="28"/>
          <w:rtl w:val="true"/>
          <w:lang w:bidi="ar-SA"/>
        </w:rPr>
        <w:t xml:space="preserve">. </w:t>
      </w:r>
      <w:r>
        <w:rPr>
          <w:rStyle w:val="FootnoteAnchor"/>
        </w:rPr>
        <w:footnoteReference w:id="1083"/>
      </w:r>
      <w:r>
        <w:rPr>
          <w:rFonts w:ascii="Amiri" w:hAnsi="Amiri" w:eastAsia="Amiri" w:cs="Amiri"/>
          <w:color w:val="111111"/>
          <w:sz w:val="28"/>
          <w:sz w:val="28"/>
          <w:szCs w:val="28"/>
          <w:lang w:bidi="ar-SA"/>
        </w:rPr>
        <w:t>۹۵۶۷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عليه‌السلام ـ لَمّا عَبَّأَ عُمَرُ بنُ سَعدٍ أصحابَهُ لِمُحارَبَتِهِ عليه‌السلام وأحاطوا بِهِ مِن كُلِّ جانِبٍ حَتّى جَعَلوهُ في مِثلِ الحَلقَةِ فَخَرَجَ عليه‌السلام حَتّى أتَى النّاسَ فَاستَنصَتَهُم فَأَبَوا أن يُنصِتوا حَتّى قالَ لَهُم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ما عَلَيكُم أن تُنصِتوا إلَيَّ فَتَسمَعوا قَولي، وإنَّما أدعوكُم إلى سَبيلِ الرَّشادِ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وكُلُّكُم عاصٍ لِأَمري غَيرُ مُستَمِعٍ قَولي ؛ فَقَد مُلِئَت بُطونُكُم مِنَ الحَرامِ وطُبِعَ عَلى قُلوبِكُم</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پس از وى، رسولانى را به سوى قومشان برانگيختيم و آنان، برايشان دلايل آشكار آوردند ؛ ولى ايشان بر آن نبودند كه به چيزى كه قبلاً آن را دروغ شمرده بودند، ايمان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گونه بر دل‌هاى تجاوزكاران، مُهر مى‌زنيم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 خدا بر دل‌هاى كسانى كه نمى‌دانند، مُهر مى‌نهد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شهرهايند كه برخى از خبرهاى آنها را بر تو حكايت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 پيامبران آنان ، برايشان دلايل روشن آوردند ؛ امّا آنان به آنچه قبلاً تكذيب كرده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ايمان نمى‌آوردند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خدا بر دل‌هاى كافران ، مُهر مى‌نهد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 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۹۵۶۸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 بر ستون عرش ، آويزان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حريم‌ها شكسته مى‌گردد و گناهان، انجام مى‌شوند و نسبت به خداوند ، بى‌پروايى صورت مى‌پذيرد ، خدا مُهر را بر مى‌انگيزد و بر قلب بنده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او ديگر چيزى را درك نمى‌كند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اين كه آز را شعار خود سازيد؛ زيرا آزمندىِ بسيار ، دل را تباه مى‌كند و مُهر دنيادوستى را بر دل‌ها مى‌زند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عليه‌السلام ـ پس از آن كه عمر بن سعد ، لشكريانش را براى جنگيدن با ايشان آماده كرد و آنان ايشان را از هر سو محاصره كردند ، چنان كه گويى حلقه‌اى بر دورش كشيدند ، و پس از آن كه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تا به نزديكى مردم رسيد و آنان را به سكوت دعوت كرد؛ ولى توجّه نكردند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مى‌شود اگر ساكت شويد و سخن مرا بشنويد؟ همانا من شما را به راه هدايت ، دعوت مى‌كنم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شما همگى مرا نافرمانى مى‌كنيد و به سخنم گوش نمى‌دهيد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شكم شما از حرام پُر گرديده و دل‌هايتان مُهر شده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۹۵۷۱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عليه‌السلام ـ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لاَّيَفْقَهُونَ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اللّه‌ُ عَلَيها فَلا تَعقِلُ</w:t>
      </w:r>
      <w:r>
        <w:rPr>
          <w:rFonts w:eastAsia="Amiri" w:cs="Amiri" w:ascii="Amiri" w:hAnsi="Amiri"/>
          <w:color w:val="111111"/>
          <w:sz w:val="28"/>
          <w:szCs w:val="28"/>
          <w:rtl w:val="true"/>
          <w:lang w:bidi="ar-SA"/>
        </w:rPr>
        <w:t xml:space="preserve">. </w:t>
      </w:r>
      <w:r>
        <w:rPr>
          <w:rStyle w:val="FootnoteAnchor"/>
          <w:rtl w:val="true"/>
        </w:rPr>
        <w:footnoteReference w:id="1085"/>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أمراض القلب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الأَمَل</w:t>
      </w:r>
      <w:r>
        <w:rPr>
          <w:rFonts w:ascii="IRNazanin" w:hAnsi="IRNazanin" w:eastAsia="IRNazanin"/>
          <w:color w:val="111111"/>
          <w:sz w:val="28"/>
          <w:sz w:val="28"/>
          <w:szCs w:val="28"/>
          <w:lang w:bidi="fa-IR"/>
        </w:rPr>
        <w:t>۹۵۷۲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أنَّ الأَمَلَ يُسهِي العَقلَ ، ويُنسِي الذِّكرَ</w:t>
      </w:r>
      <w:r>
        <w:rPr>
          <w:rFonts w:eastAsia="IRNazanin" w:cs="IRNazanin"/>
          <w:color w:val="111111"/>
          <w:sz w:val="28"/>
          <w:szCs w:val="28"/>
          <w:rtl w:val="true"/>
          <w:lang w:bidi="fa-IR"/>
        </w:rPr>
        <w:t xml:space="preserve">. </w:t>
      </w:r>
      <w:r>
        <w:rPr>
          <w:rStyle w:val="FootnoteAnchor"/>
        </w:rPr>
        <w:footnoteReference w:id="1086"/>
      </w:r>
      <w:r>
        <w:rPr>
          <w:rFonts w:ascii="Amiri" w:hAnsi="Amiri" w:eastAsia="Amiri" w:cs="Amiri"/>
          <w:color w:val="111111"/>
          <w:sz w:val="28"/>
          <w:sz w:val="28"/>
          <w:szCs w:val="28"/>
          <w:lang w:bidi="ar-SA"/>
        </w:rPr>
        <w:t>۹۵۷۳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الأَمَلَ يُذهِبُ العَقلَ ، ويُكذِبُ الوَعدَ ، ويَحُثُّ عَلَى الغَفلَةِ ، ويورِثُ الحَسرَةَ</w:t>
      </w:r>
      <w:r>
        <w:rPr>
          <w:rFonts w:eastAsia="Amiri" w:cs="Amiri" w:ascii="Amiri" w:hAnsi="Amiri"/>
          <w:color w:val="111111"/>
          <w:sz w:val="28"/>
          <w:szCs w:val="28"/>
          <w:rtl w:val="true"/>
          <w:lang w:bidi="ar-SA"/>
        </w:rPr>
        <w:t xml:space="preserve">. </w:t>
      </w:r>
      <w:r>
        <w:rPr>
          <w:rStyle w:val="FootnoteAnchor"/>
        </w:rPr>
        <w:footnoteReference w:id="1087"/>
      </w:r>
      <w:r>
        <w:rPr>
          <w:rFonts w:ascii="Amiri" w:hAnsi="Amiri" w:eastAsia="Amiri" w:cs="Amiri"/>
          <w:color w:val="111111"/>
          <w:sz w:val="28"/>
          <w:sz w:val="28"/>
          <w:szCs w:val="28"/>
          <w:lang w:bidi="ar-SA"/>
        </w:rPr>
        <w:t>۹۵۷۴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عَقَلَ مَن أطالَ أمَلَهُ</w:t>
      </w:r>
      <w:r>
        <w:rPr>
          <w:rFonts w:eastAsia="Amiri" w:cs="Amiri" w:ascii="Amiri" w:hAnsi="Amiri"/>
          <w:color w:val="111111"/>
          <w:sz w:val="28"/>
          <w:szCs w:val="28"/>
          <w:rtl w:val="true"/>
          <w:lang w:bidi="ar-SA"/>
        </w:rPr>
        <w:t xml:space="preserve">. </w:t>
      </w:r>
      <w:r>
        <w:rPr>
          <w:rStyle w:val="FootnoteAnchor"/>
          <w:rtl w:val="true"/>
        </w:rPr>
        <w:footnoteReference w:id="1088"/>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۹۸۷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۹۸۸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w:t>
      </w:r>
      <w:r>
        <w:rPr>
          <w:rFonts w:eastAsia="IRNazanin" w:cs="IRNazanin"/>
          <w:color w:val="111111"/>
          <w:sz w:val="28"/>
          <w:szCs w:val="28"/>
          <w:rtl w:val="true"/>
          <w:lang w:bidi="fa-IR"/>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الكِبر</w:t>
      </w:r>
      <w:r>
        <w:rPr>
          <w:rFonts w:ascii="Amiri" w:hAnsi="Amiri" w:eastAsia="Amiri" w:cs="Amiri"/>
          <w:color w:val="111111"/>
          <w:sz w:val="28"/>
          <w:sz w:val="28"/>
          <w:szCs w:val="28"/>
          <w:lang w:bidi="ar-SA"/>
        </w:rPr>
        <w:t>۹۵۷۸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آفاتِ العَقلِ الكِبرُ</w:t>
      </w:r>
      <w:r>
        <w:rPr>
          <w:rFonts w:eastAsia="Amiri" w:cs="Amiri" w:ascii="Amiri" w:hAnsi="Amiri"/>
          <w:color w:val="111111"/>
          <w:sz w:val="28"/>
          <w:szCs w:val="28"/>
          <w:rtl w:val="true"/>
          <w:lang w:bidi="ar-SA"/>
        </w:rPr>
        <w:t xml:space="preserve">. </w:t>
      </w:r>
      <w:r>
        <w:rPr>
          <w:rStyle w:val="FootnoteAnchor"/>
        </w:rPr>
        <w:footnoteReference w:id="1089"/>
      </w:r>
      <w:r>
        <w:rPr>
          <w:rFonts w:ascii="Amiri" w:hAnsi="Amiri" w:eastAsia="Amiri" w:cs="Amiri"/>
          <w:color w:val="111111"/>
          <w:sz w:val="28"/>
          <w:sz w:val="28"/>
          <w:szCs w:val="28"/>
          <w:lang w:bidi="ar-SA"/>
        </w:rPr>
        <w:t>۹۵۷۹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ابن حنبل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قَلبَ امرِىً شَيءٌ مِنَ الكِبرِ إلاّ نَقَصَ مِن عَقلِهِ مِثلُ ما دَخَلَهُ مِن ذلِكَ ؛ قَلَّ ذلِكَ أو كَثُرَ</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bookmarkStart w:id="734" w:name="pg12768_151405"/>
    </w:p>
    <w:p>
      <w:pPr>
        <w:pStyle w:val="Heading5"/>
        <w:numPr>
          <w:ilvl w:val="4"/>
          <w:numId w:val="1"/>
        </w:numPr>
        <w:rPr/>
      </w:pPr>
      <w:bookmarkStart w:id="735" w:name="__RefHeading___Toc702894_3224264995"/>
      <w:bookmarkStart w:id="736" w:name="_Toc281"/>
      <w:bookmarkEnd w:id="734"/>
      <w:bookmarkEnd w:id="735"/>
      <w:r>
        <w:rPr/>
        <w:t>۶</w:t>
      </w:r>
      <w:r>
        <w:rPr>
          <w:rtl w:val="true"/>
        </w:rPr>
        <w:t xml:space="preserve"> </w:t>
      </w:r>
      <w:r>
        <w:rPr>
          <w:rtl w:val="true"/>
        </w:rPr>
        <w:t xml:space="preserve">/ </w:t>
      </w:r>
      <w:r>
        <w:rPr/>
        <w:t>۴</w:t>
      </w:r>
      <w:r>
        <w:rPr>
          <w:rtl w:val="true"/>
        </w:rPr>
        <w:t xml:space="preserve"> آرزو</w:t>
      </w:r>
      <w:bookmarkEnd w:id="736"/>
    </w:p>
    <w:p>
      <w:pPr>
        <w:pStyle w:val="Heading5"/>
        <w:numPr>
          <w:ilvl w:val="4"/>
          <w:numId w:val="1"/>
        </w:numPr>
        <w:rPr/>
      </w:pPr>
      <w:bookmarkStart w:id="737" w:name="__RefHeading___Toc702896_3224264995"/>
      <w:bookmarkStart w:id="738" w:name="_Toc282"/>
      <w:bookmarkEnd w:id="737"/>
      <w:r>
        <w:rPr/>
        <w:t>۶</w:t>
      </w:r>
      <w:r>
        <w:rPr>
          <w:rtl w:val="true"/>
        </w:rPr>
        <w:t xml:space="preserve"> </w:t>
      </w:r>
      <w:r>
        <w:rPr>
          <w:rtl w:val="true"/>
        </w:rPr>
        <w:t xml:space="preserve">/ </w:t>
      </w:r>
      <w:r>
        <w:rPr/>
        <w:t>۵</w:t>
      </w:r>
      <w:r>
        <w:rPr>
          <w:rtl w:val="true"/>
        </w:rPr>
        <w:t xml:space="preserve"> نِخوت</w:t>
      </w:r>
      <w:bookmarkEnd w:id="738"/>
    </w:p>
    <w:p>
      <w:pPr>
        <w:pStyle w:val="BookText"/>
        <w:rPr/>
      </w:pPr>
      <w:r>
        <w:rPr>
          <w:rFonts w:ascii="IRNazanin" w:hAnsi="IRNazanin" w:eastAsia="IRNazanin"/>
          <w:color w:val="111111"/>
          <w:sz w:val="28"/>
          <w:sz w:val="28"/>
          <w:szCs w:val="28"/>
          <w:lang w:bidi="fa-IR"/>
        </w:rPr>
        <w:t>۹۵۷۳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ـ در تفسير سخن خداوند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دل‌هايى دارند كه با آن، درك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دل‌هايشان مُهر زده است ، پس درك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۵۳۵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 دل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آرزو</w:t>
      </w:r>
      <w:r>
        <w:rPr>
          <w:rFonts w:ascii="IRNazanin" w:hAnsi="IRNazanin" w:eastAsia="IRNazanin"/>
          <w:color w:val="111111"/>
          <w:sz w:val="28"/>
          <w:sz w:val="28"/>
          <w:szCs w:val="28"/>
          <w:lang w:bidi="fa-IR"/>
        </w:rPr>
        <w:t>۹۵۷۷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آرزو ، خرد را دچار غفلت مى‌سازد و ياد خدا را به فراموشى مى‌سپارد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خرد را تباه مى‌كند ، وعده‌ها را دروغ مى‌گرداند ، به غفلت وا مى‌دارد و پشيمانى بر جاى مى‌گذارد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عمر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آرزويش دراز است، خردمند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۹۸۷</w:t>
      </w:r>
      <w:r>
        <w:rPr>
          <w:rFonts w:ascii="IRNazanin" w:hAnsi="IRNazanin" w:eastAsia="IRNazanin"/>
          <w:color w:val="111111"/>
          <w:sz w:val="28"/>
          <w:sz w:val="28"/>
          <w:szCs w:val="28"/>
          <w:rtl w:val="true"/>
          <w:lang w:bidi="fa-IR"/>
        </w:rPr>
        <w:t xml:space="preserve"> ـ </w:t>
      </w:r>
      <w:r>
        <w:rPr>
          <w:rFonts w:ascii="IRNazanin" w:hAnsi="IRNazanin" w:eastAsia="IRNazanin"/>
          <w:color w:val="111111"/>
          <w:sz w:val="28"/>
          <w:sz w:val="28"/>
          <w:szCs w:val="28"/>
          <w:lang w:bidi="fa-IR"/>
        </w:rPr>
        <w:t>۹۸۸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۱۰۱۴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نِخوت</w:t>
      </w:r>
      <w:r>
        <w:rPr>
          <w:rFonts w:ascii="IRNazanin" w:hAnsi="IRNazanin" w:eastAsia="IRNazanin"/>
          <w:color w:val="111111"/>
          <w:sz w:val="28"/>
          <w:sz w:val="28"/>
          <w:szCs w:val="28"/>
          <w:lang w:bidi="fa-IR"/>
        </w:rPr>
        <w:t>۹۵۸۳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آفت خرد ، نخوت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في وَصِيَّتِهِ لِأَبي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نخوت، در دل كسى جاى نمى‌گيرد، مگر آن كه به اندازه آن، از خردش كاسته مى‌شود، كم باشد يا زياد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الغُرور</w:t>
      </w:r>
      <w:r>
        <w:rPr>
          <w:rFonts w:ascii="IRNazanin" w:hAnsi="IRNazanin" w:eastAsia="IRNazanin"/>
          <w:color w:val="111111"/>
          <w:sz w:val="28"/>
          <w:sz w:val="28"/>
          <w:szCs w:val="28"/>
          <w:lang w:bidi="fa-IR"/>
        </w:rPr>
        <w:t>۹۵۸۱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العَقلِ الاِغتِرارُ بِالخُدَعِ</w:t>
      </w:r>
      <w:r>
        <w:rPr>
          <w:rFonts w:eastAsia="IRNazanin" w:cs="IRNazanin"/>
          <w:color w:val="111111"/>
          <w:sz w:val="28"/>
          <w:szCs w:val="28"/>
          <w:rtl w:val="true"/>
          <w:lang w:bidi="fa-IR"/>
        </w:rPr>
        <w:t xml:space="preserve">. </w:t>
      </w:r>
      <w:r>
        <w:rPr>
          <w:rStyle w:val="FootnoteAnchor"/>
        </w:rPr>
        <w:footnoteReference w:id="1091"/>
      </w:r>
      <w:r>
        <w:rPr>
          <w:rFonts w:ascii="IRNazanin" w:hAnsi="IRNazanin" w:eastAsia="IRNazanin"/>
          <w:color w:val="111111"/>
          <w:sz w:val="28"/>
          <w:sz w:val="28"/>
          <w:szCs w:val="28"/>
          <w:lang w:bidi="fa-IR"/>
        </w:rPr>
        <w:t>۹۵۸۲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يُلفَى </w:t>
      </w:r>
      <w:r>
        <w:rPr>
          <w:rStyle w:val="FootnoteAnchor"/>
          <w:rtl w:val="true"/>
        </w:rPr>
        <w:footnoteReference w:id="1092"/>
      </w:r>
      <w:r>
        <w:rPr>
          <w:rFonts w:ascii="Amiri" w:hAnsi="Amiri" w:eastAsia="Amiri" w:cs="Amiri"/>
          <w:color w:val="111111"/>
          <w:sz w:val="28"/>
          <w:sz w:val="28"/>
          <w:szCs w:val="28"/>
          <w:rtl w:val="true"/>
          <w:lang w:bidi="ar-SA"/>
        </w:rPr>
        <w:t>العاقِلُ مَغرورًا</w:t>
      </w:r>
      <w:r>
        <w:rPr>
          <w:rFonts w:eastAsia="Amiri" w:cs="Amiri" w:ascii="Amiri" w:hAnsi="Amiri"/>
          <w:color w:val="111111"/>
          <w:sz w:val="28"/>
          <w:szCs w:val="28"/>
          <w:rtl w:val="true"/>
          <w:lang w:bidi="ar-SA"/>
        </w:rPr>
        <w:t xml:space="preserve">. </w:t>
      </w:r>
      <w:r>
        <w:rPr>
          <w:rStyle w:val="FootnoteAnchor"/>
        </w:rPr>
        <w:footnoteReference w:id="1093"/>
      </w:r>
      <w:r>
        <w:rPr>
          <w:rFonts w:ascii="IRNazanin" w:hAnsi="IRNazanin" w:eastAsia="IRNazanin"/>
          <w:color w:val="111111"/>
          <w:sz w:val="28"/>
          <w:sz w:val="28"/>
          <w:szCs w:val="28"/>
          <w:lang w:bidi="fa-IR"/>
        </w:rPr>
        <w:t>۹۵۸۳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عِبادَ اللّه‌ِ تَقِيَّةَ ذي لُبٍّ شَغَلَ التَّفَكُّرُ قَلبَهُ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ولَم تَفتِلهُ فاتِلاتُ الغُرورِ</w:t>
      </w:r>
      <w:r>
        <w:rPr>
          <w:rFonts w:eastAsia="IRNazanin" w:cs="IRNazanin"/>
          <w:color w:val="111111"/>
          <w:sz w:val="28"/>
          <w:szCs w:val="28"/>
          <w:rtl w:val="true"/>
          <w:lang w:bidi="fa-IR"/>
        </w:rPr>
        <w:t xml:space="preserve">. </w:t>
      </w:r>
      <w:r>
        <w:rPr>
          <w:rStyle w:val="FootnoteAnchor"/>
        </w:rPr>
        <w:footnoteReference w:id="1094"/>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الغَضَب</w:t>
      </w:r>
      <w:r>
        <w:rPr>
          <w:rFonts w:ascii="Amiri" w:hAnsi="Amiri" w:eastAsia="Amiri" w:cs="Amiri"/>
          <w:color w:val="111111"/>
          <w:sz w:val="28"/>
          <w:sz w:val="28"/>
          <w:szCs w:val="28"/>
          <w:lang w:bidi="ar-SA"/>
        </w:rPr>
        <w:t>۹۵۸۶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يُفسِدُ الأَلبابَ ويُبعِدُ مِنَ الصَّوابِ</w:t>
      </w:r>
      <w:r>
        <w:rPr>
          <w:rFonts w:eastAsia="Amiri" w:cs="Amiri" w:ascii="Amiri" w:hAnsi="Amiri"/>
          <w:color w:val="111111"/>
          <w:sz w:val="28"/>
          <w:szCs w:val="28"/>
          <w:rtl w:val="true"/>
          <w:lang w:bidi="ar-SA"/>
        </w:rPr>
        <w:t xml:space="preserve">. </w:t>
      </w:r>
      <w:r>
        <w:rPr>
          <w:rStyle w:val="FootnoteAnchor"/>
        </w:rPr>
        <w:footnoteReference w:id="1095"/>
      </w:r>
      <w:r>
        <w:rPr>
          <w:rFonts w:ascii="Amiri" w:hAnsi="Amiri" w:eastAsia="Amiri" w:cs="Amiri"/>
          <w:color w:val="111111"/>
          <w:sz w:val="28"/>
          <w:sz w:val="28"/>
          <w:szCs w:val="28"/>
          <w:lang w:bidi="ar-SA"/>
        </w:rPr>
        <w:t>۹۵۸۷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يُعَدَّ عاقِلاً مَن يَغلِبُهُ الغَضَبُ وَالشَّهوَةُ</w:t>
      </w:r>
      <w:r>
        <w:rPr>
          <w:rFonts w:eastAsia="Amiri" w:cs="Amiri" w:ascii="Amiri" w:hAnsi="Amiri"/>
          <w:color w:val="111111"/>
          <w:sz w:val="28"/>
          <w:szCs w:val="28"/>
          <w:rtl w:val="true"/>
          <w:lang w:bidi="ar-SA"/>
        </w:rPr>
        <w:t xml:space="preserve">. </w:t>
      </w:r>
      <w:r>
        <w:rPr>
          <w:rStyle w:val="FootnoteAnchor"/>
        </w:rPr>
        <w:footnoteReference w:id="1096"/>
      </w:r>
      <w:r>
        <w:rPr>
          <w:rFonts w:ascii="Amiri" w:hAnsi="Amiri" w:eastAsia="Amiri" w:cs="Amiri"/>
          <w:color w:val="111111"/>
          <w:sz w:val="28"/>
          <w:sz w:val="28"/>
          <w:szCs w:val="28"/>
          <w:lang w:bidi="ar-SA"/>
        </w:rPr>
        <w:t>۹۵۸۸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اِملِك حَمِيَّةَ نَفسِكَ وسَورَةَ غَضَبِكَ وسَطوَةَ يَدِكَ وغَربَ لِسانِكَ ، وَاحتَرِس في ذلِكَ كُلِّهِ بِتَأخيرِ البادِرَةِ ، وكَفِّ السَّطوَةِ ، حَتّى يَسكُنَ غَضَبُكَ ويَثوبَ إلَيكَ عَقلُكَ</w:t>
      </w:r>
      <w:r>
        <w:rPr>
          <w:rFonts w:eastAsia="Amiri" w:cs="Amiri" w:ascii="Amiri" w:hAnsi="Amiri"/>
          <w:color w:val="111111"/>
          <w:sz w:val="28"/>
          <w:szCs w:val="28"/>
          <w:rtl w:val="true"/>
          <w:lang w:bidi="ar-SA"/>
        </w:rPr>
        <w:t xml:space="preserve">. </w:t>
      </w:r>
      <w:r>
        <w:rPr>
          <w:rStyle w:val="FootnoteAnchor"/>
        </w:rPr>
        <w:footnoteReference w:id="1097"/>
      </w:r>
      <w:r>
        <w:rPr>
          <w:rFonts w:ascii="Amiri" w:hAnsi="Amiri" w:eastAsia="Amiri" w:cs="Amiri"/>
          <w:color w:val="111111"/>
          <w:sz w:val="28"/>
          <w:sz w:val="28"/>
          <w:szCs w:val="28"/>
          <w:lang w:bidi="ar-SA"/>
        </w:rPr>
        <w:t>۹۵۸۹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مُنتَفِعٍ بِالحِكمَةِ عَقلٌ مَعلولٌ بِالغَضَبِ وَالشَّهوَةِ</w:t>
      </w:r>
      <w:r>
        <w:rPr>
          <w:rFonts w:eastAsia="Amiri" w:cs="Amiri" w:ascii="Amiri" w:hAnsi="Amiri"/>
          <w:color w:val="111111"/>
          <w:sz w:val="28"/>
          <w:szCs w:val="28"/>
          <w:rtl w:val="true"/>
          <w:lang w:bidi="ar-SA"/>
        </w:rPr>
        <w:t xml:space="preserve">. </w:t>
      </w:r>
      <w:r>
        <w:rPr>
          <w:rStyle w:val="FootnoteAnchor"/>
        </w:rPr>
        <w:footnoteReference w:id="1098"/>
      </w:r>
      <w:r>
        <w:rPr>
          <w:rFonts w:ascii="Amiri" w:hAnsi="Amiri" w:eastAsia="Amiri" w:cs="Amiri"/>
          <w:color w:val="111111"/>
          <w:sz w:val="28"/>
          <w:sz w:val="28"/>
          <w:szCs w:val="28"/>
          <w:lang w:bidi="ar-SA"/>
        </w:rPr>
        <w:t>۹۵۹۰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يَملِك غَضَبَهُ لَم يَملِك عَقلَهُ</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bookmarkStart w:id="739" w:name="pg12768_151407"/>
    </w:p>
    <w:p>
      <w:pPr>
        <w:pStyle w:val="Heading5"/>
        <w:numPr>
          <w:ilvl w:val="4"/>
          <w:numId w:val="1"/>
        </w:numPr>
        <w:rPr/>
      </w:pPr>
      <w:bookmarkStart w:id="740" w:name="__RefHeading___Toc702898_3224264995"/>
      <w:bookmarkStart w:id="741" w:name="_Toc283"/>
      <w:bookmarkEnd w:id="739"/>
      <w:bookmarkEnd w:id="740"/>
      <w:r>
        <w:rPr/>
        <w:t>۶</w:t>
      </w:r>
      <w:r>
        <w:rPr>
          <w:rtl w:val="true"/>
        </w:rPr>
        <w:t xml:space="preserve"> </w:t>
      </w:r>
      <w:r>
        <w:rPr>
          <w:rtl w:val="true"/>
        </w:rPr>
        <w:t xml:space="preserve">/ </w:t>
      </w:r>
      <w:r>
        <w:rPr/>
        <w:t>۶</w:t>
      </w:r>
      <w:r>
        <w:rPr>
          <w:rtl w:val="true"/>
        </w:rPr>
        <w:t xml:space="preserve"> فريفتگى</w:t>
      </w:r>
      <w:bookmarkEnd w:id="741"/>
    </w:p>
    <w:p>
      <w:pPr>
        <w:pStyle w:val="Heading5"/>
        <w:numPr>
          <w:ilvl w:val="4"/>
          <w:numId w:val="1"/>
        </w:numPr>
        <w:rPr/>
      </w:pPr>
      <w:bookmarkStart w:id="742" w:name="__RefHeading___Toc702900_3224264995"/>
      <w:bookmarkStart w:id="743" w:name="_Toc284"/>
      <w:bookmarkEnd w:id="742"/>
      <w:r>
        <w:rPr/>
        <w:t>۶</w:t>
      </w:r>
      <w:r>
        <w:rPr>
          <w:rtl w:val="true"/>
        </w:rPr>
        <w:t xml:space="preserve"> </w:t>
      </w:r>
      <w:r>
        <w:rPr>
          <w:rtl w:val="true"/>
        </w:rPr>
        <w:t xml:space="preserve">/ </w:t>
      </w:r>
      <w:r>
        <w:rPr/>
        <w:t>۷</w:t>
      </w:r>
      <w:r>
        <w:rPr>
          <w:rtl w:val="true"/>
        </w:rPr>
        <w:t xml:space="preserve"> خشم</w:t>
      </w:r>
      <w:bookmarkEnd w:id="74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فريفتگى</w:t>
      </w:r>
      <w:r>
        <w:rPr>
          <w:rFonts w:ascii="IRNazanin" w:hAnsi="IRNazanin" w:eastAsia="IRNazanin"/>
          <w:color w:val="111111"/>
          <w:sz w:val="28"/>
          <w:sz w:val="28"/>
          <w:szCs w:val="28"/>
          <w:lang w:bidi="fa-IR"/>
        </w:rPr>
        <w:t>۹۵۸۷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تباهىِ خرد ، در فريفته شدن به نيرنگ‌هاست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فريفته نمى‌شود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 پروا كنيد ؛ پرواى خردمندى كه انديشيدن، دلش را مشغول كرده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فريبنده ،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نگردانده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خشم</w:t>
      </w:r>
      <w:r>
        <w:rPr>
          <w:rFonts w:ascii="IRNazanin" w:hAnsi="IRNazanin" w:eastAsia="IRNazanin"/>
          <w:color w:val="111111"/>
          <w:sz w:val="28"/>
          <w:sz w:val="28"/>
          <w:szCs w:val="28"/>
          <w:lang w:bidi="fa-IR"/>
        </w:rPr>
        <w:t>۹۵۹۲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 خردها را تباه مى‌كند و از حقيقت ، دور مى‌سازد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الإيمان عن عبداللّه بن عبّاس عن رسول اللّه ص 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مغلوب خشم و شهوت است ، سزاوار نيست كه خردمند شمرده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 نفسْ ، تندى خشم ، حمله كردن با دست ، و تيزى زبان خود را در اختيار بگير و خود را در همه اينها با تأخير انداختن تندى و خوددارى از حمله حفظ كن تا اين كه خشمت آرام گيرد و خردت به سوى تو باز 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عبد اللّه بن عبّاس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بيمار، در اثر خشم و شهوت ، از حكمت ، بهره نمى‌برد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مالك خشم خود نباشد، مالك خرد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الطَّمَع</w:t>
      </w:r>
      <w:r>
        <w:rPr>
          <w:rFonts w:ascii="IRNazanin" w:hAnsi="IRNazanin" w:eastAsia="IRNazanin"/>
          <w:color w:val="111111"/>
          <w:sz w:val="28"/>
          <w:sz w:val="28"/>
          <w:szCs w:val="28"/>
          <w:lang w:bidi="fa-IR"/>
        </w:rPr>
        <w:t>۹۵۹۴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 مَصارِعِ العُقولِ تَحتَ بُروقِ المَطامِعِ</w:t>
      </w:r>
      <w:r>
        <w:rPr>
          <w:rFonts w:eastAsia="IRNazanin" w:cs="IRNazanin"/>
          <w:color w:val="111111"/>
          <w:sz w:val="28"/>
          <w:szCs w:val="28"/>
          <w:rtl w:val="true"/>
          <w:lang w:bidi="fa-IR"/>
        </w:rPr>
        <w:t xml:space="preserve">. </w:t>
      </w:r>
      <w:r>
        <w:rPr>
          <w:rStyle w:val="FootnoteAnchor"/>
        </w:rPr>
        <w:footnoteReference w:id="1100"/>
      </w:r>
      <w:r>
        <w:rPr>
          <w:rFonts w:ascii="IRNazanin" w:hAnsi="IRNazanin" w:eastAsia="IRNazanin"/>
          <w:color w:val="111111"/>
          <w:sz w:val="28"/>
          <w:sz w:val="28"/>
          <w:szCs w:val="28"/>
          <w:lang w:bidi="fa-IR"/>
        </w:rPr>
        <w:t>۹۵۹۵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الكاظم عليه‌السلام ـ لِهِشامِ بنِ الحَكَمِ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هِشامُ ، إيّاكَ وَالطَّمَعَ ، وعَلَيكَ بِاليَأسِ مِمّا في أيدِي النّاسِ ، وأمِتِ الطَّمَعَ مِنَ المَخلوقينَ ، فَإِنَّ الطَّمَعَ مِفتاحٌ لِلذُّلِّ ، وَاختِلاسُ العَقلِ ، وَاختِلاقُ المُرُوّاتِ ، وتَدنيسُ العِرضِ ، وَالذَّهابُ بِالعِلمِ</w:t>
      </w:r>
      <w:r>
        <w:rPr>
          <w:rFonts w:eastAsia="IRNazanin" w:cs="IRNazanin"/>
          <w:color w:val="111111"/>
          <w:sz w:val="28"/>
          <w:szCs w:val="28"/>
          <w:rtl w:val="true"/>
          <w:lang w:bidi="fa-IR"/>
        </w:rPr>
        <w:t xml:space="preserve">. </w:t>
      </w:r>
      <w:r>
        <w:rPr>
          <w:rStyle w:val="FootnoteAnchor"/>
        </w:rPr>
        <w:footnoteReference w:id="1101"/>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العُجب</w:t>
      </w:r>
      <w:r>
        <w:rPr>
          <w:rFonts w:ascii="Amiri" w:hAnsi="Amiri" w:eastAsia="Amiri" w:cs="Amiri"/>
          <w:color w:val="111111"/>
          <w:sz w:val="28"/>
          <w:sz w:val="28"/>
          <w:szCs w:val="28"/>
          <w:lang w:bidi="ar-SA"/>
        </w:rPr>
        <w:t>۹۵۹۸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 xml:space="preserve">. </w:t>
      </w:r>
      <w:r>
        <w:rPr>
          <w:rStyle w:val="FootnoteAnchor"/>
        </w:rPr>
        <w:footnoteReference w:id="1102"/>
      </w:r>
      <w:r>
        <w:rPr>
          <w:rFonts w:ascii="Amiri" w:hAnsi="Amiri" w:eastAsia="Amiri" w:cs="Amiri"/>
          <w:color w:val="111111"/>
          <w:sz w:val="28"/>
          <w:sz w:val="28"/>
          <w:szCs w:val="28"/>
          <w:lang w:bidi="ar-SA"/>
        </w:rPr>
        <w:t>۹۵۹۹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المَرءِ بِنَفسِهِ دَليلٌ عَلى ضَعفِ عَقلِهِ</w:t>
      </w:r>
      <w:r>
        <w:rPr>
          <w:rFonts w:eastAsia="Amiri" w:cs="Amiri" w:ascii="Amiri" w:hAnsi="Amiri"/>
          <w:color w:val="111111"/>
          <w:sz w:val="28"/>
          <w:szCs w:val="28"/>
          <w:rtl w:val="true"/>
          <w:lang w:bidi="ar-SA"/>
        </w:rPr>
        <w:t xml:space="preserve">. </w:t>
      </w:r>
      <w:r>
        <w:rPr>
          <w:rStyle w:val="FootnoteAnchor"/>
        </w:rPr>
        <w:footnoteReference w:id="1103"/>
      </w:r>
      <w:r>
        <w:rPr>
          <w:rFonts w:ascii="Amiri" w:hAnsi="Amiri" w:eastAsia="Amiri" w:cs="Amiri"/>
          <w:color w:val="111111"/>
          <w:sz w:val="28"/>
          <w:sz w:val="28"/>
          <w:szCs w:val="28"/>
          <w:lang w:bidi="ar-SA"/>
        </w:rPr>
        <w:t>۹۶۰۰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إعجابُ المَرءِ بِنَفسِهِ بُرهانُ نَقصِهِ وعُنوانُ ضَعفِ عَقلِهِ</w:t>
      </w:r>
      <w:r>
        <w:rPr>
          <w:rFonts w:eastAsia="Amiri" w:cs="Amiri" w:ascii="Amiri" w:hAnsi="Amiri"/>
          <w:color w:val="111111"/>
          <w:sz w:val="28"/>
          <w:szCs w:val="28"/>
          <w:rtl w:val="true"/>
          <w:lang w:bidi="ar-SA"/>
        </w:rPr>
        <w:t xml:space="preserve">. </w:t>
      </w:r>
      <w:r>
        <w:rPr>
          <w:rStyle w:val="FootnoteAnchor"/>
        </w:rPr>
        <w:footnoteReference w:id="1104"/>
      </w:r>
      <w:r>
        <w:rPr>
          <w:rFonts w:ascii="Amiri" w:hAnsi="Amiri" w:eastAsia="Amiri" w:cs="Amiri"/>
          <w:color w:val="111111"/>
          <w:sz w:val="28"/>
          <w:sz w:val="28"/>
          <w:szCs w:val="28"/>
          <w:lang w:bidi="ar-SA"/>
        </w:rPr>
        <w:t>۹۶۰۱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يُفسِدُ العَقلَ</w:t>
      </w:r>
      <w:r>
        <w:rPr>
          <w:rFonts w:eastAsia="Amiri" w:cs="Amiri" w:ascii="Amiri" w:hAnsi="Amiri"/>
          <w:color w:val="111111"/>
          <w:sz w:val="28"/>
          <w:szCs w:val="28"/>
          <w:rtl w:val="true"/>
          <w:lang w:bidi="ar-SA"/>
        </w:rPr>
        <w:t xml:space="preserve">. </w:t>
      </w:r>
      <w:r>
        <w:rPr>
          <w:rStyle w:val="FootnoteAnchor"/>
        </w:rPr>
        <w:footnoteReference w:id="1105"/>
      </w:r>
      <w:r>
        <w:rPr>
          <w:rFonts w:ascii="Amiri" w:hAnsi="Amiri" w:eastAsia="Amiri" w:cs="Amiri"/>
          <w:color w:val="111111"/>
          <w:sz w:val="28"/>
          <w:sz w:val="28"/>
          <w:szCs w:val="28"/>
          <w:lang w:bidi="ar-SA"/>
        </w:rPr>
        <w:t>۹۶۰۲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في وَصِيَّتِهِ لِأَبي ذَرٍّ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اللُّبِّ العُجبُ</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bookmarkStart w:id="744" w:name="pg12768_151409"/>
    </w:p>
    <w:p>
      <w:pPr>
        <w:pStyle w:val="Heading5"/>
        <w:numPr>
          <w:ilvl w:val="4"/>
          <w:numId w:val="1"/>
        </w:numPr>
        <w:rPr/>
      </w:pPr>
      <w:bookmarkStart w:id="745" w:name="__RefHeading___Toc702902_3224264995"/>
      <w:bookmarkStart w:id="746" w:name="_Toc285"/>
      <w:bookmarkEnd w:id="744"/>
      <w:bookmarkEnd w:id="745"/>
      <w:r>
        <w:rPr/>
        <w:t>۶</w:t>
      </w:r>
      <w:r>
        <w:rPr>
          <w:rtl w:val="true"/>
        </w:rPr>
        <w:t xml:space="preserve"> </w:t>
      </w:r>
      <w:r>
        <w:rPr>
          <w:rtl w:val="true"/>
        </w:rPr>
        <w:t xml:space="preserve">/ </w:t>
      </w:r>
      <w:r>
        <w:rPr/>
        <w:t>۸</w:t>
      </w:r>
      <w:r>
        <w:rPr>
          <w:rtl w:val="true"/>
        </w:rPr>
        <w:t xml:space="preserve"> آز</w:t>
      </w:r>
      <w:bookmarkEnd w:id="746"/>
    </w:p>
    <w:p>
      <w:pPr>
        <w:pStyle w:val="Heading5"/>
        <w:numPr>
          <w:ilvl w:val="4"/>
          <w:numId w:val="1"/>
        </w:numPr>
        <w:rPr/>
      </w:pPr>
      <w:bookmarkStart w:id="747" w:name="__RefHeading___Toc702904_3224264995"/>
      <w:bookmarkStart w:id="748" w:name="_Toc286"/>
      <w:bookmarkEnd w:id="747"/>
      <w:r>
        <w:rPr/>
        <w:t>۶</w:t>
      </w:r>
      <w:r>
        <w:rPr>
          <w:rtl w:val="true"/>
        </w:rPr>
        <w:t xml:space="preserve"> </w:t>
      </w:r>
      <w:r>
        <w:rPr>
          <w:rtl w:val="true"/>
        </w:rPr>
        <w:t xml:space="preserve">/ </w:t>
      </w:r>
      <w:r>
        <w:rPr/>
        <w:t>۹</w:t>
      </w:r>
      <w:r>
        <w:rPr>
          <w:rtl w:val="true"/>
        </w:rPr>
        <w:t xml:space="preserve"> خودپسندى</w:t>
      </w:r>
      <w:bookmarkEnd w:id="74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آز</w:t>
      </w:r>
      <w:r>
        <w:rPr>
          <w:rFonts w:ascii="IRNazanin" w:hAnsi="IRNazanin" w:eastAsia="IRNazanin"/>
          <w:color w:val="111111"/>
          <w:sz w:val="28"/>
          <w:sz w:val="28"/>
          <w:szCs w:val="28"/>
          <w:lang w:bidi="fa-IR"/>
        </w:rPr>
        <w:t>۹۵۹۹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جايگاه سقوط خردها ، زير پرچم آزهاست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عليه‌السلام ـ خطاب به هشام بن حكم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آز ، و بر تو باد نااميدى از آنچه در دست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آزمندى به بندگان را در خود بميران؛ زيرا كليد خوارى، غارت خرد ، دگرگونى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جوان‌مردى ، آلوده شدن آبرو و از ميان رفتن دانش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خودپسندى</w:t>
      </w:r>
      <w:r>
        <w:rPr>
          <w:rFonts w:ascii="IRNazanin" w:hAnsi="IRNazanin" w:eastAsia="IRNazanin"/>
          <w:color w:val="111111"/>
          <w:sz w:val="28"/>
          <w:sz w:val="28"/>
          <w:szCs w:val="28"/>
          <w:lang w:bidi="fa-IR"/>
        </w:rPr>
        <w:t>۹۶۰۳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خودپسندى آدمى ، يكى از حسدورزان به خرد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خودپسندى انسان ، نشانه كم‌خردى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خودپسندى آدمى ، دليل كاستى او و نشانه كم‌خردى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خودپسندى ، خرد را تباه مى‌سازد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خرد ، خودپسندى است </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۹۶۰۸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عن أبيه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الإِعجابَ ضِدُّ الصَّوابِ وآفَةُ الأَلبابِ</w:t>
      </w:r>
      <w:r>
        <w:rPr>
          <w:rFonts w:eastAsia="Amiri" w:cs="Amiri" w:ascii="Amiri" w:hAnsi="Amiri"/>
          <w:color w:val="111111"/>
          <w:sz w:val="28"/>
          <w:szCs w:val="28"/>
          <w:rtl w:val="true"/>
          <w:lang w:bidi="ar-SA"/>
        </w:rPr>
        <w:t xml:space="preserve">. </w:t>
      </w:r>
      <w:r>
        <w:rPr>
          <w:rStyle w:val="FootnoteAnchor"/>
        </w:rPr>
        <w:footnoteReference w:id="1107"/>
      </w:r>
      <w:r>
        <w:rPr>
          <w:rFonts w:ascii="IRNazanin" w:hAnsi="IRNazanin" w:eastAsia="IRNazanin"/>
          <w:color w:val="111111"/>
          <w:sz w:val="28"/>
          <w:sz w:val="28"/>
          <w:szCs w:val="28"/>
          <w:lang w:bidi="fa-IR"/>
        </w:rPr>
        <w:t>۹۶۰۳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المُعجَبُ لا عَقلَ لَهُ</w:t>
      </w:r>
      <w:r>
        <w:rPr>
          <w:rFonts w:eastAsia="IRNazanin" w:cs="IRNazanin"/>
          <w:color w:val="111111"/>
          <w:sz w:val="28"/>
          <w:szCs w:val="28"/>
          <w:rtl w:val="true"/>
          <w:lang w:bidi="fa-IR"/>
        </w:rPr>
        <w:t xml:space="preserve">. </w:t>
      </w:r>
      <w:r>
        <w:rPr>
          <w:rStyle w:val="FootnoteAnchor"/>
        </w:rPr>
        <w:footnoteReference w:id="1108"/>
      </w:r>
      <w:r>
        <w:rPr>
          <w:rFonts w:ascii="IRNazanin" w:hAnsi="IRNazanin" w:eastAsia="IRNazanin"/>
          <w:color w:val="111111"/>
          <w:sz w:val="28"/>
          <w:sz w:val="28"/>
          <w:szCs w:val="28"/>
          <w:lang w:bidi="fa-IR"/>
        </w:rPr>
        <w:t>۹۶۰۴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المَرءِ عَن نَفسِهِ بُرهانُ سَخافَةِ عَقلِهِ</w:t>
      </w:r>
      <w:r>
        <w:rPr>
          <w:rFonts w:eastAsia="IRNazanin" w:cs="IRNazanin"/>
          <w:color w:val="111111"/>
          <w:sz w:val="28"/>
          <w:szCs w:val="28"/>
          <w:rtl w:val="true"/>
          <w:lang w:bidi="fa-IR"/>
        </w:rPr>
        <w:t xml:space="preserve">. </w:t>
      </w:r>
      <w:r>
        <w:rPr>
          <w:rStyle w:val="FootnoteAnchor"/>
        </w:rPr>
        <w:footnoteReference w:id="1109"/>
      </w:r>
      <w:r>
        <w:rPr>
          <w:rFonts w:ascii="IRNazanin" w:hAnsi="IRNazanin" w:eastAsia="IRNazanin"/>
          <w:color w:val="111111"/>
          <w:sz w:val="28"/>
          <w:sz w:val="28"/>
          <w:szCs w:val="28"/>
          <w:lang w:bidi="fa-IR"/>
        </w:rPr>
        <w:t>۹۶۰۵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اُعجِبَ بِفِعلِهِ اُصيبَ بِعَقلِهِ</w:t>
      </w:r>
      <w:r>
        <w:rPr>
          <w:rFonts w:eastAsia="IRNazanin" w:cs="IRNazanin"/>
          <w:color w:val="111111"/>
          <w:sz w:val="28"/>
          <w:szCs w:val="28"/>
          <w:rtl w:val="true"/>
          <w:lang w:bidi="fa-IR"/>
        </w:rPr>
        <w:t xml:space="preserve">. </w:t>
      </w:r>
      <w:r>
        <w:rPr>
          <w:rStyle w:val="FootnoteAnchor"/>
        </w:rPr>
        <w:footnoteReference w:id="1110"/>
      </w:r>
      <w:r>
        <w:rPr>
          <w:rFonts w:ascii="IRNazanin" w:hAnsi="IRNazanin" w:eastAsia="IRNazanin"/>
          <w:color w:val="111111"/>
          <w:sz w:val="28"/>
          <w:sz w:val="28"/>
          <w:szCs w:val="28"/>
          <w:lang w:bidi="fa-IR"/>
        </w:rPr>
        <w:t>۹۶۰۶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أعجَبَهُ قَولُهُ فَقَد غَرَبَ عَقلُهُ</w:t>
      </w:r>
      <w:r>
        <w:rPr>
          <w:rFonts w:eastAsia="IRNazanin" w:cs="IRNazanin"/>
          <w:color w:val="111111"/>
          <w:sz w:val="28"/>
          <w:szCs w:val="28"/>
          <w:rtl w:val="true"/>
          <w:lang w:bidi="fa-IR"/>
        </w:rPr>
        <w:t xml:space="preserve">. </w:t>
      </w:r>
      <w:r>
        <w:rPr>
          <w:rStyle w:val="FootnoteAnchor"/>
        </w:rPr>
        <w:footnoteReference w:id="1111"/>
      </w:r>
      <w:r>
        <w:rPr>
          <w:rFonts w:ascii="IRNazanin" w:hAnsi="IRNazanin" w:eastAsia="IRNazanin"/>
          <w:color w:val="111111"/>
          <w:sz w:val="28"/>
          <w:sz w:val="28"/>
          <w:szCs w:val="28"/>
          <w:lang w:bidi="fa-IR"/>
        </w:rPr>
        <w:t>۹۶۰۷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رِضاكَ عَن نَفسِكَ مِن فَسادِ عَقلِكَ</w:t>
      </w:r>
      <w:r>
        <w:rPr>
          <w:rFonts w:eastAsia="IRNazanin" w:cs="IRNazanin"/>
          <w:color w:val="111111"/>
          <w:sz w:val="28"/>
          <w:szCs w:val="28"/>
          <w:rtl w:val="true"/>
          <w:lang w:bidi="fa-IR"/>
        </w:rPr>
        <w:t xml:space="preserve">. </w:t>
      </w:r>
      <w:r>
        <w:rPr>
          <w:rStyle w:val="FootnoteAnchor"/>
          <w:rtl w:val="true"/>
        </w:rPr>
        <w:footnoteReference w:id="1112"/>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بلا دواء</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الاِستِغناءُ بِالعَقلِ</w:t>
      </w:r>
      <w:r>
        <w:rPr>
          <w:rFonts w:ascii="Amiri" w:hAnsi="Amiri" w:eastAsia="Amiri" w:cs="Amiri"/>
          <w:color w:val="111111"/>
          <w:sz w:val="28"/>
          <w:sz w:val="28"/>
          <w:szCs w:val="28"/>
          <w:lang w:bidi="ar-SA"/>
        </w:rPr>
        <w:t>۹۶۱۱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عليه‌السلام ـ من وَصِيَّتِهِ لاِبنِهِ الحُسَينِ عليه‌السلام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استَغنى بِعَقلِهِ ضَلَّ</w:t>
      </w:r>
      <w:r>
        <w:rPr>
          <w:rFonts w:eastAsia="Amiri" w:cs="Amiri" w:ascii="Amiri" w:hAnsi="Amiri"/>
          <w:color w:val="111111"/>
          <w:sz w:val="28"/>
          <w:szCs w:val="28"/>
          <w:rtl w:val="true"/>
          <w:lang w:bidi="ar-SA"/>
        </w:rPr>
        <w:t xml:space="preserve">. </w:t>
      </w:r>
      <w:r>
        <w:rPr>
          <w:rStyle w:val="FootnoteAnchor"/>
        </w:rPr>
        <w:footnoteReference w:id="1113"/>
      </w:r>
      <w:r>
        <w:rPr>
          <w:rFonts w:ascii="Amiri" w:hAnsi="Amiri" w:eastAsia="Amiri" w:cs="Amiri"/>
          <w:color w:val="111111"/>
          <w:sz w:val="28"/>
          <w:sz w:val="28"/>
          <w:szCs w:val="28"/>
          <w:lang w:bidi="ar-SA"/>
        </w:rPr>
        <w:t>۹۶۱۲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اِتَّهِموا عُقولَكُم ، فَإِنَّهُ مِنَ الثِّقَةِ بِها يَكونُ الخَطاءُ</w:t>
      </w:r>
      <w:r>
        <w:rPr>
          <w:rFonts w:eastAsia="Amiri" w:cs="Amiri" w:ascii="Amiri" w:hAnsi="Amiri"/>
          <w:color w:val="111111"/>
          <w:sz w:val="28"/>
          <w:szCs w:val="28"/>
          <w:rtl w:val="true"/>
          <w:lang w:bidi="ar-SA"/>
        </w:rPr>
        <w:t xml:space="preserve">. </w:t>
      </w:r>
      <w:r>
        <w:rPr>
          <w:rStyle w:val="FootnoteAnchor"/>
          <w:rtl w:val="true"/>
        </w:rPr>
        <w:footnoteReference w:id="1114"/>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۴۰۸</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9" w:name="pg12768_151411"/>
    </w:p>
    <w:p>
      <w:pPr>
        <w:pStyle w:val="Heading5"/>
        <w:numPr>
          <w:ilvl w:val="4"/>
          <w:numId w:val="1"/>
        </w:numPr>
        <w:rPr/>
      </w:pPr>
      <w:bookmarkStart w:id="750" w:name="__RefHeading___Toc702906_3224264995"/>
      <w:bookmarkStart w:id="751" w:name="_Toc287"/>
      <w:bookmarkEnd w:id="749"/>
      <w:bookmarkEnd w:id="750"/>
      <w:r>
        <w:rPr/>
        <w:t>۶</w:t>
      </w:r>
      <w:r>
        <w:rPr>
          <w:rtl w:val="true"/>
        </w:rPr>
        <w:t xml:space="preserve"> </w:t>
      </w:r>
      <w:r>
        <w:rPr>
          <w:rtl w:val="true"/>
        </w:rPr>
        <w:t xml:space="preserve">/ </w:t>
      </w:r>
      <w:r>
        <w:rPr/>
        <w:t>۱۰</w:t>
      </w:r>
      <w:r>
        <w:rPr>
          <w:rtl w:val="true"/>
        </w:rPr>
        <w:t xml:space="preserve"> بى نيازى جُستن از خرد</w:t>
      </w:r>
      <w:bookmarkEnd w:id="751"/>
    </w:p>
    <w:p>
      <w:pPr>
        <w:pStyle w:val="BookText"/>
        <w:rPr/>
      </w:pPr>
      <w:r>
        <w:rPr>
          <w:rFonts w:ascii="IRNazanin" w:hAnsi="IRNazanin" w:eastAsia="IRNazanin"/>
          <w:color w:val="111111"/>
          <w:sz w:val="28"/>
          <w:sz w:val="28"/>
          <w:szCs w:val="28"/>
          <w:lang w:bidi="fa-IR"/>
        </w:rPr>
        <w:t>۹۶۱۴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عن أبي سعيد الخدري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خودپسندى، دشمن درستى و آفت خردهاست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اُمامه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خودپسند ، از خرد ، برخوردار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خشنودى آدمى از خود ، نشانِ سبُك‌مغزى اوست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كارِ خويش خشنود باشد ، خردش بيمار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سخنِ خويش خشنود باشد ، خردش از او دور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۹۶۱۳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راضى بودن تو ، نشانه تباهى خرد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۵۳۳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بى درمان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بى‌نيازى جُستن از خرد</w:t>
      </w:r>
      <w:r>
        <w:rPr>
          <w:rFonts w:ascii="IRNazanin" w:hAnsi="IRNazanin" w:eastAsia="IRNazanin"/>
          <w:color w:val="111111"/>
          <w:sz w:val="28"/>
          <w:sz w:val="28"/>
          <w:szCs w:val="28"/>
          <w:lang w:bidi="fa-IR"/>
        </w:rPr>
        <w:t>۹۶۱۵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درداء ، ابو اُمامه ، واثلة بن 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ـ در سفارش به فرزندش حسين عليه‌السلام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با تكيه بر خرد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همفكرى با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بى‌نيازى كند ، گم‌راه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۹۶۱۶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خويش را متّهم سازيد ؛ زيرا از تكيه بدان، لغزش‌ها سرچشمه مى‌گيرند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۴۰۹</w:t>
      </w:r>
      <w:r>
        <w:rPr>
          <w:rFonts w:ascii="IRNazanin" w:hAnsi="IRNazanin" w:eastAsia="IRNazanin"/>
          <w:color w:val="111111"/>
          <w:sz w:val="28"/>
          <w:sz w:val="28"/>
          <w:szCs w:val="28"/>
          <w:rtl w:val="true"/>
          <w:lang w:bidi="fa-IR"/>
        </w:rPr>
        <w:t xml:space="preserve"> ح </w:t>
      </w:r>
      <w:r>
        <w:rPr>
          <w:rFonts w:ascii="IRNazanin" w:hAnsi="IRNazanin" w:eastAsia="IRNazanin"/>
          <w:color w:val="111111"/>
          <w:sz w:val="28"/>
          <w:sz w:val="28"/>
          <w:szCs w:val="28"/>
          <w:lang w:bidi="fa-IR"/>
        </w:rPr>
        <w:t>۵۴۱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حُبُّ الدُّنيا</w:t>
      </w:r>
      <w:r>
        <w:rPr>
          <w:rFonts w:ascii="Amiri" w:hAnsi="Amiri" w:eastAsia="Amiri" w:cs="Amiri"/>
          <w:color w:val="111111"/>
          <w:sz w:val="28"/>
          <w:sz w:val="28"/>
          <w:szCs w:val="28"/>
          <w:lang w:bidi="ar-SA"/>
        </w:rPr>
        <w:t>۹۶۲۰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فَسادِ العَقلِ حُبُّ الدُّنيا</w:t>
      </w:r>
      <w:r>
        <w:rPr>
          <w:rFonts w:eastAsia="Amiri" w:cs="Amiri" w:ascii="Amiri" w:hAnsi="Amiri"/>
          <w:color w:val="111111"/>
          <w:sz w:val="28"/>
          <w:szCs w:val="28"/>
          <w:rtl w:val="true"/>
          <w:lang w:bidi="ar-SA"/>
        </w:rPr>
        <w:t xml:space="preserve">. </w:t>
      </w:r>
      <w:r>
        <w:rPr>
          <w:rStyle w:val="FootnoteAnchor"/>
        </w:rPr>
        <w:footnoteReference w:id="1115"/>
      </w:r>
      <w:r>
        <w:rPr>
          <w:rFonts w:ascii="Amiri" w:hAnsi="Amiri" w:eastAsia="Amiri" w:cs="Amiri"/>
          <w:color w:val="111111"/>
          <w:sz w:val="28"/>
          <w:sz w:val="28"/>
          <w:szCs w:val="28"/>
          <w:lang w:bidi="ar-SA"/>
        </w:rPr>
        <w:t>۹۶۲۱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يُفسِدُ العَقلَ ، ويُصِمُّ القَلبَ عَن سَماعِ الحِكمَةِ ، ويوجِبُ أليمَ العِقابِ</w:t>
      </w:r>
      <w:r>
        <w:rPr>
          <w:rFonts w:eastAsia="Amiri" w:cs="Amiri" w:ascii="Amiri" w:hAnsi="Amiri"/>
          <w:color w:val="111111"/>
          <w:sz w:val="28"/>
          <w:szCs w:val="28"/>
          <w:rtl w:val="true"/>
          <w:lang w:bidi="ar-SA"/>
        </w:rPr>
        <w:t xml:space="preserve">. </w:t>
      </w:r>
      <w:r>
        <w:rPr>
          <w:rStyle w:val="FootnoteAnchor"/>
        </w:rPr>
        <w:footnoteReference w:id="1116"/>
      </w:r>
      <w:r>
        <w:rPr>
          <w:rFonts w:ascii="Amiri" w:hAnsi="Amiri" w:eastAsia="Amiri" w:cs="Amiri"/>
          <w:color w:val="111111"/>
          <w:sz w:val="28"/>
          <w:sz w:val="28"/>
          <w:szCs w:val="28"/>
          <w:lang w:bidi="ar-SA"/>
        </w:rPr>
        <w:t>۹۶۱۷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ابو اُمامه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زَخارِفُ الدُّنيا تُفسِدُ العُقولَ الضَّعيفَةَ</w:t>
      </w:r>
      <w:r>
        <w:rPr>
          <w:rFonts w:eastAsia="Amiri" w:cs="Amiri" w:ascii="Amiri" w:hAnsi="Amiri"/>
          <w:color w:val="111111"/>
          <w:sz w:val="28"/>
          <w:szCs w:val="28"/>
          <w:rtl w:val="true"/>
          <w:lang w:bidi="ar-SA"/>
        </w:rPr>
        <w:t xml:space="preserve">. </w:t>
      </w:r>
      <w:r>
        <w:rPr>
          <w:rStyle w:val="FootnoteAnchor"/>
        </w:rPr>
        <w:footnoteReference w:id="1117"/>
      </w:r>
      <w:r>
        <w:rPr>
          <w:rFonts w:ascii="IRNazanin" w:hAnsi="IRNazanin" w:eastAsia="IRNazanin"/>
          <w:color w:val="111111"/>
          <w:sz w:val="28"/>
          <w:sz w:val="28"/>
          <w:szCs w:val="28"/>
          <w:lang w:bidi="fa-IR"/>
        </w:rPr>
        <w:t>۹۶۱۸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مَصرَعُ العُقولِ</w:t>
      </w:r>
      <w:r>
        <w:rPr>
          <w:rFonts w:eastAsia="IRNazanin" w:cs="IRNazanin"/>
          <w:color w:val="111111"/>
          <w:sz w:val="28"/>
          <w:szCs w:val="28"/>
          <w:rtl w:val="true"/>
          <w:lang w:bidi="fa-IR"/>
        </w:rPr>
        <w:t xml:space="preserve">. </w:t>
      </w:r>
      <w:r>
        <w:rPr>
          <w:rStyle w:val="FootnoteAnchor"/>
        </w:rPr>
        <w:footnoteReference w:id="1118"/>
      </w:r>
      <w:r>
        <w:rPr>
          <w:rFonts w:ascii="IRNazanin" w:hAnsi="IRNazanin" w:eastAsia="IRNazanin"/>
          <w:color w:val="111111"/>
          <w:sz w:val="28"/>
          <w:sz w:val="28"/>
          <w:szCs w:val="28"/>
          <w:lang w:bidi="fa-IR"/>
        </w:rPr>
        <w:t>۹۶۱۹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اُهرُبوا مِنَ الدُّنيا ، وَاصرِفوا قُلوبَكُم عَنها ، فَإِنَّها سِجنُ المُؤمِنِ ، حَظُّهُ مِنها قَليلٌ ، وعَقلُهُ بِها عَليلٌ ، وناظِرُهُ فيها كَليلٌ</w:t>
      </w:r>
      <w:r>
        <w:rPr>
          <w:rFonts w:eastAsia="IRNazanin" w:cs="IRNazanin"/>
          <w:color w:val="111111"/>
          <w:sz w:val="28"/>
          <w:szCs w:val="28"/>
          <w:rtl w:val="true"/>
          <w:lang w:bidi="fa-IR"/>
        </w:rPr>
        <w:t xml:space="preserve">. </w:t>
      </w:r>
      <w:r>
        <w:rPr>
          <w:rStyle w:val="FootnoteAnchor"/>
        </w:rPr>
        <w:footnoteReference w:id="1119"/>
      </w:r>
      <w:r>
        <w:rPr>
          <w:rFonts w:ascii="IRNazanin" w:hAnsi="IRNazanin" w:eastAsia="IRNazanin"/>
          <w:color w:val="111111"/>
          <w:sz w:val="28"/>
          <w:sz w:val="28"/>
          <w:szCs w:val="28"/>
          <w:lang w:bidi="fa-IR"/>
        </w:rPr>
        <w:t>۹۶۲۰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ـ في صِفَةِ أهلِ الدُّنيا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مُعَقَّلَةٌ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واُخرى مُهمَلَةٌ ، قَد أضَلَّت عُقولَها ، ورَكِبَت مَجهولَها</w:t>
      </w:r>
      <w:r>
        <w:rPr>
          <w:rFonts w:eastAsia="IRNazanin" w:cs="IRNazanin"/>
          <w:color w:val="111111"/>
          <w:sz w:val="28"/>
          <w:szCs w:val="28"/>
          <w:rtl w:val="true"/>
          <w:lang w:bidi="fa-IR"/>
        </w:rPr>
        <w:t xml:space="preserve">. </w:t>
      </w:r>
      <w:r>
        <w:rPr>
          <w:rStyle w:val="FootnoteAnchor"/>
        </w:rPr>
        <w:footnoteReference w:id="1120"/>
      </w:r>
      <w:r>
        <w:rPr>
          <w:rFonts w:ascii="IRNazanin" w:hAnsi="IRNazanin" w:eastAsia="IRNazanin"/>
          <w:color w:val="111111"/>
          <w:sz w:val="28"/>
          <w:sz w:val="28"/>
          <w:szCs w:val="28"/>
          <w:lang w:bidi="fa-IR"/>
        </w:rPr>
        <w:t>۹۶۲۱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ـ لِأَصحابِهِ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سَئِمتُ عِتابَكُم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أرَضيتُم بِالحَياةِ الدُّنيا مِنَ الآخِرَةِ عِوَضًا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وبِالذُّلِّ مِنَ العِزِّ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دَعَوتُكُم إلى جِهادِ عَدُوِّكُم دارَت أعيُنُكُم كَأَنَّكُم مِنَ المَوتِ في غَمرَةٍ ، ومِنَ الذُّهولِ في سَكرَةٍ ، يُرتَجُ عَلَيكُم حَواري فَتَعمَهونَ ، وكَأَنَّ قُلوبَكُم مَألوسَةٌ فَأَنتُم لا تَعقِلونَ </w:t>
      </w:r>
      <w:r>
        <w:rPr>
          <w:rFonts w:eastAsia="IRNazanin" w:cs="IRNazanin"/>
          <w:color w:val="111111"/>
          <w:sz w:val="28"/>
          <w:szCs w:val="28"/>
          <w:rtl w:val="true"/>
          <w:lang w:bidi="fa-IR"/>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bookmarkStart w:id="752" w:name="pg12768_151413"/>
    </w:p>
    <w:p>
      <w:pPr>
        <w:pStyle w:val="Heading5"/>
        <w:numPr>
          <w:ilvl w:val="4"/>
          <w:numId w:val="1"/>
        </w:numPr>
        <w:rPr/>
      </w:pPr>
      <w:bookmarkStart w:id="753" w:name="__RefHeading___Toc702908_3224264995"/>
      <w:bookmarkStart w:id="754" w:name="_Toc288"/>
      <w:bookmarkEnd w:id="752"/>
      <w:bookmarkEnd w:id="753"/>
      <w:r>
        <w:rPr/>
        <w:t>۶</w:t>
      </w:r>
      <w:r>
        <w:rPr>
          <w:rtl w:val="true"/>
        </w:rPr>
        <w:t xml:space="preserve"> </w:t>
      </w:r>
      <w:r>
        <w:rPr>
          <w:rtl w:val="true"/>
        </w:rPr>
        <w:t xml:space="preserve">/ </w:t>
      </w:r>
      <w:r>
        <w:rPr/>
        <w:t>۱۱</w:t>
      </w:r>
      <w:r>
        <w:rPr>
          <w:rtl w:val="true"/>
        </w:rPr>
        <w:t xml:space="preserve"> دنيادوستى</w:t>
      </w:r>
      <w:bookmarkEnd w:id="75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دنيادوستى</w:t>
      </w:r>
      <w:r>
        <w:rPr>
          <w:rFonts w:ascii="IRNazanin" w:hAnsi="IRNazanin" w:eastAsia="IRNazanin"/>
          <w:color w:val="111111"/>
          <w:sz w:val="28"/>
          <w:sz w:val="28"/>
          <w:szCs w:val="28"/>
          <w:lang w:bidi="fa-IR"/>
        </w:rPr>
        <w:t>۹۶۲۴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تباهى خِرد ، دوست داشتن دنياست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دنيا ، خرد را تباه مى‌كند ، دل را از شنيدن حكمت، دل‌سرد مى‌سازد و سبب عذابى دردناك مى‌شود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زيبايى‌هاى دنيا ، خردهاى ناتوان را تباه مى‌كند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 مكان سقوط خردهاست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دنيا بگريزيد و دل‌هايتان را از آن باز داريد؛ زيرا دنيا، زندان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او از آن كم است، خردش بدان معيوب مى‌گردد ، و نگاهش در آن، ناتوان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ـ در توصيف اهل دنيا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چارپايانى‌اند به آخور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ناهوشيار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ديگرانى كه خرد خود را گُم كرده‌اند و در ناشناخته‌ها گام نهاده‌اند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ـ خطاب به يارانش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كه از نكوهشتان ، به ستوه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رواست كه شما به زندگى دنيا به جاى آخرت ، خشنود باشيد و به زبونى به جاى عزّت ، تَن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را به جهاد با دشمنتان فرا مى‌خوانم ، چنان چشمانتان گِرد مى‌شود كه گويا دچار سَكَرات مرگ شده‌ايد و از غفلت ، مست گرديده‌ايد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فهم سخنانم ، بر شما بسته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به سرگردانى دچاريد ، و گويى خردهايتان چنان آفت زده است كه توان انديشيدن نداريد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۹۶۲۷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عن عبد اللّه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القُلوبَ المُتَعَلِّقَةَ بِحُبِّ الدُّنيا مَحجوبَةُ العُقولِ عَنّي</w:t>
      </w:r>
      <w:r>
        <w:rPr>
          <w:rFonts w:eastAsia="Amiri" w:cs="Amiri" w:ascii="Amiri" w:hAnsi="Amiri"/>
          <w:color w:val="111111"/>
          <w:sz w:val="28"/>
          <w:szCs w:val="28"/>
          <w:rtl w:val="true"/>
          <w:lang w:bidi="ar-SA"/>
        </w:rPr>
        <w:t xml:space="preserve">. </w:t>
      </w:r>
      <w:r>
        <w:rPr>
          <w:rStyle w:val="FootnoteAnchor"/>
        </w:rPr>
        <w:footnoteReference w:id="1122"/>
      </w:r>
      <w:r>
        <w:rPr>
          <w:rFonts w:ascii="Amiri" w:hAnsi="Amiri" w:eastAsia="Amiri" w:cs="Amiri"/>
          <w:color w:val="111111"/>
          <w:sz w:val="28"/>
          <w:sz w:val="28"/>
          <w:szCs w:val="28"/>
          <w:lang w:bidi="ar-SA"/>
        </w:rPr>
        <w:t>۹۶۲۸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لِداوُدَ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 اِحذَرِ القُلوبَ المُعَلَّقَةَ بِشَهَواتِ الدُّنيا ، عُقولُها مَحجوبَةٌ عَنّي</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۳۱۶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شُربُ الخَمرِ</w:t>
      </w:r>
      <w:r>
        <w:rPr>
          <w:rFonts w:ascii="IRNazanin" w:hAnsi="IRNazanin" w:eastAsia="IRNazanin"/>
          <w:color w:val="111111"/>
          <w:sz w:val="28"/>
          <w:sz w:val="28"/>
          <w:szCs w:val="28"/>
          <w:lang w:bidi="fa-IR"/>
        </w:rPr>
        <w:t>۹۶۲۸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تَركَ شُربِ الخَمرِ تَحصينًا لِلعَقلِ</w:t>
      </w:r>
      <w:r>
        <w:rPr>
          <w:rFonts w:eastAsia="IRNazanin" w:cs="IRNazanin"/>
          <w:color w:val="111111"/>
          <w:sz w:val="28"/>
          <w:szCs w:val="28"/>
          <w:rtl w:val="true"/>
          <w:lang w:bidi="fa-IR"/>
        </w:rPr>
        <w:t xml:space="preserve">. </w:t>
      </w:r>
      <w:r>
        <w:rPr>
          <w:rStyle w:val="FootnoteAnchor"/>
        </w:rPr>
        <w:footnoteReference w:id="1124"/>
      </w:r>
      <w:r>
        <w:rPr>
          <w:rFonts w:ascii="IRNazanin" w:hAnsi="IRNazanin" w:eastAsia="IRNazanin"/>
          <w:color w:val="111111"/>
          <w:sz w:val="28"/>
          <w:sz w:val="28"/>
          <w:szCs w:val="28"/>
          <w:lang w:bidi="fa-IR"/>
        </w:rPr>
        <w:t>۹۶۲۹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الخَمرَ لِما فيها مِنَ الفَسادِ ، ومِن تَغييرِها عُقولَ شارِبيها ، وحَملِها إيّاهُم عَلى إنكارِ اللّه‌ِ عز و جل وَالفِريَةِ عَلَيهِ وعَلى رُسُلِهِ ، وسائِرِ ما يَكونُ مِنهُم مِنَ الفَسادِ وَالقَتلِ</w:t>
      </w:r>
      <w:r>
        <w:rPr>
          <w:rFonts w:eastAsia="IRNazanin" w:cs="IRNazanin"/>
          <w:color w:val="111111"/>
          <w:sz w:val="28"/>
          <w:szCs w:val="28"/>
          <w:rtl w:val="true"/>
          <w:lang w:bidi="fa-IR"/>
        </w:rPr>
        <w:t xml:space="preserve">. </w:t>
      </w:r>
      <w:r>
        <w:rPr>
          <w:rStyle w:val="FootnoteAnchor"/>
        </w:rPr>
        <w:footnoteReference w:id="1125"/>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السَّكَراتُ الخَمس</w:t>
      </w:r>
      <w:r>
        <w:rPr>
          <w:rFonts w:ascii="Amiri" w:hAnsi="Amiri" w:eastAsia="Amiri" w:cs="Amiri"/>
          <w:color w:val="111111"/>
          <w:sz w:val="28"/>
          <w:sz w:val="28"/>
          <w:szCs w:val="28"/>
          <w:lang w:bidi="ar-SA"/>
        </w:rPr>
        <w:t>۹۶۳۲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الأخبار عن عبد المُؤمِن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لِلعاقِلِ أن يَحتَرِسَ مِن سُكرِ المالِ وسُكرِ القُدرَةِ وسُكرِ</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وسُكرِ المَدحِ وسُكرِ الشَّبابِ ؛ فَإِنَّ لِكُلِّ ذلِكَ رِياحًا خَبيثَةً تَسلُبُ العَقلَ وتَستَخِفُّ الوَقارَ</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bookmarkStart w:id="755" w:name="pg12768_151415"/>
    </w:p>
    <w:p>
      <w:pPr>
        <w:pStyle w:val="Heading5"/>
        <w:numPr>
          <w:ilvl w:val="4"/>
          <w:numId w:val="1"/>
        </w:numPr>
        <w:rPr/>
      </w:pPr>
      <w:bookmarkStart w:id="756" w:name="__RefHeading___Toc702910_3224264995"/>
      <w:bookmarkStart w:id="757" w:name="_Toc289"/>
      <w:bookmarkEnd w:id="755"/>
      <w:bookmarkEnd w:id="756"/>
      <w:r>
        <w:rPr/>
        <w:t>۶</w:t>
      </w:r>
      <w:r>
        <w:rPr>
          <w:rtl w:val="true"/>
        </w:rPr>
        <w:t xml:space="preserve"> </w:t>
      </w:r>
      <w:r>
        <w:rPr>
          <w:rtl w:val="true"/>
        </w:rPr>
        <w:t xml:space="preserve">/ </w:t>
      </w:r>
      <w:r>
        <w:rPr/>
        <w:t>۱۲</w:t>
      </w:r>
      <w:r>
        <w:rPr>
          <w:rtl w:val="true"/>
        </w:rPr>
        <w:t xml:space="preserve"> باده نوشى</w:t>
      </w:r>
      <w:bookmarkEnd w:id="757"/>
    </w:p>
    <w:p>
      <w:pPr>
        <w:pStyle w:val="Heading5"/>
        <w:numPr>
          <w:ilvl w:val="4"/>
          <w:numId w:val="1"/>
        </w:numPr>
        <w:rPr/>
      </w:pPr>
      <w:bookmarkStart w:id="758" w:name="__RefHeading___Toc702912_3224264995"/>
      <w:bookmarkStart w:id="759" w:name="_Toc290"/>
      <w:bookmarkEnd w:id="758"/>
      <w:r>
        <w:rPr/>
        <w:t>۶</w:t>
      </w:r>
      <w:r>
        <w:rPr>
          <w:rtl w:val="true"/>
        </w:rPr>
        <w:t xml:space="preserve"> </w:t>
      </w:r>
      <w:r>
        <w:rPr>
          <w:rtl w:val="true"/>
        </w:rPr>
        <w:t xml:space="preserve">/ </w:t>
      </w:r>
      <w:r>
        <w:rPr/>
        <w:t>۱۳</w:t>
      </w:r>
      <w:r>
        <w:rPr>
          <w:rtl w:val="true"/>
        </w:rPr>
        <w:t xml:space="preserve"> مست كننده هاى پنجگانه</w:t>
      </w:r>
      <w:bookmarkEnd w:id="759"/>
    </w:p>
    <w:p>
      <w:pPr>
        <w:pStyle w:val="BookText"/>
        <w:rPr/>
      </w:pPr>
      <w:r>
        <w:rPr>
          <w:rFonts w:ascii="IRNazanin" w:hAnsi="IRNazanin" w:eastAsia="IRNazanin"/>
          <w:color w:val="111111"/>
          <w:sz w:val="28"/>
          <w:sz w:val="28"/>
          <w:szCs w:val="28"/>
          <w:lang w:bidi="fa-IR"/>
        </w:rPr>
        <w:t>۹۶۳۳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وقد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جَماعَةُ اُمَّتِكَ ؟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تنبيه الخواطر ـ به نقل از عبد اللّه بن سلام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تورات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دل‌هايى كه بسته به دنيادوستى اند، خردشان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 در حجاب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۹۶۳۰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داوود عليه‌السلام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دل‌هاى وابسته به شهوات دنيايى برحذر باش كه خِردشان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در حجاب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۳۱۷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در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دوستى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باده نوشى</w:t>
      </w:r>
      <w:r>
        <w:rPr>
          <w:rFonts w:ascii="IRNazanin" w:hAnsi="IRNazanin" w:eastAsia="IRNazanin"/>
          <w:color w:val="111111"/>
          <w:sz w:val="28"/>
          <w:sz w:val="28"/>
          <w:szCs w:val="28"/>
          <w:lang w:bidi="fa-IR"/>
        </w:rPr>
        <w:t>۹۶۳۴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ترك باده‌نوشى را به جهت حفظ خرد، واجب كرده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شراب را حرام كرد؛ زيرا در آن ، تباهى است ، خردِ نوشندگانش را دگرگون مى‌سازد، سبب انكار خداوند و افترا بستن به او و پيامبرانش مى‌گردد، و موجب ساير تباهى‌ها و كشتار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مست كننده‌هاى پنجگانه</w:t>
      </w:r>
      <w:r>
        <w:rPr>
          <w:rFonts w:ascii="IRNazanin" w:hAnsi="IRNazanin" w:eastAsia="IRNazanin"/>
          <w:color w:val="111111"/>
          <w:sz w:val="28"/>
          <w:sz w:val="28"/>
          <w:szCs w:val="28"/>
          <w:lang w:bidi="fa-IR"/>
        </w:rPr>
        <w:t>۹۶۳۶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كه خردمند، خود را از مستىِ مال، مستى قدرت، مستى دانش، مستى ستايش ، و مستى جوانى، نگه دارد؛ زيرا هر يك از اينها را بادهاى پليدى است كه خرد را مى‌زدايند و وقار را سبُك مى‌گردانند </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كَثرَةُ اللَّهوِ</w:t>
      </w:r>
      <w:r>
        <w:rPr>
          <w:rFonts w:ascii="Amiri" w:hAnsi="Amiri" w:eastAsia="Amiri" w:cs="Amiri"/>
          <w:color w:val="111111"/>
          <w:sz w:val="28"/>
          <w:sz w:val="28"/>
          <w:szCs w:val="28"/>
          <w:lang w:bidi="ar-SA"/>
        </w:rPr>
        <w:t>۹۶۳۹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لَهوُهُ قَلَّ عَقلُهُ</w:t>
      </w:r>
      <w:r>
        <w:rPr>
          <w:rFonts w:eastAsia="Amiri" w:cs="Amiri" w:ascii="Amiri" w:hAnsi="Amiri"/>
          <w:color w:val="111111"/>
          <w:sz w:val="28"/>
          <w:szCs w:val="28"/>
          <w:rtl w:val="true"/>
          <w:lang w:bidi="ar-SA"/>
        </w:rPr>
        <w:t xml:space="preserve">. </w:t>
      </w:r>
      <w:r>
        <w:rPr>
          <w:rStyle w:val="FootnoteAnchor"/>
        </w:rPr>
        <w:footnoteReference w:id="1127"/>
      </w:r>
      <w:r>
        <w:rPr>
          <w:rFonts w:ascii="IRNazanin" w:hAnsi="IRNazanin" w:eastAsia="IRNazanin"/>
          <w:color w:val="111111"/>
          <w:sz w:val="28"/>
          <w:sz w:val="28"/>
          <w:szCs w:val="28"/>
          <w:lang w:bidi="fa-IR"/>
        </w:rPr>
        <w:t>۹۶۳۶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يَعقِل مَن وَلِهَ بِاللَّعِبِ وَاستُهتِرَ بِاللَّهوِ وَالطَّرَبِ</w:t>
      </w:r>
      <w:r>
        <w:rPr>
          <w:rFonts w:eastAsia="IRNazanin" w:cs="IRNazanin"/>
          <w:color w:val="111111"/>
          <w:sz w:val="28"/>
          <w:szCs w:val="28"/>
          <w:rtl w:val="true"/>
          <w:lang w:bidi="fa-IR"/>
        </w:rPr>
        <w:t xml:space="preserve">. </w:t>
      </w:r>
      <w:r>
        <w:rPr>
          <w:rStyle w:val="FootnoteAnchor"/>
        </w:rPr>
        <w:footnoteReference w:id="1128"/>
      </w:r>
      <w:r>
        <w:rPr>
          <w:rFonts w:ascii="IRNazanin" w:hAnsi="IRNazanin" w:eastAsia="IRNazanin"/>
          <w:color w:val="111111"/>
          <w:sz w:val="28"/>
          <w:sz w:val="28"/>
          <w:szCs w:val="28"/>
          <w:lang w:bidi="fa-IR"/>
        </w:rPr>
        <w:t>۹۶۳۷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يَثوبُ العَقلُ مَعَ اللَّعِبِ</w:t>
      </w:r>
      <w:r>
        <w:rPr>
          <w:rFonts w:eastAsia="IRNazanin" w:cs="IRNazanin"/>
          <w:color w:val="111111"/>
          <w:sz w:val="28"/>
          <w:szCs w:val="28"/>
          <w:rtl w:val="true"/>
          <w:lang w:bidi="fa-IR"/>
        </w:rPr>
        <w:t xml:space="preserve">. </w:t>
      </w:r>
      <w:r>
        <w:rPr>
          <w:rStyle w:val="FootnoteAnchor"/>
        </w:rPr>
        <w:footnoteReference w:id="1129"/>
      </w:r>
      <w:r>
        <w:rPr>
          <w:rFonts w:ascii="IRNazanin" w:hAnsi="IRNazanin" w:eastAsia="IRNazanin"/>
          <w:color w:val="111111"/>
          <w:sz w:val="28"/>
          <w:sz w:val="28"/>
          <w:szCs w:val="28"/>
          <w:lang w:bidi="fa-IR"/>
        </w:rPr>
        <w:t>۹۶۳۸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غَلَبَ عَلَيهِ الهَزلُ </w:t>
      </w:r>
      <w:r>
        <w:rPr>
          <w:rStyle w:val="FootnoteAnchor"/>
          <w:rtl w:val="true"/>
        </w:rPr>
        <w:footnoteReference w:id="1130"/>
      </w:r>
      <w:r>
        <w:rPr>
          <w:rFonts w:ascii="Amiri" w:hAnsi="Amiri" w:eastAsia="Amiri" w:cs="Amiri"/>
          <w:color w:val="111111"/>
          <w:sz w:val="28"/>
          <w:sz w:val="28"/>
          <w:szCs w:val="28"/>
          <w:rtl w:val="true"/>
          <w:lang w:bidi="ar-SA"/>
        </w:rPr>
        <w:t>فَسَدَ عَقلُهُ</w:t>
      </w:r>
      <w:r>
        <w:rPr>
          <w:rFonts w:eastAsia="Amiri" w:cs="Amiri" w:ascii="Amiri" w:hAnsi="Amiri"/>
          <w:color w:val="111111"/>
          <w:sz w:val="28"/>
          <w:szCs w:val="28"/>
          <w:rtl w:val="true"/>
          <w:lang w:bidi="ar-SA"/>
        </w:rPr>
        <w:t xml:space="preserve">. </w:t>
      </w:r>
      <w:r>
        <w:rPr>
          <w:rStyle w:val="FootnoteAnchor"/>
        </w:rPr>
        <w:footnoteReference w:id="1131"/>
      </w:r>
      <w:r>
        <w:rPr>
          <w:rFonts w:ascii="IRNazanin" w:hAnsi="IRNazanin" w:eastAsia="IRNazanin"/>
          <w:color w:val="111111"/>
          <w:sz w:val="28"/>
          <w:sz w:val="28"/>
          <w:szCs w:val="28"/>
          <w:lang w:bidi="fa-IR"/>
        </w:rPr>
        <w:t>۹۶۳۹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كَثُرَ هَزلُهُ كَثُرَ سُخفُهُ</w:t>
      </w:r>
      <w:r>
        <w:rPr>
          <w:rFonts w:eastAsia="IRNazanin" w:cs="IRNazanin"/>
          <w:color w:val="111111"/>
          <w:sz w:val="28"/>
          <w:szCs w:val="28"/>
          <w:rtl w:val="true"/>
          <w:lang w:bidi="fa-IR"/>
        </w:rPr>
        <w:t xml:space="preserve">. </w:t>
      </w:r>
      <w:r>
        <w:rPr>
          <w:rStyle w:val="FootnoteAnchor"/>
        </w:rPr>
        <w:footnoteReference w:id="1132"/>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البَطالَة</w:t>
      </w:r>
      <w:r>
        <w:rPr>
          <w:rFonts w:ascii="Amiri" w:hAnsi="Amiri" w:eastAsia="Amiri" w:cs="Amiri"/>
          <w:color w:val="111111"/>
          <w:sz w:val="28"/>
          <w:sz w:val="28"/>
          <w:szCs w:val="28"/>
          <w:lang w:bidi="ar-SA"/>
        </w:rPr>
        <w:t>۹۶۴۲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التِّجارَةِ يَنقُصُ العَقلَ</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bookmarkStart w:id="760" w:name="pg12768_151417"/>
    </w:p>
    <w:p>
      <w:pPr>
        <w:pStyle w:val="Heading5"/>
        <w:numPr>
          <w:ilvl w:val="4"/>
          <w:numId w:val="1"/>
        </w:numPr>
        <w:rPr/>
      </w:pPr>
      <w:bookmarkStart w:id="761" w:name="__RefHeading___Toc702914_3224264995"/>
      <w:bookmarkStart w:id="762" w:name="_Toc291"/>
      <w:bookmarkEnd w:id="760"/>
      <w:bookmarkEnd w:id="761"/>
      <w:r>
        <w:rPr/>
        <w:t>۶</w:t>
      </w:r>
      <w:r>
        <w:rPr>
          <w:rtl w:val="true"/>
        </w:rPr>
        <w:t xml:space="preserve"> </w:t>
      </w:r>
      <w:r>
        <w:rPr>
          <w:rtl w:val="true"/>
        </w:rPr>
        <w:t xml:space="preserve">/ </w:t>
      </w:r>
      <w:r>
        <w:rPr/>
        <w:t>۱۴</w:t>
      </w:r>
      <w:r>
        <w:rPr>
          <w:rtl w:val="true"/>
        </w:rPr>
        <w:t xml:space="preserve"> خوش گذرانى زياد</w:t>
      </w:r>
      <w:bookmarkEnd w:id="762"/>
    </w:p>
    <w:p>
      <w:pPr>
        <w:pStyle w:val="Heading5"/>
        <w:numPr>
          <w:ilvl w:val="4"/>
          <w:numId w:val="1"/>
        </w:numPr>
        <w:rPr/>
      </w:pPr>
      <w:bookmarkStart w:id="763" w:name="__RefHeading___Toc702916_3224264995"/>
      <w:bookmarkStart w:id="764" w:name="_Toc292"/>
      <w:bookmarkEnd w:id="763"/>
      <w:r>
        <w:rPr/>
        <w:t>۶</w:t>
      </w:r>
      <w:r>
        <w:rPr>
          <w:rtl w:val="true"/>
        </w:rPr>
        <w:t xml:space="preserve"> </w:t>
      </w:r>
      <w:r>
        <w:rPr>
          <w:rtl w:val="true"/>
        </w:rPr>
        <w:t xml:space="preserve">/ </w:t>
      </w:r>
      <w:r>
        <w:rPr/>
        <w:t>۱۵</w:t>
      </w:r>
      <w:r>
        <w:rPr>
          <w:rtl w:val="true"/>
        </w:rPr>
        <w:t xml:space="preserve"> تنبلى</w:t>
      </w:r>
      <w:bookmarkEnd w:id="764"/>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خوش‌گذرانى زياد</w:t>
      </w:r>
      <w:r>
        <w:rPr>
          <w:rFonts w:ascii="IRNazanin" w:hAnsi="IRNazanin" w:eastAsia="IRNazanin"/>
          <w:color w:val="111111"/>
          <w:sz w:val="28"/>
          <w:sz w:val="28"/>
          <w:szCs w:val="28"/>
          <w:lang w:bidi="fa-IR"/>
        </w:rPr>
        <w:t>۹۶۴۱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خوشگذرانى‌اش زياد باشد ، خردش كم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شيفته بازى و دل‌باخته سرگرمى و خوشى است ، خردمند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 آميخته با بازى ، بَرنده نمى‌شود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بيهودگى بر او غالب گردد ، خردش تباه مى‌شود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بيهودگى‌اش زياد شود ، ناتوانى خردش بسيار مى‌گردد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تنبلى</w:t>
      </w:r>
      <w:r>
        <w:rPr>
          <w:rFonts w:ascii="IRNazanin" w:hAnsi="IRNazanin" w:eastAsia="IRNazanin"/>
          <w:color w:val="111111"/>
          <w:sz w:val="28"/>
          <w:sz w:val="28"/>
          <w:szCs w:val="28"/>
          <w:lang w:bidi="fa-IR"/>
        </w:rPr>
        <w:t>۹۶۴۷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نهادن داد و 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بيكار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خرد مى‌كاهد </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۹۶۴۸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التِّجارَةِ مَذهَبَةٌ لِلعَقلِ</w:t>
      </w:r>
      <w:r>
        <w:rPr>
          <w:rFonts w:eastAsia="Amiri" w:cs="Amiri" w:ascii="Amiri" w:hAnsi="Amiri"/>
          <w:color w:val="111111"/>
          <w:sz w:val="28"/>
          <w:szCs w:val="28"/>
          <w:rtl w:val="true"/>
          <w:lang w:bidi="ar-SA"/>
        </w:rPr>
        <w:t xml:space="preserve">. </w:t>
      </w:r>
      <w:r>
        <w:rPr>
          <w:rStyle w:val="FootnoteAnchor"/>
        </w:rPr>
        <w:footnoteReference w:id="1134"/>
      </w:r>
      <w:r>
        <w:rPr>
          <w:rFonts w:ascii="Amiri" w:hAnsi="Amiri" w:eastAsia="Amiri" w:cs="Amiri"/>
          <w:color w:val="111111"/>
          <w:sz w:val="28"/>
          <w:sz w:val="28"/>
          <w:szCs w:val="28"/>
          <w:lang w:bidi="ar-SA"/>
        </w:rPr>
        <w:t>۹۶۴۹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فُضيل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مُعاذَ بنَ كَثيرٍ قالَ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أيسَرتُ فَأَدَعُ التِّجارَةَ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فَعَلتَ قَلَّ عَقلُكَ ـ أو نَحوَهُ ـ </w:t>
      </w:r>
      <w:r>
        <w:rPr>
          <w:rFonts w:eastAsia="Amiri" w:cs="Amiri" w:ascii="Amiri" w:hAnsi="Amiri"/>
          <w:color w:val="111111"/>
          <w:sz w:val="28"/>
          <w:szCs w:val="28"/>
          <w:rtl w:val="true"/>
          <w:lang w:bidi="ar-SA"/>
        </w:rPr>
        <w:t xml:space="preserve">. </w:t>
      </w:r>
      <w:r>
        <w:rPr>
          <w:rStyle w:val="FootnoteAnchor"/>
        </w:rPr>
        <w:footnoteReference w:id="1135"/>
      </w:r>
      <w:r>
        <w:rPr>
          <w:rFonts w:ascii="Amiri" w:hAnsi="Amiri" w:eastAsia="Amiri" w:cs="Amiri"/>
          <w:color w:val="111111"/>
          <w:sz w:val="28"/>
          <w:sz w:val="28"/>
          <w:szCs w:val="28"/>
          <w:lang w:bidi="ar-SA"/>
        </w:rPr>
        <w:t>۹۶۵۰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عن معاذ بيّاع الأكسية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 ، أضَعُفتَ عَنِ التِّجارَةِ أم زَهِدتَ فيها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ضَعُفتُ عَنها ولا زَهِدتُ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أنتَظِرُ أمرَكَ وذلِكَ حينَ قُتِلَ الوَليدُ وعِندي مالٌ كَثيرٌ وهُوَ في يَدي ولَيسَ لِأَحَدٍ عِندي شَيءٌ ولا أراني آكُلُهُ حَتّى أموتَ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تَترُكها ؛ فَإِنَّ تَركَها مَذهَبَةٌ لِلعَقلِ ، اِسعَ عَلى عِيالِكَ ، وإيّاكَ أن يَكونوا هُمُ السُّعاةَ عَلَيكَ</w:t>
      </w:r>
      <w:r>
        <w:rPr>
          <w:rFonts w:eastAsia="Amiri" w:cs="Amiri" w:ascii="Amiri" w:hAnsi="Amiri"/>
          <w:color w:val="111111"/>
          <w:sz w:val="28"/>
          <w:szCs w:val="28"/>
          <w:rtl w:val="true"/>
          <w:lang w:bidi="ar-SA"/>
        </w:rPr>
        <w:t xml:space="preserve">. </w:t>
      </w:r>
      <w:r>
        <w:rPr>
          <w:rStyle w:val="FootnoteAnchor"/>
        </w:rPr>
        <w:footnoteReference w:id="1136"/>
      </w:r>
      <w:r>
        <w:rPr>
          <w:rFonts w:ascii="Amiri" w:hAnsi="Amiri" w:eastAsia="Amiri" w:cs="Amiri"/>
          <w:color w:val="111111"/>
          <w:sz w:val="28"/>
          <w:sz w:val="28"/>
          <w:szCs w:val="28"/>
          <w:lang w:bidi="ar-SA"/>
        </w:rPr>
        <w:t>۹۶۵۱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عن أسباط بن سالم بيّاع الزّطّي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عَبدِ اللّه‌ِ عليه‌السلام يَومًا وأنَا عِندَهُ عَن مُعاذٍ بَيّاعِ الكَرابيسِ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التِّجارَةَ </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الشَّيطانِ عَمَلُ الشَّيطانِ ، إنَّ مَن تَرَكَ التِّجارَةَ ذَهَبَ ثُلُثا عَقلِهِ ، أما عَلِمَ أنَّ رَسولَ اللّه‌ِ صلى‌الله‌عليه‌و‌آله قَدِمَت عيرٌ مِنَ الشّامِ فَاشتَرى مِنها وَاتَّجَرَ فَرَبِحَ فيها ما قَضى دَينَهُ</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۹۶۵۲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كنار نهادن داد و 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بيكار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خرد را تباه مى‌كند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ـ به نقل از فُضَيل اَعوَر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بودم كه معاذ بن كثير به امام صادق عليه‌السلامگفت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 توانگر شده‌ام و مى‌خواهم داد و ستد را رها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عليه‌السلامفرمود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چنين كنى، خِردت كم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جمله‌اى به اين مضمون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۹۶۴۶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ـ به نقل از معاذِ لباس‌فروش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عليه‌السلام به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داد و ستد كردن ناتوان شده‌اى ، يا بدان بى‌ميلى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ناتوانم و نه بى‌ميل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ستد را كنار نهاده‌اى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دستور شما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وليد به قتل رسيد ، اموال بسيارى در دستم بود و هيچ كس از من طلبى نداشت ، و گمان نكنم تا زنده‌ام، بتوانم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مصرف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داد و ستد را كنار مَنِه ؛ زيرا ترك آن ، خرد را تباه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خانواده‌ات تلاش كن و مگذار آنان نان‌آور تو شوند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۹۶۴۷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ـ به نقل از اسباط بن سالم ، فروشنده پارچه هندى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 امام صادق عليه‌السلامدرباره معاذِ كرباس فروش سؤال نمود و من نيز آن جا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داد و ستد را كنار نهاده است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كار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شيطان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 آن كه داد و ستد را كنار بنهد ، دو سوم خردش از دست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نمى‌داند كه پيامبر صلى‌الله‌عليه‌و‌آله ، هنگامى كه قافله‌اى از شام رسيد، از آنها خريد كرد و با آنان داد و ستد نمود و سود بُرد و بدهكارى‌اش را ادا نمود؟</w:t>
      </w:r>
      <w:r>
        <w:rPr>
          <w:rFonts w:eastAsia="IRNazanin" w:cs="IRNazanin"/>
          <w:color w:val="111111"/>
          <w:sz w:val="28"/>
          <w:szCs w:val="28"/>
          <w:rtl w:val="true"/>
          <w:lang w:bidi="fa-IR"/>
        </w:rPr>
        <w:t>!» .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طَلَبُ الفُضولِ</w:t>
      </w:r>
      <w:r>
        <w:rPr>
          <w:rFonts w:ascii="IRNazanin" w:hAnsi="IRNazanin" w:eastAsia="IRNazanin"/>
          <w:color w:val="111111"/>
          <w:sz w:val="28"/>
          <w:sz w:val="28"/>
          <w:szCs w:val="28"/>
          <w:lang w:bidi="fa-IR"/>
        </w:rPr>
        <w:t>۹۶۵۰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ضَياعُ العُقولِ في طَلَبِ الفُضولِ</w:t>
      </w:r>
      <w:r>
        <w:rPr>
          <w:rFonts w:eastAsia="IRNazanin" w:cs="IRNazanin"/>
          <w:color w:val="111111"/>
          <w:sz w:val="28"/>
          <w:szCs w:val="28"/>
          <w:rtl w:val="true"/>
          <w:lang w:bidi="fa-IR"/>
        </w:rPr>
        <w:t xml:space="preserve">. </w:t>
      </w:r>
      <w:r>
        <w:rPr>
          <w:rStyle w:val="FootnoteAnchor"/>
        </w:rPr>
        <w:footnoteReference w:id="1138"/>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صُحبَةُ الجاهِلِ</w:t>
      </w:r>
      <w:r>
        <w:rPr>
          <w:rFonts w:ascii="Amiri" w:hAnsi="Amiri" w:eastAsia="Amiri" w:cs="Amiri"/>
          <w:color w:val="111111"/>
          <w:sz w:val="28"/>
          <w:sz w:val="28"/>
          <w:szCs w:val="28"/>
          <w:lang w:bidi="ar-SA"/>
        </w:rPr>
        <w:t>۹۶۵۳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جاهِلاً نَقَصَ مِن عَقلِهِ</w:t>
      </w:r>
      <w:r>
        <w:rPr>
          <w:rFonts w:eastAsia="Amiri" w:cs="Amiri" w:ascii="Amiri" w:hAnsi="Amiri"/>
          <w:color w:val="111111"/>
          <w:sz w:val="28"/>
          <w:szCs w:val="28"/>
          <w:rtl w:val="true"/>
          <w:lang w:bidi="ar-SA"/>
        </w:rPr>
        <w:t xml:space="preserve">. </w:t>
      </w:r>
      <w:r>
        <w:rPr>
          <w:rStyle w:val="FootnoteAnchor"/>
        </w:rPr>
        <w:footnoteReference w:id="1139"/>
      </w:r>
      <w:r>
        <w:rPr>
          <w:rFonts w:ascii="Amiri" w:hAnsi="Amiri" w:eastAsia="Amiri" w:cs="Amiri"/>
          <w:color w:val="111111"/>
          <w:sz w:val="28"/>
          <w:sz w:val="28"/>
          <w:szCs w:val="28"/>
          <w:lang w:bidi="ar-SA"/>
        </w:rPr>
        <w:t>۹۶۵۴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العَقلِ مُصاحَبَةُ ذَوِي الجَهلِ</w:t>
      </w:r>
      <w:r>
        <w:rPr>
          <w:rFonts w:eastAsia="Amiri" w:cs="Amiri" w:ascii="Amiri" w:hAnsi="Amiri"/>
          <w:color w:val="111111"/>
          <w:sz w:val="28"/>
          <w:szCs w:val="28"/>
          <w:rtl w:val="true"/>
          <w:lang w:bidi="ar-SA"/>
        </w:rPr>
        <w:t xml:space="preserve">. </w:t>
      </w:r>
      <w:r>
        <w:rPr>
          <w:rStyle w:val="FootnoteAnchor"/>
        </w:rPr>
        <w:footnoteReference w:id="1140"/>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التَّجاوُزُ عَنِ الحَدِّ</w:t>
      </w:r>
      <w:r>
        <w:rPr>
          <w:rFonts w:ascii="IRNazanin" w:hAnsi="IRNazanin" w:eastAsia="IRNazanin"/>
          <w:color w:val="111111"/>
          <w:sz w:val="28"/>
          <w:sz w:val="28"/>
          <w:szCs w:val="28"/>
          <w:lang w:bidi="fa-IR"/>
        </w:rPr>
        <w:t>۹۶۵۴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عَقلَ لِمَن يَتَجاوَزُ حَدَّهُ وقَدرَهُ</w:t>
      </w:r>
      <w:r>
        <w:rPr>
          <w:rFonts w:eastAsia="IRNazanin" w:cs="IRNazanin"/>
          <w:color w:val="111111"/>
          <w:sz w:val="28"/>
          <w:szCs w:val="28"/>
          <w:rtl w:val="true"/>
          <w:lang w:bidi="fa-IR"/>
        </w:rPr>
        <w:t xml:space="preserve">. </w:t>
      </w:r>
      <w:r>
        <w:rPr>
          <w:rStyle w:val="FootnoteAnchor"/>
        </w:rPr>
        <w:footnoteReference w:id="1141"/>
      </w:r>
      <w:r>
        <w:rPr>
          <w:rFonts w:ascii="IRNazanin" w:hAnsi="IRNazanin" w:eastAsia="IRNazanin"/>
          <w:color w:val="111111"/>
          <w:sz w:val="28"/>
          <w:sz w:val="28"/>
          <w:szCs w:val="28"/>
          <w:lang w:bidi="fa-IR"/>
        </w:rPr>
        <w:t>۹۶۵۵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عَقَلَ مَن عَدا طَورَهُ</w:t>
      </w:r>
      <w:r>
        <w:rPr>
          <w:rFonts w:eastAsia="IRNazanin" w:cs="IRNazanin"/>
          <w:color w:val="111111"/>
          <w:sz w:val="28"/>
          <w:szCs w:val="28"/>
          <w:rtl w:val="true"/>
          <w:lang w:bidi="fa-IR"/>
        </w:rPr>
        <w:t xml:space="preserve">. </w:t>
      </w:r>
      <w:r>
        <w:rPr>
          <w:rStyle w:val="FootnoteAnchor"/>
        </w:rPr>
        <w:footnoteReference w:id="1142"/>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مُماراةُ السَّفيهِ</w:t>
      </w:r>
      <w:r>
        <w:rPr>
          <w:rFonts w:ascii="Amiri" w:hAnsi="Amiri" w:eastAsia="Amiri" w:cs="Amiri"/>
          <w:color w:val="111111"/>
          <w:sz w:val="28"/>
          <w:sz w:val="28"/>
          <w:szCs w:val="28"/>
          <w:lang w:bidi="ar-SA"/>
        </w:rPr>
        <w:t>۹۶۵۷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مارَى السَّفيهَ فَلا عَقلَ لَهُ</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bookmarkStart w:id="765" w:name="pg12768_151421"/>
    </w:p>
    <w:p>
      <w:pPr>
        <w:pStyle w:val="Heading5"/>
        <w:numPr>
          <w:ilvl w:val="4"/>
          <w:numId w:val="1"/>
        </w:numPr>
        <w:rPr/>
      </w:pPr>
      <w:bookmarkStart w:id="766" w:name="__RefHeading___Toc702918_3224264995"/>
      <w:bookmarkStart w:id="767" w:name="_Toc293"/>
      <w:bookmarkEnd w:id="765"/>
      <w:bookmarkEnd w:id="766"/>
      <w:r>
        <w:rPr/>
        <w:t>۶</w:t>
      </w:r>
      <w:r>
        <w:rPr>
          <w:rtl w:val="true"/>
        </w:rPr>
        <w:t xml:space="preserve"> </w:t>
      </w:r>
      <w:r>
        <w:rPr>
          <w:rtl w:val="true"/>
        </w:rPr>
        <w:t xml:space="preserve">/ </w:t>
      </w:r>
      <w:r>
        <w:rPr/>
        <w:t>۱۶</w:t>
      </w:r>
      <w:r>
        <w:rPr>
          <w:rtl w:val="true"/>
        </w:rPr>
        <w:t xml:space="preserve"> زياده طلبى</w:t>
      </w:r>
      <w:bookmarkEnd w:id="767"/>
    </w:p>
    <w:p>
      <w:pPr>
        <w:pStyle w:val="Heading5"/>
        <w:numPr>
          <w:ilvl w:val="4"/>
          <w:numId w:val="1"/>
        </w:numPr>
        <w:rPr/>
      </w:pPr>
      <w:bookmarkStart w:id="768" w:name="__RefHeading___Toc702920_3224264995"/>
      <w:bookmarkStart w:id="769" w:name="_Toc294"/>
      <w:bookmarkEnd w:id="768"/>
      <w:r>
        <w:rPr/>
        <w:t>۶</w:t>
      </w:r>
      <w:r>
        <w:rPr>
          <w:rtl w:val="true"/>
        </w:rPr>
        <w:t xml:space="preserve"> </w:t>
      </w:r>
      <w:r>
        <w:rPr>
          <w:rtl w:val="true"/>
        </w:rPr>
        <w:t xml:space="preserve">/ </w:t>
      </w:r>
      <w:r>
        <w:rPr/>
        <w:t>۱۷</w:t>
      </w:r>
      <w:r>
        <w:rPr>
          <w:rtl w:val="true"/>
        </w:rPr>
        <w:t xml:space="preserve"> همنشينى با نادان</w:t>
      </w:r>
      <w:bookmarkEnd w:id="769"/>
    </w:p>
    <w:p>
      <w:pPr>
        <w:pStyle w:val="Heading5"/>
        <w:numPr>
          <w:ilvl w:val="4"/>
          <w:numId w:val="1"/>
        </w:numPr>
        <w:rPr/>
      </w:pPr>
      <w:bookmarkStart w:id="770" w:name="__RefHeading___Toc702922_3224264995"/>
      <w:bookmarkStart w:id="771" w:name="_Toc295"/>
      <w:bookmarkEnd w:id="770"/>
      <w:r>
        <w:rPr/>
        <w:t>۶</w:t>
      </w:r>
      <w:r>
        <w:rPr>
          <w:rtl w:val="true"/>
        </w:rPr>
        <w:t xml:space="preserve"> </w:t>
      </w:r>
      <w:r>
        <w:rPr>
          <w:rtl w:val="true"/>
        </w:rPr>
        <w:t xml:space="preserve">/ </w:t>
      </w:r>
      <w:r>
        <w:rPr/>
        <w:t>۱۸</w:t>
      </w:r>
      <w:r>
        <w:rPr>
          <w:rtl w:val="true"/>
        </w:rPr>
        <w:t xml:space="preserve"> تجاوز از حدّ خود</w:t>
      </w:r>
      <w:bookmarkEnd w:id="771"/>
    </w:p>
    <w:p>
      <w:pPr>
        <w:pStyle w:val="Heading5"/>
        <w:numPr>
          <w:ilvl w:val="4"/>
          <w:numId w:val="1"/>
        </w:numPr>
        <w:rPr/>
      </w:pPr>
      <w:bookmarkStart w:id="772" w:name="__RefHeading___Toc702924_3224264995"/>
      <w:bookmarkStart w:id="773" w:name="_Toc296"/>
      <w:bookmarkEnd w:id="772"/>
      <w:r>
        <w:rPr/>
        <w:t>۶</w:t>
      </w:r>
      <w:r>
        <w:rPr>
          <w:rtl w:val="true"/>
        </w:rPr>
        <w:t xml:space="preserve"> </w:t>
      </w:r>
      <w:r>
        <w:rPr>
          <w:rtl w:val="true"/>
        </w:rPr>
        <w:t xml:space="preserve">/ </w:t>
      </w:r>
      <w:r>
        <w:rPr/>
        <w:t>۱۹</w:t>
      </w:r>
      <w:r>
        <w:rPr>
          <w:rtl w:val="true"/>
        </w:rPr>
        <w:t xml:space="preserve"> جدال با ابله</w:t>
      </w:r>
      <w:bookmarkEnd w:id="773"/>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زياده‌طلبى</w:t>
      </w:r>
      <w:r>
        <w:rPr>
          <w:rFonts w:ascii="IRNazanin" w:hAnsi="IRNazanin" w:eastAsia="IRNazanin"/>
          <w:color w:val="111111"/>
          <w:sz w:val="28"/>
          <w:sz w:val="28"/>
          <w:szCs w:val="28"/>
          <w:lang w:bidi="fa-IR"/>
        </w:rPr>
        <w:t>۹۶۶۰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رفتن خرد ، در زياده‌طلبى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همنشينى با نادان</w:t>
      </w:r>
      <w:r>
        <w:rPr>
          <w:rFonts w:ascii="IRNazanin" w:hAnsi="IRNazanin" w:eastAsia="IRNazanin"/>
          <w:color w:val="111111"/>
          <w:sz w:val="28"/>
          <w:sz w:val="28"/>
          <w:szCs w:val="28"/>
          <w:lang w:bidi="fa-IR"/>
        </w:rPr>
        <w:t>۹۶۶۳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با نادانْ همنشين گردد، خردش كم مى‌شود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نابودى خرد ، همنشينى با نادان‌هاست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تجاوز از حدّ خود</w:t>
      </w:r>
      <w:r>
        <w:rPr>
          <w:rFonts w:ascii="IRNazanin" w:hAnsi="IRNazanin" w:eastAsia="IRNazanin"/>
          <w:color w:val="111111"/>
          <w:sz w:val="28"/>
          <w:sz w:val="28"/>
          <w:szCs w:val="28"/>
          <w:lang w:bidi="fa-IR"/>
        </w:rPr>
        <w:t>۹۶۵۹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حد و اندازه خويش بگذرد، خرد ندارد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از اندازه خود بگذرد ، خردمند نيست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جدال با ابله</w:t>
      </w:r>
      <w:r>
        <w:rPr>
          <w:rFonts w:ascii="IRNazanin" w:hAnsi="IRNazanin" w:eastAsia="IRNazanin"/>
          <w:color w:val="111111"/>
          <w:sz w:val="28"/>
          <w:sz w:val="28"/>
          <w:szCs w:val="28"/>
          <w:lang w:bidi="fa-IR"/>
        </w:rPr>
        <w:t>۹۶۶۳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با ابلهان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 خردمند نيست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تَركُ الاِستِماعِ مِنَ العاقِلِ</w:t>
      </w:r>
      <w:r>
        <w:rPr>
          <w:rFonts w:ascii="Amiri" w:hAnsi="Amiri" w:eastAsia="Amiri" w:cs="Amiri"/>
          <w:color w:val="111111"/>
          <w:sz w:val="28"/>
          <w:sz w:val="28"/>
          <w:szCs w:val="28"/>
          <w:lang w:bidi="ar-SA"/>
        </w:rPr>
        <w:t>۹۶۶۶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الاِستِماعَ مِن ذَوِي العُقولِ ماتَ عَقلُهُ</w:t>
      </w:r>
      <w:r>
        <w:rPr>
          <w:rFonts w:eastAsia="Amiri" w:cs="Amiri" w:ascii="Amiri" w:hAnsi="Amiri"/>
          <w:color w:val="111111"/>
          <w:sz w:val="28"/>
          <w:szCs w:val="28"/>
          <w:rtl w:val="true"/>
          <w:lang w:bidi="ar-SA"/>
        </w:rPr>
        <w:t xml:space="preserve">. </w:t>
      </w:r>
      <w:r>
        <w:rPr>
          <w:rStyle w:val="FootnoteAnchor"/>
        </w:rPr>
        <w:footnoteReference w:id="1144"/>
      </w:r>
      <w:r>
        <w:rPr>
          <w:rFonts w:ascii="Amiri" w:hAnsi="Amiri" w:eastAsia="Amiri" w:cs="Amiri"/>
          <w:color w:val="111111"/>
          <w:sz w:val="28"/>
          <w:sz w:val="28"/>
          <w:szCs w:val="28"/>
          <w:lang w:bidi="ar-SA"/>
        </w:rPr>
        <w:t>۹۶۶۷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عليه‌السلام ـ لِهِشامِ بنِ الحَكَمِ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 مَن سَلَّطَ ثَلاثًا عَلى ثَلاثٍ فَكَأَنَّما أعانَ عَلى هَدمِ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تَفَكُّرِهِ بِطولِ أمَلِهِ ، ومَحا طرائِفَ حِكمَتِهِ بِفُضولِ كَلامِهِ ، وأطفَأَ نورَ عِبرَتِهِ بِشَهَواتِ نَفسِهِ ، فَكَأَنَّما أعانَ هَواهُ عَلى هَدمِ عَقلِهِ ، ومَن هَدَمَ عَقلَهُ أفسَدَ عَلَيهِ دينَهُ ودُنياهُ</w:t>
      </w:r>
      <w:r>
        <w:rPr>
          <w:rFonts w:eastAsia="Amiri" w:cs="Amiri" w:ascii="Amiri" w:hAnsi="Amiri"/>
          <w:color w:val="111111"/>
          <w:sz w:val="28"/>
          <w:szCs w:val="28"/>
          <w:rtl w:val="true"/>
          <w:lang w:bidi="ar-SA"/>
        </w:rPr>
        <w:t xml:space="preserve">. </w:t>
      </w:r>
      <w:r>
        <w:rPr>
          <w:rStyle w:val="FootnoteAnchor"/>
        </w:rPr>
        <w:footnoteReference w:id="1145"/>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كَثرَةُ أكلِ لَحمِ الوَحشِ وَالبَقَرِ</w:t>
      </w:r>
      <w:r>
        <w:rPr>
          <w:rFonts w:ascii="IRNazanin" w:hAnsi="IRNazanin" w:eastAsia="IRNazanin"/>
          <w:color w:val="111111"/>
          <w:sz w:val="28"/>
          <w:sz w:val="28"/>
          <w:szCs w:val="28"/>
          <w:lang w:bidi="fa-IR"/>
        </w:rPr>
        <w:t>۹۶۶۵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الإِكثارُ مِن أكلِ لُحومِ الوَحشِ وَالبَقَرِ يورِثُ تَغَيُّرَ العَقلِ وتَحَيُّرَ الفَهمِ وتَبَلُّدَ الذِّهنِ وكَثرَةَ النِّسيانِ</w:t>
      </w:r>
      <w:r>
        <w:rPr>
          <w:rFonts w:eastAsia="IRNazanin" w:cs="IRNazanin"/>
          <w:color w:val="111111"/>
          <w:sz w:val="28"/>
          <w:szCs w:val="28"/>
          <w:rtl w:val="true"/>
          <w:lang w:bidi="fa-IR"/>
        </w:rPr>
        <w:t xml:space="preserve">. </w:t>
      </w:r>
      <w:r>
        <w:rPr>
          <w:rStyle w:val="FootnoteAnchor"/>
          <w:rtl w:val="true"/>
        </w:rPr>
        <w:footnoteReference w:id="1146"/>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۴۸۴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يحرم على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۴۹۸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ينبغي للعاقل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 العلم والحكمة</w:t>
      </w:r>
      <w:r>
        <w:rPr>
          <w:rFonts w:eastAsia="Amiri" w:cs="Amiri" w:ascii="Amiri" w:hAnsi="Amiri"/>
          <w:color w:val="111111"/>
          <w:sz w:val="28"/>
          <w:szCs w:val="28"/>
          <w:rtl w:val="true"/>
          <w:lang w:bidi="ar-SA"/>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4" w:name="pg12768_151423"/>
    </w:p>
    <w:p>
      <w:pPr>
        <w:pStyle w:val="Heading5"/>
        <w:numPr>
          <w:ilvl w:val="4"/>
          <w:numId w:val="1"/>
        </w:numPr>
        <w:rPr/>
      </w:pPr>
      <w:bookmarkStart w:id="775" w:name="__RefHeading___Toc702926_3224264995"/>
      <w:bookmarkStart w:id="776" w:name="_Toc297"/>
      <w:bookmarkEnd w:id="774"/>
      <w:bookmarkEnd w:id="775"/>
      <w:r>
        <w:rPr/>
        <w:t>۶</w:t>
      </w:r>
      <w:r>
        <w:rPr>
          <w:rtl w:val="true"/>
        </w:rPr>
        <w:t xml:space="preserve"> </w:t>
      </w:r>
      <w:r>
        <w:rPr>
          <w:rtl w:val="true"/>
        </w:rPr>
        <w:t xml:space="preserve">/ </w:t>
      </w:r>
      <w:r>
        <w:rPr/>
        <w:t>۲۰</w:t>
      </w:r>
      <w:r>
        <w:rPr>
          <w:rtl w:val="true"/>
        </w:rPr>
        <w:t xml:space="preserve"> نشنيدن سخن خردمند</w:t>
      </w:r>
      <w:bookmarkEnd w:id="776"/>
    </w:p>
    <w:p>
      <w:pPr>
        <w:pStyle w:val="Heading5"/>
        <w:numPr>
          <w:ilvl w:val="4"/>
          <w:numId w:val="1"/>
        </w:numPr>
        <w:rPr/>
      </w:pPr>
      <w:bookmarkStart w:id="777" w:name="__RefHeading___Toc702928_3224264995"/>
      <w:bookmarkStart w:id="778" w:name="_Toc298"/>
      <w:bookmarkEnd w:id="777"/>
      <w:r>
        <w:rPr/>
        <w:t>۶</w:t>
      </w:r>
      <w:r>
        <w:rPr>
          <w:rtl w:val="true"/>
        </w:rPr>
        <w:t xml:space="preserve"> </w:t>
      </w:r>
      <w:r>
        <w:rPr>
          <w:rtl w:val="true"/>
        </w:rPr>
        <w:t xml:space="preserve">/ </w:t>
      </w:r>
      <w:r>
        <w:rPr/>
        <w:t>۲۱</w:t>
      </w:r>
      <w:r>
        <w:rPr>
          <w:rtl w:val="true"/>
        </w:rPr>
        <w:t xml:space="preserve"> زياده روى در خوردن گوشت گاو و حيوانات وحشى</w:t>
      </w:r>
      <w:bookmarkEnd w:id="778"/>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نشنيدن سخن خردمند</w:t>
      </w:r>
      <w:r>
        <w:rPr>
          <w:rFonts w:ascii="IRNazanin" w:hAnsi="IRNazanin" w:eastAsia="IRNazanin"/>
          <w:color w:val="111111"/>
          <w:sz w:val="28"/>
          <w:sz w:val="28"/>
          <w:szCs w:val="28"/>
          <w:lang w:bidi="fa-IR"/>
        </w:rPr>
        <w:t>۹۶۶۹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شنيدن از خردمندان را كنار نهد ، خردش خواهد مُرد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عليه‌السلام ـ خطاب به هشام بن حكم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سه چيز را بر سه چيز مسلّط كند ، بر نابودى خردش كمك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انديشه را با آرزوى دراز ، تاريك كند ؛ حكمت‌هاى نغز را با سخن گفتن بسيار ، از بين ببرد؛ و روشنايى پندآموزى را با شهوات نفسانى ، خاموش گرداند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هوسش را بر نابودى خرد خويش، يارى داده است، و آن كه خردش نابود شود ، دين و دنيايش تباه مى‌گردد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زياده‌روى در خوردن گوشت گاو و حيوانات وحشى</w:t>
      </w:r>
      <w:r>
        <w:rPr>
          <w:rFonts w:ascii="IRNazanin" w:hAnsi="IRNazanin" w:eastAsia="IRNazanin"/>
          <w:color w:val="111111"/>
          <w:sz w:val="28"/>
          <w:sz w:val="28"/>
          <w:szCs w:val="28"/>
          <w:lang w:bidi="fa-IR"/>
        </w:rPr>
        <w:t>۹۶۷۳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زياده‌روى در خوردن گوشت حيوانات وحشى و گاو، سبب سرگشتگى خرد ، حيرانى فهم ، كودنى ذهن و فراموشى بسيار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خردمند،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براى خردمند، سزاوار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۵۱۹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حجاب‌هاى دانش و حكمت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العاقل</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ما يَجِبُ عَلَى العاقِلِالكتاب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يَـأُوْلِى الْأَلْبَـبِ لَعَلَّكُمْ تُفْلِحُونَ </w:t>
      </w:r>
      <w:r>
        <w:rPr>
          <w:rFonts w:eastAsia="Amiri" w:cs="Amiri" w:ascii="Amiri" w:hAnsi="Amiri"/>
          <w:color w:val="111111"/>
          <w:sz w:val="28"/>
          <w:szCs w:val="28"/>
          <w:rtl w:val="true"/>
          <w:lang w:bidi="ar-SA"/>
        </w:rPr>
        <w:t xml:space="preserve">» . </w:t>
      </w:r>
      <w:r>
        <w:rPr>
          <w:rStyle w:val="FootnoteAnchor"/>
          <w:rtl w:val="true"/>
        </w:rPr>
        <w:footnoteReference w:id="11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يَـأُوْلِى الْأَلْبَـبِ الَّذِينَ ءَامَنُواْ قَدْ أنزَلَ اللَّهُ إلَيْكُمْ ذِكْرًا </w:t>
      </w:r>
      <w:r>
        <w:rPr>
          <w:rFonts w:eastAsia="Amiri" w:cs="Amiri" w:ascii="Amiri" w:hAnsi="Amiri"/>
          <w:color w:val="111111"/>
          <w:sz w:val="28"/>
          <w:szCs w:val="28"/>
          <w:rtl w:val="true"/>
          <w:lang w:bidi="ar-SA"/>
        </w:rPr>
        <w:t xml:space="preserve">» .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الحديث</w:t>
      </w:r>
      <w:r>
        <w:rPr>
          <w:rFonts w:ascii="Amiri" w:hAnsi="Amiri" w:eastAsia="Amiri" w:cs="Amiri"/>
          <w:color w:val="111111"/>
          <w:sz w:val="28"/>
          <w:sz w:val="28"/>
          <w:szCs w:val="28"/>
          <w:lang w:bidi="ar-SA"/>
        </w:rPr>
        <w:t>۹۶۷۶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تَلزَمُ كُلَّ ذي حِجًى وعَقلٍ مِن اُمَّتي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هُنَّ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العِلمِ ، وحِفظُهُ ، ونَشرُهُ ، وَالعَمَلُ بِهِ</w:t>
      </w:r>
      <w:r>
        <w:rPr>
          <w:rFonts w:eastAsia="Amiri" w:cs="Amiri" w:ascii="Amiri" w:hAnsi="Amiri"/>
          <w:color w:val="111111"/>
          <w:sz w:val="28"/>
          <w:szCs w:val="28"/>
          <w:rtl w:val="true"/>
          <w:lang w:bidi="ar-SA"/>
        </w:rPr>
        <w:t xml:space="preserve">. </w:t>
      </w:r>
      <w:r>
        <w:rPr>
          <w:rStyle w:val="FootnoteAnchor"/>
        </w:rPr>
        <w:footnoteReference w:id="1149"/>
      </w:r>
      <w:r>
        <w:rPr>
          <w:rFonts w:ascii="Amiri" w:hAnsi="Amiri" w:eastAsia="Amiri" w:cs="Amiri"/>
          <w:color w:val="111111"/>
          <w:sz w:val="28"/>
          <w:sz w:val="28"/>
          <w:szCs w:val="28"/>
          <w:lang w:bidi="ar-SA"/>
        </w:rPr>
        <w:t>۹۶۷۷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العاقِلَ مَن أطاعَ اللّه‌َ وإن كانَ ذَميمَ المَنظَرِ حَقيرَ الخَطَرِ</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bookmarkStart w:id="779" w:name="pg12768_151425"/>
    </w:p>
    <w:p>
      <w:pPr>
        <w:pStyle w:val="Heading4"/>
        <w:numPr>
          <w:ilvl w:val="3"/>
          <w:numId w:val="1"/>
        </w:numPr>
        <w:rPr/>
      </w:pPr>
      <w:bookmarkStart w:id="780" w:name="__RefHeading___Toc702930_3224264995"/>
      <w:bookmarkStart w:id="781" w:name="_Toc299"/>
      <w:bookmarkEnd w:id="779"/>
      <w:bookmarkEnd w:id="780"/>
      <w:r>
        <w:rPr>
          <w:rtl w:val="true"/>
        </w:rPr>
        <w:t xml:space="preserve">فصل هفتم </w:t>
      </w:r>
      <w:r>
        <w:rPr>
          <w:rtl w:val="true"/>
        </w:rPr>
        <w:t xml:space="preserve">: </w:t>
      </w:r>
      <w:r>
        <w:rPr>
          <w:rtl w:val="true"/>
        </w:rPr>
        <w:t>وظايف خردمند</w:t>
      </w:r>
      <w:bookmarkEnd w:id="781"/>
    </w:p>
    <w:p>
      <w:pPr>
        <w:pStyle w:val="Heading5"/>
        <w:numPr>
          <w:ilvl w:val="4"/>
          <w:numId w:val="1"/>
        </w:numPr>
        <w:rPr/>
      </w:pPr>
      <w:bookmarkStart w:id="782" w:name="__RefHeading___Toc702932_3224264995"/>
      <w:bookmarkStart w:id="783" w:name="_Toc300"/>
      <w:bookmarkEnd w:id="782"/>
      <w:r>
        <w:rPr/>
        <w:t>۷</w:t>
      </w:r>
      <w:r>
        <w:rPr>
          <w:rtl w:val="true"/>
        </w:rPr>
        <w:t xml:space="preserve"> </w:t>
      </w:r>
      <w:r>
        <w:rPr>
          <w:rtl w:val="true"/>
        </w:rPr>
        <w:t xml:space="preserve">/ </w:t>
      </w:r>
      <w:r>
        <w:rPr/>
        <w:t>۱</w:t>
      </w:r>
      <w:r>
        <w:rPr>
          <w:rtl w:val="true"/>
        </w:rPr>
        <w:t xml:space="preserve"> آنچه بر خردمند ، واجب است</w:t>
      </w:r>
      <w:bookmarkEnd w:id="783"/>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خردمند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آنچه بر خردمند ، واجب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 باشد كه رستگار شويد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خردمندانى كه ايمان آورده‌ايد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خدا بترسيد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راستى كه خدا به سوى شما تذكارى فرو فرستاده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۹۶۸۰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صلى‌الله‌عليه‌و‌آله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چيز بر هر هوشيار و خردمندى از امّت من، واجب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چيز ، كدام‌اند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شنيدن دانش ، نگهدارى آن ، نشر آن و عمل بِدان</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۹۶۸۱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آن است كه خداوند را اطاعت كند، گرچه زشتْ‌چهره و داراى موقعيتى پايين باشد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۹۶۸۲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صلى‌الله‌عليه‌و‌آله ـ لَمّا سُئِلَ عَنِ العَقلِ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بِطاعَةِ اللّه‌ِ ، وإنَّ العُمّالَ بِطاعَةِ اللّه‌ِ هُمُ العُقَلاءُ</w:t>
      </w:r>
      <w:r>
        <w:rPr>
          <w:rFonts w:eastAsia="Amiri" w:cs="Amiri" w:ascii="Amiri" w:hAnsi="Amiri"/>
          <w:color w:val="111111"/>
          <w:sz w:val="28"/>
          <w:szCs w:val="28"/>
          <w:rtl w:val="true"/>
          <w:lang w:bidi="ar-SA"/>
        </w:rPr>
        <w:t xml:space="preserve">. </w:t>
      </w:r>
      <w:r>
        <w:rPr>
          <w:rStyle w:val="FootnoteAnchor"/>
        </w:rPr>
        <w:footnoteReference w:id="1151"/>
      </w:r>
      <w:r>
        <w:rPr>
          <w:rFonts w:ascii="Amiri" w:hAnsi="Amiri" w:eastAsia="Amiri" w:cs="Amiri"/>
          <w:color w:val="111111"/>
          <w:sz w:val="28"/>
          <w:sz w:val="28"/>
          <w:szCs w:val="28"/>
          <w:lang w:bidi="ar-SA"/>
        </w:rPr>
        <w:t>۹۶۸۳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رَبَّكَ تُسَمّى عاقِلاً ، ولا تَعصِهِ تُسَمّى جاهِلاً</w:t>
      </w:r>
      <w:r>
        <w:rPr>
          <w:rFonts w:eastAsia="Amiri" w:cs="Amiri" w:ascii="Amiri" w:hAnsi="Amiri"/>
          <w:color w:val="111111"/>
          <w:sz w:val="28"/>
          <w:szCs w:val="28"/>
          <w:rtl w:val="true"/>
          <w:lang w:bidi="ar-SA"/>
        </w:rPr>
        <w:t xml:space="preserve">. </w:t>
      </w:r>
      <w:r>
        <w:rPr>
          <w:rStyle w:val="FootnoteAnchor"/>
        </w:rPr>
        <w:footnoteReference w:id="1152"/>
      </w:r>
      <w:r>
        <w:rPr>
          <w:rFonts w:ascii="Amiri" w:hAnsi="Amiri" w:eastAsia="Amiri" w:cs="Amiri"/>
          <w:color w:val="111111"/>
          <w:sz w:val="28"/>
          <w:sz w:val="28"/>
          <w:szCs w:val="28"/>
          <w:lang w:bidi="ar-SA"/>
        </w:rPr>
        <w:t>۹۶۸۴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مَن عَصى هَواهُ في طاعَةِ رَبِّهِ</w:t>
      </w:r>
      <w:r>
        <w:rPr>
          <w:rFonts w:eastAsia="Amiri" w:cs="Amiri" w:ascii="Amiri" w:hAnsi="Amiri"/>
          <w:color w:val="111111"/>
          <w:sz w:val="28"/>
          <w:szCs w:val="28"/>
          <w:rtl w:val="true"/>
          <w:lang w:bidi="ar-SA"/>
        </w:rPr>
        <w:t xml:space="preserve">. </w:t>
      </w:r>
      <w:r>
        <w:rPr>
          <w:rStyle w:val="FootnoteAnchor"/>
        </w:rPr>
        <w:footnoteReference w:id="1153"/>
      </w:r>
      <w:r>
        <w:rPr>
          <w:rFonts w:ascii="Amiri" w:hAnsi="Amiri" w:eastAsia="Amiri" w:cs="Amiri"/>
          <w:color w:val="111111"/>
          <w:sz w:val="28"/>
          <w:sz w:val="28"/>
          <w:szCs w:val="28"/>
          <w:lang w:bidi="ar-SA"/>
        </w:rPr>
        <w:t>۹۶۸۱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يُرَغِّبِ اللّه‌ُ سُبحانَهُ فيطاعَتِهِ لَوَجَبَ أن يُطاعَ رَجاءَ رَحمَتِهِ</w:t>
      </w:r>
      <w:r>
        <w:rPr>
          <w:rFonts w:eastAsia="Amiri" w:cs="Amiri" w:ascii="Amiri" w:hAnsi="Amiri"/>
          <w:color w:val="111111"/>
          <w:sz w:val="28"/>
          <w:szCs w:val="28"/>
          <w:rtl w:val="true"/>
          <w:lang w:bidi="ar-SA"/>
        </w:rPr>
        <w:t xml:space="preserve">. </w:t>
      </w:r>
      <w:r>
        <w:rPr>
          <w:rStyle w:val="FootnoteAnchor"/>
        </w:rPr>
        <w:footnoteReference w:id="1154"/>
      </w:r>
      <w:r>
        <w:rPr>
          <w:rFonts w:ascii="IRNazanin" w:hAnsi="IRNazanin" w:eastAsia="IRNazanin"/>
          <w:color w:val="111111"/>
          <w:sz w:val="28"/>
          <w:sz w:val="28"/>
          <w:szCs w:val="28"/>
          <w:lang w:bidi="fa-IR"/>
        </w:rPr>
        <w:t>۹۶۸۲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ـ فِي الحِكَمِ المَنسوبَةِ إلَيهِ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عَلَى العاقِلِ أن يَكونَ بِما أحيا عَقلَهُ مِنَ الحِكمَةِ أكلَفَ مِنهُ بِما أحيا جِسمَهُ مِنَ الغِذاءِ</w:t>
      </w:r>
      <w:r>
        <w:rPr>
          <w:rFonts w:eastAsia="IRNazanin" w:cs="IRNazanin"/>
          <w:color w:val="111111"/>
          <w:sz w:val="28"/>
          <w:szCs w:val="28"/>
          <w:rtl w:val="true"/>
          <w:lang w:bidi="fa-IR"/>
        </w:rPr>
        <w:t xml:space="preserve">. </w:t>
      </w:r>
      <w:r>
        <w:rPr>
          <w:rStyle w:val="FootnoteAnchor"/>
        </w:rPr>
        <w:footnoteReference w:id="1155"/>
      </w:r>
      <w:r>
        <w:rPr>
          <w:rFonts w:ascii="IRNazanin" w:hAnsi="IRNazanin" w:eastAsia="IRNazanin"/>
          <w:color w:val="111111"/>
          <w:sz w:val="28"/>
          <w:sz w:val="28"/>
          <w:szCs w:val="28"/>
          <w:lang w:bidi="fa-IR"/>
        </w:rPr>
        <w:t>۹۶۸۳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عِبادَ اللّه‌ِ تَقِيَّةَ ذي لُبٍّ شَغَلَ التَّفَكُّرُ قَلبَهُ ، وأنصَبَ الخَوفُ بَدَنَهُ ، وأسهَرَ التَّهَجُّدُ غِرارَ نَومِهِ ، وأظمَأَ الرَّجاءُ هَواجِرَ يَومِهِ ، وظَلَفَ الزُّهدُ شَهَواتِهِ ، وأوجَفَ الذِّكرُ بِلِسانِهِ ، وقَدَّمَ الخَوفَ لِأَمانِهِ ، وتَنَكَّبَ المَخالِجَ عَن وَضَحِ السَّبيلِ ، وسَلَكَ أقصَدَ المَسالِكِ إلَى النَّهجِ المَطلوبِ ، ولَم تَفتِلهُ فاتِلاتُ الغُرورِ ، ولَم تَعمَ عَلَيهِ مُشتَبِهاتُ الاُمورِ ، ظافِرًا بِفَرحَةِ البُشرى وراحَةِ النُّعمى ، في أنعَمِ نَومِهِ وآمَنِ يَومِهِ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عَبَرَ مَعبَرَ العاجِلَةِ حَميدًا ، وقَدَّمَ زادَ الآجِلَةِ سَعيدًا ، وبادَرَ مِن وَجَلٍ ، وأكمَشَ في مَهَلٍ ، ورَغِبَ في طَلَبٍ ، وذَهَبَ عَن هَرَبٍ ، وراقَبَ في يَومِهِ غَدَهُ ، ونَظَرَ قُدُمًا أمامَهُ </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فَكَفى بِالجَنَّةِ ثَوابًا ونَوالاً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بِالنّارِ عِقابًا ووَبالاً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بِاللّه‌ِ مُنتَقِمًا ونَصيرًا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بِالكِتابِ حَجيجًا وخَصيمًا </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۹۶۸۴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ـ هنگامى‌كه از ايشان‌در مورد خرد سؤال‌شد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عمل‌به‌طاعت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كه عمل كنندگان به دستورهاى خداوند ، همان خردمندان‌اند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پيروى كن تا خردمند ناميده شوى، و از او نافرمانى مكن كه نادان ناميده مى‌شوى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 آن است كه در مسير اطاعت از پروردگار ، هوسش را نافرمانى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سبحان ، به طاعت خود ترغيب نمى‌كرد ، سزاوار بود كه به اميد دستيابى به رحمت او ، اطاعت 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ـ در حكمت‌هاى منسوب به ايشان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خردمند است كه به حكمت ـ كه خردش را زنده مى‌دارد ـ بيشتر دل‌بسته باشد تا به غذايى كه جسمش را زنده مى‌دارد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پيشه كنيد ؛ تقواى خردمندى كه انديشه، دلش را مشغول داشته، و ترس، بدنش را ناتوان كرده، و شب‌زنده‌دارى ، خواب اندكش را ربوده، و اميد ، او را به تشنگىِ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وا داشته، و زُهد، شهوت‌هايش را ميرانده، و ياد خدا زبانش را به حركت در آورده است و ترس را براى امان يافتن خود، پيش داشته، و از خيالات، در راه روشن ، دورى گزيده و نزديك‌ترين راه رسيدن به مقصد را انتخاب كرده است و دام‌هاى فريب، او را گرفتار نساخته‌اند و امور مشتبه بر او پنهان نگرديده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است كه بر خوشىِ بشارت و آسايش نعمت ، در خوش‌ترين خواب و آسوده‌ترين روز، دست يافته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گذرگاه دنيا به شايستگى گذر كرده و توشه آخرت را با خوش‌بختى پيش فرستاده ، و به خاطر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از دست دادن مهلت‌ها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پيش‌دستى كرده و بر فرصت‌ها چنگ انداخته ، و به جستجو رغبت نشان داده و به حالت گريز پيش رفته ، و در امروز، فردايش را پاييده و پيشاپيش ، خود را نگريسته است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به عنوان پاداش و بخشش ، و آتش، براى كيفر است ، و خداوند، به عنوان انتقام‌گيرنده و يارى رساننده، و قرآن به عنوان حجّت و مدّعى، كافى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ما يَحرُمُ عَلَى العاقِلِالكتاب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تَعَالَوْاْ أتْلُ مَا حَرَّمَ رَبُّكُمْ عَلَيْكُمْ ألاَّ تُشْرِكُواْ بِهِ شَيْـئاً وَبِالْوَ لِدَيْنِ إحْسَـنًا وَلاَ تَقْتُلُواْ أوْلَـدَكُم مِّنْ إمْلَـقٍ نَّحْنُ نَرْزُقُكُمْ وَإيَّاهُمْ وَلاَ تَقْرَبُواْ الْفَوَ حِشَ مَا ظَهَرَ مِنْهَا وَمَا بَطَنَ وَلاَ تَقْتُلُواْ النَّفْسَ الَّتِى حَرَّمَ اللَّهُ إلاَّ بِالْحَقِّ ذَ لِكُمْ وَصَّـاكُم بِهِ لَعَلَّكُمْ تَعْقِلُونَ</w:t>
      </w:r>
      <w:r>
        <w:rPr>
          <w:rFonts w:eastAsia="Amiri" w:cs="Amiri" w:ascii="Amiri" w:hAnsi="Amiri"/>
          <w:color w:val="111111"/>
          <w:sz w:val="28"/>
          <w:szCs w:val="28"/>
          <w:rtl w:val="true"/>
          <w:lang w:bidi="ar-SA"/>
        </w:rPr>
        <w:t xml:space="preserve">» . </w:t>
      </w:r>
      <w:r>
        <w:rPr>
          <w:rStyle w:val="FootnoteAnchor"/>
          <w:rtl w:val="true"/>
        </w:rPr>
        <w:footnoteReference w:id="1157"/>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الحديث</w:t>
      </w:r>
      <w:r>
        <w:rPr>
          <w:rFonts w:ascii="IRNazanin" w:hAnsi="IRNazanin" w:eastAsia="IRNazanin"/>
          <w:color w:val="111111"/>
          <w:sz w:val="28"/>
          <w:sz w:val="28"/>
          <w:szCs w:val="28"/>
          <w:lang w:bidi="fa-IR"/>
        </w:rPr>
        <w:t>۹۶۸۹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يَنهَ اللّهُ سُبحانَهُ عَن مَحارِمِهِ لَوَجَبَ أن يَجتَنِبَهَا العاقِلُ</w:t>
      </w:r>
      <w:r>
        <w:rPr>
          <w:rFonts w:eastAsia="IRNazanin" w:cs="IRNazanin"/>
          <w:color w:val="111111"/>
          <w:sz w:val="28"/>
          <w:szCs w:val="28"/>
          <w:rtl w:val="true"/>
          <w:lang w:bidi="fa-IR"/>
        </w:rPr>
        <w:t xml:space="preserve">. </w:t>
      </w:r>
      <w:r>
        <w:rPr>
          <w:rStyle w:val="FootnoteAnchor"/>
        </w:rPr>
        <w:footnoteReference w:id="1158"/>
      </w:r>
      <w:r>
        <w:rPr>
          <w:rFonts w:ascii="IRNazanin" w:hAnsi="IRNazanin" w:eastAsia="IRNazanin"/>
          <w:color w:val="111111"/>
          <w:sz w:val="28"/>
          <w:sz w:val="28"/>
          <w:szCs w:val="28"/>
          <w:lang w:bidi="fa-IR"/>
        </w:rPr>
        <w:t>۹۶۹۰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يَتَوَعَّدِ اللّهُ عَلى مَعصِيَتِهِ لَكانَ يَجِبُ أن لا يُعصى شُكرًا لِنِعَمِهِ</w:t>
      </w:r>
      <w:r>
        <w:rPr>
          <w:rFonts w:eastAsia="IRNazanin" w:cs="IRNazanin"/>
          <w:color w:val="111111"/>
          <w:sz w:val="28"/>
          <w:szCs w:val="28"/>
          <w:rtl w:val="true"/>
          <w:lang w:bidi="fa-IR"/>
        </w:rPr>
        <w:t xml:space="preserve">. </w:t>
      </w:r>
      <w:r>
        <w:rPr>
          <w:rStyle w:val="FootnoteAnchor"/>
        </w:rPr>
        <w:footnoteReference w:id="1159"/>
      </w:r>
      <w:r>
        <w:rPr>
          <w:rFonts w:ascii="Amiri" w:hAnsi="Amiri" w:eastAsia="Amiri" w:cs="Amiri"/>
          <w:color w:val="111111"/>
          <w:sz w:val="28"/>
          <w:sz w:val="28"/>
          <w:szCs w:val="28"/>
          <w:lang w:bidi="ar-SA"/>
        </w:rPr>
        <w:t>۹۶۹۱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ما يَجِبُ لِلمُنعِمِ أن لا يُعصى بِنِعمَتِهِ</w:t>
      </w:r>
      <w:r>
        <w:rPr>
          <w:rFonts w:eastAsia="Amiri" w:cs="Amiri" w:ascii="Amiri" w:hAnsi="Amiri"/>
          <w:color w:val="111111"/>
          <w:sz w:val="28"/>
          <w:szCs w:val="28"/>
          <w:rtl w:val="true"/>
          <w:lang w:bidi="ar-SA"/>
        </w:rPr>
        <w:t xml:space="preserve">. </w:t>
      </w:r>
      <w:r>
        <w:rPr>
          <w:rStyle w:val="FootnoteAnchor"/>
        </w:rPr>
        <w:footnoteReference w:id="1160"/>
      </w:r>
      <w:r>
        <w:rPr>
          <w:rFonts w:ascii="Amiri" w:hAnsi="Amiri" w:eastAsia="Amiri" w:cs="Amiri"/>
          <w:color w:val="111111"/>
          <w:sz w:val="28"/>
          <w:sz w:val="28"/>
          <w:szCs w:val="28"/>
          <w:lang w:bidi="ar-SA"/>
        </w:rPr>
        <w:t>۹۶۹۲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الاِنقِباضُ عَنِ المَحارِمِ مِن شِيَمِ العُقَلاءِ وسَجِيَّةِ الأَكارِمِ</w:t>
      </w:r>
      <w:r>
        <w:rPr>
          <w:rFonts w:eastAsia="Amiri" w:cs="Amiri" w:ascii="Amiri" w:hAnsi="Amiri"/>
          <w:color w:val="111111"/>
          <w:sz w:val="28"/>
          <w:szCs w:val="28"/>
          <w:rtl w:val="true"/>
          <w:lang w:bidi="ar-SA"/>
        </w:rPr>
        <w:t xml:space="preserve">. </w:t>
      </w:r>
      <w:r>
        <w:rPr>
          <w:rStyle w:val="FootnoteAnchor"/>
        </w:rPr>
        <w:footnoteReference w:id="1161"/>
      </w:r>
      <w:r>
        <w:rPr>
          <w:rFonts w:ascii="Amiri" w:hAnsi="Amiri" w:eastAsia="Amiri" w:cs="Amiri"/>
          <w:color w:val="111111"/>
          <w:sz w:val="28"/>
          <w:sz w:val="28"/>
          <w:szCs w:val="28"/>
          <w:lang w:bidi="ar-SA"/>
        </w:rPr>
        <w:t>۹۶۹۳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تَوَرَّعَ عَنِ الذُّنوبِ ، وتَنَزَّهَ عَنِ العُيوبِ</w:t>
      </w:r>
      <w:r>
        <w:rPr>
          <w:rFonts w:eastAsia="Amiri" w:cs="Amiri" w:ascii="Amiri" w:hAnsi="Amiri"/>
          <w:color w:val="111111"/>
          <w:sz w:val="28"/>
          <w:szCs w:val="28"/>
          <w:rtl w:val="true"/>
          <w:lang w:bidi="ar-SA"/>
        </w:rPr>
        <w:t xml:space="preserve">. </w:t>
      </w:r>
      <w:r>
        <w:rPr>
          <w:rStyle w:val="FootnoteAnchor"/>
        </w:rPr>
        <w:footnoteReference w:id="1162"/>
      </w:r>
      <w:r>
        <w:rPr>
          <w:rFonts w:ascii="Amiri" w:hAnsi="Amiri" w:eastAsia="Amiri" w:cs="Amiri"/>
          <w:color w:val="111111"/>
          <w:sz w:val="28"/>
          <w:sz w:val="28"/>
          <w:szCs w:val="28"/>
          <w:lang w:bidi="ar-SA"/>
        </w:rPr>
        <w:t>۹۶۹۴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هِمَّةُ العاقِلِ تَركُ الذُّنوبِ وإصلاحُ العُيوبِ</w:t>
      </w:r>
      <w:r>
        <w:rPr>
          <w:rFonts w:eastAsia="Amiri" w:cs="Amiri" w:ascii="Amiri" w:hAnsi="Amiri"/>
          <w:color w:val="111111"/>
          <w:sz w:val="28"/>
          <w:szCs w:val="28"/>
          <w:rtl w:val="true"/>
          <w:lang w:bidi="ar-SA"/>
        </w:rPr>
        <w:t xml:space="preserve">. </w:t>
      </w:r>
      <w:r>
        <w:rPr>
          <w:rStyle w:val="FootnoteAnchor"/>
        </w:rPr>
        <w:footnoteReference w:id="1163"/>
      </w:r>
      <w:r>
        <w:rPr>
          <w:rFonts w:ascii="Amiri" w:hAnsi="Amiri" w:eastAsia="Amiri" w:cs="Amiri"/>
          <w:color w:val="111111"/>
          <w:sz w:val="28"/>
          <w:sz w:val="28"/>
          <w:szCs w:val="28"/>
          <w:lang w:bidi="ar-SA"/>
        </w:rPr>
        <w:t>۹۶۹۵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مُنَزِّهٌ عَنِ المُنكَرِ ، آمِرٌ بِالمَعروفِ</w:t>
      </w:r>
      <w:r>
        <w:rPr>
          <w:rFonts w:eastAsia="Amiri" w:cs="Amiri" w:ascii="Amiri" w:hAnsi="Amiri"/>
          <w:color w:val="111111"/>
          <w:sz w:val="28"/>
          <w:szCs w:val="28"/>
          <w:rtl w:val="true"/>
          <w:lang w:bidi="ar-SA"/>
        </w:rPr>
        <w:t xml:space="preserve">.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bookmarkStart w:id="784" w:name="pg12768_151429"/>
    </w:p>
    <w:p>
      <w:pPr>
        <w:pStyle w:val="Heading5"/>
        <w:numPr>
          <w:ilvl w:val="4"/>
          <w:numId w:val="1"/>
        </w:numPr>
        <w:rPr/>
      </w:pPr>
      <w:bookmarkStart w:id="785" w:name="__RefHeading___Toc702934_3224264995"/>
      <w:bookmarkStart w:id="786" w:name="_Toc301"/>
      <w:bookmarkEnd w:id="784"/>
      <w:bookmarkEnd w:id="785"/>
      <w:r>
        <w:rPr/>
        <w:t>۷</w:t>
      </w:r>
      <w:r>
        <w:rPr>
          <w:rtl w:val="true"/>
        </w:rPr>
        <w:t xml:space="preserve"> </w:t>
      </w:r>
      <w:r>
        <w:rPr>
          <w:rtl w:val="true"/>
        </w:rPr>
        <w:t xml:space="preserve">/ </w:t>
      </w:r>
      <w:r>
        <w:rPr/>
        <w:t>۲</w:t>
      </w:r>
      <w:r>
        <w:rPr>
          <w:rtl w:val="true"/>
        </w:rPr>
        <w:t xml:space="preserve"> آنچه بر خردمند ، حرام است</w:t>
      </w:r>
      <w:bookmarkEnd w:id="786"/>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آنچه بر خردمند حرام استقرآن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بياييد تا آنچه را پروردگارتان بر شما حرام كرده، براى شما بخوانم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با او شريك قرار مدهيد ، و به پدر و مادر احسان كنيد ، و فرزندان خود را از بيمِ تنگ دستى مكُشيد ـ ما شما و آنان را روزى مى رسانيم ـ ، و به كارهاى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علنى آن و چه پوشيده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مشويد ، و نفْسى را كه خدا حرام گردانيده ، جز به حق مكُشيد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سفارش كرده است ؛ باشد كه بينديشيد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حديث</w:t>
      </w:r>
      <w:r>
        <w:rPr>
          <w:rFonts w:ascii="IRNazanin" w:hAnsi="IRNazanin" w:eastAsia="IRNazanin"/>
          <w:color w:val="111111"/>
          <w:sz w:val="28"/>
          <w:sz w:val="28"/>
          <w:szCs w:val="28"/>
          <w:lang w:bidi="fa-IR"/>
        </w:rPr>
        <w:t>۹۶۹۳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از محرّمات نهى نمى كرد ، سزاوار بود كه خردمند ، از آن اجتناب ورزد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خداوند بر نافرمانى از خويش وعده عقاب نمى داد ، سزاوار بود كه به عنوان سپاس گزارى از نعمت هايش ، نافرمانى نشود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كمترين چيزى كه نعمت دهنده استحقاق دارد ، آن است كه با نعمت هايش نافرمانى نشود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خوددارى از گناهان، خوى خردمندان و از اخلاق بزرگواران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كسى است كه از گناهان دورى كند و از لغزش ها پاك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همّت خردمند، بر ترك گناهان و اصلاح عيوب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سلمان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 از زشتى ها باز مى دارد و به خوبى ها فرمان مى دهد </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۹۸۰۹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كَذَبَ عاقِلٌ ، ولا زَنى مُؤمِنٌ</w:t>
      </w:r>
      <w:r>
        <w:rPr>
          <w:rFonts w:eastAsia="IRNazanin" w:cs="IRNazanin"/>
          <w:color w:val="111111"/>
          <w:sz w:val="28"/>
          <w:szCs w:val="28"/>
          <w:rtl w:val="true"/>
          <w:lang w:bidi="fa-IR"/>
        </w:rPr>
        <w:t xml:space="preserve">. </w:t>
      </w:r>
      <w:r>
        <w:rPr>
          <w:rStyle w:val="FootnoteAnchor"/>
        </w:rPr>
        <w:footnoteReference w:id="1165"/>
      </w:r>
      <w:r>
        <w:rPr>
          <w:rFonts w:ascii="IRNazanin" w:hAnsi="IRNazanin" w:eastAsia="IRNazanin"/>
          <w:color w:val="111111"/>
          <w:sz w:val="28"/>
          <w:sz w:val="28"/>
          <w:szCs w:val="28"/>
          <w:lang w:bidi="fa-IR"/>
        </w:rPr>
        <w:t>۹۸۰۸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غَريزَةُ العَقلِ تَأبى ذَميمَ الفِعلِ</w:t>
      </w:r>
      <w:r>
        <w:rPr>
          <w:rFonts w:eastAsia="IRNazanin" w:cs="IRNazanin"/>
          <w:color w:val="111111"/>
          <w:sz w:val="28"/>
          <w:szCs w:val="28"/>
          <w:rtl w:val="true"/>
          <w:lang w:bidi="fa-IR"/>
        </w:rPr>
        <w:t xml:space="preserve">. </w:t>
      </w:r>
      <w:r>
        <w:rPr>
          <w:rStyle w:val="FootnoteAnchor"/>
        </w:rPr>
        <w:footnoteReference w:id="1166"/>
      </w:r>
      <w:r>
        <w:rPr>
          <w:rFonts w:ascii="IRNazanin" w:hAnsi="IRNazanin" w:eastAsia="IRNazanin"/>
          <w:color w:val="111111"/>
          <w:sz w:val="28"/>
          <w:sz w:val="28"/>
          <w:szCs w:val="28"/>
          <w:lang w:bidi="fa-IR"/>
        </w:rPr>
        <w:t>۹۸۰۷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العَقلِ مُجانَبَةُ التَّبذيرِ وحُسنُ التَّدبيرِ</w:t>
      </w:r>
      <w:r>
        <w:rPr>
          <w:rFonts w:eastAsia="IRNazanin" w:cs="IRNazanin"/>
          <w:color w:val="111111"/>
          <w:sz w:val="28"/>
          <w:szCs w:val="28"/>
          <w:rtl w:val="true"/>
          <w:lang w:bidi="fa-IR"/>
        </w:rPr>
        <w:t xml:space="preserve">. </w:t>
      </w:r>
      <w:r>
        <w:rPr>
          <w:rStyle w:val="FootnoteAnchor"/>
        </w:rPr>
        <w:footnoteReference w:id="1167"/>
      </w:r>
      <w:r>
        <w:rPr>
          <w:rFonts w:ascii="IRNazanin" w:hAnsi="IRNazanin" w:eastAsia="IRNazanin"/>
          <w:color w:val="111111"/>
          <w:sz w:val="28"/>
          <w:sz w:val="28"/>
          <w:szCs w:val="28"/>
          <w:lang w:bidi="fa-IR"/>
        </w:rPr>
        <w:t>۹۸۰۶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لِلحازِمِ مِن عَقلِهِ عَن كُلِّ دَنِيَّةٍ زاجِرٌ</w:t>
      </w:r>
      <w:r>
        <w:rPr>
          <w:rFonts w:eastAsia="IRNazanin" w:cs="IRNazanin"/>
          <w:color w:val="111111"/>
          <w:sz w:val="28"/>
          <w:szCs w:val="28"/>
          <w:rtl w:val="true"/>
          <w:lang w:bidi="fa-IR"/>
        </w:rPr>
        <w:t xml:space="preserve">. </w:t>
      </w:r>
      <w:r>
        <w:rPr>
          <w:rStyle w:val="FootnoteAnchor"/>
        </w:rPr>
        <w:footnoteReference w:id="1168"/>
      </w:r>
      <w:r>
        <w:rPr>
          <w:rFonts w:ascii="Amiri" w:hAnsi="Amiri" w:eastAsia="Amiri" w:cs="Amiri"/>
          <w:color w:val="111111"/>
          <w:sz w:val="28"/>
          <w:sz w:val="28"/>
          <w:szCs w:val="28"/>
          <w:lang w:bidi="ar-SA"/>
        </w:rPr>
        <w:t>۹۸۱۱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العَقلِ العَفافُ ، وثَمَرَتُهُ البَراءَةُ مِنَ الآثامِ</w:t>
      </w:r>
      <w:r>
        <w:rPr>
          <w:rFonts w:eastAsia="Amiri" w:cs="Amiri" w:ascii="Amiri" w:hAnsi="Amiri"/>
          <w:color w:val="111111"/>
          <w:sz w:val="28"/>
          <w:szCs w:val="28"/>
          <w:rtl w:val="true"/>
          <w:lang w:bidi="ar-SA"/>
        </w:rPr>
        <w:t xml:space="preserve">. </w:t>
      </w:r>
      <w:r>
        <w:rPr>
          <w:rStyle w:val="FootnoteAnchor"/>
        </w:rPr>
        <w:footnoteReference w:id="1169"/>
      </w:r>
      <w:r>
        <w:rPr>
          <w:rFonts w:ascii="Amiri" w:hAnsi="Amiri" w:eastAsia="Amiri" w:cs="Amiri"/>
          <w:color w:val="111111"/>
          <w:sz w:val="28"/>
          <w:sz w:val="28"/>
          <w:szCs w:val="28"/>
          <w:lang w:bidi="ar-SA"/>
        </w:rPr>
        <w:t>۹۸۱۰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على الصحيحين عن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لِلقُلوبِ خَواطِرُ سَوءٍ ، وَالعُقولُ تَزجُرُ عَنها</w:t>
      </w:r>
      <w:r>
        <w:rPr>
          <w:rFonts w:eastAsia="Amiri" w:cs="Amiri" w:ascii="Amiri" w:hAnsi="Amiri"/>
          <w:color w:val="111111"/>
          <w:sz w:val="28"/>
          <w:szCs w:val="28"/>
          <w:rtl w:val="true"/>
          <w:lang w:bidi="ar-SA"/>
        </w:rPr>
        <w:t xml:space="preserve">. </w:t>
      </w:r>
      <w:r>
        <w:rPr>
          <w:rStyle w:val="FootnoteAnchor"/>
        </w:rPr>
        <w:footnoteReference w:id="1170"/>
      </w:r>
      <w:r>
        <w:rPr>
          <w:rFonts w:ascii="Amiri" w:hAnsi="Amiri" w:eastAsia="Amiri" w:cs="Amiri"/>
          <w:color w:val="111111"/>
          <w:sz w:val="28"/>
          <w:sz w:val="28"/>
          <w:szCs w:val="28"/>
          <w:lang w:bidi="ar-SA"/>
        </w:rPr>
        <w:t>۹۸۰۹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النُّفوسُ طَلِقَةٌ ، لكِنَّ أيدِيَ العُقولِ تُمسِك أعِنَّتَها عَنِ النُّحوسِ</w:t>
      </w:r>
      <w:r>
        <w:rPr>
          <w:rFonts w:eastAsia="Amiri" w:cs="Amiri" w:ascii="Amiri" w:hAnsi="Amiri"/>
          <w:color w:val="111111"/>
          <w:sz w:val="28"/>
          <w:szCs w:val="28"/>
          <w:rtl w:val="true"/>
          <w:lang w:bidi="ar-SA"/>
        </w:rPr>
        <w:t xml:space="preserve">. </w:t>
      </w:r>
      <w:r>
        <w:rPr>
          <w:rStyle w:val="FootnoteAnchor"/>
        </w:rPr>
        <w:footnoteReference w:id="1171"/>
      </w:r>
      <w:r>
        <w:rPr>
          <w:rFonts w:ascii="Amiri" w:hAnsi="Amiri" w:eastAsia="Amiri" w:cs="Amiri"/>
          <w:color w:val="111111"/>
          <w:sz w:val="28"/>
          <w:sz w:val="28"/>
          <w:szCs w:val="28"/>
          <w:lang w:bidi="ar-SA"/>
        </w:rPr>
        <w:t>۹۸۰۸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العاقِلَ لا يَكذِبُ وإن كانَ فيهِ هَواهُ</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ص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المناهي</w:t>
      </w:r>
      <w:r>
        <w:rPr>
          <w:rFonts w:eastAsia="Amiri" w:cs="Amiri" w:ascii="Amiri" w:hAnsi="Amiri"/>
          <w:color w:val="111111"/>
          <w:sz w:val="28"/>
          <w:szCs w:val="28"/>
          <w:rtl w:val="true"/>
          <w:lang w:bidi="ar-SA"/>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ما يَنبَغي لِلعاقِلِ</w:t>
      </w:r>
      <w:r>
        <w:rPr>
          <w:rFonts w:ascii="IRNazanin" w:hAnsi="IRNazanin" w:eastAsia="IRNazanin"/>
          <w:color w:val="111111"/>
          <w:sz w:val="28"/>
          <w:sz w:val="28"/>
          <w:szCs w:val="28"/>
          <w:lang w:bidi="fa-IR"/>
        </w:rPr>
        <w:t>۹۸۰۴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يَنبَغي لِلعاقِلِ إذا كانَ عاقِلاً أن يَكونَ لَهُ أربَعُ ساعاتٍ مِنَ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يُناجي فيها رَبَّهُ ، وساعَةٌ يُحاسِبُ فيها نَفسَهُ ، وساعَةٌ يَأتي أهلَ العِلمِ الَّذينَ يُبَصِّرونَهُ أمرَ دينِهِ ويَنصَحونَهُ ، وساعَةٌ يُخَلّي بَينَ نَفسِهِ ولَذَّتِها مِن أمرِ الدُّنيا فيما يَحِلُّ ويَجمُلُ</w:t>
      </w:r>
      <w:r>
        <w:rPr>
          <w:rFonts w:eastAsia="IRNazanin" w:cs="IRNazanin"/>
          <w:color w:val="111111"/>
          <w:sz w:val="28"/>
          <w:szCs w:val="28"/>
          <w:rtl w:val="true"/>
          <w:lang w:bidi="fa-IR"/>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bookmarkStart w:id="787" w:name="pg12768_151431"/>
    </w:p>
    <w:p>
      <w:pPr>
        <w:pStyle w:val="Heading5"/>
        <w:numPr>
          <w:ilvl w:val="4"/>
          <w:numId w:val="1"/>
        </w:numPr>
        <w:rPr/>
      </w:pPr>
      <w:bookmarkStart w:id="788" w:name="__RefHeading___Toc702936_3224264995"/>
      <w:bookmarkStart w:id="789" w:name="_Toc302"/>
      <w:bookmarkEnd w:id="787"/>
      <w:bookmarkEnd w:id="788"/>
      <w:r>
        <w:rPr/>
        <w:t>۷</w:t>
      </w:r>
      <w:r>
        <w:rPr>
          <w:rtl w:val="true"/>
        </w:rPr>
        <w:t xml:space="preserve"> </w:t>
      </w:r>
      <w:r>
        <w:rPr>
          <w:rtl w:val="true"/>
        </w:rPr>
        <w:t xml:space="preserve">/ </w:t>
      </w:r>
      <w:r>
        <w:rPr/>
        <w:t>۳</w:t>
      </w:r>
      <w:r>
        <w:rPr>
          <w:rtl w:val="true"/>
        </w:rPr>
        <w:t xml:space="preserve"> آنچه براى خردمند ، سزاوار است</w:t>
      </w:r>
      <w:bookmarkEnd w:id="789"/>
    </w:p>
    <w:p>
      <w:pPr>
        <w:pStyle w:val="BookText"/>
        <w:rPr/>
      </w:pPr>
      <w:r>
        <w:rPr>
          <w:rFonts w:ascii="IRNazanin" w:hAnsi="IRNazanin" w:eastAsia="IRNazanin"/>
          <w:color w:val="111111"/>
          <w:sz w:val="28"/>
          <w:sz w:val="28"/>
          <w:szCs w:val="28"/>
          <w:lang w:bidi="fa-IR"/>
        </w:rPr>
        <w:t>۹۸۰۳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خردمندى ، دروغ نمى گويد و هيچ مؤمنى ، زنا نمى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سرشت خردمند، از رفتار زشت ، دورى مى جويد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نشانه هاى خردمندى، دورى جستن از اسراف و تدبير نيك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دورانديش ، با خردش ، بازدارنده اى از پستى ها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ريشه خردمندى، پاك دامنى و ميوه اش پاكى از گناهان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ها را خيالاتى زشت است كه خردها از آنها باز مى دارند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 ها رهايند ؛ امّا دست هاى خرد ، عنان آنها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پليدى ها باز مى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دروغ نمى گويد ، گرچه مطلوبش در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مرتكب شدن گناهان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آنچه براى خردمند سزاوار است</w:t>
      </w:r>
      <w:r>
        <w:rPr>
          <w:rFonts w:ascii="IRNazanin" w:hAnsi="IRNazanin" w:eastAsia="IRNazanin"/>
          <w:color w:val="111111"/>
          <w:sz w:val="28"/>
          <w:sz w:val="28"/>
          <w:szCs w:val="28"/>
          <w:lang w:bidi="fa-IR"/>
        </w:rPr>
        <w:t>۹۷۹۸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خردمند، اوقاتش چهار بخش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 با خداوند مناجات كند ؛ در وقتى ، به حسابرسى خويش بپردازد ؛ وقتى را نزد</w:t>
      </w:r>
    </w:p>
    <w:p>
      <w:pPr>
        <w:pStyle w:val="BookText"/>
        <w:rPr/>
      </w:pPr>
      <w:r>
        <w:rPr>
          <w:rFonts w:ascii="Amiri" w:hAnsi="Amiri" w:eastAsia="Amiri" w:cs="Amiri"/>
          <w:color w:val="111111"/>
          <w:sz w:val="28"/>
          <w:sz w:val="28"/>
          <w:szCs w:val="28"/>
          <w:rtl w:val="true"/>
          <w:lang w:bidi="ar-SA"/>
        </w:rPr>
        <w:t xml:space="preserve">دانشمندانى كه او را با دين ، آشنا و برايش خيرخواهى مى كنند ، برود؛ و وقتى را به خوشى هاى دنيايى اى كه حلال و زيبايند، اختصاص دهد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الغافلين عن أبي ذرّ الغفاريّ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ما كانَ في صُحُفِ إبراهيمَ؟</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فيها أمثالٌ وعِبَرٌ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لِلعاقِلِ ما لَم يَكُن مَغلوبًا في عَقلِهِ أن يَكونَ حافِظًا لِلِسانِهِ ، عارِفًا بِزَمانِهِ ، مُقبِلاً عَلى شَأنِهِ ، فَإِنَّهُ مَن حَسَبَ كَلامَهُ مِن عَمَلِهِ قَلَّ كَلامُهُ إلاّ فيما يَعنيهِ</w:t>
      </w:r>
      <w:r>
        <w:rPr>
          <w:rFonts w:eastAsia="Amiri" w:cs="Amiri" w:ascii="Amiri" w:hAnsi="Amiri"/>
          <w:color w:val="111111"/>
          <w:sz w:val="28"/>
          <w:szCs w:val="28"/>
          <w:rtl w:val="true"/>
          <w:lang w:bidi="ar-SA"/>
        </w:rPr>
        <w:t xml:space="preserve">. </w:t>
      </w:r>
      <w:r>
        <w:rPr>
          <w:rStyle w:val="FootnoteAnchor"/>
        </w:rPr>
        <w:footnoteReference w:id="1174"/>
      </w:r>
      <w:r>
        <w:rPr>
          <w:rFonts w:ascii="IRNazanin" w:hAnsi="IRNazanin" w:eastAsia="IRNazanin"/>
          <w:color w:val="111111"/>
          <w:sz w:val="28"/>
          <w:sz w:val="28"/>
          <w:szCs w:val="28"/>
          <w:lang w:bidi="fa-IR"/>
        </w:rPr>
        <w:t>۹۷۹۶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يَنبَغي لِلعاقِلِ أن لا يَكونَ شاخِصًا إلاّ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لِمَعاشٍ ، أو خُطوَةٍ لِمَعادٍ ، أو لَذَّةٍ في غَيرِ مُحَرَّمٍ</w:t>
      </w:r>
      <w:r>
        <w:rPr>
          <w:rFonts w:eastAsia="IRNazanin" w:cs="IRNazanin"/>
          <w:color w:val="111111"/>
          <w:sz w:val="28"/>
          <w:szCs w:val="28"/>
          <w:rtl w:val="true"/>
          <w:lang w:bidi="fa-IR"/>
        </w:rPr>
        <w:t xml:space="preserve">. </w:t>
      </w:r>
      <w:r>
        <w:rPr>
          <w:rStyle w:val="FootnoteAnchor"/>
        </w:rPr>
        <w:footnoteReference w:id="1175"/>
      </w:r>
      <w:r>
        <w:rPr>
          <w:rFonts w:ascii="IRNazanin" w:hAnsi="IRNazanin" w:eastAsia="IRNazanin"/>
          <w:color w:val="111111"/>
          <w:sz w:val="28"/>
          <w:sz w:val="28"/>
          <w:szCs w:val="28"/>
          <w:lang w:bidi="fa-IR"/>
        </w:rPr>
        <w:t>۹۷۹۵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صلى الله عليه و آلهـ في وَصِيَّتِهِ لِعَلِيٍّ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لا يَنبَغي لِلعاقِلِ أن يَكونَ ظاعِنًا إلاّ في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مَرَمَّةٍ لِمَعاشٍ ، أو تَزَوُّدٍ لِمَعادٍ ، أو لَذَّةٍ في غَيرِ مُحَرَّمٍ</w:t>
      </w:r>
      <w:r>
        <w:rPr>
          <w:rFonts w:eastAsia="IRNazanin" w:cs="IRNazanin"/>
          <w:color w:val="111111"/>
          <w:sz w:val="28"/>
          <w:szCs w:val="28"/>
          <w:rtl w:val="true"/>
          <w:lang w:bidi="fa-IR"/>
        </w:rPr>
        <w:t xml:space="preserve">. </w:t>
      </w:r>
      <w:r>
        <w:rPr>
          <w:rStyle w:val="FootnoteAnchor"/>
        </w:rPr>
        <w:footnoteReference w:id="1176"/>
      </w:r>
      <w:r>
        <w:rPr>
          <w:rFonts w:ascii="IRNazanin" w:hAnsi="IRNazanin" w:eastAsia="IRNazanin"/>
          <w:color w:val="111111"/>
          <w:sz w:val="28"/>
          <w:sz w:val="28"/>
          <w:szCs w:val="28"/>
          <w:lang w:bidi="fa-IR"/>
        </w:rPr>
        <w:t>۹۷۹۴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العاقِلِ أن يَكونَ بَصيرًا بِزَمانِهِ</w:t>
      </w:r>
      <w:r>
        <w:rPr>
          <w:rFonts w:eastAsia="IRNazanin" w:cs="IRNazanin"/>
          <w:color w:val="111111"/>
          <w:sz w:val="28"/>
          <w:szCs w:val="28"/>
          <w:rtl w:val="true"/>
          <w:lang w:bidi="fa-IR"/>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 الغافلينـ به نقل از ابو ذر غفارى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خدا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ابراهيم عليه السلام چه بود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مَثَل ها و پندهايى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كه خردمند، اگر خردش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هوسش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شكست نخورده است ، زبانش را نگه بدارد ، زمانش را بشناسد و به كار خويش روى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هر كه سخن گفتن را از كارهايش به حساب آورد ، سخن گفتنش كم مى شود، مگر در آنچه او را به كار آيد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۹۷۹۸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خردمند به راه نيفتد، مگر براى سه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خرج زندگى ، برداشتن گامى به سوى رستاخيز ، و به دست آوردن لذّت غير حرام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در سفارش به على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نيست كه خردمند، جز در طلب سه چيز ، گام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 زندگى، فراهم كردن توشه آخرت ، و به دست آوردن لذّت غير حرام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۹۷۹۶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خردمند است كه به زمانش بينا باشد </w:t>
      </w:r>
      <w:r>
        <w:rPr>
          <w:rFonts w:eastAsia="IRNazanin" w:cs="IRNazanin"/>
          <w:color w:val="111111"/>
          <w:sz w:val="28"/>
          <w:szCs w:val="28"/>
          <w:rtl w:val="true"/>
          <w:lang w:bidi="fa-IR"/>
        </w:rPr>
        <w:t>.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۹۷۹۵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السلامـ في وَصِيَّتِهِ لاِبنِهِ الحَسَنِ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 إنَّهُ لابُدَّ لِلعاقِلِ مِن أن يَنظُرَ في شَأنِهِ ، فَليَحفَظ لِسانَهُ وَليَعرِف أهلَ زَمانِهِ</w:t>
      </w:r>
      <w:r>
        <w:rPr>
          <w:rFonts w:eastAsia="Amiri" w:cs="Amiri" w:ascii="Amiri" w:hAnsi="Amiri"/>
          <w:color w:val="111111"/>
          <w:sz w:val="28"/>
          <w:szCs w:val="28"/>
          <w:rtl w:val="true"/>
          <w:lang w:bidi="ar-SA"/>
        </w:rPr>
        <w:t xml:space="preserve">. </w:t>
      </w:r>
      <w:r>
        <w:rPr>
          <w:rStyle w:val="FootnoteAnchor"/>
        </w:rPr>
        <w:footnoteReference w:id="1178"/>
      </w:r>
      <w:r>
        <w:rPr>
          <w:rFonts w:ascii="Amiri" w:hAnsi="Amiri" w:eastAsia="Amiri" w:cs="Amiri"/>
          <w:color w:val="111111"/>
          <w:sz w:val="28"/>
          <w:sz w:val="28"/>
          <w:szCs w:val="28"/>
          <w:lang w:bidi="ar-SA"/>
        </w:rPr>
        <w:t>۹۷۹۴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آلهـ لَمّا سُئِلَ عَن صُحُفِ إبراهيمَ عليه السلام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أمثالاً كُلُّها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وعَلَى العاقِلِ أن يَكونَ بَصيرا بِزَمانِهِ ، مُقبِلاً عَلى شَأنِهِ ، حافِظًا لِلِسانِهِ</w:t>
      </w:r>
      <w:r>
        <w:rPr>
          <w:rFonts w:eastAsia="Amiri" w:cs="Amiri" w:ascii="Amiri" w:hAnsi="Amiri"/>
          <w:color w:val="111111"/>
          <w:sz w:val="28"/>
          <w:szCs w:val="28"/>
          <w:rtl w:val="true"/>
          <w:lang w:bidi="ar-SA"/>
        </w:rPr>
        <w:t xml:space="preserve">. </w:t>
      </w:r>
      <w:r>
        <w:rPr>
          <w:rStyle w:val="FootnoteAnchor"/>
        </w:rPr>
        <w:footnoteReference w:id="1179"/>
      </w:r>
      <w:r>
        <w:rPr>
          <w:rFonts w:ascii="IRNazanin" w:hAnsi="IRNazanin" w:eastAsia="IRNazanin"/>
          <w:color w:val="111111"/>
          <w:sz w:val="28"/>
          <w:sz w:val="28"/>
          <w:szCs w:val="28"/>
          <w:lang w:bidi="fa-IR"/>
        </w:rPr>
        <w:t>۹۷۹۳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 بَعدَ الإِيمانِ بِاللّهِ عز و جل الحَياءُ وحُسنُ الخُلُقِ</w:t>
      </w:r>
      <w:r>
        <w:rPr>
          <w:rFonts w:eastAsia="IRNazanin" w:cs="IRNazanin"/>
          <w:color w:val="111111"/>
          <w:sz w:val="28"/>
          <w:szCs w:val="28"/>
          <w:rtl w:val="true"/>
          <w:lang w:bidi="fa-IR"/>
        </w:rPr>
        <w:t xml:space="preserve">. </w:t>
      </w:r>
      <w:r>
        <w:rPr>
          <w:rStyle w:val="FootnoteAnchor"/>
        </w:rPr>
        <w:footnoteReference w:id="1180"/>
      </w:r>
      <w:r>
        <w:rPr>
          <w:rFonts w:ascii="IRNazanin" w:hAnsi="IRNazanin" w:eastAsia="IRNazanin"/>
          <w:color w:val="111111"/>
          <w:sz w:val="28"/>
          <w:sz w:val="28"/>
          <w:szCs w:val="28"/>
          <w:lang w:bidi="fa-IR"/>
        </w:rPr>
        <w:t>۹۷۹۲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 بَعدَ الإِيمانِ بِاللّهِ عز و جل التَّحَبُّبُ إلَى النّاسِ</w:t>
      </w:r>
      <w:r>
        <w:rPr>
          <w:rFonts w:eastAsia="IRNazanin" w:cs="IRNazanin"/>
          <w:color w:val="111111"/>
          <w:sz w:val="28"/>
          <w:szCs w:val="28"/>
          <w:rtl w:val="true"/>
          <w:lang w:bidi="fa-IR"/>
        </w:rPr>
        <w:t xml:space="preserve">. </w:t>
      </w:r>
      <w:r>
        <w:rPr>
          <w:rStyle w:val="FootnoteAnchor"/>
        </w:rPr>
        <w:footnoteReference w:id="1181"/>
      </w:r>
      <w:r>
        <w:rPr>
          <w:rFonts w:ascii="IRNazanin" w:hAnsi="IRNazanin" w:eastAsia="IRNazanin"/>
          <w:color w:val="111111"/>
          <w:sz w:val="28"/>
          <w:sz w:val="28"/>
          <w:szCs w:val="28"/>
          <w:lang w:bidi="fa-IR"/>
        </w:rPr>
        <w:t>۹۷۹۱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 بَعدَ الدّينِ التَّوَدُّدُ إلَى النّاسِ ، وَاصطِناعُ الخَيرِ إلى كُلِّ بَرٍّ وفاجِرٍ</w:t>
      </w:r>
      <w:r>
        <w:rPr>
          <w:rFonts w:eastAsia="IRNazanin" w:cs="IRNazanin"/>
          <w:color w:val="111111"/>
          <w:sz w:val="28"/>
          <w:szCs w:val="28"/>
          <w:rtl w:val="true"/>
          <w:lang w:bidi="fa-IR"/>
        </w:rPr>
        <w:t xml:space="preserve">. </w:t>
      </w:r>
      <w:r>
        <w:rPr>
          <w:rStyle w:val="FootnoteAnchor"/>
        </w:rPr>
        <w:footnoteReference w:id="1182"/>
      </w:r>
      <w:r>
        <w:rPr>
          <w:rFonts w:ascii="Amiri" w:hAnsi="Amiri" w:eastAsia="Amiri" w:cs="Amiri"/>
          <w:color w:val="111111"/>
          <w:sz w:val="28"/>
          <w:sz w:val="28"/>
          <w:szCs w:val="28"/>
          <w:lang w:bidi="ar-SA"/>
        </w:rPr>
        <w:t>۹۷۹۳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المُداراةُ</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۹۷۹۲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سفارش به فرزندش حسن عليه السلام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كه خردمند ، در امور خود ، دقّت كند ، زبانش را نگه بدارد و اهل زمانش را بشناسد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آلهـ هنگامى كه از صحيفه هاى ابراهيم عليه السلامسؤال شد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 مَثَل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خردمند است كه به زمانش بينا باشد، به كار خود روى آورد، و نگه دارنده زبانش باشد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خردمندى ، پس از ايمان به خداوند ، آزرم و خوش خُلقى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خردمندى ، پس از ايمان به خداوند ، اظهار دوستى به مردم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خردمندى ، پس از ديندارى ، اظهار دوستى به مردم و نيكى كردن به هر خوب و بد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صفوان بن مهران ، از امام صادق عليه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بنياد خردمندى ، مدارا كردن است </w:t>
      </w:r>
      <w:r>
        <w:rPr>
          <w:rFonts w:eastAsia="IRNazanin" w:cs="IRNazanin"/>
          <w:color w:val="111111"/>
          <w:sz w:val="28"/>
          <w:szCs w:val="28"/>
          <w:rtl w:val="true"/>
          <w:lang w:bidi="fa-IR"/>
        </w:rPr>
        <w:t>. .</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۹۷۸۷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العَقلِ بَعدَ الإِيمانِ بِاللّهِ مُداراةُ النّاسِ في غَيرِ تَركِ حَقٍّ</w:t>
      </w:r>
      <w:r>
        <w:rPr>
          <w:rFonts w:eastAsia="IRNazanin" w:cs="IRNazanin"/>
          <w:color w:val="111111"/>
          <w:sz w:val="28"/>
          <w:szCs w:val="28"/>
          <w:rtl w:val="true"/>
          <w:lang w:bidi="fa-IR"/>
        </w:rPr>
        <w:t xml:space="preserve">. </w:t>
      </w:r>
      <w:r>
        <w:rPr>
          <w:rStyle w:val="FootnoteAnchor"/>
        </w:rPr>
        <w:footnoteReference w:id="1184"/>
      </w:r>
      <w:r>
        <w:rPr>
          <w:rFonts w:ascii="IRNazanin" w:hAnsi="IRNazanin" w:eastAsia="IRNazanin"/>
          <w:color w:val="111111"/>
          <w:sz w:val="28"/>
          <w:sz w:val="28"/>
          <w:szCs w:val="28"/>
          <w:lang w:bidi="fa-IR"/>
        </w:rPr>
        <w:t>۹۷۸۶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التَّثَبُّتُ رَأسُ العَقلِ ، وَالحِدَّةُ رَأسُ الحُمقِ</w:t>
      </w:r>
      <w:r>
        <w:rPr>
          <w:rFonts w:eastAsia="IRNazanin" w:cs="IRNazanin"/>
          <w:color w:val="111111"/>
          <w:sz w:val="28"/>
          <w:szCs w:val="28"/>
          <w:rtl w:val="true"/>
          <w:lang w:bidi="fa-IR"/>
        </w:rPr>
        <w:t xml:space="preserve">. </w:t>
      </w:r>
      <w:r>
        <w:rPr>
          <w:rStyle w:val="FootnoteAnchor"/>
        </w:rPr>
        <w:footnoteReference w:id="1185"/>
      </w:r>
      <w:r>
        <w:rPr>
          <w:rFonts w:ascii="Amiri" w:hAnsi="Amiri" w:eastAsia="Amiri" w:cs="Amiri"/>
          <w:color w:val="111111"/>
          <w:sz w:val="28"/>
          <w:sz w:val="28"/>
          <w:szCs w:val="28"/>
          <w:lang w:bidi="ar-SA"/>
        </w:rPr>
        <w:t>۹۷۸۹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مُعاشَرَةُ النّاسِ بِالجَميلِ</w:t>
      </w:r>
      <w:r>
        <w:rPr>
          <w:rFonts w:eastAsia="Amiri" w:cs="Amiri" w:ascii="Amiri" w:hAnsi="Amiri"/>
          <w:color w:val="111111"/>
          <w:sz w:val="28"/>
          <w:szCs w:val="28"/>
          <w:rtl w:val="true"/>
          <w:lang w:bidi="ar-SA"/>
        </w:rPr>
        <w:t xml:space="preserve">. </w:t>
      </w:r>
      <w:r>
        <w:rPr>
          <w:rStyle w:val="FootnoteAnchor"/>
        </w:rPr>
        <w:footnoteReference w:id="1186"/>
      </w:r>
      <w:r>
        <w:rPr>
          <w:rFonts w:ascii="Amiri" w:hAnsi="Amiri" w:eastAsia="Amiri" w:cs="Amiri"/>
          <w:color w:val="111111"/>
          <w:sz w:val="28"/>
          <w:sz w:val="28"/>
          <w:szCs w:val="28"/>
          <w:lang w:bidi="ar-SA"/>
        </w:rPr>
        <w:t>۹۷۸۸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صفوان بن مهران عن الإمام الصّادق عليه االإمام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العَقلِ مُجاهَدَةُ الهَوى</w:t>
      </w:r>
      <w:r>
        <w:rPr>
          <w:rFonts w:eastAsia="Amiri" w:cs="Amiri" w:ascii="Amiri" w:hAnsi="Amiri"/>
          <w:color w:val="111111"/>
          <w:sz w:val="28"/>
          <w:szCs w:val="28"/>
          <w:rtl w:val="true"/>
          <w:lang w:bidi="ar-SA"/>
        </w:rPr>
        <w:t xml:space="preserve">. </w:t>
      </w:r>
      <w:r>
        <w:rPr>
          <w:rStyle w:val="FootnoteAnchor"/>
        </w:rPr>
        <w:footnoteReference w:id="1187"/>
      </w:r>
      <w:r>
        <w:rPr>
          <w:rFonts w:ascii="Amiri" w:hAnsi="Amiri" w:eastAsia="Amiri" w:cs="Amiri"/>
          <w:color w:val="111111"/>
          <w:sz w:val="28"/>
          <w:sz w:val="28"/>
          <w:szCs w:val="28"/>
          <w:lang w:bidi="ar-SA"/>
        </w:rPr>
        <w:t>۹۷۸۷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ضادُّوا الهَوى بِالعَقلِ</w:t>
      </w:r>
      <w:r>
        <w:rPr>
          <w:rFonts w:eastAsia="Amiri" w:cs="Amiri" w:ascii="Amiri" w:hAnsi="Amiri"/>
          <w:color w:val="111111"/>
          <w:sz w:val="28"/>
          <w:szCs w:val="28"/>
          <w:rtl w:val="true"/>
          <w:lang w:bidi="ar-SA"/>
        </w:rPr>
        <w:t xml:space="preserve">. </w:t>
      </w:r>
      <w:r>
        <w:rPr>
          <w:rStyle w:val="FootnoteAnchor"/>
        </w:rPr>
        <w:footnoteReference w:id="1188"/>
      </w:r>
      <w:r>
        <w:rPr>
          <w:rFonts w:ascii="Amiri" w:hAnsi="Amiri" w:eastAsia="Amiri" w:cs="Amiri"/>
          <w:color w:val="111111"/>
          <w:sz w:val="28"/>
          <w:sz w:val="28"/>
          <w:szCs w:val="28"/>
          <w:lang w:bidi="ar-SA"/>
        </w:rPr>
        <w:t>۹۷۸۶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 عَقلُهُ هَواهُ أفلَحَ</w:t>
      </w:r>
      <w:r>
        <w:rPr>
          <w:rFonts w:eastAsia="Amiri" w:cs="Amiri" w:ascii="Amiri" w:hAnsi="Amiri"/>
          <w:color w:val="111111"/>
          <w:sz w:val="28"/>
          <w:szCs w:val="28"/>
          <w:rtl w:val="true"/>
          <w:lang w:bidi="ar-SA"/>
        </w:rPr>
        <w:t xml:space="preserve">. </w:t>
      </w:r>
      <w:r>
        <w:rPr>
          <w:rStyle w:val="FootnoteAnchor"/>
        </w:rPr>
        <w:footnoteReference w:id="1189"/>
      </w:r>
      <w:r>
        <w:rPr>
          <w:rFonts w:ascii="IRNazanin" w:hAnsi="IRNazanin" w:eastAsia="IRNazanin"/>
          <w:color w:val="111111"/>
          <w:sz w:val="28"/>
          <w:sz w:val="28"/>
          <w:szCs w:val="28"/>
          <w:lang w:bidi="fa-IR"/>
        </w:rPr>
        <w:t>۹۷۸۵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غَلَبَ عَقلُهُ شَهوَتَهُ وحِلمُهُ غَضَبَهُ كانَ جَديرًا بِحُسنِ السّيرَةِ</w:t>
      </w:r>
      <w:r>
        <w:rPr>
          <w:rFonts w:eastAsia="IRNazanin" w:cs="IRNazanin"/>
          <w:color w:val="111111"/>
          <w:sz w:val="28"/>
          <w:szCs w:val="28"/>
          <w:rtl w:val="true"/>
          <w:lang w:bidi="fa-IR"/>
        </w:rPr>
        <w:t xml:space="preserve">. </w:t>
      </w:r>
      <w:r>
        <w:rPr>
          <w:rStyle w:val="FootnoteAnchor"/>
        </w:rPr>
        <w:footnoteReference w:id="1190"/>
      </w:r>
      <w:r>
        <w:rPr>
          <w:rFonts w:ascii="IRNazanin" w:hAnsi="IRNazanin" w:eastAsia="IRNazanin"/>
          <w:color w:val="111111"/>
          <w:sz w:val="28"/>
          <w:sz w:val="28"/>
          <w:szCs w:val="28"/>
          <w:lang w:bidi="fa-IR"/>
        </w:rPr>
        <w:t>۹۷۸۴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داوُوا الغَضَبَ بِالصَّمتِ ، وَالشَّهوَةَ بِالعَقلِ</w:t>
      </w:r>
      <w:r>
        <w:rPr>
          <w:rFonts w:eastAsia="IRNazanin" w:cs="IRNazanin"/>
          <w:color w:val="111111"/>
          <w:sz w:val="28"/>
          <w:szCs w:val="28"/>
          <w:rtl w:val="true"/>
          <w:lang w:bidi="fa-IR"/>
        </w:rPr>
        <w:t xml:space="preserve">. </w:t>
      </w:r>
      <w:r>
        <w:rPr>
          <w:rStyle w:val="FootnoteAnchor"/>
        </w:rPr>
        <w:footnoteReference w:id="1191"/>
      </w:r>
      <w:r>
        <w:rPr>
          <w:rFonts w:ascii="IRNazanin" w:hAnsi="IRNazanin" w:eastAsia="IRNazanin"/>
          <w:color w:val="111111"/>
          <w:sz w:val="28"/>
          <w:sz w:val="28"/>
          <w:szCs w:val="28"/>
          <w:lang w:bidi="fa-IR"/>
        </w:rPr>
        <w:t>۹۷۸۳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هَواكَ بِعَقلِكَ تَملِك رُشدَكَ</w:t>
      </w:r>
      <w:r>
        <w:rPr>
          <w:rFonts w:eastAsia="IRNazanin" w:cs="IRNazanin"/>
          <w:color w:val="111111"/>
          <w:sz w:val="28"/>
          <w:szCs w:val="28"/>
          <w:rtl w:val="true"/>
          <w:lang w:bidi="fa-IR"/>
        </w:rPr>
        <w:t xml:space="preserve">. </w:t>
      </w:r>
      <w:r>
        <w:rPr>
          <w:rStyle w:val="FootnoteAnchor"/>
        </w:rPr>
        <w:footnoteReference w:id="1192"/>
      </w:r>
      <w:r>
        <w:rPr>
          <w:rFonts w:ascii="IRNazanin" w:hAnsi="IRNazanin" w:eastAsia="IRNazanin"/>
          <w:color w:val="111111"/>
          <w:sz w:val="28"/>
          <w:sz w:val="28"/>
          <w:szCs w:val="28"/>
          <w:lang w:bidi="fa-IR"/>
        </w:rPr>
        <w:t>۹۷۸۲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 غِطاءٌ ساتِرٌ ، وَالعَقلُ حُسامٌ قاطِعٌ ، فَاستُر خَلَلَ خُلُقِكَ بِحِلمِكَ ، وقاتِل هَواكَ بِعَقلِكَ</w:t>
      </w:r>
      <w:r>
        <w:rPr>
          <w:rFonts w:eastAsia="IRNazanin" w:cs="IRNazanin"/>
          <w:color w:val="111111"/>
          <w:sz w:val="28"/>
          <w:szCs w:val="28"/>
          <w:rtl w:val="true"/>
          <w:lang w:bidi="fa-IR"/>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۹۷۸۱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خردمندى ، پس از ايمان به خداوند ، مدارا كردن با مردم ، جز در مورد مخالفت با حق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درنگ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اوج خردمندى است و تندى نمودن، اوج حماقت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خردمندى ، معاشرت نيكو با مردم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اوج خردمندى ، مبارزه با هوس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نيروى خرد ، با هوس بجنگيد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خردش بر هوسش ، پيروز گردد ، رستگار شده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خردش بر شهوتش ، و بردبارى اش بر خشمش غالب آيد ، شايسته خوش سيرتى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خشم را با سكوت، و شهوت را با خردمندى ، درمان كنيد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ابو ذر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هوس را با خردمندى بكُش تا هدايت خود را دريابى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۹۷۷۸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بردبارى، پرده اى پوشان است و خرد، شمشيرى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كاستى هاى اخلاق خويش را با بردبارى بپوشان و با خرد خود با هوس خويش بجنگ </w:t>
      </w:r>
      <w:r>
        <w:rPr>
          <w:rFonts w:eastAsia="IRNazanin" w:cs="IRNazanin"/>
          <w:color w:val="111111"/>
          <w:sz w:val="28"/>
          <w:szCs w:val="28"/>
          <w:rtl w:val="true"/>
          <w:lang w:bidi="fa-IR"/>
        </w:rPr>
        <w:t>.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۹۷۷۷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الحَذَرَ الحَذَرَ أيُّهَا المُستَمِعُ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وَالجِدَّ الجِدَّ أيُّهَا العاقِلُ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يُنَبِّئُكَ مِثلُ خَبيرٍ</w:t>
      </w:r>
      <w:r>
        <w:rPr>
          <w:rFonts w:eastAsia="IRNazanin" w:cs="IRNazanin"/>
          <w:color w:val="111111"/>
          <w:sz w:val="28"/>
          <w:szCs w:val="28"/>
          <w:rtl w:val="true"/>
          <w:lang w:bidi="fa-IR"/>
        </w:rPr>
        <w:t xml:space="preserve">. </w:t>
      </w:r>
      <w:r>
        <w:rPr>
          <w:rStyle w:val="FootnoteAnchor"/>
        </w:rPr>
        <w:footnoteReference w:id="1194"/>
      </w:r>
      <w:r>
        <w:rPr>
          <w:rFonts w:ascii="IRNazanin" w:hAnsi="IRNazanin" w:eastAsia="IRNazanin"/>
          <w:color w:val="111111"/>
          <w:sz w:val="28"/>
          <w:sz w:val="28"/>
          <w:szCs w:val="28"/>
          <w:lang w:bidi="fa-IR"/>
        </w:rPr>
        <w:t>۹۷۷۶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أخطَأَ العاقِلُ اللاّهِي الرُّشدَ ، وأصابَهُ ذُو الاِجتِهادِ وَالجِدِّ</w:t>
      </w:r>
      <w:r>
        <w:rPr>
          <w:rFonts w:eastAsia="IRNazanin" w:cs="IRNazanin"/>
          <w:color w:val="111111"/>
          <w:sz w:val="28"/>
          <w:szCs w:val="28"/>
          <w:rtl w:val="true"/>
          <w:lang w:bidi="fa-IR"/>
        </w:rPr>
        <w:t xml:space="preserve">. </w:t>
      </w:r>
      <w:r>
        <w:rPr>
          <w:rStyle w:val="FootnoteAnchor"/>
        </w:rPr>
        <w:footnoteReference w:id="1195"/>
      </w:r>
      <w:r>
        <w:rPr>
          <w:rFonts w:ascii="IRNazanin" w:hAnsi="IRNazanin" w:eastAsia="IRNazanin"/>
          <w:color w:val="111111"/>
          <w:sz w:val="28"/>
          <w:sz w:val="28"/>
          <w:szCs w:val="28"/>
          <w:lang w:bidi="fa-IR"/>
        </w:rPr>
        <w:t>۹۷۷۵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عَلَى العاقِلِ العَمَلُ لِلمَعادِ وَالاِستِكثارُ مِنَ الزّادِ</w:t>
      </w:r>
      <w:r>
        <w:rPr>
          <w:rFonts w:eastAsia="IRNazanin" w:cs="IRNazanin"/>
          <w:color w:val="111111"/>
          <w:sz w:val="28"/>
          <w:szCs w:val="28"/>
          <w:rtl w:val="true"/>
          <w:lang w:bidi="fa-IR"/>
        </w:rPr>
        <w:t xml:space="preserve">. </w:t>
      </w:r>
      <w:r>
        <w:rPr>
          <w:rStyle w:val="FootnoteAnchor"/>
        </w:rPr>
        <w:footnoteReference w:id="1196"/>
      </w:r>
      <w:r>
        <w:rPr>
          <w:rFonts w:ascii="Amiri" w:hAnsi="Amiri" w:eastAsia="Amiri" w:cs="Amiri"/>
          <w:color w:val="111111"/>
          <w:sz w:val="28"/>
          <w:sz w:val="28"/>
          <w:szCs w:val="28"/>
          <w:lang w:bidi="ar-SA"/>
        </w:rPr>
        <w:t>۹۷۷۹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عَلَى العاقِلِ أن يَستَديمَ الاِستِرشادَ ويَترُكَ الاِستِبدادَ</w:t>
      </w:r>
      <w:r>
        <w:rPr>
          <w:rFonts w:eastAsia="Amiri" w:cs="Amiri" w:ascii="Amiri" w:hAnsi="Amiri"/>
          <w:color w:val="111111"/>
          <w:sz w:val="28"/>
          <w:szCs w:val="28"/>
          <w:rtl w:val="true"/>
          <w:lang w:bidi="ar-SA"/>
        </w:rPr>
        <w:t xml:space="preserve">. </w:t>
      </w:r>
      <w:r>
        <w:rPr>
          <w:rStyle w:val="FootnoteAnchor"/>
        </w:rPr>
        <w:footnoteReference w:id="1197"/>
      </w:r>
      <w:r>
        <w:rPr>
          <w:rFonts w:ascii="Amiri" w:hAnsi="Amiri" w:eastAsia="Amiri" w:cs="Amiri"/>
          <w:color w:val="111111"/>
          <w:sz w:val="28"/>
          <w:sz w:val="28"/>
          <w:szCs w:val="28"/>
          <w:lang w:bidi="ar-SA"/>
        </w:rPr>
        <w:t>۹۷۷۸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أن لا يَخلُوَ في كُلِّ حالَةٍ عَن طاعَةِ رَبِّهِ ومُجاهَدَةِ نَفسِهِ</w:t>
      </w:r>
      <w:r>
        <w:rPr>
          <w:rFonts w:eastAsia="Amiri" w:cs="Amiri" w:ascii="Amiri" w:hAnsi="Amiri"/>
          <w:color w:val="111111"/>
          <w:sz w:val="28"/>
          <w:szCs w:val="28"/>
          <w:rtl w:val="true"/>
          <w:lang w:bidi="ar-SA"/>
        </w:rPr>
        <w:t xml:space="preserve">. </w:t>
      </w:r>
      <w:r>
        <w:rPr>
          <w:rStyle w:val="FootnoteAnchor"/>
        </w:rPr>
        <w:footnoteReference w:id="1198"/>
      </w:r>
      <w:r>
        <w:rPr>
          <w:rFonts w:ascii="Amiri" w:hAnsi="Amiri" w:eastAsia="Amiri" w:cs="Amiri"/>
          <w:color w:val="111111"/>
          <w:sz w:val="28"/>
          <w:sz w:val="28"/>
          <w:szCs w:val="28"/>
          <w:lang w:bidi="ar-SA"/>
        </w:rPr>
        <w:t>۹۷۷۷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أن يَكتَسِبَ بِمالِهِ المَحمَدَةَ ، ويَصونَ نَفسَهُ عَنِ المَسأَلَةِ</w:t>
      </w:r>
      <w:r>
        <w:rPr>
          <w:rFonts w:eastAsia="Amiri" w:cs="Amiri" w:ascii="Amiri" w:hAnsi="Amiri"/>
          <w:color w:val="111111"/>
          <w:sz w:val="28"/>
          <w:szCs w:val="28"/>
          <w:rtl w:val="true"/>
          <w:lang w:bidi="ar-SA"/>
        </w:rPr>
        <w:t xml:space="preserve">. </w:t>
      </w:r>
      <w:r>
        <w:rPr>
          <w:rStyle w:val="FootnoteAnchor"/>
        </w:rPr>
        <w:footnoteReference w:id="1199"/>
      </w:r>
      <w:r>
        <w:rPr>
          <w:rFonts w:ascii="Amiri" w:hAnsi="Amiri" w:eastAsia="Amiri" w:cs="Amiri"/>
          <w:color w:val="111111"/>
          <w:sz w:val="28"/>
          <w:sz w:val="28"/>
          <w:szCs w:val="28"/>
          <w:lang w:bidi="ar-SA"/>
        </w:rPr>
        <w:t>۹۷۷۶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أن يُكثِرَ مِن صُحبَةِ العُلَماءِ وَالأَبرارِ ، ويَجتَنِبَ مُقارَنَةَ الأَشرارِ وَالفُجّارِ</w:t>
      </w:r>
      <w:r>
        <w:rPr>
          <w:rFonts w:eastAsia="Amiri" w:cs="Amiri" w:ascii="Amiri" w:hAnsi="Amiri"/>
          <w:color w:val="111111"/>
          <w:sz w:val="28"/>
          <w:szCs w:val="28"/>
          <w:rtl w:val="true"/>
          <w:lang w:bidi="ar-SA"/>
        </w:rPr>
        <w:t xml:space="preserve">. </w:t>
      </w:r>
      <w:r>
        <w:rPr>
          <w:rStyle w:val="FootnoteAnchor"/>
        </w:rPr>
        <w:footnoteReference w:id="1200"/>
      </w:r>
      <w:r>
        <w:rPr>
          <w:rFonts w:ascii="Amiri" w:hAnsi="Amiri" w:eastAsia="Amiri" w:cs="Amiri"/>
          <w:color w:val="111111"/>
          <w:sz w:val="28"/>
          <w:sz w:val="28"/>
          <w:szCs w:val="28"/>
          <w:lang w:bidi="ar-SA"/>
        </w:rPr>
        <w:t>۹۷۷۵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إذا عَلَّمَ أن لا يَعنُفَ ، وإذا عُلِّمَ أن لا يَأنَفَ</w:t>
      </w:r>
      <w:r>
        <w:rPr>
          <w:rFonts w:eastAsia="Amiri" w:cs="Amiri" w:ascii="Amiri" w:hAnsi="Amiri"/>
          <w:color w:val="111111"/>
          <w:sz w:val="28"/>
          <w:szCs w:val="28"/>
          <w:rtl w:val="true"/>
          <w:lang w:bidi="ar-SA"/>
        </w:rPr>
        <w:t xml:space="preserve">. </w:t>
      </w:r>
      <w:r>
        <w:rPr>
          <w:rStyle w:val="FootnoteAnchor"/>
        </w:rPr>
        <w:footnoteReference w:id="1201"/>
      </w:r>
      <w:r>
        <w:rPr>
          <w:rFonts w:ascii="IRNazanin" w:hAnsi="IRNazanin" w:eastAsia="IRNazanin"/>
          <w:color w:val="111111"/>
          <w:sz w:val="28"/>
          <w:sz w:val="28"/>
          <w:szCs w:val="28"/>
          <w:lang w:bidi="fa-IR"/>
        </w:rPr>
        <w:t>۹۷۷۴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لِلعاقِلِ أن يُخاطِبَ الجاهِلَ مُخاطَبَةَ الطَّبيبِ المَريضَ</w:t>
      </w:r>
      <w:r>
        <w:rPr>
          <w:rFonts w:eastAsia="IRNazanin" w:cs="IRNazanin"/>
          <w:color w:val="111111"/>
          <w:sz w:val="28"/>
          <w:szCs w:val="28"/>
          <w:rtl w:val="true"/>
          <w:lang w:bidi="fa-IR"/>
        </w:rPr>
        <w:t xml:space="preserve">. </w:t>
      </w:r>
      <w:r>
        <w:rPr>
          <w:rStyle w:val="FootnoteAnchor"/>
        </w:rPr>
        <w:footnoteReference w:id="1202"/>
      </w:r>
      <w:r>
        <w:rPr>
          <w:rFonts w:ascii="IRNazanin" w:hAnsi="IRNazanin" w:eastAsia="IRNazanin"/>
          <w:color w:val="111111"/>
          <w:sz w:val="28"/>
          <w:sz w:val="28"/>
          <w:szCs w:val="28"/>
          <w:lang w:bidi="fa-IR"/>
        </w:rPr>
        <w:t>۹۷۷۳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يَنبَغي لِلعاقِلِ أن يَلمَحَ وَجهَهُ فِي المِرآةِ ، فَإِن كانَ حَسَنًا فَلا يَخلِطهُ بِعَمَلِ القَبيحِ فَيَجمَعَ بَينَ الحَسَنِ وَالقَبيحِ </w:t>
      </w:r>
      <w:r>
        <w:rPr>
          <w:rStyle w:val="FootnoteAnchor"/>
          <w:rtl w:val="true"/>
        </w:rPr>
        <w:footnoteReference w:id="1203"/>
      </w:r>
      <w:r>
        <w:rPr>
          <w:rFonts w:ascii="Amiri" w:hAnsi="Amiri" w:eastAsia="Amiri" w:cs="Amiri"/>
          <w:color w:val="111111"/>
          <w:sz w:val="28"/>
          <w:sz w:val="28"/>
          <w:szCs w:val="28"/>
          <w:rtl w:val="true"/>
          <w:lang w:bidi="ar-SA"/>
        </w:rPr>
        <w:t>، وإن كانَ قَبيحًا فَلا يَعمَل قَبيحًا فَيَكونَ قَد جَمَعَ بَينَ القَبيحَينِ</w:t>
      </w:r>
      <w:r>
        <w:rPr>
          <w:rFonts w:eastAsia="Amiri" w:cs="Amiri" w:ascii="Amiri" w:hAnsi="Amiri"/>
          <w:color w:val="111111"/>
          <w:sz w:val="28"/>
          <w:szCs w:val="28"/>
          <w:rtl w:val="true"/>
          <w:lang w:bidi="ar-SA"/>
        </w:rPr>
        <w:t xml:space="preserve">.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۹۷۷۲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بهوش ، بهوش، اى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تلاش، اى خردمند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مانند خُبره ، به تو خبر نمى دهد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خوش گذران، از رُشد ، باز مى مانَد و اهل كوشش و تلاش ، به رشد مى رسند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خردمند، براى قيامت ، تلاش كند و بسيار توشه برگيرد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خردمند، هميشه راهنمايى بخواهد و استبداد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رها سازد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۹۷۷۴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خردمند، در هيچ حالتى ، از اطاعت پروردگار و جهاد با نفْس، فروگذار نكند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۹۷۷۳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خردمند، با ثروتش ستايشْ به دست آورد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خويش را از درخواست ، حفظ كند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خردمند، با دانشمندان و نيكان ، بسيار همنشينى كند و از همراهى با بدكاران و تبهكاران بپرهيزد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خردمند، هنگامى كه آموزش مى دهد ، خشونت نورزد و هنگامى كه آموزش داده 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ننگ نداند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۹۷۷۰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خردمند با نادان ، مانند طبيب با بيمار، برخورد نمايد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۹۷۶۹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خردمند، صورت خود را در آينه بنگرد ؛ اگر زيبا بود، آن را با رفتار زشت ، همراه نكند، تا زشت و زيبا را جمع كرده باشد، و اگر زشت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زشت از او سر نزند، تا ميان دو زشت ، جمع نكرده باشد</w:t>
      </w:r>
      <w:r>
        <w:rPr>
          <w:rFonts w:eastAsia="IRNazanin" w:cs="IRNazanin"/>
          <w:color w:val="111111"/>
          <w:sz w:val="28"/>
          <w:szCs w:val="28"/>
          <w:rtl w:val="true"/>
          <w:lang w:bidi="fa-IR"/>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۹۷۶۸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لِلعاقِلِ إذا أصابَتهُ نَكبَةٌ أن يَنامَ لَها حَتّى تَنقَضِيَ مُدَّتُها ، فَإِنَّ في رَفعِها قَبلَ انقِضاءِ مُدَّتِها زِيادَةً في مَكروهِها</w:t>
      </w:r>
      <w:r>
        <w:rPr>
          <w:rFonts w:eastAsia="IRNazanin" w:cs="IRNazanin"/>
          <w:color w:val="111111"/>
          <w:sz w:val="28"/>
          <w:szCs w:val="28"/>
          <w:rtl w:val="true"/>
          <w:lang w:bidi="fa-IR"/>
        </w:rPr>
        <w:t xml:space="preserve">. </w:t>
      </w:r>
      <w:r>
        <w:rPr>
          <w:rStyle w:val="FootnoteAnchor"/>
        </w:rPr>
        <w:footnoteReference w:id="1205"/>
      </w:r>
      <w:r>
        <w:rPr>
          <w:rFonts w:ascii="IRNazanin" w:hAnsi="IRNazanin" w:eastAsia="IRNazanin"/>
          <w:color w:val="111111"/>
          <w:sz w:val="28"/>
          <w:sz w:val="28"/>
          <w:szCs w:val="28"/>
          <w:lang w:bidi="fa-IR"/>
        </w:rPr>
        <w:t>۹۷۶۷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أن يَكونَ عِلمُ الرَّجُلِ زائِدًا عَلى نُطقِهِ ، وعَقلُهُ غالِبًا عَلى لِسانِهِ</w:t>
      </w:r>
      <w:r>
        <w:rPr>
          <w:rFonts w:eastAsia="IRNazanin" w:cs="IRNazanin"/>
          <w:color w:val="111111"/>
          <w:sz w:val="28"/>
          <w:szCs w:val="28"/>
          <w:rtl w:val="true"/>
          <w:lang w:bidi="fa-IR"/>
        </w:rPr>
        <w:t xml:space="preserve">. </w:t>
      </w:r>
      <w:r>
        <w:rPr>
          <w:rStyle w:val="FootnoteAnchor"/>
        </w:rPr>
        <w:footnoteReference w:id="1206"/>
      </w:r>
      <w:r>
        <w:rPr>
          <w:rFonts w:ascii="Amiri" w:hAnsi="Amiri" w:eastAsia="Amiri" w:cs="Amiri"/>
          <w:color w:val="111111"/>
          <w:sz w:val="28"/>
          <w:sz w:val="28"/>
          <w:szCs w:val="28"/>
          <w:lang w:bidi="ar-SA"/>
        </w:rPr>
        <w:t>۹۷۶۸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فِي الحِكَمِ المَنسوبَةِ إلَيهِ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لِلعاقِلِ أن يَستَعمِلَ فيما يَلتَمِسُهُ الرِّفقَ ومُجانَبَةَ الهَذَرِ</w:t>
      </w:r>
      <w:r>
        <w:rPr>
          <w:rFonts w:eastAsia="Amiri" w:cs="Amiri" w:ascii="Amiri" w:hAnsi="Amiri"/>
          <w:color w:val="111111"/>
          <w:sz w:val="28"/>
          <w:szCs w:val="28"/>
          <w:rtl w:val="true"/>
          <w:lang w:bidi="ar-SA"/>
        </w:rPr>
        <w:t xml:space="preserve">. </w:t>
      </w:r>
      <w:r>
        <w:rPr>
          <w:rStyle w:val="FootnoteAnchor"/>
        </w:rPr>
        <w:footnoteReference w:id="1207"/>
      </w:r>
      <w:r>
        <w:rPr>
          <w:rFonts w:ascii="Amiri" w:hAnsi="Amiri" w:eastAsia="Amiri" w:cs="Amiri"/>
          <w:color w:val="111111"/>
          <w:sz w:val="28"/>
          <w:sz w:val="28"/>
          <w:szCs w:val="28"/>
          <w:lang w:bidi="ar-SA"/>
        </w:rPr>
        <w:t>۹۷۶۷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أيضًا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لِلعاقِلِ أن يَتَذَكَّرَ عِندَ حَلاوَةِ الغِذاءِ مَرارَةَ الدَّواءِ</w:t>
      </w:r>
      <w:r>
        <w:rPr>
          <w:rFonts w:eastAsia="Amiri" w:cs="Amiri" w:ascii="Amiri" w:hAnsi="Amiri"/>
          <w:color w:val="111111"/>
          <w:sz w:val="28"/>
          <w:szCs w:val="28"/>
          <w:rtl w:val="true"/>
          <w:lang w:bidi="ar-SA"/>
        </w:rPr>
        <w:t xml:space="preserve">. </w:t>
      </w:r>
      <w:r>
        <w:rPr>
          <w:rStyle w:val="FootnoteAnchor"/>
        </w:rPr>
        <w:footnoteReference w:id="1208"/>
      </w:r>
      <w:r>
        <w:rPr>
          <w:rFonts w:ascii="IRNazanin" w:hAnsi="IRNazanin" w:eastAsia="IRNazanin"/>
          <w:color w:val="111111"/>
          <w:sz w:val="28"/>
          <w:sz w:val="28"/>
          <w:szCs w:val="28"/>
          <w:lang w:bidi="fa-IR"/>
        </w:rPr>
        <w:t>۹۷۶۶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أيضًا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يَنبَغي لِلعاقِلِ أن يَمنَعَ مَعروفَهُ الجاهِلَ وَاللَّئيمَ وَالسَّفيهَ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الجاهِلُ فَلا يَعرِفُ المَعروفَ ولا يَشكُرُ عَلَيهِ ، وأمَّا اللَّئيمُ فَأَرضٌ سَبخَةٌ لا تُنبِتُ ، وأمَّا السَّفيهُ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أعطاني فَرَقًا مِن لِساني</w:t>
      </w:r>
      <w:r>
        <w:rPr>
          <w:rFonts w:eastAsia="IRNazanin" w:cs="IRNazanin"/>
          <w:color w:val="111111"/>
          <w:sz w:val="28"/>
          <w:szCs w:val="28"/>
          <w:rtl w:val="true"/>
          <w:lang w:bidi="fa-IR"/>
        </w:rPr>
        <w:t xml:space="preserve">. </w:t>
      </w:r>
      <w:r>
        <w:rPr>
          <w:rStyle w:val="FootnoteAnchor"/>
        </w:rPr>
        <w:footnoteReference w:id="1209"/>
      </w:r>
      <w:r>
        <w:rPr>
          <w:rFonts w:ascii="IRNazanin" w:hAnsi="IRNazanin" w:eastAsia="IRNazanin"/>
          <w:color w:val="111111"/>
          <w:sz w:val="28"/>
          <w:sz w:val="28"/>
          <w:szCs w:val="28"/>
          <w:lang w:bidi="fa-IR"/>
        </w:rPr>
        <w:t>۹۷۶۵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لِلعاقِلِ أن يَكونَ صَدوقًا لِيُؤمَنَ عَلى حَديثِهِ ، وشَكورًا لِيَستَوجِبَ الزِّيادَةَ</w:t>
      </w:r>
      <w:r>
        <w:rPr>
          <w:rFonts w:eastAsia="IRNazanin" w:cs="IRNazanin"/>
          <w:color w:val="111111"/>
          <w:sz w:val="28"/>
          <w:szCs w:val="28"/>
          <w:rtl w:val="true"/>
          <w:lang w:bidi="fa-IR"/>
        </w:rPr>
        <w:t xml:space="preserve">. </w:t>
      </w:r>
      <w:r>
        <w:rPr>
          <w:rStyle w:val="FootnoteAnchor"/>
        </w:rPr>
        <w:footnoteReference w:id="1210"/>
      </w:r>
      <w:r>
        <w:rPr>
          <w:rFonts w:ascii="Amiri" w:hAnsi="Amiri" w:eastAsia="Amiri" w:cs="Amiri"/>
          <w:color w:val="111111"/>
          <w:sz w:val="28"/>
          <w:sz w:val="28"/>
          <w:szCs w:val="28"/>
          <w:lang w:bidi="ar-SA"/>
        </w:rPr>
        <w:t>۹۶۹۹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لِلعاقِلِ في كُلِّ عَمَلٍ إحسانٌ ، لِلجاهِلِ في كُلِّ حالَةٍ خُسرانٌ</w:t>
      </w:r>
      <w:r>
        <w:rPr>
          <w:rFonts w:eastAsia="Amiri" w:cs="Amiri" w:ascii="Amiri" w:hAnsi="Amiri"/>
          <w:color w:val="111111"/>
          <w:sz w:val="28"/>
          <w:szCs w:val="28"/>
          <w:rtl w:val="true"/>
          <w:lang w:bidi="ar-SA"/>
        </w:rPr>
        <w:t xml:space="preserve">. </w:t>
      </w:r>
      <w:r>
        <w:rPr>
          <w:rStyle w:val="FootnoteAnchor"/>
        </w:rPr>
        <w:footnoteReference w:id="1211"/>
      </w:r>
      <w:r>
        <w:rPr>
          <w:rFonts w:ascii="Amiri" w:hAnsi="Amiri" w:eastAsia="Amiri" w:cs="Amiri"/>
          <w:color w:val="111111"/>
          <w:sz w:val="28"/>
          <w:sz w:val="28"/>
          <w:szCs w:val="28"/>
          <w:lang w:bidi="ar-SA"/>
        </w:rPr>
        <w:t>۹۷۰۰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لِلعاقِلِ في كُلِّ عَمَلٍ اِرتِياضٌ</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۹۷۰۱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خردمند، هنگام گرفتارى، آرامش خود را حفظ كند تا زمان آن سپرى گردد ؛ چرا كه تلاش براى برداشتن پيش از موعد آن ، به تلخىِ آن مى افزايد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دانش آدمى، بيش از سخن گفتن او باشد و خردش بر زبانش غالب آيد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كه خردمند ، در آنچه مى جويد، نرمى و پرهيز از هرزه گويى را به كار بندد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كه خردمند،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غذا ، به ياد تلخى دارو باشد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كه خردمند ، خوبى را از نادان و فرومايه و اَبله دريغ بدارد ؛ چرا كه نادان، خوبى را نمى شناسد و آن را سپاس نمى گويد ، و فرومايه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شوره زارى است كه چيزى در آن نمى رويد، و اَبله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زبانم ، به من بخشيد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كه خردمند، راستگو باشد تا به سخنش اعتماد شود ، و سپاس گزار باشد تا بيشتر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خردمند ، در هر كارى ، احسانى است و نادان ، هميشه در زيان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خردمند، در هر كارى ، تمرينى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۹۷۰۴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لِلعاقِلِ في كُلِّ كَلِمَةٍ نُبلٌ</w:t>
      </w:r>
      <w:r>
        <w:rPr>
          <w:rFonts w:eastAsia="Amiri" w:cs="Amiri" w:ascii="Amiri" w:hAnsi="Amiri"/>
          <w:color w:val="111111"/>
          <w:sz w:val="28"/>
          <w:szCs w:val="28"/>
          <w:rtl w:val="true"/>
          <w:lang w:bidi="ar-SA"/>
        </w:rPr>
        <w:t xml:space="preserve">. </w:t>
      </w:r>
      <w:r>
        <w:rPr>
          <w:rStyle w:val="FootnoteAnchor"/>
        </w:rPr>
        <w:footnoteReference w:id="1213"/>
      </w:r>
      <w:r>
        <w:rPr>
          <w:rFonts w:ascii="Amiri" w:hAnsi="Amiri" w:eastAsia="Amiri" w:cs="Amiri"/>
          <w:color w:val="111111"/>
          <w:sz w:val="28"/>
          <w:sz w:val="28"/>
          <w:szCs w:val="28"/>
          <w:lang w:bidi="ar-SA"/>
        </w:rPr>
        <w:t>۹۷۰۵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العاقِلِ أن يُحصِيَ عَلى نَفسِهِ مَساوِيَها فِي الدّينِ وَالرَّأيِ وَالأَخلاقِ وَالأَدَبِ ، فَيَجمَعَ ذلِكَ في صَدرِهِ أو في كِتابٍ ويَعمَلَ في إزالَتِها</w:t>
      </w:r>
      <w:r>
        <w:rPr>
          <w:rFonts w:eastAsia="Amiri" w:cs="Amiri" w:ascii="Amiri" w:hAnsi="Amiri"/>
          <w:color w:val="111111"/>
          <w:sz w:val="28"/>
          <w:szCs w:val="28"/>
          <w:rtl w:val="true"/>
          <w:lang w:bidi="ar-SA"/>
        </w:rPr>
        <w:t xml:space="preserve">. </w:t>
      </w:r>
      <w:r>
        <w:rPr>
          <w:rStyle w:val="FootnoteAnchor"/>
        </w:rPr>
        <w:footnoteReference w:id="1214"/>
      </w:r>
      <w:r>
        <w:rPr>
          <w:rFonts w:ascii="Amiri" w:hAnsi="Amiri" w:eastAsia="Amiri" w:cs="Amiri"/>
          <w:color w:val="111111"/>
          <w:sz w:val="28"/>
          <w:sz w:val="28"/>
          <w:szCs w:val="28"/>
          <w:lang w:bidi="ar-SA"/>
        </w:rPr>
        <w:t>۹۷۰۶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العاقِلِ طَلَبُ العِلمِ وَالأَدَبِ الَّذي لا قِوامَ لَهُ إلاّ بِهِ</w:t>
      </w:r>
      <w:r>
        <w:rPr>
          <w:rFonts w:eastAsia="Amiri" w:cs="Amiri" w:ascii="Amiri" w:hAnsi="Amiri"/>
          <w:color w:val="111111"/>
          <w:sz w:val="28"/>
          <w:szCs w:val="28"/>
          <w:rtl w:val="true"/>
          <w:lang w:bidi="ar-SA"/>
        </w:rPr>
        <w:t xml:space="preserve">. </w:t>
      </w:r>
      <w:r>
        <w:rPr>
          <w:rStyle w:val="FootnoteAnchor"/>
        </w:rPr>
        <w:footnoteReference w:id="1215"/>
      </w:r>
      <w:r>
        <w:rPr>
          <w:rFonts w:ascii="Amiri" w:hAnsi="Amiri" w:eastAsia="Amiri" w:cs="Amiri"/>
          <w:color w:val="111111"/>
          <w:sz w:val="28"/>
          <w:sz w:val="28"/>
          <w:szCs w:val="28"/>
          <w:lang w:bidi="ar-SA"/>
        </w:rPr>
        <w:t>۹۷۰۷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أبي داوود عن قيس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لِلعاقِلِ إذا عَمِلَ عَمَلاً أن يَستَحيِيَ مِنَ اللّهِ ، وإذا </w:t>
      </w:r>
      <w:r>
        <w:rPr>
          <w:rStyle w:val="FootnoteAnchor"/>
          <w:rtl w:val="true"/>
        </w:rPr>
        <w:footnoteReference w:id="1216"/>
      </w:r>
      <w:r>
        <w:rPr>
          <w:rFonts w:ascii="Amiri" w:hAnsi="Amiri" w:eastAsia="Amiri" w:cs="Amiri"/>
          <w:color w:val="111111"/>
          <w:sz w:val="28"/>
          <w:sz w:val="28"/>
          <w:szCs w:val="28"/>
          <w:rtl w:val="true"/>
          <w:lang w:bidi="ar-SA"/>
        </w:rPr>
        <w:t>تَفَرَّدَ لَهُ بِالنِّعَمِ أن يُشارِكَ في عَمَلِهِ أحَدًا غَيرَهُ</w:t>
      </w:r>
      <w:r>
        <w:rPr>
          <w:rFonts w:eastAsia="Amiri" w:cs="Amiri" w:ascii="Amiri" w:hAnsi="Amiri"/>
          <w:color w:val="111111"/>
          <w:sz w:val="28"/>
          <w:szCs w:val="28"/>
          <w:rtl w:val="true"/>
          <w:lang w:bidi="ar-SA"/>
        </w:rPr>
        <w:t xml:space="preserve">. </w:t>
      </w:r>
      <w:r>
        <w:rPr>
          <w:rStyle w:val="FootnoteAnchor"/>
        </w:rPr>
        <w:footnoteReference w:id="1217"/>
      </w:r>
      <w:r>
        <w:rPr>
          <w:rFonts w:ascii="IRNazanin" w:hAnsi="IRNazanin" w:eastAsia="IRNazanin"/>
          <w:color w:val="111111"/>
          <w:sz w:val="28"/>
          <w:sz w:val="28"/>
          <w:szCs w:val="28"/>
          <w:lang w:bidi="fa-IR"/>
        </w:rPr>
        <w:t>۹۷۰۴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لِمَن عَقَلَ عَنِ اللّهِ أن لا يَتَّهِمَ اللّهَ في قَضائِهِ ولا يَستَبطِئَهُ في رِزقِهِ</w:t>
      </w:r>
      <w:r>
        <w:rPr>
          <w:rFonts w:eastAsia="IRNazanin" w:cs="IRNazanin"/>
          <w:color w:val="111111"/>
          <w:sz w:val="28"/>
          <w:szCs w:val="28"/>
          <w:rtl w:val="true"/>
          <w:lang w:bidi="fa-IR"/>
        </w:rPr>
        <w:t xml:space="preserve">. </w:t>
      </w:r>
      <w:r>
        <w:rPr>
          <w:rStyle w:val="FootnoteAnchor"/>
        </w:rPr>
        <w:footnoteReference w:id="1218"/>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ما لا يَنبَغي لِلعاقِلِ</w:t>
      </w:r>
      <w:r>
        <w:rPr>
          <w:rFonts w:ascii="IRNazanin" w:hAnsi="IRNazanin" w:eastAsia="IRNazanin"/>
          <w:color w:val="111111"/>
          <w:sz w:val="28"/>
          <w:sz w:val="28"/>
          <w:szCs w:val="28"/>
          <w:lang w:bidi="fa-IR"/>
        </w:rPr>
        <w:t>۹۷۶۴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 لِلعاقِلِ أن يُظهِرَ سُرورًا بِرَجاءٍ ؛ لِأَنَّ الرَّجاءَ غُرورٌ</w:t>
      </w:r>
      <w:r>
        <w:rPr>
          <w:rFonts w:eastAsia="IRNazanin" w:cs="IRNazanin"/>
          <w:color w:val="111111"/>
          <w:sz w:val="28"/>
          <w:szCs w:val="28"/>
          <w:rtl w:val="true"/>
          <w:lang w:bidi="fa-IR"/>
        </w:rPr>
        <w:t xml:space="preserve">. </w:t>
      </w:r>
      <w:r>
        <w:rPr>
          <w:rStyle w:val="FootnoteAnchor"/>
        </w:rPr>
        <w:footnoteReference w:id="1219"/>
      </w:r>
      <w:r>
        <w:rPr>
          <w:rFonts w:ascii="IRNazanin" w:hAnsi="IRNazanin" w:eastAsia="IRNazanin"/>
          <w:color w:val="111111"/>
          <w:sz w:val="28"/>
          <w:sz w:val="28"/>
          <w:szCs w:val="28"/>
          <w:lang w:bidi="fa-IR"/>
        </w:rPr>
        <w:t>۹۷۶۳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عليه السلامـ فِي الحِكَمِ المَنسوبَةِ إلَيهِ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يَنبَغي لِلعاقِلِ أن يَطلُبَ طاعَةَ غَيرِهِ وطاعَةُ نَفسِهِ عَلَيهِ مُمتَنِعَةٌ</w:t>
      </w:r>
      <w:r>
        <w:rPr>
          <w:rFonts w:eastAsia="IRNazanin" w:cs="IRNazanin"/>
          <w:color w:val="111111"/>
          <w:sz w:val="28"/>
          <w:szCs w:val="28"/>
          <w:rtl w:val="true"/>
          <w:lang w:bidi="fa-IR"/>
        </w:rPr>
        <w:t xml:space="preserve">.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bookmarkStart w:id="790" w:name="pg12768_151443"/>
    </w:p>
    <w:p>
      <w:pPr>
        <w:pStyle w:val="Heading5"/>
        <w:numPr>
          <w:ilvl w:val="4"/>
          <w:numId w:val="1"/>
        </w:numPr>
        <w:rPr/>
      </w:pPr>
      <w:bookmarkStart w:id="791" w:name="__RefHeading___Toc702938_3224264995"/>
      <w:bookmarkStart w:id="792" w:name="_Toc303"/>
      <w:bookmarkEnd w:id="790"/>
      <w:bookmarkEnd w:id="791"/>
      <w:r>
        <w:rPr/>
        <w:t>۷</w:t>
      </w:r>
      <w:r>
        <w:rPr>
          <w:rtl w:val="true"/>
        </w:rPr>
        <w:t xml:space="preserve"> </w:t>
      </w:r>
      <w:r>
        <w:rPr>
          <w:rtl w:val="true"/>
        </w:rPr>
        <w:t xml:space="preserve">/ </w:t>
      </w:r>
      <w:r>
        <w:rPr/>
        <w:t>۴</w:t>
      </w:r>
      <w:r>
        <w:rPr>
          <w:rtl w:val="true"/>
        </w:rPr>
        <w:t xml:space="preserve"> آنچه براى خردمند ، سزاوار نيست</w:t>
      </w:r>
      <w:bookmarkEnd w:id="792"/>
    </w:p>
    <w:p>
      <w:pPr>
        <w:pStyle w:val="BookText"/>
        <w:rPr/>
      </w:pPr>
      <w:r>
        <w:rPr>
          <w:rFonts w:ascii="IRNazanin" w:hAnsi="IRNazanin" w:eastAsia="IRNazanin"/>
          <w:color w:val="111111"/>
          <w:sz w:val="28"/>
          <w:sz w:val="28"/>
          <w:szCs w:val="28"/>
          <w:lang w:bidi="fa-IR"/>
        </w:rPr>
        <w:t>۹۷۶۲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نامه اى به اهل يمن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 را در هر سخن، هوشيارى اى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خردمند است كه بدى هاى خود را در ديندارى ، نظر ، اخلاق و ادب ، بر رسد و آن را در سينه خويش يا نوشته اى ثبت كند و براى از ميان برداشتن آن ، بكوشد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۹۷۶۵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خردمند است كه در جستجوى دانش و ادبى باشد كه جز بدان ، سامان نمى يابد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۹۷۶۴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كه خردمند، هنگامى كه دست به كارى مى زند، از خداوند شرم كند كه ديگران را در آن شريك گرداند ؛ چرا كه خداوند نعمت را تنها به وى ارزانى داشته است</w:t>
      </w:r>
      <w:r>
        <w:rPr>
          <w:rFonts w:eastAsia="IRNazanin" w:cs="IRNazanin"/>
          <w:color w:val="111111"/>
          <w:sz w:val="28"/>
          <w:szCs w:val="28"/>
          <w:rtl w:val="true"/>
          <w:lang w:bidi="fa-IR"/>
        </w:rPr>
        <w:t xml:space="preserve">. </w:t>
      </w:r>
      <w:r>
        <w:rPr>
          <w:rStyle w:val="FootnoteAnchor"/>
        </w:rPr>
        <w:footnoteReference w:id="1221"/>
      </w:r>
      <w:r>
        <w:rPr>
          <w:rFonts w:ascii="Amiri" w:hAnsi="Amiri" w:eastAsia="Amiri" w:cs="Amiri"/>
          <w:color w:val="111111"/>
          <w:sz w:val="28"/>
          <w:sz w:val="28"/>
          <w:szCs w:val="28"/>
          <w:lang w:bidi="ar-SA"/>
        </w:rPr>
        <w:t>۹۷۶۳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سزاوار است كسى كه از خداوند، خرد دريافت كرده </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بصيرت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 را در قضا و قدر، متّهم نسازد و او را در روزى دادنش ، كُند نشمارد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آنچه براى خردمند ، سزاوار نيست</w:t>
      </w:r>
      <w:r>
        <w:rPr>
          <w:rFonts w:ascii="IRNazanin" w:hAnsi="IRNazanin" w:eastAsia="IRNazanin"/>
          <w:color w:val="111111"/>
          <w:sz w:val="28"/>
          <w:sz w:val="28"/>
          <w:szCs w:val="28"/>
          <w:lang w:bidi="fa-IR"/>
        </w:rPr>
        <w:t>۹۷۶۰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نيست كه خردمند ، تنها بر پايه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شادمانى خود را ابراز دارد؛ زيرا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فريبنده است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السلامـ در حكمت هاى منسوب به ايشان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نيست كه خردمند، ديگران را به پيروى از خود بخواند ، حال آن كه نفْسش از او پيروى نمى كند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۹۷۵۸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عايشه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لِلعاقِلِ أن يُقيمَ عَلَى الخَوفِ إذا وَجَدَ إلَى الأَمنِ سَبيلاً</w:t>
      </w:r>
      <w:r>
        <w:rPr>
          <w:rFonts w:eastAsia="Amiri" w:cs="Amiri" w:ascii="Amiri" w:hAnsi="Amiri"/>
          <w:color w:val="111111"/>
          <w:sz w:val="28"/>
          <w:szCs w:val="28"/>
          <w:rtl w:val="true"/>
          <w:lang w:bidi="ar-SA"/>
        </w:rPr>
        <w:t xml:space="preserve">. </w:t>
      </w:r>
      <w:r>
        <w:rPr>
          <w:rStyle w:val="FootnoteAnchor"/>
        </w:rPr>
        <w:footnoteReference w:id="1223"/>
      </w:r>
      <w:r>
        <w:rPr>
          <w:rFonts w:ascii="Amiri" w:hAnsi="Amiri" w:eastAsia="Amiri" w:cs="Amiri"/>
          <w:color w:val="111111"/>
          <w:sz w:val="28"/>
          <w:sz w:val="28"/>
          <w:szCs w:val="28"/>
          <w:lang w:bidi="ar-SA"/>
        </w:rPr>
        <w:t>۹۷۶۱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لِلعاقِلِ كَيفَ يَنظُرُ إلى شَهوَةٍ يُعقِبهُ النَّظَرُ إلَيها حَسرَةً </w:t>
      </w:r>
      <w:r>
        <w:rPr>
          <w:rFonts w:eastAsia="Amiri" w:cs="Amiri" w:ascii="Amiri" w:hAnsi="Amiri"/>
          <w:color w:val="111111"/>
          <w:sz w:val="28"/>
          <w:szCs w:val="28"/>
          <w:rtl w:val="true"/>
          <w:lang w:bidi="ar-SA"/>
        </w:rPr>
        <w:t xml:space="preserve">! </w:t>
      </w:r>
      <w:r>
        <w:rPr>
          <w:rStyle w:val="FootnoteAnchor"/>
        </w:rPr>
        <w:footnoteReference w:id="1224"/>
      </w:r>
      <w:r>
        <w:rPr>
          <w:rFonts w:ascii="Amiri" w:hAnsi="Amiri" w:eastAsia="Amiri" w:cs="Amiri"/>
          <w:color w:val="111111"/>
          <w:sz w:val="28"/>
          <w:sz w:val="28"/>
          <w:szCs w:val="28"/>
          <w:lang w:bidi="ar-SA"/>
        </w:rPr>
        <w:t>۹۷۶۰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السلامـ مِن كِتابِهِ لِشُرَيحِ بنِ الحارِثِ 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أنَّكَ ابتَعتَ دارًا بِثَمانينَ دينارًا ، وكَتَبتَ لَها كِتابًا ، وأشهَدتَ فيهِ شُهودًا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شُرَيحُ ، أما إنَّهُ سَيَأتيكَ مَن لا يَنظُرُ في كِتابِكَ ولا يَسأَلُكَ عَن بَيِّنَتِكَ ، حَتّى يُخرِجَكَ مِنها شاخِصًا ويُسلِمَكَ إلى قَبرِكَ خالِصًا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يا شُرَيحُ لا تَكونُ ابتَعتَ هذِهِ الدّارَ مِن غَيرِ مالِكَ ، أو نَقَدتَ الثَّمَنَ مِن غَيرِ حَلالِكَ ، فَإِذا أنتَ قَد خَسِرتَ دارَ الدُّنيا ودارَ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لَو كُنتَ أتَيتَني عِندَ شِرائِكَ مَا اشتَرَيتَ لَكَتَبتُ لَكَ كِتابًا عَلى هذِهِ النُّسخَةِ فَلَم تَرغَب في شِراءِ هذِهِ الدّارِ بِدِرهَمٍ فَما فَوقُ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وَالنُّسخَةُ هذِهِ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مَا اشتَرى عَبدٌ ذَليلٌ مِن مَيِّتٍ قَد اُزعِجَ لِلرَّحيلِ ، اشتَرى مِنهُ دارًا مِن دارِ الغُرورِ ، مِن جانِبِ الفانينَ وخِطَّةِ الهالِكينَ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هذِهِ الدّارَ حُدودٌ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 الأَوَّلُ يَنتَهي إلى دَواعِي الآفاتِ ، وَالحَدُّ الثّاني يَنتَهي إلى دَواعِي المُصيباتِ ، وَالحَدُّ الثّالِثُ يَنتَهي إلَى الهَوَى المُردي ، وَالحَدُّ الرّابِعُ يَنتَهي إلَى الشَّيطانِ المُغوي ، وفيهِ يُشرَعُ بابُ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هذَا المُغتَرُّ بِالأَمَلِ مِن هذَا المُزعَجِ بِالأَجَلِ هذِهِ الدّارَ بِالخُروجِ مِن عِزِّ القَناعَةِ وَالدُّخولِ في ذُلِّ الطَّلَبِ وَالضَّراعَةِ ، فَما أدرَكَ هذَا المُشتَري فيمَا اشتَرى مِنهُ مِن دَرَكٍ فَعَلى مُبَلبِلِ أجسامِ المُلوكِ ، وسالِبِ نُفوسِ الجَبابِرَةِ ، ومُزيلِ مُلكِ الفَراعِنَةِ ، مِثلِ كِسرى وقَيصَرَ ، وتُبَّعٍ وحِميَرَ ، ومَن جَمَعَ المالَ عَلَى المالِ فَأَكثَرَ ، ومَن بَنى وشَيَّدَ ، وزَخرَفَ ونَجَّدَ ، وَادَّخَرَ وَاعتَقَدَ ، ونَظَرَ بِزَعمِهِ لِلوَلَدِ ، إشخاصُهُم جَميعًا إلى مَوقِفِ العَرضِ وَالحِسابِ ومَوضِعِ الثَّوابِ</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الأَمرُ بِفَصلِ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خَسِرَ هُنَالِكَ الْمُبْطِـلُونَ</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شَهِدَ عَلى ذلِكَ العَقلُ إذا خَرَجَ مِن أسرِ الهَوى ، وسَلِمَ مِن عَلائِقِ الدُّنيا</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۹۷۵۹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نيست خردمندى كه راهى به سوى آرامش مى يابد، در ترس ، اقامت گزيند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۹۷۵۸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عن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 است كه چگونه خردمند، به شهوتى مى نگرد كه برايش حسرت به دنبال دارد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۹۷۵۷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الترغيب و الترهيب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نقل از معاوية بن جاهمه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 السلامـ در نامه اى به شُرَيح بن حارث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رسيده كه خانه اى را به هشتاد دينار خريده اى و اين را مكتوب كرده اى و بر آن ، گواه گرفته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به زودى ، كسى نزد تو مى آيد كه نوشته ات را نگاه نمى كند و از گواهت نمى پرسد ، تا اين كه تو را از آن خانه يكسره بيرون برده و از همه چيز جدا كرده، به گورت بسپارد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ـ اى شريح ـ بنگر كه مبادا اين خانه را از مالِ ديگرى ، خريده باشى ، يا بهاى آن را از غيرِ حلال داده باشى كه در اين صورت، سراى دنيا و سراى آخرت را از دست داده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 كه اگر هنگام خريد خانه نزد من آمده بودى، براى تو قباله اى مى نوشتم كه به خريد اين خانه با يك درهم ـ چه رسد كه بيشتر ـ رغبت نمى كردى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قباله اين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 خانه اى است كه بنده اى خوار ، از مُرده اى كه براى سفر ، بيرون برده شده ، خريده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خانه اى در سراى فريب ـ كه جاى نابود شوندگان و محلّ تباه گشتگان است ـ خريده است و اين خانه، داراى چهار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 به پيشامدهاى ناگوار منتهى مى شود و حدّ دوم، به اسباب اندوه و حدّ سوم، به هوس تباه كننده و حدّ چهارم، به شيطان گم راه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خانه ، از حدّ چهارم، باز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شخصِ فريفته آرزو ، اين خانه را از اين كَس كه اجل ، او را از جا كَنْده است ، خريد ، به بهاى برون شدن از قناعتى كه موجب ارجمندى است و داخل شدن در پستى و خوارى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زيانى كه به خريدار ، از آنچه خريده است ، مى رسد ، بر عهده تباه كننده جسم پادشاهان ، و گيرنده جان هاى گردنكشان، و از بين برنده پادشاهى فرعونيان، مانند كسرا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قيصر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دولتى در سرزمين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آنان كه ثروت روى ثروت آوردند و انباشتند ، و آنان كه ساختمان ها ساختند و بر افراشتند و آنها را زينت دادند و آراستند و به گمان خود، اموالى براى فرزندان خود ، ذخيره ساختند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اينان را به محلّ بازپرسى و حسابرسى و جايگاه پاداش و كيفر مى فرستد ، هنگامى كه فرمان قطعى صادر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جا تباهكاران، زيان بَرَند</w:t>
      </w:r>
      <w:r>
        <w:rPr>
          <w:rFonts w:eastAsia="IRNazanin" w:cs="IRNazanin"/>
          <w:color w:val="111111"/>
          <w:sz w:val="28"/>
          <w:szCs w:val="28"/>
          <w:rtl w:val="true"/>
          <w:lang w:bidi="fa-IR"/>
        </w:rPr>
        <w:t>» .</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خردى كه از اسارت هوس رها باشد و از وابستگى هاى دنيا سالم بماند، بر اين نوشته گواهى مى دهد</w:t>
      </w:r>
      <w:r>
        <w:rPr>
          <w:rFonts w:eastAsia="IRNazanin" w:cs="IRNazanin"/>
          <w:color w:val="111111"/>
          <w:sz w:val="28"/>
          <w:szCs w:val="28"/>
          <w:rtl w:val="true"/>
          <w:lang w:bidi="fa-IR"/>
        </w:rPr>
        <w:t>» .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۹۷۵۶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به نقل از عمر بن خطّاب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أشياءَ لا يَنبَغي لِلعاقِلِ أن يَنساهُنَّ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فَناءُ الدُّنيا ، وتَصَرُّفُ الأَحوالِ ، وَالآفاتُ الَّتي لا أمانَ لَها</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۹۷۵۵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مردى كه مى خواست در جهاد شركت كند، امّا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چيز است كه خردمند نبايد آن را هيچ گاه از ياد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ناپايدارى دنيا ، دگرگونى اوضاع و احوال ، و آسيب هايى كه از آنها چاره اى نيست </w:t>
      </w:r>
      <w:r>
        <w:rPr>
          <w:rFonts w:eastAsia="IRNazanin" w:cs="IRNazanin"/>
          <w:color w:val="111111"/>
          <w:sz w:val="28"/>
          <w:szCs w:val="28"/>
          <w:rtl w:val="true"/>
          <w:lang w:bidi="fa-IR"/>
        </w:rPr>
        <w:t>.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تفصيلى </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سهم هر يك از مترجمان ، در اين مجموعه ، به ترتيب، بدين قرار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آقاى مهريزى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آغاز كتاب تا پايان حديث </w:t>
      </w:r>
      <w:r>
        <w:rPr>
          <w:rFonts w:ascii="IRNazanin" w:hAnsi="IRNazanin" w:eastAsia="IRNazanin"/>
          <w:b w:val="false"/>
          <w:b w:val="false"/>
          <w:bCs w:val="false"/>
          <w:i w:val="false"/>
          <w:i w:val="false"/>
          <w:iCs w:val="false"/>
          <w:color w:val="333333"/>
          <w:sz w:val="20"/>
          <w:sz w:val="20"/>
          <w:szCs w:val="20"/>
        </w:rPr>
        <w:t>۱۲۸۰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آقاى عبد الهادى مسعودى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پايان حديث </w:t>
      </w:r>
      <w:r>
        <w:rPr>
          <w:rFonts w:ascii="IRNazanin" w:hAnsi="IRNazanin" w:eastAsia="IRNazanin"/>
          <w:b w:val="false"/>
          <w:b w:val="false"/>
          <w:bCs w:val="false"/>
          <w:i w:val="false"/>
          <w:i w:val="false"/>
          <w:iCs w:val="false"/>
          <w:color w:val="333333"/>
          <w:sz w:val="20"/>
          <w:sz w:val="20"/>
          <w:szCs w:val="20"/>
        </w:rPr>
        <w:t>۴۰۸۸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آقاى على نقى خدايارى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 پايان حديث </w:t>
      </w:r>
      <w:r>
        <w:rPr>
          <w:rFonts w:ascii="IRNazanin" w:hAnsi="IRNazanin" w:eastAsia="IRNazanin"/>
          <w:b w:val="false"/>
          <w:b w:val="false"/>
          <w:bCs w:val="false"/>
          <w:i w:val="false"/>
          <w:i w:val="false"/>
          <w:iCs w:val="false"/>
          <w:color w:val="333333"/>
          <w:sz w:val="20"/>
          <w:sz w:val="20"/>
          <w:szCs w:val="20"/>
        </w:rPr>
        <w:t>۵۱۶۲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آقاى رضا برنجكار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پايان كتاب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گفتنى است اين تقسيم كار، بر پايه مجلّدات پنجگانه چاپ اوّل نسخه عربى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الحديث ، </w:t>
      </w:r>
      <w:r>
        <w:rPr>
          <w:rFonts w:ascii="IRNazanin" w:hAnsi="IRNazanin" w:eastAsia="IRNazanin"/>
          <w:b w:val="false"/>
          <w:b w:val="false"/>
          <w:bCs w:val="false"/>
          <w:i w:val="false"/>
          <w:i w:val="false"/>
          <w:iCs w:val="false"/>
          <w:color w:val="333333"/>
          <w:sz w:val="20"/>
          <w:sz w:val="20"/>
          <w:szCs w:val="20"/>
        </w:rPr>
        <w:t>۱۳۸۳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صورت گرفته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 در عقايد</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البيت في الكتاب والسنّـة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حديثهم حديث رسول اللّه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گفتگوى تمدن ها در قرآن و حديث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شايان ذكر است كه بخش هاى دوم و سوم از اين بخش هاى دهگانه، پيش از اين، با عنوان خردگرايى در قرآن و حديث ، و بخش هاى چهارم تا دهم با عنوان علم و حكمت در قرآن و حديث ، پيش از اين ، منتشر شده بودند، كه در اين جا، آنها را با برخى اصلاحات و تغييرات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متناسب با اين دانش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افزودن برخى سرفصل ها آورده ايم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الفقه المنسوب للإمام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همين مقدّمه ، به تفصيل ، به اين موضوع ، پرداخته ايم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آزادى عقيده</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۲۱۰۸</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برخى نسخه ها به جاى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 سنجم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۲۹۵۲۱</w:t>
      </w:r>
      <w:r>
        <w:rPr>
          <w:rFonts w:ascii="IRNazanin" w:hAnsi="IRNazanin" w:eastAsia="IRNazanin"/>
          <w:b w:val="false"/>
          <w:b w:val="false"/>
          <w:bCs w:val="false"/>
          <w:i w:val="false"/>
          <w:i w:val="false"/>
          <w:iCs w:val="false"/>
          <w:color w:val="333333"/>
          <w:sz w:val="20"/>
          <w:sz w:val="20"/>
          <w:szCs w:val="20"/>
          <w:rtl w:val="true"/>
        </w:rPr>
        <w:t xml:space="preserve"> ؛ 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۲۰۰۷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۴۳۰۳۵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معانى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 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 نعمانى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تقليد در عقايد از منظر اسلام</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زبير ، به جهت گذشته اش ، بر طلحه برترى داشت و در حادثه سقيفه ، از متحصّنان در خانه امام على عليه السلام بود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نهج السعادة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حديثى از پيامبر خدا صلى الله عليه و آله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 حامل فقه إلى من هو أفقه منه ؛ چه بسيار كسانى كه دانشى را به داناتر از خود منتقل مى سازند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۱۸۲</w:t>
      </w:r>
      <w:r>
        <w:rPr>
          <w:rFonts w:eastAsia="IRNazanin" w:cs="IRNazanin"/>
          <w:b w:val="false"/>
          <w:bCs w:val="false"/>
          <w:i w:val="false"/>
          <w:iCs w:val="false"/>
          <w:color w:val="333333"/>
          <w:sz w:val="20"/>
          <w:szCs w:val="20"/>
          <w:rtl w:val="true"/>
        </w:rPr>
        <w:t>)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عقايد شيعه اين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پيامبران و پدران آنان ، هيچ گاه در زندگى ، كافر نبوده اند</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۶۵۴۶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جاهل مركّب ، چنين معنا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جاهل مركّب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كه علم وى با واقع مطابق نباشد ، آن كه گمان برد چيزى را مى داند و به واقعْ آن را نمى داند ، قسيم جاهل بسيط كه جهل وى مطلق است و اصلاً جاهل به چيزى است</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لغت 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جهل مركّب ، چنين معنا شده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جهل مركّب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داشتن بر ماهيّت چيزى ، به طورى كه اين اعتقاد خلاف ماهيّت آن باشد؛ اعتقاد جازم غير مطابق با واقع ، خواه مستند به شبهه باشد و خواه مستند به تقليد ، پس ثبات را در جهل مركّب ، اعتبارى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سبب آن كه آن را مركّب ناميده اند ، اين است كه آدمى چيزى را بر خلاف آنچه حقيقت اوست ، اعتقاد كند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كه اين خود يك جهل است ، و سپس اعتقاد كند كه اعتقاد او عين صواب است ، و اين خود يك جهل ديگر است ، كه با هم تشكيل و تركيب يافته و به نام جهل مركّب معروف گرديده است</w:t>
      </w:r>
      <w:r>
        <w:rPr>
          <w:rFonts w:eastAsia="IRNazanin" w:cs="IRNazanin"/>
          <w:b w:val="false"/>
          <w:bCs w:val="false"/>
          <w:i w:val="false"/>
          <w:iCs w:val="false"/>
          <w:color w:val="333333"/>
          <w:sz w:val="20"/>
          <w:szCs w:val="20"/>
          <w:rtl w:val="true"/>
        </w:rPr>
        <w:t>»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كريم ، در موارد بسيار ، از اين بيمارى بر حذر 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لألفاظ 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۶۹۶۵</w:t>
      </w:r>
      <w:r>
        <w:rPr>
          <w:rFonts w:ascii="IRNazanin" w:hAnsi="IRNazanin" w:eastAsia="IRNazanin"/>
          <w:b w:val="false"/>
          <w:b w:val="false"/>
          <w:bCs w:val="false"/>
          <w:i w:val="false"/>
          <w:i w:val="false"/>
          <w:iCs w:val="false"/>
          <w:color w:val="333333"/>
          <w:sz w:val="20"/>
          <w:sz w:val="20"/>
          <w:szCs w:val="20"/>
          <w:rtl w:val="true"/>
        </w:rPr>
        <w:t xml:space="preserve"> مادّه جهل بسيط و جهل مركّب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برگرفته از سير حكمت در اروپا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برگرفته از سير حكمت در اروپا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۹۳۷۶</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۴۴۳۹۷</w:t>
      </w:r>
      <w:r>
        <w:rPr>
          <w:rFonts w:ascii="IRNazanin" w:hAnsi="IRNazanin" w:eastAsia="IRNazanin"/>
          <w:b w:val="false"/>
          <w:b w:val="false"/>
          <w:bCs w:val="false"/>
          <w:i w:val="false"/>
          <w:i w:val="false"/>
          <w:iCs w:val="false"/>
          <w:color w:val="333333"/>
          <w:sz w:val="20"/>
          <w:sz w:val="20"/>
          <w:szCs w:val="20"/>
          <w:rtl w:val="true"/>
        </w:rPr>
        <w:t xml:space="preserve"> به نقل از ابن السمعانى در كتاب الدلائل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به نقل از ثواب الأعمال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۸۵۸</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الأمالى ، 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الأمالى ، طوسى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۷۸۶۵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 موجود ناشناخته ، ترجمه پرويز دبيرى ، تهران شركت افست ،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امدادهاى غيبى در زندگى بشر ،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خاستگاه الهام</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 حكمت در اروپا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موسوعه الإمام علىّ بن أبى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سلوني قبل أن تفقدوني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علىّ بن أبى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الإمام علىّ بن أبى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يجد حملة لعلمه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۲۹۷۹</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جامع بيان العلم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الإشارات و التنبيهات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النمط العاشر</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آن جا كه ترجمه تحت اللفظى اين عبارت ، براى خواننده فارسى زبانْ نامفهوم بود ، مضمون آن به فارسى برگردانده شد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۳۰۲۲</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راهنماى سازمان ملل متّحد ، ترجمه منصور فراسيون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۱۰۲۷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خاستگاه الهام</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گاليله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اين موضوع در بحث از معانى ديگر آزادى عقيده ، خواهيم پرداخت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بردگى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تمدّن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وَجَحَدُواْ بِهَا وَ اسْتَيْقَنَتْهَآ أَنفُسُهُمْ ظُـلْمًا وَ عُلُوًّا؛ و با آن كه دل هايشان بدان يقين داشت، از روى ظلم و تكبّر، آن را انكار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الَّذِى أَرْسَلَ رَسُولَهُ بِالْهُدَى وَدِينِ الْحَقِّ لِيُظْهِرَهُو عَلَى الدِّينِ كُلِّهِى؛ اوست كسى كه پيامبر خود را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 با آيين درست روانه ساخت تا آن را بر تمام اديان، پيروز گرداند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حكمت ، رسيدن به حقيقت از روى دانش و تعقّل است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هَاتُواْ بُرْهَـنَكُمْ؛ دليل خود را بياوريد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 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 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تُمَارِ فِيهِمْ إِلاَّ مِرَآءً ظَـهِرًا؛ پس درباره آنان جز به صورت ظاهر، جدال مكن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گفتگوى تمدّنها در قرآن و حديث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داستانى آموزنده</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استاد شهيد درباره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آزادى عقيده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پاييز </w:t>
      </w:r>
      <w:r>
        <w:rPr>
          <w:rFonts w:ascii="IRNazanin" w:hAnsi="IRNazanin" w:eastAsia="IRNazanin"/>
          <w:b w:val="false"/>
          <w:b w:val="false"/>
          <w:bCs w:val="false"/>
          <w:i w:val="false"/>
          <w:i w:val="false"/>
          <w:iCs w:val="false"/>
          <w:color w:val="333333"/>
          <w:sz w:val="20"/>
          <w:sz w:val="20"/>
          <w:szCs w:val="20"/>
        </w:rPr>
        <w:t>۱۳۴۸</w:t>
      </w:r>
      <w:r>
        <w:rPr>
          <w:rFonts w:ascii="IRNazanin" w:hAnsi="IRNazanin" w:eastAsia="IRNazanin"/>
          <w:b w:val="false"/>
          <w:b w:val="false"/>
          <w:bCs w:val="false"/>
          <w:i w:val="false"/>
          <w:i w:val="false"/>
          <w:iCs w:val="false"/>
          <w:color w:val="333333"/>
          <w:sz w:val="20"/>
          <w:sz w:val="20"/>
          <w:szCs w:val="20"/>
          <w:rtl w:val="true"/>
        </w:rPr>
        <w:t xml:space="preserve"> ش در حسينيه 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مقالاتِ پيرامون جمهورى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وَكَذَ لِكَ نُرِى إِبْرَ هِيمَ مَلَكُوتَ السَّمَـوَ تِ وَالْأَرْضِ وَلِيَكُونَ مِنَ الْمُوقِنِينَ؛ و اين گونه، ملكوت آسمان ها و زمين را به إبراهيم نمايانديم تا از جمله يقين كنندگان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فروغ ابديّت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۷۳۷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مشروح جريان اسلام آوردن صفوان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۵۰۶</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۱۴۶۲۷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۳۰۱۶۸</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توضيح بيشتر در اين باره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كارنامه اسلام محمّد خاتم پيامبران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پيرامون جمهورى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راهنماى سازمان ملل متّحد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۱۰۱۲</w:t>
      </w:r>
      <w:r>
        <w:rPr>
          <w:rFonts w:ascii="IRNazanin" w:hAnsi="IRNazanin" w:eastAsia="IRNazanin"/>
          <w:b w:val="false"/>
          <w:b w:val="false"/>
          <w:bCs w:val="false"/>
          <w:i w:val="false"/>
          <w:i w:val="false"/>
          <w:iCs w:val="false"/>
          <w:color w:val="333333"/>
          <w:sz w:val="20"/>
          <w:sz w:val="20"/>
          <w:szCs w:val="20"/>
          <w:rtl w:val="true"/>
        </w:rPr>
        <w:t xml:space="preserve"> مادّه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از ميثاق بين المللى حقوق اقتصادى ، اجتماعى و فرهنگى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 عدّة الداعى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آشنايى با روش فلاسفه و متكلّمان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آشنايى با علوم اسلامى ، متفكّر شهيد استاد مطهّرى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درس چهارم فلسفه ،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 هاى فكرى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درس اوّل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كلام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 خرد</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 خرد</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۱۷۶۹</w:t>
      </w:r>
      <w:r>
        <w:rPr>
          <w:rFonts w:ascii="IRNazanin" w:hAnsi="IRNazanin" w:eastAsia="IRNazanin"/>
          <w:b w:val="false"/>
          <w:b w:val="false"/>
          <w:bCs w:val="false"/>
          <w:i w:val="false"/>
          <w:i w:val="false"/>
          <w:iCs w:val="false"/>
          <w:color w:val="333333"/>
          <w:sz w:val="20"/>
          <w:sz w:val="20"/>
          <w:szCs w:val="20"/>
          <w:rtl w:val="true"/>
        </w:rPr>
        <w:t xml:space="preserve"> ، 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 المفردات ، راغب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۵۷۸</w:t>
      </w:r>
      <w:r>
        <w:rPr>
          <w:rFonts w:ascii="IRNazanin" w:hAnsi="IRNazanin" w:eastAsia="IRNazanin"/>
          <w:b w:val="false"/>
          <w:b w:val="false"/>
          <w:bCs w:val="false"/>
          <w:i w:val="false"/>
          <w:i w:val="false"/>
          <w:iCs w:val="false"/>
          <w:color w:val="333333"/>
          <w:sz w:val="20"/>
          <w:sz w:val="20"/>
          <w:szCs w:val="20"/>
          <w:rtl w:val="true"/>
        </w:rPr>
        <w:t xml:space="preserve"> ، التعريفات ، جرجانى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العين ، خليل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 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آفرينش خرد و نادانى</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ارمغان خدايى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بهترين بخشش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بنياد انسان</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سپاهيان خِرد و نادانى</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كلمات مكنونه ، فيض كاشانى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اتحاد عاقل به معقول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حجيت خرد</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مفاتيح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خاستگاه الهام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هاى دانش و حكمت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حجاب ها را مى زدايد</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خرد را نيرومند مى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هاى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آسيب هاى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وظايف خردمند</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توضيح بيشتر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قبح عقلى، فصل ششم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 نظرى و عقل عملى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عقل مسموع ، يعنى آنچه با اسباب و عوامل بيرونى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آموزش، تربيت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عمر بن علي عن أبيه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المفضّل 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يزيد الكحّال عن الإمام الكاظم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عن الإمام عليّ عليهم السلامعنه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۱۴۷۰</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عن عائشة ؛ 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المحجّة البيضاء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سعد السعود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وكان المسلمون قد رووا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مابين المعقوفين سقط من المصدر ، وهو ممّا يقتضيه السياق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عن زيد عن أبيه عن جدّه عن الإمام عليّ عليهم السلام وراجع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۱۴۷۴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نحوه،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۱۴۸۵</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البحر الاُجاج ظلمانيًّا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وكلّها عن سماعة بن مهران،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۹۹۳</w:t>
      </w:r>
      <w:r>
        <w:rPr>
          <w:rFonts w:ascii="IRNazanin" w:hAnsi="IRNazanin" w:eastAsia="IRNazanin"/>
          <w:b w:val="false"/>
          <w:b w:val="false"/>
          <w:bCs w:val="false"/>
          <w:i w:val="false"/>
          <w:i w:val="false"/>
          <w:iCs w:val="false"/>
          <w:color w:val="333333"/>
          <w:sz w:val="20"/>
          <w:sz w:val="20"/>
          <w:szCs w:val="20"/>
          <w:rtl w:val="true"/>
        </w:rPr>
        <w:t xml:space="preserve"> كلّها عن حمزة بن الطيّار ، الاعتقادات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۷۵۵</w:t>
      </w:r>
      <w:r>
        <w:rPr>
          <w:rFonts w:ascii="IRNazanin" w:hAnsi="IRNazanin" w:eastAsia="IRNazanin"/>
          <w:b w:val="false"/>
          <w:b w:val="false"/>
          <w:bCs w:val="false"/>
          <w:i w:val="false"/>
          <w:i w:val="false"/>
          <w:iCs w:val="false"/>
          <w:color w:val="333333"/>
          <w:sz w:val="20"/>
          <w:sz w:val="20"/>
          <w:szCs w:val="20"/>
          <w:rtl w:val="true"/>
        </w:rPr>
        <w:t xml:space="preserve"> عن زرارة وحمران ومحمّد بن مسلم عن الإمام الباقر والإمام الصادق عليهماالسلام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عن أبي بصير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 خرد</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هاى خرد</w:t>
      </w:r>
      <w:r>
        <w:rPr>
          <w:rFonts w:eastAsia="IRNazanin" w:cs="IRNazanin"/>
          <w:b w:val="false"/>
          <w:bCs w:val="false"/>
          <w:i w:val="false"/>
          <w:iCs w:val="false"/>
          <w:color w:val="333333"/>
          <w:sz w:val="20"/>
          <w:szCs w:val="20"/>
          <w:rtl w:val="true"/>
        </w:rPr>
        <w:t>)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هاى خرد</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لغزش</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يَعْصُونَ اللَّهَ مَآ أَمَرَهُمْ وَ يَفْعَلُونَ مَا يُؤْمَرُونَ ؛ از آنچه خدا به آنان دستور داده، سرپيچى نمى كنند و آنچه را كه مأمورند، انجام مى دهند</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خَلَقْنَا الاْءِنسَـنَ مِن سُلَــلَةٍ مِّن 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فَتَبَارَكَ اللَّهُ أَحْسَنُ الْخَــلِقِينَ ؛ و به يقين ايشان را از عصاره اى از گل آفريديم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آفرين باد بر خدا كه بهترينِ آفرينندگان است</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۱۶۵۲</w:t>
      </w:r>
      <w:r>
        <w:rPr>
          <w:rFonts w:ascii="IRNazanin" w:hAnsi="IRNazanin" w:eastAsia="IRNazanin"/>
          <w:b w:val="false"/>
          <w:b w:val="false"/>
          <w:bCs w:val="false"/>
          <w:i w:val="false"/>
          <w:i w:val="false"/>
          <w:iCs w:val="false"/>
          <w:color w:val="333333"/>
          <w:sz w:val="20"/>
          <w:sz w:val="20"/>
          <w:szCs w:val="20"/>
          <w:rtl w:val="true"/>
        </w:rPr>
        <w:t xml:space="preserve">،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ش</w:t>
      </w:r>
      <w:r>
        <w:rPr>
          <w:rFonts w:ascii="IRNazanin" w:hAnsi="IRNazanin" w:eastAsia="IRNazanin"/>
          <w:b w:val="false"/>
          <w:b w:val="false"/>
          <w:bCs w:val="false"/>
          <w:i w:val="false"/>
          <w:i w:val="false"/>
          <w:iCs w:val="false"/>
          <w:color w:val="333333"/>
          <w:sz w:val="20"/>
          <w:sz w:val="20"/>
          <w:szCs w:val="20"/>
        </w:rPr>
        <w:t>۶۲۳۱</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ش </w:t>
      </w:r>
      <w:r>
        <w:rPr>
          <w:rFonts w:ascii="IRNazanin" w:hAnsi="IRNazanin" w:eastAsia="IRNazanin"/>
          <w:b w:val="false"/>
          <w:b w:val="false"/>
          <w:bCs w:val="false"/>
          <w:i w:val="false"/>
          <w:i w:val="false"/>
          <w:iCs w:val="false"/>
          <w:color w:val="333333"/>
          <w:sz w:val="20"/>
          <w:sz w:val="20"/>
          <w:szCs w:val="20"/>
        </w:rPr>
        <w:t>۳۴۶۲۱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عن عياض بن خليفة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۳۲۱۵</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كلاهما عن أبي جميلة عمّن ذكره عن الإمام الباقر عليه السلام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عن المفضّل بن عمر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عن أبي خالد القمّاط،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وفيه صدره 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المبدأ الأصلي لجميع الإدراكات</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إحياء علوم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أدب الدنيا والدين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۴۱۷۰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الاثِّغار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سقوط سنّ الصبي ونباتها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۷۳۸</w:t>
      </w:r>
      <w:r>
        <w:rPr>
          <w:rFonts w:ascii="IRNazanin" w:hAnsi="IRNazanin" w:eastAsia="IRNazanin"/>
          <w:b w:val="false"/>
          <w:b w:val="false"/>
          <w:bCs w:val="false"/>
          <w:i w:val="false"/>
          <w:i w:val="false"/>
          <w:iCs w:val="false"/>
          <w:color w:val="333333"/>
          <w:sz w:val="20"/>
          <w:sz w:val="20"/>
          <w:szCs w:val="20"/>
          <w:rtl w:val="true"/>
        </w:rPr>
        <w:t xml:space="preserve"> كلّها عن عيسى بن زيد عن الإمام الصادق عليه السلام وفي الثاني من دون إسناده إلى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۴۷۴۶</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۴۶۲۱</w:t>
      </w:r>
      <w:r>
        <w:rPr>
          <w:rFonts w:ascii="IRNazanin" w:hAnsi="IRNazanin" w:eastAsia="IRNazanin"/>
          <w:b w:val="false"/>
          <w:b w:val="false"/>
          <w:bCs w:val="false"/>
          <w:i w:val="false"/>
          <w:i w:val="false"/>
          <w:iCs w:val="false"/>
          <w:color w:val="333333"/>
          <w:sz w:val="20"/>
          <w:sz w:val="20"/>
          <w:szCs w:val="20"/>
          <w:rtl w:val="true"/>
        </w:rPr>
        <w:t xml:space="preserve"> عن جابر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خَلَقَكُمْ ثُمَّ يَتَوَفَّاكُمْ وَ مِنكُم مَّن يُرَدُّ إِلَى أَرْذَلِ الْعُمُرِ لِكَىْ لاَ يَعْلَمَ بَعْدَ عِلْمٍ شَيْـئاً؛ و خدا شما را آفريد، سپس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مى گيرد و بعضى از شما تا خوارترين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هاى زندگى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فرتوتى، مهلت داده شده ، سپس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گردانده مى شود، به طورى كه بعد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نمى داند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مِنكُم مَّن يُرَدُّ إِلَى أَرْذَلِ الْعُمُرِ لِكَيْلاَ يَعْلَمَ مِن بَعْدِ عِلْمٍ شَيْـئاً ؛ و برخى از شما به غايت پيرى مى رسند، به گونه اى كه پس از دانستن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بعضى چيزها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چيزى نمى دانند</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 خصائص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۴۴۱۹</w:t>
      </w:r>
      <w:r>
        <w:rPr>
          <w:rFonts w:ascii="IRNazanin" w:hAnsi="IRNazanin" w:eastAsia="IRNazanin"/>
          <w:b w:val="false"/>
          <w:b w:val="false"/>
          <w:bCs w:val="false"/>
          <w:i w:val="false"/>
          <w:i w:val="false"/>
          <w:iCs w:val="false"/>
          <w:color w:val="333333"/>
          <w:sz w:val="20"/>
          <w:sz w:val="20"/>
          <w:szCs w:val="20"/>
          <w:rtl w:val="true"/>
        </w:rPr>
        <w:t xml:space="preserve"> كلاهما عن عائشة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۴۴۱۴۴</w:t>
      </w:r>
      <w:r>
        <w:rPr>
          <w:rFonts w:ascii="IRNazanin" w:hAnsi="IRNazanin" w:eastAsia="IRNazanin"/>
          <w:b w:val="false"/>
          <w:b w:val="false"/>
          <w:bCs w:val="false"/>
          <w:i w:val="false"/>
          <w:i w:val="false"/>
          <w:iCs w:val="false"/>
          <w:color w:val="333333"/>
          <w:sz w:val="20"/>
          <w:sz w:val="20"/>
          <w:szCs w:val="20"/>
          <w:rtl w:val="true"/>
        </w:rPr>
        <w:t xml:space="preserve">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عن إسماعيل عن أبيه الإمام الكاظم عن آبائه عليهم السلامعنه صلى الله عليه و آلهوليس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۱۵۶۷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نقلاً عن كتاب الدرّ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 إبراهيم بن هلال الصابئ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۶۰۹</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وراجع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۷۰۵۳</w:t>
      </w:r>
      <w:r>
        <w:rPr>
          <w:rFonts w:ascii="IRNazanin" w:hAnsi="IRNazanin" w:eastAsia="IRNazanin"/>
          <w:b w:val="false"/>
          <w:b w:val="false"/>
          <w:bCs w:val="false"/>
          <w:i w:val="false"/>
          <w:i w:val="false"/>
          <w:iCs w:val="false"/>
          <w:color w:val="333333"/>
          <w:sz w:val="20"/>
          <w:sz w:val="20"/>
          <w:szCs w:val="20"/>
          <w:rtl w:val="true"/>
        </w:rPr>
        <w:t xml:space="preserve"> نقلاً عن الحكيم عن طاووس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نحيزة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۷۹۴</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كلاهما عن سدير الصيرفي عن الإمام الباقر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عن جميل بن درّاج عن الإمام الصادق عنه عليهماالسلاموفيه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 ودينه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 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زيادة الواو وأنّها اشتباه من المصحّح؛ إذ أنّ المستنسخ وضع ضمّة كبيرة على هاء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القديمة والحجريّة، فظنّ المصحّح أنّها واوٌ، وفي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نقل الحديث أيضًا عن الأمالي من دون 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خصوص هذه المسألة الأحاديث الواردة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والفقه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نقلاً عن الأنوار القدسيّة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سقط من المصدر وأثبتناه من بحار الأنوار ، وفيه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يضيّعون</w:t>
      </w:r>
      <w:r>
        <w:rPr>
          <w:rFonts w:eastAsia="IRNazanin" w:cs="IRNazanin"/>
          <w:b w:val="false"/>
          <w:bCs w:val="false"/>
          <w:i w:val="false"/>
          <w:iCs w:val="false"/>
          <w:color w:val="333333"/>
          <w:sz w:val="20"/>
          <w:szCs w:val="20"/>
          <w:rtl w:val="true"/>
        </w:rPr>
        <w:t>»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 أحمد بن محمّد مرسلاً ،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اصل ها ، واجبات و كارهاى بنيادى، و مقصود از فضيلت ها ، مستحبات و امورى است كه انجام دادن آنها خوب است ؛ ولى ترك آنها مشكل آفرين نيست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۹۷۶</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عن كميل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۶۱۰</w:t>
      </w:r>
      <w:r>
        <w:rPr>
          <w:rFonts w:ascii="IRNazanin" w:hAnsi="IRNazanin" w:eastAsia="IRNazanin"/>
          <w:b w:val="false"/>
          <w:b w:val="false"/>
          <w:bCs w:val="false"/>
          <w:i w:val="false"/>
          <w:i w:val="false"/>
          <w:iCs w:val="false"/>
          <w:color w:val="333333"/>
          <w:sz w:val="20"/>
          <w:sz w:val="20"/>
          <w:szCs w:val="20"/>
          <w:rtl w:val="true"/>
        </w:rPr>
        <w:t xml:space="preserve"> عن الحسن بن جهم عن الإمام الرضا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كلّها عن الحسن بن الجهم عن الإمام الرضا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وَجْزَة السعدي عن أبيه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وليس فيه صدره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۸۰۳۲</w:t>
      </w:r>
      <w:r>
        <w:rPr>
          <w:rFonts w:ascii="IRNazanin" w:hAnsi="IRNazanin" w:eastAsia="IRNazanin"/>
          <w:b w:val="false"/>
          <w:b w:val="false"/>
          <w:bCs w:val="false"/>
          <w:i w:val="false"/>
          <w:i w:val="false"/>
          <w:iCs w:val="false"/>
          <w:color w:val="333333"/>
          <w:sz w:val="20"/>
          <w:sz w:val="20"/>
          <w:szCs w:val="20"/>
          <w:rtl w:val="true"/>
        </w:rPr>
        <w:t xml:space="preserve"> ،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كلاهما عن إبراهيم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۴۶۵۹</w:t>
      </w:r>
      <w:r>
        <w:rPr>
          <w:rFonts w:ascii="IRNazanin" w:hAnsi="IRNazanin" w:eastAsia="IRNazanin"/>
          <w:b w:val="false"/>
          <w:b w:val="false"/>
          <w:bCs w:val="false"/>
          <w:i w:val="false"/>
          <w:i w:val="false"/>
          <w:iCs w:val="false"/>
          <w:color w:val="333333"/>
          <w:sz w:val="20"/>
          <w:sz w:val="20"/>
          <w:szCs w:val="20"/>
          <w:rtl w:val="true"/>
        </w:rPr>
        <w:t xml:space="preserve"> عن الحسن ، نوادر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عن 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۲۸۶۶۳</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۲۸۷۳۲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نقلاً عن كتاب الشهاب</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كلاهما عن إسماعيل بن مهران عن بعض رجاله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۴۹۹۹</w:t>
      </w:r>
      <w:r>
        <w:rPr>
          <w:rFonts w:ascii="IRNazanin" w:hAnsi="IRNazanin" w:eastAsia="IRNazanin"/>
          <w:b w:val="false"/>
          <w:b w:val="false"/>
          <w:bCs w:val="false"/>
          <w:i w:val="false"/>
          <w:i w:val="false"/>
          <w:iCs w:val="false"/>
          <w:color w:val="333333"/>
          <w:sz w:val="20"/>
          <w:sz w:val="20"/>
          <w:szCs w:val="20"/>
          <w:rtl w:val="true"/>
        </w:rPr>
        <w:t xml:space="preserve"> عن أبي سعيد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سمعتم قول الفاجر عند ندامته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كنّا نسمع أو نعقل</w:t>
      </w:r>
      <w:r>
        <w:rPr>
          <w:rFonts w:eastAsia="IRNazanin" w:cs="IRNazanin"/>
          <w:b w:val="false"/>
          <w:bCs w:val="false"/>
          <w:i w:val="false"/>
          <w:iCs w:val="false"/>
          <w:color w:val="333333"/>
          <w:sz w:val="20"/>
          <w:szCs w:val="20"/>
          <w:rtl w:val="true"/>
        </w:rPr>
        <w:t>»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الجعفي عن الإمام الباقر عن آبائه عنه عليهم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۴۸۰۵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۴۸۰۷</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عن السري بن خالد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ابن عمرو وأنس بن محمّد عن أبيه جميعًا عن الإمام الصادق عن آبائه عليهم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۱۰۶۱۹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۱۰۶۱۸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۷۸۸۹</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۴۴۱۳۵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غنى أعود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عليّ عليه السلام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مائة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سجع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نقلاً عن الإعجاز والإيجاز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۴۴۳۸۸</w:t>
      </w:r>
      <w:r>
        <w:rPr>
          <w:rFonts w:ascii="IRNazanin" w:hAnsi="IRNazanin" w:eastAsia="IRNazanin"/>
          <w:b w:val="false"/>
          <w:b w:val="false"/>
          <w:bCs w:val="false"/>
          <w:i w:val="false"/>
          <w:i w:val="false"/>
          <w:iCs w:val="false"/>
          <w:color w:val="333333"/>
          <w:sz w:val="20"/>
          <w:sz w:val="20"/>
          <w:szCs w:val="20"/>
          <w:rtl w:val="true"/>
        </w:rPr>
        <w:t xml:space="preserve"> نقلاً عن تاريخ ابن عساكر عن عقبة بن أبي الصهباء </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۱۰۴۷۲</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۱۰۴۴۹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النفيس من كلّ شيء ، جمعه الأعلاق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حمران وصفوان بن مهران الجمّال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كلاهما عن يزيد بن الحسين عن الإمام الكاظم عن آبائه عليهم السلام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عن آبائه عليهم السلام عنه صلى الله عليه و آله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 عيون الحكم 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الفكر والتدبّر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كلاهما عن أبي وجزَة السعدي عن أبيه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عدم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۱۳۴۱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سجع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۱۲۴۱</w:t>
      </w:r>
      <w:r>
        <w:rPr>
          <w:rFonts w:ascii="IRNazanin" w:hAnsi="IRNazanin" w:eastAsia="IRNazanin"/>
          <w:b w:val="false"/>
          <w:b w:val="false"/>
          <w:bCs w:val="false"/>
          <w:i w:val="false"/>
          <w:i w:val="false"/>
          <w:iCs w:val="false"/>
          <w:color w:val="333333"/>
          <w:sz w:val="20"/>
          <w:sz w:val="20"/>
          <w:szCs w:val="20"/>
          <w:rtl w:val="true"/>
        </w:rPr>
        <w:t xml:space="preserve"> نقلاً عن الإعجاز والإيجاز،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سكّان ، وسيله اى چوبى يا فلزى است كه در يكى از دو انتهاى كشتى جاسازى مى شود و با حركت دادن آن، جهت حركت كشتى تعيين مى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۱۲۰۶۹</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الباقر عليه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 السلام عنه صلى الله عليه و آله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 عليّ الأشعريرفعه،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المواعظ العدديّة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۳۶۸</w:t>
      </w:r>
      <w:r>
        <w:rPr>
          <w:rFonts w:ascii="IRNazanin" w:hAnsi="IRNazanin" w:eastAsia="IRNazanin"/>
          <w:b w:val="false"/>
          <w:b w:val="false"/>
          <w:bCs w:val="false"/>
          <w:i w:val="false"/>
          <w:i w:val="false"/>
          <w:iCs w:val="false"/>
          <w:color w:val="333333"/>
          <w:sz w:val="20"/>
          <w:sz w:val="20"/>
          <w:szCs w:val="20"/>
          <w:rtl w:val="true"/>
        </w:rPr>
        <w:t xml:space="preserve"> والثلاثة الأخيرة نحوه،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۴۸۴</w:t>
      </w:r>
      <w:r>
        <w:rPr>
          <w:rFonts w:ascii="IRNazanin" w:hAnsi="IRNazanin" w:eastAsia="IRNazanin"/>
          <w:b w:val="false"/>
          <w:b w:val="false"/>
          <w:bCs w:val="false"/>
          <w:i w:val="false"/>
          <w:i w:val="false"/>
          <w:iCs w:val="false"/>
          <w:color w:val="333333"/>
          <w:sz w:val="20"/>
          <w:sz w:val="20"/>
          <w:szCs w:val="20"/>
          <w:rtl w:val="true"/>
        </w:rPr>
        <w:t xml:space="preserve"> عن ابن عمر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عن ابن مسعود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۳۱۹۴</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۱۰۳۰۰</w:t>
      </w:r>
      <w:r>
        <w:rPr>
          <w:rFonts w:ascii="IRNazanin" w:hAnsi="IRNazanin" w:eastAsia="IRNazanin"/>
          <w:b w:val="false"/>
          <w:b w:val="false"/>
          <w:bCs w:val="false"/>
          <w:i w:val="false"/>
          <w:i w:val="false"/>
          <w:iCs w:val="false"/>
          <w:color w:val="333333"/>
          <w:sz w:val="20"/>
          <w:sz w:val="20"/>
          <w:szCs w:val="20"/>
          <w:rtl w:val="true"/>
        </w:rPr>
        <w:t xml:space="preserve"> ،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۵۰۶۱</w:t>
      </w:r>
      <w:r>
        <w:rPr>
          <w:rFonts w:ascii="IRNazanin" w:hAnsi="IRNazanin" w:eastAsia="IRNazanin"/>
          <w:b w:val="false"/>
          <w:b w:val="false"/>
          <w:bCs w:val="false"/>
          <w:i w:val="false"/>
          <w:i w:val="false"/>
          <w:iCs w:val="false"/>
          <w:color w:val="333333"/>
          <w:sz w:val="20"/>
          <w:sz w:val="20"/>
          <w:szCs w:val="20"/>
          <w:rtl w:val="true"/>
        </w:rPr>
        <w:t xml:space="preserve"> عن اُمّ سلمة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۲۸۶۳</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۳۴۷۶</w:t>
      </w:r>
      <w:r>
        <w:rPr>
          <w:rFonts w:ascii="IRNazanin" w:hAnsi="IRNazanin" w:eastAsia="IRNazanin"/>
          <w:b w:val="false"/>
          <w:b w:val="false"/>
          <w:bCs w:val="false"/>
          <w:i w:val="false"/>
          <w:i w:val="false"/>
          <w:iCs w:val="false"/>
          <w:color w:val="333333"/>
          <w:sz w:val="20"/>
          <w:sz w:val="20"/>
          <w:szCs w:val="20"/>
          <w:rtl w:val="true"/>
        </w:rPr>
        <w:t xml:space="preserve"> عن ابن عمر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۸۳۲۸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۴۶۰۴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۳۹۷۰</w:t>
      </w:r>
      <w:r>
        <w:rPr>
          <w:rFonts w:ascii="IRNazanin" w:hAnsi="IRNazanin" w:eastAsia="IRNazanin"/>
          <w:b w:val="false"/>
          <w:b w:val="false"/>
          <w:bCs w:val="false"/>
          <w:i w:val="false"/>
          <w:i w:val="false"/>
          <w:iCs w:val="false"/>
          <w:color w:val="333333"/>
          <w:sz w:val="20"/>
          <w:sz w:val="20"/>
          <w:szCs w:val="20"/>
          <w:rtl w:val="true"/>
        </w:rPr>
        <w:t xml:space="preserve">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مثقال 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۲۳۱۰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الإمام الجواد عن آبائه عنه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۱۰۶۹۸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استنصحه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طبقه بالايين بهشت و يا جايى در آسمان هفتم كه ارواح مؤمنان را بدان جا مى برند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۱۴۳۷۷</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ممكن است مراد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حديث ، احسان باشد كه در ترجمه آمد و ممكن است مراد، فضيلت ها و خصلت هاى نيك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تمام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ءَايَـتٌ لِّقَوْمٍ يَعْقِلُونَ</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۱۴۶۵</w:t>
      </w:r>
      <w:r>
        <w:rPr>
          <w:rFonts w:ascii="IRNazanin" w:hAnsi="IRNazanin" w:eastAsia="IRNazanin"/>
          <w:b w:val="false"/>
          <w:b w:val="false"/>
          <w:bCs w:val="false"/>
          <w:i w:val="false"/>
          <w:i w:val="false"/>
          <w:iCs w:val="false"/>
          <w:color w:val="333333"/>
          <w:sz w:val="20"/>
          <w:sz w:val="20"/>
          <w:szCs w:val="20"/>
          <w:rtl w:val="true"/>
        </w:rPr>
        <w:t xml:space="preserve">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عن ابن عمر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پ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الصباح بن سيابة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۶۲۰</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۷۱۵۸</w:t>
      </w:r>
      <w:r>
        <w:rPr>
          <w:rFonts w:ascii="IRNazanin" w:hAnsi="IRNazanin" w:eastAsia="IRNazanin"/>
          <w:b w:val="false"/>
          <w:b w:val="false"/>
          <w:bCs w:val="false"/>
          <w:i w:val="false"/>
          <w:i w:val="false"/>
          <w:iCs w:val="false"/>
          <w:color w:val="333333"/>
          <w:sz w:val="20"/>
          <w:sz w:val="20"/>
          <w:szCs w:val="20"/>
          <w:rtl w:val="true"/>
        </w:rPr>
        <w:t xml:space="preserve"> كلاهما عن عائشة ، تفسير ابن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 آيات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از سوره آل عمران است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أبيه عن جدّه عن الإمام عليّ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عن الإمام عليّ عليهماالسلام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وهب بن وهب عن الإمام الصادق عن آبائه عليهم السلامعنه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۲۲۸۸</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۸۳۸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۳۲۶۹</w:t>
      </w:r>
      <w:r>
        <w:rPr>
          <w:rFonts w:ascii="IRNazanin" w:hAnsi="IRNazanin" w:eastAsia="IRNazanin"/>
          <w:b w:val="false"/>
          <w:b w:val="false"/>
          <w:bCs w:val="false"/>
          <w:i w:val="false"/>
          <w:i w:val="false"/>
          <w:iCs w:val="false"/>
          <w:color w:val="333333"/>
          <w:sz w:val="20"/>
          <w:sz w:val="20"/>
          <w:szCs w:val="20"/>
          <w:rtl w:val="true"/>
        </w:rPr>
        <w:t xml:space="preserve"> كلّها عن الحارث الأعور عن الإمام عليّ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الزهد للحسين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كلّها عن الحسن الصيقل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 الحسن من دون إسنادٍ إلى النبيّ صلى الله عليه و آله ،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w:t>
      </w:r>
      <w:r>
        <w:rPr>
          <w:rFonts w:ascii="IRNazanin" w:hAnsi="IRNazanin" w:eastAsia="IRNazanin"/>
          <w:b w:val="false"/>
          <w:b w:val="false"/>
          <w:bCs w:val="false"/>
          <w:i w:val="false"/>
          <w:i w:val="false"/>
          <w:iCs w:val="false"/>
          <w:color w:val="333333"/>
          <w:sz w:val="20"/>
          <w:sz w:val="20"/>
          <w:szCs w:val="20"/>
          <w:rtl w:val="true"/>
        </w:rPr>
        <w:t xml:space="preserve"> عن أبي الدرداء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تفكّر ساعة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 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 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فكر</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العظمة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عن أبي العبّاس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و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يحيى بن عمران عن الإمام الصادق عن الإمام عليّ عليهماالسلاموفيه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وليس فيهما ذيله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كالتفكّر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eastAsia="IRNazanin" w:cs="IRNazanin"/>
          <w:b w:val="false"/>
          <w:bCs w:val="false"/>
          <w:i w:val="false"/>
          <w:iCs w:val="false"/>
          <w:color w:val="333333"/>
          <w:sz w:val="20"/>
          <w:szCs w:val="20"/>
          <w:rtl w:val="true"/>
        </w:rPr>
        <w:t>)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 خرد و وحى است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فَكَرَ في الشيء وأفكَرَ وتفكَّرَ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دستور معالم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۲۸۷۵۰</w:t>
      </w:r>
      <w:r>
        <w:rPr>
          <w:rFonts w:ascii="IRNazanin" w:hAnsi="IRNazanin" w:eastAsia="IRNazanin"/>
          <w:b w:val="false"/>
          <w:b w:val="false"/>
          <w:bCs w:val="false"/>
          <w:i w:val="false"/>
          <w:i w:val="false"/>
          <w:iCs w:val="false"/>
          <w:color w:val="333333"/>
          <w:sz w:val="20"/>
          <w:sz w:val="20"/>
          <w:szCs w:val="20"/>
          <w:rtl w:val="true"/>
        </w:rPr>
        <w:t xml:space="preserve"> عن ابن عمر نقلاً عن ابن السنّي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 مسند الشاميّين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۷۵۸</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كلّها عن معاوية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۲۹۲۶۵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۱۷۱۶</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۹۲۶</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۶۱۶۶</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۱۷۱۲</w:t>
      </w:r>
      <w:r>
        <w:rPr>
          <w:rFonts w:ascii="IRNazanin" w:hAnsi="IRNazanin" w:eastAsia="IRNazanin"/>
          <w:b w:val="false"/>
          <w:b w:val="false"/>
          <w:bCs w:val="false"/>
          <w:i w:val="false"/>
          <w:i w:val="false"/>
          <w:iCs w:val="false"/>
          <w:color w:val="333333"/>
          <w:sz w:val="20"/>
          <w:sz w:val="20"/>
          <w:szCs w:val="20"/>
          <w:rtl w:val="true"/>
        </w:rPr>
        <w:t xml:space="preserve">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 xml:space="preserve"> ،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۲۸۷۵۲</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الأمالي للشجري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عن أبي هريرة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۸۸۴۷</w:t>
      </w:r>
      <w:r>
        <w:rPr>
          <w:rFonts w:ascii="IRNazanin" w:hAnsi="IRNazanin" w:eastAsia="IRNazanin"/>
          <w:b w:val="false"/>
          <w:b w:val="false"/>
          <w:bCs w:val="false"/>
          <w:i w:val="false"/>
          <w:i w:val="false"/>
          <w:iCs w:val="false"/>
          <w:color w:val="333333"/>
          <w:sz w:val="20"/>
          <w:sz w:val="20"/>
          <w:szCs w:val="20"/>
          <w:rtl w:val="true"/>
        </w:rPr>
        <w:t xml:space="preserve"> كلاهما عن عبدالرحمن بن عوف،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۸۶۹۸</w:t>
      </w:r>
      <w:r>
        <w:rPr>
          <w:rFonts w:ascii="IRNazanin" w:hAnsi="IRNazanin" w:eastAsia="IRNazanin"/>
          <w:b w:val="false"/>
          <w:b w:val="false"/>
          <w:bCs w:val="false"/>
          <w:i w:val="false"/>
          <w:i w:val="false"/>
          <w:iCs w:val="false"/>
          <w:color w:val="333333"/>
          <w:sz w:val="20"/>
          <w:sz w:val="20"/>
          <w:szCs w:val="20"/>
          <w:rtl w:val="true"/>
        </w:rPr>
        <w:t>،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۱۲۱۶</w:t>
      </w:r>
      <w:r>
        <w:rPr>
          <w:rFonts w:ascii="IRNazanin" w:hAnsi="IRNazanin" w:eastAsia="IRNazanin"/>
          <w:b w:val="false"/>
          <w:b w:val="false"/>
          <w:bCs w:val="false"/>
          <w:i w:val="false"/>
          <w:i w:val="false"/>
          <w:iCs w:val="false"/>
          <w:color w:val="333333"/>
          <w:sz w:val="20"/>
          <w:sz w:val="20"/>
          <w:szCs w:val="20"/>
          <w:rtl w:val="true"/>
        </w:rPr>
        <w:t xml:space="preserve"> كلاهما عن عبداللّه بن عمرو،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۲۶۴۸</w:t>
      </w:r>
      <w:r>
        <w:rPr>
          <w:rFonts w:ascii="IRNazanin" w:hAnsi="IRNazanin" w:eastAsia="IRNazanin"/>
          <w:b w:val="false"/>
          <w:b w:val="false"/>
          <w:bCs w:val="false"/>
          <w:i w:val="false"/>
          <w:i w:val="false"/>
          <w:iCs w:val="false"/>
          <w:color w:val="333333"/>
          <w:sz w:val="20"/>
          <w:sz w:val="20"/>
          <w:szCs w:val="20"/>
          <w:rtl w:val="true"/>
        </w:rPr>
        <w:t xml:space="preserve"> عن رجاء وفيالثلاثة الأخيرة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۲۸۹۲۱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عن ابن عمر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۹۲۶۴</w:t>
      </w:r>
      <w:r>
        <w:rPr>
          <w:rFonts w:ascii="IRNazanin" w:hAnsi="IRNazanin" w:eastAsia="IRNazanin"/>
          <w:b w:val="false"/>
          <w:b w:val="false"/>
          <w:bCs w:val="false"/>
          <w:i w:val="false"/>
          <w:i w:val="false"/>
          <w:iCs w:val="false"/>
          <w:color w:val="333333"/>
          <w:sz w:val="20"/>
          <w:sz w:val="20"/>
          <w:szCs w:val="20"/>
          <w:rtl w:val="true"/>
        </w:rPr>
        <w:t xml:space="preserve"> ، المعجم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كلاهما عن ابن عمر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۱۲۹۰</w:t>
      </w:r>
      <w:r>
        <w:rPr>
          <w:rFonts w:ascii="IRNazanin" w:hAnsi="IRNazanin" w:eastAsia="IRNazanin"/>
          <w:b w:val="false"/>
          <w:b w:val="false"/>
          <w:bCs w:val="false"/>
          <w:i w:val="false"/>
          <w:i w:val="false"/>
          <w:iCs w:val="false"/>
          <w:color w:val="333333"/>
          <w:sz w:val="20"/>
          <w:sz w:val="20"/>
          <w:szCs w:val="20"/>
          <w:rtl w:val="true"/>
        </w:rPr>
        <w:t xml:space="preserve"> عن ابن عمر وابن عبّاس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۱۰۲۳۶</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خيركم في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أبي هريرة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۳۷۹۰</w:t>
      </w:r>
      <w:r>
        <w:rPr>
          <w:rFonts w:ascii="IRNazanin" w:hAnsi="IRNazanin" w:eastAsia="IRNazanin"/>
          <w:b w:val="false"/>
          <w:b w:val="false"/>
          <w:bCs w:val="false"/>
          <w:i w:val="false"/>
          <w:i w:val="false"/>
          <w:iCs w:val="false"/>
          <w:color w:val="333333"/>
          <w:sz w:val="20"/>
          <w:sz w:val="20"/>
          <w:szCs w:val="20"/>
          <w:rtl w:val="true"/>
        </w:rPr>
        <w:t xml:space="preserve">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۱۰۵۳۱</w:t>
      </w:r>
      <w:r>
        <w:rPr>
          <w:rFonts w:ascii="IRNazanin" w:hAnsi="IRNazanin" w:eastAsia="IRNazanin"/>
          <w:b w:val="false"/>
          <w:b w:val="false"/>
          <w:bCs w:val="false"/>
          <w:i w:val="false"/>
          <w:i w:val="false"/>
          <w:iCs w:val="false"/>
          <w:color w:val="333333"/>
          <w:sz w:val="20"/>
          <w:sz w:val="20"/>
          <w:szCs w:val="20"/>
          <w:rtl w:val="true"/>
        </w:rPr>
        <w:t xml:space="preserve"> ، 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۴۴۷۹</w:t>
      </w:r>
      <w:r>
        <w:rPr>
          <w:rFonts w:ascii="IRNazanin" w:hAnsi="IRNazanin" w:eastAsia="IRNazanin"/>
          <w:b w:val="false"/>
          <w:b w:val="false"/>
          <w:bCs w:val="false"/>
          <w:i w:val="false"/>
          <w:i w:val="false"/>
          <w:iCs w:val="false"/>
          <w:color w:val="333333"/>
          <w:sz w:val="20"/>
          <w:sz w:val="20"/>
          <w:szCs w:val="20"/>
          <w:rtl w:val="true"/>
        </w:rPr>
        <w:t xml:space="preserve"> كلّها عن عبداللّه بن مسعود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۳۳۰۵</w:t>
      </w:r>
      <w:r>
        <w:rPr>
          <w:rFonts w:ascii="IRNazanin" w:hAnsi="IRNazanin" w:eastAsia="IRNazanin"/>
          <w:b w:val="false"/>
          <w:b w:val="false"/>
          <w:bCs w:val="false"/>
          <w:i w:val="false"/>
          <w:i w:val="false"/>
          <w:iCs w:val="false"/>
          <w:color w:val="333333"/>
          <w:sz w:val="20"/>
          <w:sz w:val="20"/>
          <w:szCs w:val="20"/>
          <w:rtl w:val="true"/>
        </w:rPr>
        <w:t xml:space="preserve"> ،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مسند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۹۰۹۰</w:t>
      </w:r>
      <w:r>
        <w:rPr>
          <w:rFonts w:ascii="IRNazanin" w:hAnsi="IRNazanin" w:eastAsia="IRNazanin"/>
          <w:b w:val="false"/>
          <w:b w:val="false"/>
          <w:bCs w:val="false"/>
          <w:i w:val="false"/>
          <w:i w:val="false"/>
          <w:iCs w:val="false"/>
          <w:color w:val="333333"/>
          <w:sz w:val="20"/>
          <w:sz w:val="20"/>
          <w:szCs w:val="20"/>
          <w:rtl w:val="true"/>
        </w:rPr>
        <w:t xml:space="preserve"> وزاد في ذيله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۵۷۵۷</w:t>
      </w:r>
      <w:r>
        <w:rPr>
          <w:rFonts w:ascii="IRNazanin" w:hAnsi="IRNazanin" w:eastAsia="IRNazanin"/>
          <w:b w:val="false"/>
          <w:b w:val="false"/>
          <w:bCs w:val="false"/>
          <w:i w:val="false"/>
          <w:i w:val="false"/>
          <w:iCs w:val="false"/>
          <w:color w:val="333333"/>
          <w:sz w:val="20"/>
          <w:sz w:val="20"/>
          <w:szCs w:val="20"/>
          <w:rtl w:val="true"/>
        </w:rPr>
        <w:t xml:space="preserve"> كلّها عن أبي هريرة ، المستدرك على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۵۰۶۱</w:t>
      </w:r>
      <w:r>
        <w:rPr>
          <w:rFonts w:ascii="IRNazanin" w:hAnsi="IRNazanin" w:eastAsia="IRNazanin"/>
          <w:b w:val="false"/>
          <w:b w:val="false"/>
          <w:bCs w:val="false"/>
          <w:i w:val="false"/>
          <w:i w:val="false"/>
          <w:iCs w:val="false"/>
          <w:color w:val="333333"/>
          <w:sz w:val="20"/>
          <w:sz w:val="20"/>
          <w:szCs w:val="20"/>
          <w:rtl w:val="true"/>
        </w:rPr>
        <w:t xml:space="preserve"> عن اُمّ سلمة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هو حريص في معرفة مسائل الدين ، أو حريص في العبادة مع معرفته لمسائل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eastAsia="IRNazanin" w:cs="IRNazanin"/>
          <w:b w:val="false"/>
          <w:bCs w:val="false"/>
          <w:i w:val="false"/>
          <w:iCs w:val="false"/>
          <w:color w:val="333333"/>
          <w:sz w:val="20"/>
          <w:szCs w:val="20"/>
          <w:rtl w:val="true"/>
        </w:rPr>
        <w:t>)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أبي سليمان الحلواني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۶۶۹</w:t>
      </w:r>
      <w:r>
        <w:rPr>
          <w:rFonts w:ascii="IRNazanin" w:hAnsi="IRNazanin" w:eastAsia="IRNazanin"/>
          <w:b w:val="false"/>
          <w:b w:val="false"/>
          <w:bCs w:val="false"/>
          <w:i w:val="false"/>
          <w:i w:val="false"/>
          <w:iCs w:val="false"/>
          <w:color w:val="333333"/>
          <w:sz w:val="20"/>
          <w:sz w:val="20"/>
          <w:szCs w:val="20"/>
          <w:rtl w:val="true"/>
        </w:rPr>
        <w:t xml:space="preserve"> نقلاً عن الحكيم عن جندب بن عبداللّه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۱۰۳۵۲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۸۷۰۱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۸۳۸۱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۹۱۷۴</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الشاهدة أبدانهم ، الغائبة عنهم عقولهم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عن الإمام عليّ عليه السلام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عن الحسن بن الجهم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أثبتناه من جواهر المطالب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جواهر المطالب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برهانُهُ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بركاتُهُ</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۸۳۰۷</w:t>
      </w:r>
      <w:r>
        <w:rPr>
          <w:rFonts w:ascii="IRNazanin" w:hAnsi="IRNazanin" w:eastAsia="IRNazanin"/>
          <w:b w:val="false"/>
          <w:b w:val="false"/>
          <w:bCs w:val="false"/>
          <w:i w:val="false"/>
          <w:i w:val="false"/>
          <w:iCs w:val="false"/>
          <w:color w:val="333333"/>
          <w:sz w:val="20"/>
          <w:sz w:val="20"/>
          <w:szCs w:val="20"/>
          <w:rtl w:val="true"/>
        </w:rPr>
        <w:t xml:space="preserve"> ،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عنه صلى الله عليه و آله ،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۱۲۴۹</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جواهر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پيامبر خدا چنين روايت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برابر حق، فروتن باش ، از هر سو كه بر تو وارد شود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گمان را رها كن و بر پايه يقين بنا كن و آنچه را بر تو مشتبه شد، با خردت تمييز ده ؛ چرا كه عقل، حجّت خدا، برهان الهى و وديعه او نزد توست</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أفضى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عن عبيداللّه بن الوليد الوصّافي عن الإمام الباقر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۶۱۴</w:t>
      </w:r>
      <w:r>
        <w:rPr>
          <w:rFonts w:ascii="IRNazanin" w:hAnsi="IRNazanin" w:eastAsia="IRNazanin"/>
          <w:b w:val="false"/>
          <w:b w:val="false"/>
          <w:bCs w:val="false"/>
          <w:i w:val="false"/>
          <w:i w:val="false"/>
          <w:iCs w:val="false"/>
          <w:color w:val="333333"/>
          <w:sz w:val="20"/>
          <w:sz w:val="20"/>
          <w:szCs w:val="20"/>
          <w:rtl w:val="true"/>
        </w:rPr>
        <w:t xml:space="preserve"> كلاهما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بريد الرزّاز عن الإمام الصادق عليه السلام ، الاُصول الستّة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زيد عن الإمام الصادق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۶۱۲</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عن آبائه عليهم السلام عنه صلى الله عليه و آله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۱۴۵۷</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عنه صلى الله عليه و آله ،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 السلام عنه صلى الله عليه و 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۳۰۵۷</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كلاهما نحوه وكلّها عن ابن عمر ، كنزالعمّال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۷۰۵۰</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۴۶۴۰</w:t>
      </w:r>
      <w:r>
        <w:rPr>
          <w:rFonts w:ascii="IRNazanin" w:hAnsi="IRNazanin" w:eastAsia="IRNazanin"/>
          <w:b w:val="false"/>
          <w:b w:val="false"/>
          <w:bCs w:val="false"/>
          <w:i w:val="false"/>
          <w:i w:val="false"/>
          <w:iCs w:val="false"/>
          <w:color w:val="333333"/>
          <w:sz w:val="20"/>
          <w:sz w:val="20"/>
          <w:szCs w:val="20"/>
          <w:rtl w:val="true"/>
        </w:rPr>
        <w:t xml:space="preserve"> ،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نحوه وكلّها عن جابر بن عبداللّه وراجع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ascii="IRNazanin" w:hAnsi="IRNazanin" w:eastAsia="IRNazanin"/>
          <w:b w:val="false"/>
          <w:b w:val="false"/>
          <w:bCs w:val="false"/>
          <w:i w:val="false"/>
          <w:i w:val="false"/>
          <w:iCs w:val="false"/>
          <w:color w:val="333333"/>
          <w:sz w:val="20"/>
          <w:sz w:val="20"/>
          <w:szCs w:val="20"/>
          <w:rtl w:val="true"/>
        </w:rPr>
        <w:t xml:space="preserve"> عن أنس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عن أنس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۶۰۸</w:t>
      </w:r>
      <w:r>
        <w:rPr>
          <w:rFonts w:ascii="IRNazanin" w:hAnsi="IRNazanin" w:eastAsia="IRNazanin"/>
          <w:b w:val="false"/>
          <w:b w:val="false"/>
          <w:bCs w:val="false"/>
          <w:i w:val="false"/>
          <w:i w:val="false"/>
          <w:iCs w:val="false"/>
          <w:color w:val="333333"/>
          <w:sz w:val="20"/>
          <w:sz w:val="20"/>
          <w:szCs w:val="20"/>
          <w:rtl w:val="true"/>
        </w:rPr>
        <w:t xml:space="preserve"> عن عبيداللّه بن الوليد الوصّافي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وراجع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أنّه بتقدير خبر محذوف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عظيم ومرضيّ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الأمالي للصدوق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كذا وكذا</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عن الحارث الأعور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۱۰۶۹</w:t>
      </w:r>
      <w:r>
        <w:rPr>
          <w:rFonts w:ascii="IRNazanin" w:hAnsi="IRNazanin" w:eastAsia="IRNazanin"/>
          <w:b w:val="false"/>
          <w:b w:val="false"/>
          <w:bCs w:val="false"/>
          <w:i w:val="false"/>
          <w:i w:val="false"/>
          <w:iCs w:val="false"/>
          <w:color w:val="333333"/>
          <w:sz w:val="20"/>
          <w:sz w:val="20"/>
          <w:szCs w:val="20"/>
          <w:rtl w:val="true"/>
        </w:rPr>
        <w:t xml:space="preserve"> عن محمّد بن عليّ بن الحسين بن زيد عن الإمام الرضا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الترغيب والترهيب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۹۹۶</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 مائة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۱۰۷۶۹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وَهَج النار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ذَكَّيتُ النارَ؛ إذا أتممتَ إشعالها ورفعتَها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حِدّة الفؤاد ، وسرعة الفطنة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۲۸۷</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هشام بن الحكم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النَّحِيزَة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۶۱۹</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نقلاً عن ابن أبي الدنيا في كتاب التفكّر </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عن عبداللّه بن عبدالرحمن التستري،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عن أبيبكرة نحوه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اعملوا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طبعة اُخرى وبحار الأنوار </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۱۵۵۶</w:t>
      </w:r>
      <w:r>
        <w:rPr>
          <w:rFonts w:ascii="IRNazanin" w:hAnsi="IRNazanin" w:eastAsia="IRNazanin"/>
          <w:b w:val="false"/>
          <w:b w:val="false"/>
          <w:bCs w:val="false"/>
          <w:i w:val="false"/>
          <w:i w:val="false"/>
          <w:iCs w:val="false"/>
          <w:color w:val="333333"/>
          <w:sz w:val="20"/>
          <w:sz w:val="20"/>
          <w:szCs w:val="20"/>
          <w:rtl w:val="true"/>
        </w:rPr>
        <w:t xml:space="preserve"> كلاهما عن أبي جميلة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۱۴۰۳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وهب بن منبّه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وجد في التوراة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مشكاة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من دون إسنادٍ إلى المعصوم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۹۸۷۵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الحكماء</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۱۱۹۰۰</w:t>
      </w:r>
      <w:r>
        <w:rPr>
          <w:rFonts w:ascii="IRNazanin" w:hAnsi="IRNazanin" w:eastAsia="IRNazanin"/>
          <w:b w:val="false"/>
          <w:b w:val="false"/>
          <w:bCs w:val="false"/>
          <w:i w:val="false"/>
          <w:i w:val="false"/>
          <w:iCs w:val="false"/>
          <w:color w:val="333333"/>
          <w:sz w:val="20"/>
          <w:sz w:val="20"/>
          <w:szCs w:val="20"/>
          <w:rtl w:val="true"/>
        </w:rPr>
        <w:t xml:space="preserve"> نقلاً عن المزار القديم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كالصّدأ يغشى القلب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شَحذت السيف والسكّين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حدَدته بالمِسَنّ وغيره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بصير عن الإمام الصادق عليه السلام ،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عنه عليهم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محمّد بن سوقة،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أحمد بن أبي عبداللّه عن أبيه عن بعض أصحابنا عن الإمام الكاظم عليه السلام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۴۱۸۰۸</w:t>
      </w:r>
      <w:r>
        <w:rPr>
          <w:rFonts w:ascii="IRNazanin" w:hAnsi="IRNazanin" w:eastAsia="IRNazanin"/>
          <w:b w:val="false"/>
          <w:b w:val="false"/>
          <w:bCs w:val="false"/>
          <w:i w:val="false"/>
          <w:i w:val="false"/>
          <w:iCs w:val="false"/>
          <w:color w:val="333333"/>
          <w:sz w:val="20"/>
          <w:sz w:val="20"/>
          <w:szCs w:val="20"/>
          <w:rtl w:val="true"/>
        </w:rPr>
        <w:t xml:space="preserve"> نقلاً عن الديلمي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۵۹۴۷</w:t>
      </w:r>
      <w:r>
        <w:rPr>
          <w:rFonts w:ascii="IRNazanin" w:hAnsi="IRNazanin" w:eastAsia="IRNazanin"/>
          <w:b w:val="false"/>
          <w:b w:val="false"/>
          <w:bCs w:val="false"/>
          <w:i w:val="false"/>
          <w:i w:val="false"/>
          <w:iCs w:val="false"/>
          <w:color w:val="333333"/>
          <w:sz w:val="20"/>
          <w:sz w:val="20"/>
          <w:szCs w:val="20"/>
          <w:rtl w:val="true"/>
        </w:rPr>
        <w:t xml:space="preserve"> عن عطاء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۲۸۲۷۶</w:t>
      </w:r>
      <w:r>
        <w:rPr>
          <w:rFonts w:ascii="IRNazanin" w:hAnsi="IRNazanin" w:eastAsia="IRNazanin"/>
          <w:b w:val="false"/>
          <w:b w:val="false"/>
          <w:bCs w:val="false"/>
          <w:i w:val="false"/>
          <w:i w:val="false"/>
          <w:iCs w:val="false"/>
          <w:color w:val="333333"/>
          <w:sz w:val="20"/>
          <w:sz w:val="20"/>
          <w:szCs w:val="20"/>
          <w:rtl w:val="true"/>
        </w:rPr>
        <w:t xml:space="preserve"> وراجع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۱۲۸۳</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۴۷۱۹</w:t>
      </w:r>
      <w:r>
        <w:rPr>
          <w:rFonts w:ascii="IRNazanin" w:hAnsi="IRNazanin" w:eastAsia="IRNazanin"/>
          <w:b w:val="false"/>
          <w:b w:val="false"/>
          <w:bCs w:val="false"/>
          <w:i w:val="false"/>
          <w:i w:val="false"/>
          <w:iCs w:val="false"/>
          <w:color w:val="333333"/>
          <w:sz w:val="20"/>
          <w:sz w:val="20"/>
          <w:szCs w:val="20"/>
          <w:rtl w:val="true"/>
        </w:rPr>
        <w:t xml:space="preserve"> عن الإمام الحسين عليه السلام عنه صلى الله عليه و آله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۴۰۹۹۰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۱۲۳۶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۲۲۸۲</w:t>
      </w:r>
      <w:r>
        <w:rPr>
          <w:rFonts w:ascii="IRNazanin" w:hAnsi="IRNazanin" w:eastAsia="IRNazanin"/>
          <w:b w:val="false"/>
          <w:b w:val="false"/>
          <w:bCs w:val="false"/>
          <w:i w:val="false"/>
          <w:i w:val="false"/>
          <w:iCs w:val="false"/>
          <w:color w:val="333333"/>
          <w:sz w:val="20"/>
          <w:sz w:val="20"/>
          <w:szCs w:val="20"/>
          <w:rtl w:val="true"/>
        </w:rPr>
        <w:t xml:space="preserve"> عن السيّاري رفعه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 بالسفرجل فكلوه ؛ فإنّه يزيد في العقل والمروءة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النبيّ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ثوّب الداعي تثويبًا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ردّد صوته ، ومنه التثويب في الأذان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 الأئمّة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العِلْك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۲۰۲۲۸</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عن أبي زياد عن الإمام الحسن عليه السلام وراجع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يادآورى مى شود كه سند اين دو حديث ، مرسل است و اعتبار ندارد ، گذشته از اين كه ممكن است مقصود ، تأثير اقتضايى باشد ، نه ارتباط حقيقى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 معلولى</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صمغى كه آن را مصطكى خوانند و بعضى گويند مصطكى هم نوعى كندر است و كندر، همان لُبان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بعضى گويند كندر، درختى است شبيه به درخت پسته ؛ ليكن بارى و ميوه اى و تخمى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صمغ آن را به نام آن درخت خوانند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۱۶۴۲۳</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سليمان بن خالد وح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إسماعيل بن جابر،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۱۹۱۳</w:t>
      </w:r>
      <w:r>
        <w:rPr>
          <w:rFonts w:ascii="IRNazanin" w:hAnsi="IRNazanin" w:eastAsia="IRNazanin"/>
          <w:b w:val="false"/>
          <w:b w:val="false"/>
          <w:bCs w:val="false"/>
          <w:i w:val="false"/>
          <w:i w:val="false"/>
          <w:iCs w:val="false"/>
          <w:color w:val="333333"/>
          <w:sz w:val="20"/>
          <w:sz w:val="20"/>
          <w:szCs w:val="20"/>
          <w:rtl w:val="true"/>
        </w:rPr>
        <w:t xml:space="preserve"> و ح </w:t>
      </w:r>
      <w:r>
        <w:rPr>
          <w:rFonts w:ascii="IRNazanin" w:hAnsi="IRNazanin" w:eastAsia="IRNazanin"/>
          <w:b w:val="false"/>
          <w:b w:val="false"/>
          <w:bCs w:val="false"/>
          <w:i w:val="false"/>
          <w:i w:val="false"/>
          <w:iCs w:val="false"/>
          <w:color w:val="333333"/>
          <w:sz w:val="20"/>
          <w:sz w:val="20"/>
          <w:szCs w:val="20"/>
        </w:rPr>
        <w:t>۱۹۱۴</w:t>
      </w:r>
      <w:r>
        <w:rPr>
          <w:rFonts w:ascii="IRNazanin" w:hAnsi="IRNazanin" w:eastAsia="IRNazanin"/>
          <w:b w:val="false"/>
          <w:b w:val="false"/>
          <w:bCs w:val="false"/>
          <w:i w:val="false"/>
          <w:i w:val="false"/>
          <w:iCs w:val="false"/>
          <w:color w:val="333333"/>
          <w:sz w:val="20"/>
          <w:sz w:val="20"/>
          <w:szCs w:val="20"/>
          <w:rtl w:val="true"/>
        </w:rPr>
        <w:t xml:space="preserve"> كلاهما عن سليمان بن خالد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شجرة كثيرة الأغصان ذات أوراق صغيرة ورائحة كريهة ، أزهارها صفراء اللون ، وحَبّها مثلّث الشكل ، وكلّ ثلاث حبّات منها قد جُمعن داخل غشاءٍ واحد ، لها استعمالات طبيّة ، ويقال لها بالعربيّة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سَذاب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مترجم عن فرهنگ 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۵۷۶</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الفقه المنسوب إلى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سُداب، گياهى است از تيره انارى ها با گل هاى زرد و برگ هاى شبيه سعتر و بوى بد كه خاصيت دارويى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آن را اسپند كوهى معنا كرده اند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از كُندُر نر ، كندرى است كه از درخت نر گرفته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 كندر سفيد نر را بهترين نوع كندر مى 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صالح بن عقبة،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۲۲۳۲</w:t>
      </w:r>
      <w:r>
        <w:rPr>
          <w:rFonts w:ascii="IRNazanin" w:hAnsi="IRNazanin" w:eastAsia="IRNazanin"/>
          <w:b w:val="false"/>
          <w:b w:val="false"/>
          <w:bCs w:val="false"/>
          <w:i w:val="false"/>
          <w:i w:val="false"/>
          <w:iCs w:val="false"/>
          <w:color w:val="333333"/>
          <w:sz w:val="20"/>
          <w:sz w:val="20"/>
          <w:szCs w:val="20"/>
          <w:rtl w:val="true"/>
        </w:rPr>
        <w:t xml:space="preserve"> عن النوفلي،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۲۷۸۱</w:t>
      </w:r>
      <w:r>
        <w:rPr>
          <w:rFonts w:ascii="IRNazanin" w:hAnsi="IRNazanin" w:eastAsia="IRNazanin"/>
          <w:b w:val="false"/>
          <w:b w:val="false"/>
          <w:bCs w:val="false"/>
          <w:i w:val="false"/>
          <w:i w:val="false"/>
          <w:iCs w:val="false"/>
          <w:color w:val="333333"/>
          <w:sz w:val="20"/>
          <w:sz w:val="20"/>
          <w:szCs w:val="20"/>
          <w:rtl w:val="true"/>
        </w:rPr>
        <w:t xml:space="preserve"> عن ابن عمر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۳۴۸۸</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۲۸۱۱۰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۲۰۹۴</w:t>
      </w:r>
      <w:r>
        <w:rPr>
          <w:rFonts w:ascii="IRNazanin" w:hAnsi="IRNazanin" w:eastAsia="IRNazanin"/>
          <w:b w:val="false"/>
          <w:b w:val="false"/>
          <w:bCs w:val="false"/>
          <w:i w:val="false"/>
          <w:i w:val="false"/>
          <w:iCs w:val="false"/>
          <w:color w:val="333333"/>
          <w:sz w:val="20"/>
          <w:sz w:val="20"/>
          <w:szCs w:val="20"/>
          <w:rtl w:val="true"/>
        </w:rPr>
        <w:t xml:space="preserve"> عن حمّاد بن زكريّا النخعيّ ،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۱۳۱۴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فهي المُكيِّسة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خلط صفرا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الاُتْرُجّ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يعلو ، ناعم الأغصان والورق والثمر ، وثمره كالليمون الكبار ، وهو ذهبيّ اللون ، ذكيّ الرائحة ، حامض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۲۰۲۸</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عبداللّه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المولى محمّد صالح المازندراني هذا الحديث بما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 فأدبر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أمره بالهبوط من عالم الملكوت والنور إلى عالم الظلمات والشرور والتوجّه إلى ما يلايمه من المشتهيات والنظر إلى ما فيه هواه من المستلذّات، فهبط لما في ذلك من مصلحة وهي ابتلاء العباد ونظام البلاد وعمارة الأرض، إذ لولا ذلك لكان النّاس بمنزلة الملائكة عارين عن حلية التناكح والتناسل والزراعة وتعمير الأرض، وبطل الغرض المطلوب من هذا النوع من الخلق، وبطل خلافة الأرض، ولزم من ذلك بطلان الثواب والعقاب وعدم انكشاف صفات الباري وانجلاء حقائقها وآثارها ، مثل العدالة والانتقام والجبّاريّة والقهّاريّة والعفو والغفران وغيرها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xml:space="preserve"> 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خمينى رحمه الله ، كتابى با عنوان شرح حديث جنود عقل و جهل نگاشته كه از سوى مؤسسه تنظيم و نشر آثار امام خمينى رحمه الله به چاپ رسيده است </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 صالح مازندرانى در شرح اين حديث نوشته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 خرد را فرمان داد تا از عالَم ملكوت و نورانى به دنياى تاريكى ها و شرور فرود آيد و به خواستنى هايى كه سازگار با اوست ، توجّه كند و در لذّت هاى مطابق ميلش ، درنگ نمايد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خرد ، از آن رو كه مصلحتش در آن بود ، فرود آمد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مصلحت ، عبارت است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آزمودن بندگان ، سامان بخشى به شهرها و آبادانى زمين </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الزكاة تكون بمعنى النموّ وبمعنى الطهارة ، وهنا يحتملهما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پ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۱۹۵۹</w:t>
      </w:r>
      <w:r>
        <w:rPr>
          <w:rFonts w:ascii="IRNazanin" w:hAnsi="IRNazanin" w:eastAsia="IRNazanin"/>
          <w:b w:val="false"/>
          <w:b w:val="false"/>
          <w:bCs w:val="false"/>
          <w:i w:val="false"/>
          <w:i w:val="false"/>
          <w:iCs w:val="false"/>
          <w:color w:val="333333"/>
          <w:sz w:val="20"/>
          <w:sz w:val="20"/>
          <w:szCs w:val="20"/>
          <w:rtl w:val="true"/>
        </w:rPr>
        <w:t xml:space="preserve"> وح</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داعي 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۹۵۵</w:t>
      </w:r>
      <w:r>
        <w:rPr>
          <w:rFonts w:ascii="IRNazanin" w:hAnsi="IRNazanin" w:eastAsia="IRNazanin"/>
          <w:b w:val="false"/>
          <w:b w:val="false"/>
          <w:bCs w:val="false"/>
          <w:i w:val="false"/>
          <w:i w:val="false"/>
          <w:iCs w:val="false"/>
          <w:color w:val="333333"/>
          <w:sz w:val="20"/>
          <w:sz w:val="20"/>
          <w:szCs w:val="20"/>
          <w:rtl w:val="true"/>
        </w:rPr>
        <w:t xml:space="preserve"> نحوه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العلم</w:t>
      </w:r>
      <w:r>
        <w:rPr>
          <w:rFonts w:eastAsia="IRNazanin" w:cs="IRNazanin"/>
          <w:b w:val="false"/>
          <w:bCs w:val="false"/>
          <w:i w:val="false"/>
          <w:iCs w:val="false"/>
          <w:color w:val="333333"/>
          <w:sz w:val="20"/>
          <w:szCs w:val="20"/>
          <w:rtl w:val="true"/>
        </w:rPr>
        <w:t>»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۸۱۷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الإمام الصادق عليه 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۴۲۰۸</w:t>
      </w:r>
      <w:r>
        <w:rPr>
          <w:rFonts w:ascii="IRNazanin" w:hAnsi="IRNazanin" w:eastAsia="IRNazanin"/>
          <w:b w:val="false"/>
          <w:b w:val="false"/>
          <w:bCs w:val="false"/>
          <w:i w:val="false"/>
          <w:i w:val="false"/>
          <w:iCs w:val="false"/>
          <w:color w:val="333333"/>
          <w:sz w:val="20"/>
          <w:sz w:val="20"/>
          <w:szCs w:val="20"/>
          <w:rtl w:val="true"/>
        </w:rPr>
        <w:t xml:space="preserve"> وفيه صدر الحديث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۸۲۸۲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الحسن بن محبوب عن بعض أصحابه،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كلاهما عن سماعة بن مهران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 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عن محمّد بن زيد الطبريّ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يحيى بن عمر بن عليّ بن أبي طالب عليه السلام ،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والثلاثة الأخيرة عن الإمام الرضا عليه السلام 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نقلاً عن جامع الأخبار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الحارث الأعور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محمّد بن يحيى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۱۰۷۶۸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۴۶۴۴</w:t>
      </w:r>
      <w:r>
        <w:rPr>
          <w:rFonts w:ascii="IRNazanin" w:hAnsi="IRNazanin" w:eastAsia="IRNazanin"/>
          <w:b w:val="false"/>
          <w:b w:val="false"/>
          <w:bCs w:val="false"/>
          <w:i w:val="false"/>
          <w:i w:val="false"/>
          <w:iCs w:val="false"/>
          <w:color w:val="333333"/>
          <w:sz w:val="20"/>
          <w:sz w:val="20"/>
          <w:szCs w:val="20"/>
          <w:rtl w:val="true"/>
        </w:rPr>
        <w:t xml:space="preserve"> عن جابر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۵۹۰۶</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۱۰۴۳</w:t>
      </w:r>
      <w:r>
        <w:rPr>
          <w:rFonts w:ascii="IRNazanin" w:hAnsi="IRNazanin" w:eastAsia="IRNazanin"/>
          <w:b w:val="false"/>
          <w:b w:val="false"/>
          <w:bCs w:val="false"/>
          <w:i w:val="false"/>
          <w:i w:val="false"/>
          <w:iCs w:val="false"/>
          <w:color w:val="333333"/>
          <w:sz w:val="20"/>
          <w:sz w:val="20"/>
          <w:szCs w:val="20"/>
          <w:rtl w:val="true"/>
        </w:rPr>
        <w:t xml:space="preserve"> كلّها عن الأصبغ بن نباتة،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والأدب</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كلاهما عن إسحاق بن عمّار،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 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۸۰۶۱</w:t>
      </w:r>
      <w:r>
        <w:rPr>
          <w:rFonts w:ascii="IRNazanin" w:hAnsi="IRNazanin" w:eastAsia="IRNazanin"/>
          <w:b w:val="false"/>
          <w:b w:val="false"/>
          <w:bCs w:val="false"/>
          <w:i w:val="false"/>
          <w:i w:val="false"/>
          <w:iCs w:val="false"/>
          <w:color w:val="333333"/>
          <w:sz w:val="20"/>
          <w:sz w:val="20"/>
          <w:szCs w:val="20"/>
          <w:rtl w:val="true"/>
        </w:rPr>
        <w:t xml:space="preserve"> عن أنس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۹۴۲</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۶۱۸۳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۶۱۸۴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۵۶۱۲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۵۶۱۶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السكوني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۵۹۰۴</w:t>
      </w:r>
      <w:r>
        <w:rPr>
          <w:rFonts w:ascii="IRNazanin" w:hAnsi="IRNazanin" w:eastAsia="IRNazanin"/>
          <w:b w:val="false"/>
          <w:b w:val="false"/>
          <w:bCs w:val="false"/>
          <w:i w:val="false"/>
          <w:i w:val="false"/>
          <w:iCs w:val="false"/>
          <w:color w:val="333333"/>
          <w:sz w:val="20"/>
          <w:sz w:val="20"/>
          <w:szCs w:val="20"/>
          <w:rtl w:val="true"/>
        </w:rPr>
        <w:t xml:space="preserve"> عن زرارة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عن الأصمعي عن الإمام الصادق عليه السلام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۲۴۲۱</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مسند الشهاب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 ابن عمر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بمعاشرة السفهاء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بمنافسة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والوفاء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والحياء</w:t>
      </w:r>
      <w:r>
        <w:rPr>
          <w:rFonts w:eastAsia="IRNazanin" w:cs="IRNazanin"/>
          <w:b w:val="false"/>
          <w:bCs w:val="false"/>
          <w:i w:val="false"/>
          <w:iCs w:val="false"/>
          <w:color w:val="333333"/>
          <w:sz w:val="20"/>
          <w:szCs w:val="20"/>
          <w:rtl w:val="true"/>
        </w:rPr>
        <w:t>»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كلاهما عن جويرية بن مسهر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المواعظ العدديّة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۶۷۳۴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۷۰۴۱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التجنّب</w:t>
      </w:r>
      <w:r>
        <w:rPr>
          <w:rFonts w:eastAsia="IRNazanin" w:cs="IRNazanin"/>
          <w:b w:val="false"/>
          <w:bCs w:val="false"/>
          <w:i w:val="false"/>
          <w:iCs w:val="false"/>
          <w:color w:val="333333"/>
          <w:sz w:val="20"/>
          <w:szCs w:val="20"/>
          <w:rtl w:val="true"/>
        </w:rPr>
        <w:t>»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۴۵۸۹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۷۶۴۶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۷۱۱۹</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۴۲۸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۵۵۴</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۱۰۴۲</w:t>
      </w:r>
      <w:r>
        <w:rPr>
          <w:rFonts w:ascii="IRNazanin" w:hAnsi="IRNazanin" w:eastAsia="IRNazanin"/>
          <w:b w:val="false"/>
          <w:b w:val="false"/>
          <w:bCs w:val="false"/>
          <w:i w:val="false"/>
          <w:i w:val="false"/>
          <w:iCs w:val="false"/>
          <w:color w:val="333333"/>
          <w:sz w:val="20"/>
          <w:sz w:val="20"/>
          <w:szCs w:val="20"/>
          <w:rtl w:val="true"/>
        </w:rPr>
        <w:t xml:space="preserve"> عن أبي سعيد عقيصا ، وذكره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عن الحسين بن خالد عن الإمام الرضا عليه السلام وزاد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ومداراة الأصدقاء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۶۱۶</w:t>
      </w:r>
      <w:r>
        <w:rPr>
          <w:rFonts w:ascii="IRNazanin" w:hAnsi="IRNazanin" w:eastAsia="IRNazanin"/>
          <w:b w:val="false"/>
          <w:b w:val="false"/>
          <w:bCs w:val="false"/>
          <w:i w:val="false"/>
          <w:i w:val="false"/>
          <w:iCs w:val="false"/>
          <w:color w:val="333333"/>
          <w:sz w:val="20"/>
          <w:sz w:val="20"/>
          <w:szCs w:val="20"/>
          <w:rtl w:val="true"/>
        </w:rPr>
        <w:t xml:space="preserve"> عن الإمام الحسن عليه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 السلام وأيضًا عن الإمام الحسن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 سماعة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يقسّم اللّه بين الناس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يقسّم بين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عبداللّه بن مسكان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أبي بصير ومحمّد بن مسلم عن الإمام الصادق عن آبائه عليهم السلام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۶۳۹۲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تحدو</w:t>
      </w:r>
      <w:r>
        <w:rPr>
          <w:rFonts w:eastAsia="IRNazanin" w:cs="IRNazanin"/>
          <w:b w:val="false"/>
          <w:bCs w:val="false"/>
          <w:i w:val="false"/>
          <w:iCs w:val="false"/>
          <w:color w:val="333333"/>
          <w:sz w:val="20"/>
          <w:szCs w:val="20"/>
          <w:rtl w:val="true"/>
        </w:rPr>
        <w:t>»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وتعمل</w:t>
      </w:r>
      <w:r>
        <w:rPr>
          <w:rFonts w:eastAsia="IRNazanin" w:cs="IRNazanin"/>
          <w:b w:val="false"/>
          <w:bCs w:val="false"/>
          <w:i w:val="false"/>
          <w:iCs w:val="false"/>
          <w:color w:val="333333"/>
          <w:sz w:val="20"/>
          <w:szCs w:val="20"/>
          <w:rtl w:val="true"/>
        </w:rPr>
        <w:t>»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۱۹۱۱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العدل يضع الاُمور مواضعها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جابربن يزيد عن الإمام الباقر عليه 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۵۸۸۰</w:t>
      </w:r>
      <w:r>
        <w:rPr>
          <w:rFonts w:ascii="IRNazanin" w:hAnsi="IRNazanin" w:eastAsia="IRNazanin"/>
          <w:b w:val="false"/>
          <w:b w:val="false"/>
          <w:bCs w:val="false"/>
          <w:i w:val="false"/>
          <w:i w:val="false"/>
          <w:iCs w:val="false"/>
          <w:color w:val="333333"/>
          <w:sz w:val="20"/>
          <w:sz w:val="20"/>
          <w:szCs w:val="20"/>
          <w:rtl w:val="true"/>
        </w:rPr>
        <w:t xml:space="preserve"> ، 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كلاهما عن جابر بن يزيد الجعفي عن الإمام الباقر عن آبائه عنه عليهم السلاموفيهما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حكمت </w:t>
      </w:r>
      <w:r>
        <w:rPr>
          <w:rFonts w:ascii="IRNazanin" w:hAnsi="IRNazanin" w:eastAsia="IRNazanin"/>
          <w:b w:val="false"/>
          <w:b w:val="false"/>
          <w:bCs w:val="false"/>
          <w:i w:val="false"/>
          <w:i w:val="false"/>
          <w:iCs w:val="false"/>
          <w:color w:val="333333"/>
          <w:sz w:val="20"/>
          <w:sz w:val="20"/>
          <w:szCs w:val="20"/>
        </w:rPr>
        <w:t>۴۳۷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العدل يضع الاُمور مواضعها؛ عدالت، هر چيز را بر جاى خود مى نهد</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نشانه هاى خرد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۴۰۸</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۹۴۳۰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۶۷۳</w:t>
      </w:r>
      <w:r>
        <w:rPr>
          <w:rFonts w:ascii="IRNazanin" w:hAnsi="IRNazanin" w:eastAsia="IRNazanin"/>
          <w:b w:val="false"/>
          <w:b w:val="false"/>
          <w:bCs w:val="false"/>
          <w:i w:val="false"/>
          <w:i w:val="false"/>
          <w:iCs w:val="false"/>
          <w:color w:val="333333"/>
          <w:sz w:val="20"/>
          <w:sz w:val="20"/>
          <w:szCs w:val="20"/>
          <w:rtl w:val="true"/>
        </w:rPr>
        <w:t xml:space="preserve"> وفيه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التجارب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نقلاً عن وكيع والعسكريّ في المواعظ </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عن شريح بن هاني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۱۱۸۹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۳۸۶۳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وهب بن وهب بن هشام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عن السريّ بن خالد وكلاهما عن الإمام الصادق عن آبائه عليهم السلام عنه صلى الله عليه و آله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ذرّ في وصيّة رسول اللّه صلى الله عليه و آله له،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عن الإمام عليّ عليهماالسلام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المعجم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۱۶۵۱</w:t>
      </w:r>
      <w:r>
        <w:rPr>
          <w:rFonts w:ascii="IRNazanin" w:hAnsi="IRNazanin" w:eastAsia="IRNazanin"/>
          <w:b w:val="false"/>
          <w:b w:val="false"/>
          <w:bCs w:val="false"/>
          <w:i w:val="false"/>
          <w:i w:val="false"/>
          <w:iCs w:val="false"/>
          <w:color w:val="333333"/>
          <w:sz w:val="20"/>
          <w:sz w:val="20"/>
          <w:szCs w:val="20"/>
          <w:rtl w:val="true"/>
        </w:rPr>
        <w:t xml:space="preserve"> عن أبي ذرّ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سجع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w:t>
      </w:r>
      <w:r>
        <w:rPr>
          <w:rFonts w:ascii="IRNazanin" w:hAnsi="IRNazanin" w:eastAsia="IRNazanin"/>
          <w:b w:val="false"/>
          <w:b w:val="false"/>
          <w:bCs w:val="false"/>
          <w:i w:val="false"/>
          <w:i w:val="false"/>
          <w:iCs w:val="false"/>
          <w:color w:val="333333"/>
          <w:sz w:val="20"/>
          <w:sz w:val="20"/>
          <w:szCs w:val="20"/>
          <w:rtl w:val="true"/>
        </w:rPr>
        <w:t xml:space="preserve"> نقلاً عن الإعجاز والإيجاز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۴۹۰۵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۶۵۶۰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۵۳۹۹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عن جابر بن يزيد عن الإمام الباقر عليه السلام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الدرّة الباهرة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عن أبي الدرداء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۱۵۱۱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والتصويب من بحار الأنوار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 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 داوود بن سليمان الغازي عن الإمام الرضا عليه السلام ؛ نثرالدرّ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۶۲۷۹</w:t>
      </w:r>
      <w:r>
        <w:rPr>
          <w:rFonts w:ascii="IRNazanin" w:hAnsi="IRNazanin" w:eastAsia="IRNazanin"/>
          <w:b w:val="false"/>
          <w:b w:val="false"/>
          <w:bCs w:val="false"/>
          <w:i w:val="false"/>
          <w:i w:val="false"/>
          <w:iCs w:val="false"/>
          <w:color w:val="333333"/>
          <w:sz w:val="20"/>
          <w:sz w:val="20"/>
          <w:szCs w:val="20"/>
          <w:rtl w:val="true"/>
        </w:rPr>
        <w:t xml:space="preserve"> عن أنس ،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حمّاد بن عمرو وأنس بن محمّد عن أبيه جميعًا عن الإمام الصادق عن آبائه عليهم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تيسير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كنزالعمّال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ويبقى له 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 xml:space="preserve"> نحوه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۲۱۳</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۷۰۳۵</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الفضل بن عثمان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پ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عن الحسن بن عمّار </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جميل</w:t>
      </w:r>
      <w:r>
        <w:rPr>
          <w:rFonts w:eastAsia="IRNazanin" w:cs="IRNazanin"/>
          <w:b w:val="false"/>
          <w:bCs w:val="false"/>
          <w:i w:val="false"/>
          <w:iCs w:val="false"/>
          <w:color w:val="333333"/>
          <w:sz w:val="20"/>
          <w:szCs w:val="20"/>
          <w:rtl w:val="true"/>
        </w:rPr>
        <w:t>»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۸۴۱۸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۱۰۱۹۰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يجري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ينطق به</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۱۱۰۴۶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۲۷۳۵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۵۱۰۲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۴۶۶۳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رقّة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وثوب سخيف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رقيق النسج بَيِّنُ السَّخافة ، ولا يكادون يقولون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السُّخْف إلاّ في العقل خاصّةً ، والسَّخافة عامّ في كلّ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ترتيب 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۹۱۷۵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هو الصحيح</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۶۹۰۸</w:t>
      </w:r>
      <w:r>
        <w:rPr>
          <w:rFonts w:ascii="IRNazanin" w:hAnsi="IRNazanin" w:eastAsia="IRNazanin"/>
          <w:b w:val="false"/>
          <w:b w:val="false"/>
          <w:bCs w:val="false"/>
          <w:i w:val="false"/>
          <w:i w:val="false"/>
          <w:iCs w:val="false"/>
          <w:color w:val="333333"/>
          <w:sz w:val="20"/>
          <w:sz w:val="20"/>
          <w:szCs w:val="20"/>
          <w:rtl w:val="true"/>
        </w:rPr>
        <w:t xml:space="preserve"> ،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تكن مكثارًا للعلم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عمر ؛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۷۷۴۵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۸۵۰۴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۱۷۴۱</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۱۵۹۱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إلاّ عن ذكر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۶۰۳۸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وفيه صدره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۵۴۳۱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۴۳۱۲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۴۱۶۷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عليه السلام نحوه وراجع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عن عمرو بن العاص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عن عبدالأعلى مولى آل سام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۵۶۰۸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۴۶۸۱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۴۲۱۵</w:t>
      </w:r>
      <w:r>
        <w:rPr>
          <w:rFonts w:ascii="IRNazanin" w:hAnsi="IRNazanin" w:eastAsia="IRNazanin"/>
          <w:b w:val="false"/>
          <w:b w:val="false"/>
          <w:bCs w:val="false"/>
          <w:i w:val="false"/>
          <w:i w:val="false"/>
          <w:iCs w:val="false"/>
          <w:color w:val="333333"/>
          <w:sz w:val="20"/>
          <w:sz w:val="20"/>
          <w:szCs w:val="20"/>
          <w:rtl w:val="true"/>
        </w:rPr>
        <w:t xml:space="preserve"> ؛ 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تقديم وتأخير </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معدن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وراجع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آيات و احاديث مربوط به ويژگى هاى خردمندان ، به سبب اين كه از خرد با الفاظ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كرده اند ، در سه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باب و دو باب پس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بندى شده اند ؛ زيرا در هر يك ، اثرى از آثار خرد مورد توجّه قرار گرفته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فارسى ، كلمات مذكور يكسان ترجمه مى شوند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عن ذي النون المصري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۴۲۴۲</w:t>
      </w:r>
      <w:r>
        <w:rPr>
          <w:rFonts w:ascii="IRNazanin" w:hAnsi="IRNazanin" w:eastAsia="IRNazanin"/>
          <w:b w:val="false"/>
          <w:b w:val="false"/>
          <w:bCs w:val="false"/>
          <w:i w:val="false"/>
          <w:i w:val="false"/>
          <w:iCs w:val="false"/>
          <w:color w:val="333333"/>
          <w:sz w:val="20"/>
          <w:sz w:val="20"/>
          <w:szCs w:val="20"/>
          <w:rtl w:val="true"/>
        </w:rPr>
        <w:t xml:space="preserve"> عن ابن عمر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ونهيه</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المطالب العالية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۳۳۰۰</w:t>
      </w:r>
      <w:r>
        <w:rPr>
          <w:rFonts w:ascii="IRNazanin" w:hAnsi="IRNazanin" w:eastAsia="IRNazanin"/>
          <w:b w:val="false"/>
          <w:b w:val="false"/>
          <w:bCs w:val="false"/>
          <w:i w:val="false"/>
          <w:i w:val="false"/>
          <w:iCs w:val="false"/>
          <w:color w:val="333333"/>
          <w:sz w:val="20"/>
          <w:sz w:val="20"/>
          <w:szCs w:val="20"/>
          <w:rtl w:val="true"/>
        </w:rPr>
        <w:t xml:space="preserve"> نقلاً عن مسند الحارث وكلاهما عن أبي الدرداء</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پ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۱۹۳۶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۱۵۲۳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۱۶۹۷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۱۲۶۲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۳۵۷۰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۳۴۲۴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۶۸۲۶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۶۸۲۱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۵۷۷۶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۴۷۰۸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۴۷۰۹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۴۲۷۶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۴۲۷۷</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۶۳۸۱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۵۸۷۵</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۷۶۱۰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نقلاً عن الجاحظ عن الإمام عليّ عليه السلام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۶۷۷۴</w:t>
      </w:r>
      <w:r>
        <w:rPr>
          <w:rFonts w:ascii="IRNazanin" w:hAnsi="IRNazanin" w:eastAsia="IRNazanin"/>
          <w:b w:val="false"/>
          <w:b w:val="false"/>
          <w:bCs w:val="false"/>
          <w:i w:val="false"/>
          <w:i w:val="false"/>
          <w:iCs w:val="false"/>
          <w:color w:val="333333"/>
          <w:sz w:val="20"/>
          <w:sz w:val="20"/>
          <w:szCs w:val="20"/>
          <w:rtl w:val="true"/>
        </w:rPr>
        <w:t xml:space="preserve"> ؛ المناقب للخوارزمي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نقلاً عن الجاحظ عن الإمام عليّ عليه السلام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۶۷۸۸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۹۷۷۹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۱۰۷۳۴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۹۹۶۸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۹۱۹۹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۹۴۶۹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۹۴۷۰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۹۴۷۱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۸۷۲۵</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۸۷۲۶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۱۰۲۱۵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۹۴۱۴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۷۱۷۸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 اشاره به ظرفيت هاى متفاوت نادان و خردمند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نادان، به جهت كمى ظرفيت، در برابر سرزنش هاى خيرخواهانه، عكس العمل منفى نشان مى دهد؛ ولى خردمند، از آنها استقبال مى نمايد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۳۳۲۵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۶۱۳۸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۴۱۰۳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ascii="IRNazanin" w:hAnsi="IRNazanin" w:eastAsia="IRNazanin"/>
          <w:b w:val="false"/>
          <w:b w:val="false"/>
          <w:bCs w:val="false"/>
          <w:i w:val="false"/>
          <w:i w:val="false"/>
          <w:iCs w:val="false"/>
          <w:color w:val="333333"/>
          <w:sz w:val="20"/>
          <w:sz w:val="20"/>
          <w:szCs w:val="20"/>
          <w:rtl w:val="true"/>
        </w:rPr>
        <w:t xml:space="preserve"> عن ثعلبة بن ميمون عن الإمام الصادق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كلام أميرالمؤمنين خطب به الحسن 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۴۲۲</w:t>
      </w:r>
      <w:r>
        <w:rPr>
          <w:rFonts w:ascii="IRNazanin" w:hAnsi="IRNazanin" w:eastAsia="IRNazanin"/>
          <w:b w:val="false"/>
          <w:b w:val="false"/>
          <w:bCs w:val="false"/>
          <w:i w:val="false"/>
          <w:i w:val="false"/>
          <w:iCs w:val="false"/>
          <w:color w:val="333333"/>
          <w:sz w:val="20"/>
          <w:sz w:val="20"/>
          <w:szCs w:val="20"/>
          <w:rtl w:val="true"/>
        </w:rPr>
        <w:t xml:space="preserve"> نقلاً عن التذكرة الحمدونيّة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مفضّل بن عمر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عن سعيد بن علاقة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كلاهما عن الإمام عليّ عليه السلام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تراه ذا كآبة وحزن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كآبة وحزن وسهر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۳۸۳</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 العمل من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 العمل من العاقل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العقول والألباب ، واحدتُها نُهْيَة ، بالضمّ ؛ سُمّيت بذلك لأنّها تنهى صاحبها عن القبيح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الطبعة المعتمدة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المتعاهدين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والتصحيح من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۲۰۲۴۹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 را در عربى ، از آن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گويند كه آدمى را از زشتى ، باز مى‌دارد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آيات و احاديث اين باب ، از خردمندان ،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 النُّهَى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كرده‌اند ؛ امّا چنان كه پيش‌تر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پ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 ، اين تعبير، همانند تعابير مشابه ديگر ،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خردمندان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مى‌شود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۴۸۷۹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۱۰۶۰۹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خرد را در عربى ، از آن 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كه مغز و حقيقت انسان است و بدون آن ، انسان از انسانيت ، توخالى 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آيات و احاديث اين باب ، از خردمندان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كرده‌اند ؛ امّا چنان كه پيش‌تر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۴۰۵</w:t>
      </w:r>
      <w:r>
        <w:rPr>
          <w:rFonts w:ascii="IRNazanin" w:hAnsi="IRNazanin" w:eastAsia="IRNazanin"/>
          <w:b w:val="false"/>
          <w:b w:val="false"/>
          <w:bCs w:val="false"/>
          <w:i w:val="false"/>
          <w:i w:val="false"/>
          <w:iCs w:val="false"/>
          <w:color w:val="333333"/>
          <w:sz w:val="20"/>
          <w:sz w:val="20"/>
          <w:szCs w:val="20"/>
          <w:rtl w:val="true"/>
        </w:rPr>
        <w:t xml:space="preserve"> پ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 ، فارسىِ اين تعبير ، همانند تعابير ديگر ترجمه مى‌شود </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۹۹۸۶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۲۷۷۸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۳۸۶۸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۶۲۷۷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الأماليللطوسي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۵۸۲</w:t>
      </w:r>
      <w:r>
        <w:rPr>
          <w:rFonts w:ascii="IRNazanin" w:hAnsi="IRNazanin" w:eastAsia="IRNazanin"/>
          <w:b w:val="false"/>
          <w:b w:val="false"/>
          <w:bCs w:val="false"/>
          <w:i w:val="false"/>
          <w:i w:val="false"/>
          <w:iCs w:val="false"/>
          <w:color w:val="333333"/>
          <w:sz w:val="20"/>
          <w:sz w:val="20"/>
          <w:szCs w:val="20"/>
          <w:rtl w:val="true"/>
        </w:rPr>
        <w:t xml:space="preserve"> نحوه وكلاهما عن جابر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كلاهما عن يونس بن ظبيان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۴۵۹۲</w:t>
      </w:r>
      <w:r>
        <w:rPr>
          <w:rFonts w:ascii="IRNazanin" w:hAnsi="IRNazanin" w:eastAsia="IRNazanin"/>
          <w:b w:val="false"/>
          <w:b w:val="false"/>
          <w:bCs w:val="false"/>
          <w:i w:val="false"/>
          <w:i w:val="false"/>
          <w:iCs w:val="false"/>
          <w:color w:val="333333"/>
          <w:sz w:val="20"/>
          <w:sz w:val="20"/>
          <w:szCs w:val="20"/>
          <w:rtl w:val="true"/>
        </w:rPr>
        <w:t xml:space="preserve"> كلاهما عن أبي سعيد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سليمان بن خالد عن الإمام الباقر عليه‌السلام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عن الإمام الرضا عليه‌السلام من دون إسنادٍ إليه صلى‌الله‌عليه‌و‌آله وكلاهما نحوه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عليه‌السلام عنه صلى‌الله‌عليه‌و‌آله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۳۸۸</w:t>
      </w:r>
      <w:r>
        <w:rPr>
          <w:rFonts w:ascii="IRNazanin" w:hAnsi="IRNazanin" w:eastAsia="IRNazanin"/>
          <w:b w:val="false"/>
          <w:b w:val="false"/>
          <w:bCs w:val="false"/>
          <w:i w:val="false"/>
          <w:i w:val="false"/>
          <w:iCs w:val="false"/>
          <w:color w:val="333333"/>
          <w:sz w:val="20"/>
          <w:sz w:val="20"/>
          <w:szCs w:val="20"/>
          <w:rtl w:val="true"/>
        </w:rPr>
        <w:t xml:space="preserve"> كلاهما عن هشام بن الحكم عن الإمام الكاظم عليه‌السلام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عن‌أبيبصير ومحمّدبن مسلم‌عن الإمام‌الصادق عن آبائه عليهم‌السلام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المُحكَمُ 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۸۲۲۶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۷۸۱۳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۴۰۵۴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مائة كلمة للجاحظ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۴۴۶۴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۴۲۹۱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كلاهما عن الإمام الكاظم عليه‌السلام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۶۹۹۷</w:t>
      </w:r>
      <w:r>
        <w:rPr>
          <w:rFonts w:ascii="IRNazanin" w:hAnsi="IRNazanin" w:eastAsia="IRNazanin"/>
          <w:b w:val="false"/>
          <w:b w:val="false"/>
          <w:bCs w:val="false"/>
          <w:i w:val="false"/>
          <w:i w:val="false"/>
          <w:iCs w:val="false"/>
          <w:color w:val="333333"/>
          <w:sz w:val="20"/>
          <w:sz w:val="20"/>
          <w:szCs w:val="20"/>
          <w:rtl w:val="true"/>
        </w:rPr>
        <w:t xml:space="preserve"> عن زيد بن عليّ عن آبائه عليهم‌السلام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وأعلمكم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 كمافيسبل‌الهدى‌والرشاد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وفتح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۴۸۴</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نقلاً عن الحاكم في التاريخ عن ابن عمر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إرشاد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تيسير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نحوه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البرّاء بن عازب نحوه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عن ابن عمر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۲۹۳۷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۲۹۳۸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أجهل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أجهلهم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۵۸۴۰</w:t>
      </w:r>
      <w:r>
        <w:rPr>
          <w:rFonts w:ascii="IRNazanin" w:hAnsi="IRNazanin" w:eastAsia="IRNazanin"/>
          <w:b w:val="false"/>
          <w:b w:val="false"/>
          <w:bCs w:val="false"/>
          <w:i w:val="false"/>
          <w:i w:val="false"/>
          <w:iCs w:val="false"/>
          <w:color w:val="333333"/>
          <w:sz w:val="20"/>
          <w:sz w:val="20"/>
          <w:szCs w:val="20"/>
          <w:rtl w:val="true"/>
        </w:rPr>
        <w:t xml:space="preserve"> عن يونس بن ظبيان عن الإمام الصادق عن آبائه عليهم‌السلام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حمزة الثمالي عن الإمام الصادق عن آبائه عليهم‌السلام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۲۹۰۰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۲۸۳۰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۲۸۶۱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۳۲۲۸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۳۳۴۰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۲۸۶۴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۳۲۷۳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۲۸۰۷</w:t>
      </w:r>
      <w:r>
        <w:rPr>
          <w:rFonts w:ascii="IRNazanin" w:hAnsi="IRNazanin" w:eastAsia="IRNazanin"/>
          <w:b w:val="false"/>
          <w:b w:val="false"/>
          <w:bCs w:val="false"/>
          <w:i w:val="false"/>
          <w:i w:val="false"/>
          <w:iCs w:val="false"/>
          <w:color w:val="333333"/>
          <w:sz w:val="20"/>
          <w:sz w:val="20"/>
          <w:szCs w:val="20"/>
          <w:rtl w:val="true"/>
        </w:rPr>
        <w:t xml:space="preserve"> وليس فيه ذيله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إبراهيم بن عبدالحميد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۱۰۹۸۵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۵۹۸۳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۶۴۱۴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۱۵۸۳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۹۴۷۵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۱۰۵۴۱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۷۹۵۳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۸۳۵۸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۸۶۹۸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۷۶۲۷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۶۷۹۰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۶۳۰۷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۶۹۲۳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۵۸۴۹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۴۹۰۲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الأمالي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كلاهما عن شريح القاضي وفيهما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۱۰۵۷۴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المحجّة البيضاء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مقصود از مُهر شدن قلب ، بسته شدن راه‌هاى شناخت حقايق بر آن است ، همانند ظرف در بسته و مُهر شده‌اى كه راه نفوذ به آن ، به كلّى مسدود گرديده است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۱۰۲۱۳</w:t>
      </w:r>
      <w:r>
        <w:rPr>
          <w:rFonts w:ascii="IRNazanin" w:hAnsi="IRNazanin" w:eastAsia="IRNazanin"/>
          <w:b w:val="false"/>
          <w:b w:val="false"/>
          <w:bCs w:val="false"/>
          <w:i w:val="false"/>
          <w:i w:val="false"/>
          <w:iCs w:val="false"/>
          <w:color w:val="333333"/>
          <w:sz w:val="20"/>
          <w:sz w:val="20"/>
          <w:szCs w:val="20"/>
          <w:rtl w:val="true"/>
        </w:rPr>
        <w:t xml:space="preserve"> نقلاً عن شُعب الإيمان عن ابن عمر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عن أبي هريرة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نقلاً عن المناقب</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عن أبي الجارود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عن عمر مولى عفرة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۶۵۵۲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۶۰۳۸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بيروت وطهران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يُلقى</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۱۰۵۶۳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نقلاً عن كتاب عيون الحكم والمواعظ 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اللّه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۱۰۸۹۸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۲۴۱۴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۱۸۵۹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يثوب</w:t>
      </w:r>
      <w:r>
        <w:rPr>
          <w:rFonts w:eastAsia="IRNazanin" w:cs="IRNazanin"/>
          <w:b w:val="false"/>
          <w:bCs w:val="false"/>
          <w:i w:val="false"/>
          <w:iCs w:val="false"/>
          <w:color w:val="333333"/>
          <w:sz w:val="20"/>
          <w:szCs w:val="20"/>
          <w:rtl w:val="true"/>
        </w:rPr>
        <w:t>»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۶۳۹۷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معلول</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 أحمد بن أبي عبداللّه عن بعض أصحابه رفعه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 نزهة الناظر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الأطماع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۳۱۷۵</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عن ميمون بن عليّ عن‌الإمام‌الصادق عليه‌السلام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۳۹۵۶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نقلاً عن محمّد بن يعقوب الكليني في كتاب الرسائل بإسناده عن عمر بن أبي المقدام عن الإمام الباقر عليه‌السلام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۸۳۸۰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۵۴۱۲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العُدد القويّة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۲۵۷۰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۵۵۴۳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۴۴۲۱</w:t>
      </w:r>
      <w:r>
        <w:rPr>
          <w:rFonts w:ascii="IRNazanin" w:hAnsi="IRNazanin" w:eastAsia="IRNazanin"/>
          <w:b w:val="false"/>
          <w:b w:val="false"/>
          <w:bCs w:val="false"/>
          <w:i w:val="false"/>
          <w:i w:val="false"/>
          <w:iCs w:val="false"/>
          <w:color w:val="333333"/>
          <w:sz w:val="20"/>
          <w:sz w:val="20"/>
          <w:szCs w:val="20"/>
          <w:rtl w:val="true"/>
        </w:rPr>
        <w:t xml:space="preserve"> ،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۴۸۷۸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۵۴۹۴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۲۵۵۱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 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نقلاً عن محمّد بن يعقوب الكليني في كتاب الرسائل بإسناده عن عمر بن أبي المقدام عن الإمام الباقر عليه‌السلام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نحوه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ويرخ عليكم جواري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يرتج عليكم حواري</w:t>
      </w:r>
      <w:r>
        <w:rPr>
          <w:rFonts w:eastAsia="IRNazanin" w:cs="IRNazanin"/>
          <w:b w:val="false"/>
          <w:bCs w:val="false"/>
          <w:i w:val="false"/>
          <w:iCs w:val="false"/>
          <w:color w:val="333333"/>
          <w:sz w:val="20"/>
          <w:szCs w:val="20"/>
          <w:rtl w:val="true"/>
        </w:rPr>
        <w:t>»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۶۶۰۸</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كلاهما عن محمّد بن سنان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وراجع الفقه المنسوب إلى الإمام الرضا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۱۰۹۴۸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۸۴۲۶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۱۰۵۴۴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۹۸۶۶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وهزل في كلامه هزلاً من باب ضرب ومزح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۶۳۸</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۸۴۲۹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حمّاد بن عثمان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الحلبيّ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۳۷۱۸</w:t>
      </w:r>
      <w:r>
        <w:rPr>
          <w:rFonts w:ascii="IRNazanin" w:hAnsi="IRNazanin" w:eastAsia="IRNazanin"/>
          <w:b w:val="false"/>
          <w:b w:val="false"/>
          <w:bCs w:val="false"/>
          <w:i w:val="false"/>
          <w:i w:val="false"/>
          <w:iCs w:val="false"/>
          <w:color w:val="333333"/>
          <w:sz w:val="20"/>
          <w:sz w:val="20"/>
          <w:szCs w:val="20"/>
          <w:rtl w:val="true"/>
        </w:rPr>
        <w:t xml:space="preserve">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معاذ بيّاع الأكسية</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نحوه</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۹۲۹۹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۱۰۶۷۷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۹۹۱۱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۹۵۱۶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۹۰۷۲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 تنبيه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كلّها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نقلاً عن طبّ الإمام الرضا عليه‌السلام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 النوادر للراوندي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عن الإمام الكاظم عن آبائه عليهم‌السلام عنه صلى‌الله‌عليه‌و‌آله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عن أبي سعيد الخدري ، 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۸۱۹۰</w:t>
      </w:r>
      <w:r>
        <w:rPr>
          <w:rFonts w:ascii="IRNazanin" w:hAnsi="IRNazanin" w:eastAsia="IRNazanin"/>
          <w:b w:val="false"/>
          <w:b w:val="false"/>
          <w:bCs w:val="false"/>
          <w:i w:val="false"/>
          <w:i w:val="false"/>
          <w:iCs w:val="false"/>
          <w:color w:val="333333"/>
          <w:sz w:val="20"/>
          <w:sz w:val="20"/>
          <w:szCs w:val="20"/>
          <w:rtl w:val="true"/>
        </w:rPr>
        <w:t xml:space="preserve"> كلاهما عن أبي هريرة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۱۷۴۷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۷۵۹۴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۷۵۹۵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۳۲۶۸</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۲۸۰۳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تجحد نعمته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يعصى بنعمته</w:t>
      </w:r>
      <w:r>
        <w:rPr>
          <w:rFonts w:eastAsia="IRNazanin" w:cs="IRNazanin"/>
          <w:b w:val="false"/>
          <w:bCs w:val="false"/>
          <w:i w:val="false"/>
          <w:iCs w:val="false"/>
          <w:color w:val="333333"/>
          <w:sz w:val="20"/>
          <w:szCs w:val="20"/>
          <w:rtl w:val="true"/>
        </w:rPr>
        <w:t>»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وفيه صدره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العقلاء</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۹۵۳۱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۸۷۳۴</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زنى</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۶۳۹۳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۹۳۲۰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۸۵۳۶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۷۳۵۰</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۷۳۴۰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۳۴۳۳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۳۴۰۱</w:t>
      </w:r>
      <w:r>
        <w:rPr>
          <w:rFonts w:ascii="IRNazanin" w:hAnsi="IRNazanin" w:eastAsia="IRNazanin"/>
          <w:b w:val="false"/>
          <w:b w:val="false"/>
          <w:bCs w:val="false"/>
          <w:i w:val="false"/>
          <w:i w:val="false"/>
          <w:iCs w:val="false"/>
          <w:color w:val="333333"/>
          <w:sz w:val="20"/>
          <w:sz w:val="20"/>
          <w:szCs w:val="20"/>
          <w:rtl w:val="true"/>
        </w:rPr>
        <w:t xml:space="preserve"> وفي كليهما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 هشام بن الحكم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الزهد لابن المبارك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نحوه ،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۴۴۲۳۷</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عنه صلى الله عليه و آله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 الصمت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على العاقل أن يكون عارفًا بزمانه حافظًا للسانه ، مقبلاً على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عن الحارث الأعور عن الإمام عليّ عليه السلام ، 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۸۸۸۸</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۴۳۴۰۸</w:t>
      </w:r>
      <w:r>
        <w:rPr>
          <w:rFonts w:ascii="IRNazanin" w:hAnsi="IRNazanin" w:eastAsia="IRNazanin"/>
          <w:b w:val="false"/>
          <w:b w:val="false"/>
          <w:bCs w:val="false"/>
          <w:i w:val="false"/>
          <w:i w:val="false"/>
          <w:iCs w:val="false"/>
          <w:color w:val="333333"/>
          <w:sz w:val="20"/>
          <w:sz w:val="20"/>
          <w:szCs w:val="20"/>
          <w:rtl w:val="true"/>
        </w:rPr>
        <w:t xml:space="preserve"> ؛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تنبيه الغافلين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۵۷۶۲</w:t>
      </w:r>
      <w:r>
        <w:rPr>
          <w:rFonts w:ascii="IRNazanin" w:hAnsi="IRNazanin" w:eastAsia="IRNazanin"/>
          <w:b w:val="false"/>
          <w:b w:val="false"/>
          <w:bCs w:val="false"/>
          <w:i w:val="false"/>
          <w:i w:val="false"/>
          <w:iCs w:val="false"/>
          <w:color w:val="333333"/>
          <w:sz w:val="20"/>
          <w:sz w:val="20"/>
          <w:szCs w:val="20"/>
          <w:rtl w:val="true"/>
        </w:rPr>
        <w:t xml:space="preserve"> عن الإمام الباقر عن جدّه عن الإمام عليّ عليهم السلام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محمّد بن مروان عن الإمام الصادق عليه السلام ،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۳۹۰</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۱۲۰۵</w:t>
      </w:r>
      <w:r>
        <w:rPr>
          <w:rFonts w:ascii="IRNazanin" w:hAnsi="IRNazanin" w:eastAsia="IRNazanin"/>
          <w:b w:val="false"/>
          <w:b w:val="false"/>
          <w:bCs w:val="false"/>
          <w:i w:val="false"/>
          <w:i w:val="false"/>
          <w:iCs w:val="false"/>
          <w:color w:val="333333"/>
          <w:sz w:val="20"/>
          <w:sz w:val="20"/>
          <w:szCs w:val="20"/>
          <w:rtl w:val="true"/>
        </w:rPr>
        <w:t xml:space="preserve"> عن الأصبغ بن نباتة عن الإمام عليّ عليه السلام وكلاهما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كلّها عن أبي ذرّ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 الترغيب والترهيب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و ص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 أبي ذرّ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عن أبي وجزة السعدي عن أبيه ،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أبي ذرّ ،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 منصور بن يونس عن الإمام الصادق عليه السلام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۵۹۰۳</w:t>
      </w:r>
      <w:r>
        <w:rPr>
          <w:rFonts w:ascii="IRNazanin" w:hAnsi="IRNazanin" w:eastAsia="IRNazanin"/>
          <w:b w:val="false"/>
          <w:b w:val="false"/>
          <w:bCs w:val="false"/>
          <w:i w:val="false"/>
          <w:i w:val="false"/>
          <w:iCs w:val="false"/>
          <w:color w:val="333333"/>
          <w:sz w:val="20"/>
          <w:sz w:val="20"/>
          <w:szCs w:val="20"/>
          <w:rtl w:val="true"/>
        </w:rPr>
        <w:t xml:space="preserve"> عن حمّاد بن عثمان عن الإمام الصادق عليه السلام وكلاهما نقلاً عن حكمة آل داوود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۱۶۷</w:t>
      </w:r>
      <w:r>
        <w:rPr>
          <w:rFonts w:ascii="IRNazanin" w:hAnsi="IRNazanin" w:eastAsia="IRNazanin"/>
          <w:b w:val="false"/>
          <w:b w:val="false"/>
          <w:bCs w:val="false"/>
          <w:i w:val="false"/>
          <w:i w:val="false"/>
          <w:iCs w:val="false"/>
          <w:color w:val="333333"/>
          <w:sz w:val="20"/>
          <w:sz w:val="20"/>
          <w:szCs w:val="20"/>
          <w:rtl w:val="true"/>
        </w:rPr>
        <w:t xml:space="preserve"> كلاهما عن أبي ذرّ ، الصمت لابن أبي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عيون الأخبار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وكلاهما عن وهب بن منبّه نقلاً عن حكمة داوود عليه السلام نحوه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۳۲۵۷</w:t>
      </w:r>
      <w:r>
        <w:rPr>
          <w:rFonts w:ascii="IRNazanin" w:hAnsi="IRNazanin" w:eastAsia="IRNazanin"/>
          <w:b w:val="false"/>
          <w:b w:val="false"/>
          <w:bCs w:val="false"/>
          <w:i w:val="false"/>
          <w:i w:val="false"/>
          <w:iCs w:val="false"/>
          <w:color w:val="333333"/>
          <w:sz w:val="20"/>
          <w:sz w:val="20"/>
          <w:szCs w:val="20"/>
          <w:rtl w:val="true"/>
        </w:rPr>
        <w:t xml:space="preserve"> عن أنس،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۵۷۷۵</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الصادق عن آبائه عليهم السلام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۴۸۴۷</w:t>
      </w:r>
      <w:r>
        <w:rPr>
          <w:rFonts w:ascii="IRNazanin" w:hAnsi="IRNazanin" w:eastAsia="IRNazanin"/>
          <w:b w:val="false"/>
          <w:b w:val="false"/>
          <w:bCs w:val="false"/>
          <w:i w:val="false"/>
          <w:i w:val="false"/>
          <w:iCs w:val="false"/>
          <w:color w:val="333333"/>
          <w:sz w:val="20"/>
          <w:sz w:val="20"/>
          <w:szCs w:val="20"/>
          <w:rtl w:val="true"/>
        </w:rPr>
        <w:t xml:space="preserve"> عن الحسين بن زيد عن الإمام الصادق عن آبائه عليهم السلام عنه صلى الله عليه و آلهو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۶۰۷۰</w:t>
      </w:r>
      <w:r>
        <w:rPr>
          <w:rFonts w:ascii="IRNazanin" w:hAnsi="IRNazanin" w:eastAsia="IRNazanin"/>
          <w:b w:val="false"/>
          <w:b w:val="false"/>
          <w:bCs w:val="false"/>
          <w:i w:val="false"/>
          <w:i w:val="false"/>
          <w:iCs w:val="false"/>
          <w:color w:val="333333"/>
          <w:sz w:val="20"/>
          <w:sz w:val="20"/>
          <w:szCs w:val="20"/>
          <w:rtl w:val="true"/>
        </w:rPr>
        <w:t xml:space="preserve"> عن أبي هريرة ، 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۲۰۳۰۶</w:t>
      </w:r>
      <w:r>
        <w:rPr>
          <w:rFonts w:ascii="IRNazanin" w:hAnsi="IRNazanin" w:eastAsia="IRNazanin"/>
          <w:b w:val="false"/>
          <w:b w:val="false"/>
          <w:bCs w:val="false"/>
          <w:i w:val="false"/>
          <w:i w:val="false"/>
          <w:iCs w:val="false"/>
          <w:color w:val="333333"/>
          <w:sz w:val="20"/>
          <w:sz w:val="20"/>
          <w:szCs w:val="20"/>
          <w:rtl w:val="true"/>
        </w:rPr>
        <w:t xml:space="preserve"> عن سعيد بن المسيّب 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التحبّب</w:t>
      </w:r>
      <w:r>
        <w:rPr>
          <w:rFonts w:eastAsia="IRNazanin" w:cs="IRNazanin"/>
          <w:b w:val="false"/>
          <w:bCs w:val="false"/>
          <w:i w:val="false"/>
          <w:iCs w:val="false"/>
          <w:color w:val="333333"/>
          <w:sz w:val="20"/>
          <w:szCs w:val="20"/>
          <w:rtl w:val="true"/>
        </w:rPr>
        <w:t>»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۸۰۶۲</w:t>
      </w:r>
      <w:r>
        <w:rPr>
          <w:rFonts w:ascii="IRNazanin" w:hAnsi="IRNazanin" w:eastAsia="IRNazanin"/>
          <w:b w:val="false"/>
          <w:b w:val="false"/>
          <w:bCs w:val="false"/>
          <w:i w:val="false"/>
          <w:i w:val="false"/>
          <w:iCs w:val="false"/>
          <w:color w:val="333333"/>
          <w:sz w:val="20"/>
          <w:sz w:val="20"/>
          <w:szCs w:val="20"/>
          <w:rtl w:val="true"/>
        </w:rPr>
        <w:t xml:space="preserve"> ؛ صحيفة الإمام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كلاهما عن أحمد بن عامر الطائي عن الإمام الرضا عن آبائه عليهم السلام ، جامع الأحاديث للقمّي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 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۸۴۴۶</w:t>
      </w:r>
      <w:r>
        <w:rPr>
          <w:rFonts w:ascii="IRNazanin" w:hAnsi="IRNazanin" w:eastAsia="IRNazanin"/>
          <w:b w:val="false"/>
          <w:b w:val="false"/>
          <w:bCs w:val="false"/>
          <w:i w:val="false"/>
          <w:i w:val="false"/>
          <w:iCs w:val="false"/>
          <w:color w:val="333333"/>
          <w:sz w:val="20"/>
          <w:sz w:val="20"/>
          <w:szCs w:val="20"/>
          <w:rtl w:val="true"/>
        </w:rPr>
        <w:t xml:space="preserve"> عن أبي هريرة </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۵۸۳۴</w:t>
      </w:r>
      <w:r>
        <w:rPr>
          <w:rFonts w:ascii="IRNazanin" w:hAnsi="IRNazanin" w:eastAsia="IRNazanin"/>
          <w:b w:val="false"/>
          <w:b w:val="false"/>
          <w:bCs w:val="false"/>
          <w:i w:val="false"/>
          <w:i w:val="false"/>
          <w:iCs w:val="false"/>
          <w:color w:val="333333"/>
          <w:sz w:val="20"/>
          <w:sz w:val="20"/>
          <w:szCs w:val="20"/>
          <w:rtl w:val="true"/>
        </w:rPr>
        <w:t xml:space="preserve"> عن الإمام عليّ عليه السلام في وصيّته لابنه محمّد بن الحنفيّة وليس فيه ذيله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قضاءالحوائج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 سعيد بن المسيّب وليس فيه ذيله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۵۹۲۲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۸۳۵۷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۷۹۱۳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۸۸۸۷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۵۱۵۵</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۴۶۸۸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۶۷۳۷</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 روضة الواعظين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 حسام قاطع ، قاتل هواك بعقلك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خُلُقك</w:t>
      </w:r>
      <w:r>
        <w:rPr>
          <w:rFonts w:eastAsia="IRNazanin" w:cs="IRNazanin"/>
          <w:b w:val="false"/>
          <w:bCs w:val="false"/>
          <w:i w:val="false"/>
          <w:iCs w:val="false"/>
          <w:color w:val="333333"/>
          <w:sz w:val="20"/>
          <w:szCs w:val="20"/>
          <w:rtl w:val="true"/>
        </w:rPr>
        <w:t>»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۲۶۱۰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۷۴۰۱</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۶۸۸۲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العاقل</w:t>
      </w:r>
      <w:r>
        <w:rPr>
          <w:rFonts w:eastAsia="IRNazanin" w:cs="IRNazanin"/>
          <w:b w:val="false"/>
          <w:bCs w:val="false"/>
          <w:i w:val="false"/>
          <w:iCs w:val="false"/>
          <w:color w:val="333333"/>
          <w:sz w:val="20"/>
          <w:szCs w:val="20"/>
          <w:rtl w:val="true"/>
        </w:rPr>
        <w:t>»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۴۹۲۴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۴۹۲۳</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۱۰۹۲۲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۱۰۹۴۲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۱۰۹۴۹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۱۰۹۵۴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۱۰۹۴۴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ما أثبتناه عن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 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وفيه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۸۶۵۷</w:t>
      </w:r>
      <w:r>
        <w:rPr>
          <w:rFonts w:ascii="IRNazanin" w:hAnsi="IRNazanin" w:eastAsia="IRNazanin"/>
          <w:b w:val="false"/>
          <w:b w:val="false"/>
          <w:bCs w:val="false"/>
          <w:i w:val="false"/>
          <w:i w:val="false"/>
          <w:iCs w:val="false"/>
          <w:color w:val="333333"/>
          <w:sz w:val="20"/>
          <w:sz w:val="20"/>
          <w:szCs w:val="20"/>
          <w:rtl w:val="true"/>
        </w:rPr>
        <w:t xml:space="preserve"> نقلاً عن ابن عساكر عن الأحنف بن قيس</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۱۰۹۴۶</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۷۳۲۸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۷۳۲۹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۶۸۲۱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۷۳۳۹</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۷۳۳۴</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۶۸۰۶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 الحسن بن عمّار </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نقلاً عن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يتّسق متن الحديث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 عليّ بن أسباط و ص </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 صفوان الجمّال عن الإمام الكاظم عليه السلام ،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۱۰۰۱</w:t>
      </w:r>
      <w:r>
        <w:rPr>
          <w:rFonts w:ascii="IRNazanin" w:hAnsi="IRNazanin" w:eastAsia="IRNazanin"/>
          <w:b w:val="false"/>
          <w:b w:val="false"/>
          <w:bCs w:val="false"/>
          <w:i w:val="false"/>
          <w:i w:val="false"/>
          <w:iCs w:val="false"/>
          <w:color w:val="333333"/>
          <w:sz w:val="20"/>
          <w:sz w:val="20"/>
          <w:szCs w:val="20"/>
          <w:rtl w:val="true"/>
        </w:rPr>
        <w:t xml:space="preserve"> عن عليّ بن أسباط ،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۱۳۳۰</w:t>
      </w:r>
      <w:r>
        <w:rPr>
          <w:rFonts w:ascii="IRNazanin" w:hAnsi="IRNazanin" w:eastAsia="IRNazanin"/>
          <w:b w:val="false"/>
          <w:b w:val="false"/>
          <w:bCs w:val="false"/>
          <w:i w:val="false"/>
          <w:i w:val="false"/>
          <w:iCs w:val="false"/>
          <w:color w:val="333333"/>
          <w:sz w:val="20"/>
          <w:sz w:val="20"/>
          <w:szCs w:val="20"/>
          <w:rtl w:val="true"/>
        </w:rPr>
        <w:t xml:space="preserve"> عن البزنطي ،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نثر الدرّ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ترجمه ، بر پايه نسخه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 تَفَرَّدَ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بر پايه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تَفَرَّدَ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برداشت كردن چنين معنايى دشوار است ، چنان كه حاشيه نويسان و مترجمان اين حديث ، آن را به گونه اى ديگر معنا كرده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 حاشيه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اكبر غفارى ؛ ره آورد خرد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پرويز اتابكى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۴۰۴</w:t>
      </w:r>
      <w:r>
        <w:rPr>
          <w:rFonts w:eastAsia="IRNazanin" w:cs="IRNazanin"/>
          <w:b w:val="false"/>
          <w:bCs w:val="false"/>
          <w:i w:val="false"/>
          <w:iCs w:val="false"/>
          <w:color w:val="333333"/>
          <w:sz w:val="20"/>
          <w:szCs w:val="20"/>
          <w:rtl w:val="true"/>
        </w:rPr>
        <w:t>)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پ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۱۰۸۳۲</w:t>
      </w:r>
      <w:r>
        <w:rPr>
          <w:rFonts w:ascii="IRNazanin" w:hAnsi="IRNazanin" w:eastAsia="IRNazanin"/>
          <w:b w:val="false"/>
          <w:b w:val="false"/>
          <w:bCs w:val="false"/>
          <w:i w:val="false"/>
          <w:i w:val="false"/>
          <w:iCs w:val="false"/>
          <w:color w:val="333333"/>
          <w:sz w:val="20"/>
          <w:sz w:val="20"/>
          <w:szCs w:val="20"/>
          <w:rtl w:val="true"/>
        </w:rPr>
        <w:t xml:space="preserve"> ، عيون الحكم والمواعظ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۱۰۰۴۳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image" Target="media/image2.jpeg"/><Relationship Id="rId525" Type="http://schemas.openxmlformats.org/officeDocument/2006/relationships/image" Target="media/image2.jpeg"/><Relationship Id="rId526" Type="http://schemas.openxmlformats.org/officeDocument/2006/relationships/footer" Target="footer519.xml"/><Relationship Id="rId527" Type="http://schemas.openxmlformats.org/officeDocument/2006/relationships/footnotes" Target="footnotes.xml"/><Relationship Id="rId528" Type="http://schemas.openxmlformats.org/officeDocument/2006/relationships/numbering" Target="numbering.xml"/><Relationship Id="rId529" Type="http://schemas.openxmlformats.org/officeDocument/2006/relationships/fontTable" Target="fontTable.xml"/><Relationship Id="rId530" Type="http://schemas.openxmlformats.org/officeDocument/2006/relationships/settings" Target="settings.xml"/><Relationship Id="rId5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105640</Words>
  <Characters>379134</Characters>
  <CharactersWithSpaces>482964</CharactersWithSpaces>
  <Paragraphs>1811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2026-08-23T17:41:26Z</dcterms:created>
  <dc:creator>ghaemiyeh.com</dc:creator>
  <dc:description/>
  <dc:language>en-US</dc:language>
  <cp:lastModifiedBy/>
  <dcterms:modified xsi:type="dcterms:W3CDTF">2026-08-23T21:11:42Z</dcterms:modified>
  <cp:revision>1</cp:revision>
  <dc:subject/>
  <dc:title>دانشنامه عقاید اسلامی جلد 1</dc:title>
</cp:coreProperties>
</file>

<file path=docProps/custom.xml><?xml version="1.0" encoding="utf-8"?>
<Properties xmlns="http://schemas.openxmlformats.org/officeDocument/2006/custom-properties" xmlns:vt="http://schemas.openxmlformats.org/officeDocument/2006/docPropsVTypes"/>
</file>