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الولایه شرح عصری جامع لنهج البلاغه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3526_7781546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73528_7781546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73530_77815467">
            <w:r>
              <w:rPr>
                <w:webHidden/>
                <w:rStyle w:val="IndexLink"/>
                <w:rtl w:val="true"/>
              </w:rPr>
              <w:t>الخطبة الحادیة والستون</w:t>
            </w:r>
            <w:r>
              <w:rPr>
                <w:rStyle w:val="IndexLink"/>
                <w:rtl w:val="true"/>
              </w:rPr>
              <w:tab/>
            </w:r>
            <w:r>
              <w:rPr>
                <w:rStyle w:val="IndexLink"/>
              </w:rPr>
              <w:t>14</w:t>
            </w:r>
          </w:hyperlink>
        </w:p>
        <w:p>
          <w:pPr>
            <w:pStyle w:val="Contents3"/>
            <w:tabs>
              <w:tab w:val="clear" w:pos="8459"/>
              <w:tab w:val="right" w:pos="9026" w:leader="dot"/>
            </w:tabs>
            <w:rPr/>
          </w:pPr>
          <w:hyperlink w:anchor="__RefHeading___Toc1773532_7781546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773534_77815467">
            <w:r>
              <w:rPr>
                <w:webHidden/>
                <w:rStyle w:val="IndexLink"/>
                <w:rtl w:val="true"/>
              </w:rPr>
              <w:t>الفارق بین الخوارج وأهل الشام</w:t>
            </w:r>
            <w:r>
              <w:rPr>
                <w:rStyle w:val="IndexLink"/>
                <w:rtl w:val="true"/>
              </w:rPr>
              <w:tab/>
            </w:r>
            <w:r>
              <w:rPr>
                <w:rStyle w:val="IndexLink"/>
              </w:rPr>
              <w:t>14</w:t>
            </w:r>
          </w:hyperlink>
        </w:p>
        <w:p>
          <w:pPr>
            <w:pStyle w:val="Contents3"/>
            <w:tabs>
              <w:tab w:val="clear" w:pos="8459"/>
              <w:tab w:val="right" w:pos="9026" w:leader="dot"/>
            </w:tabs>
            <w:rPr/>
          </w:pPr>
          <w:hyperlink w:anchor="__RefHeading___Toc1773536_77815467">
            <w:r>
              <w:rPr>
                <w:webHidden/>
                <w:rStyle w:val="IndexLink"/>
                <w:rtl w:val="true"/>
              </w:rPr>
              <w:t>تأمّلان</w:t>
            </w:r>
            <w:r>
              <w:rPr>
                <w:rStyle w:val="IndexLink"/>
                <w:rtl w:val="true"/>
              </w:rPr>
              <w:tab/>
            </w:r>
            <w:r>
              <w:rPr>
                <w:rStyle w:val="IndexLink"/>
              </w:rPr>
              <w:t>16</w:t>
            </w:r>
          </w:hyperlink>
        </w:p>
        <w:p>
          <w:pPr>
            <w:pStyle w:val="Contents4"/>
            <w:tabs>
              <w:tab w:val="clear" w:pos="8176"/>
              <w:tab w:val="right" w:pos="9026" w:leader="dot"/>
            </w:tabs>
            <w:rPr/>
          </w:pPr>
          <w:hyperlink w:anchor="__RefHeading___Toc1773538_77815467">
            <w:r>
              <w:rPr>
                <w:webHidden/>
                <w:rStyle w:val="IndexLink"/>
              </w:rPr>
              <w:t>1</w:t>
            </w:r>
            <w:r>
              <w:rPr>
                <w:rStyle w:val="IndexLink"/>
                <w:rtl w:val="true"/>
              </w:rPr>
              <w:t xml:space="preserve"> - </w:t>
            </w:r>
            <w:r>
              <w:rPr>
                <w:rStyle w:val="IndexLink"/>
                <w:rtl w:val="true"/>
              </w:rPr>
              <w:t>أضّل من الخوارج</w:t>
            </w:r>
            <w:r>
              <w:rPr>
                <w:rStyle w:val="IndexLink"/>
                <w:rtl w:val="true"/>
              </w:rPr>
              <w:tab/>
            </w:r>
            <w:r>
              <w:rPr>
                <w:rStyle w:val="IndexLink"/>
              </w:rPr>
              <w:t>16</w:t>
            </w:r>
          </w:hyperlink>
        </w:p>
        <w:p>
          <w:pPr>
            <w:pStyle w:val="Contents4"/>
            <w:tabs>
              <w:tab w:val="clear" w:pos="8176"/>
              <w:tab w:val="right" w:pos="9026" w:leader="dot"/>
            </w:tabs>
            <w:rPr/>
          </w:pPr>
          <w:hyperlink w:anchor="__RefHeading___Toc1773540_77815467">
            <w:r>
              <w:rPr>
                <w:webHidden/>
                <w:rStyle w:val="IndexLink"/>
              </w:rPr>
              <w:t>2</w:t>
            </w:r>
            <w:r>
              <w:rPr>
                <w:rStyle w:val="IndexLink"/>
                <w:rtl w:val="true"/>
              </w:rPr>
              <w:t xml:space="preserve"> - </w:t>
            </w:r>
            <w:r>
              <w:rPr>
                <w:rStyle w:val="IndexLink"/>
                <w:rtl w:val="true"/>
              </w:rPr>
              <w:t>جهل اتباع الحق وعلم اتباع الباطل</w:t>
            </w:r>
            <w:r>
              <w:rPr>
                <w:rStyle w:val="IndexLink"/>
                <w:rtl w:val="true"/>
              </w:rPr>
              <w:tab/>
            </w:r>
            <w:r>
              <w:rPr>
                <w:rStyle w:val="IndexLink"/>
              </w:rPr>
              <w:t>18</w:t>
            </w:r>
          </w:hyperlink>
        </w:p>
        <w:p>
          <w:pPr>
            <w:pStyle w:val="Contents2"/>
            <w:tabs>
              <w:tab w:val="clear" w:pos="8743"/>
              <w:tab w:val="right" w:pos="9026" w:leader="dot"/>
            </w:tabs>
            <w:rPr/>
          </w:pPr>
          <w:hyperlink w:anchor="__RefHeading___Toc1773542_77815467">
            <w:r>
              <w:rPr>
                <w:webHidden/>
                <w:rStyle w:val="IndexLink"/>
                <w:rtl w:val="true"/>
              </w:rPr>
              <w:t>الخطبة الثانیه و الستون</w:t>
            </w:r>
            <w:r>
              <w:rPr>
                <w:rStyle w:val="IndexLink"/>
                <w:rtl w:val="true"/>
              </w:rPr>
              <w:tab/>
            </w:r>
            <w:r>
              <w:rPr>
                <w:rStyle w:val="IndexLink"/>
              </w:rPr>
              <w:t>20</w:t>
            </w:r>
          </w:hyperlink>
        </w:p>
        <w:p>
          <w:pPr>
            <w:pStyle w:val="Contents3"/>
            <w:tabs>
              <w:tab w:val="clear" w:pos="8459"/>
              <w:tab w:val="right" w:pos="9026" w:leader="dot"/>
            </w:tabs>
            <w:rPr/>
          </w:pPr>
          <w:hyperlink w:anchor="__RefHeading___Toc1773544_7781546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773546_77815467">
            <w:r>
              <w:rPr>
                <w:webHidden/>
                <w:rStyle w:val="IndexLink"/>
                <w:rtl w:val="true"/>
              </w:rPr>
              <w:t>لماذا أخشی الموت؟</w:t>
            </w:r>
            <w:r>
              <w:rPr>
                <w:rStyle w:val="IndexLink"/>
                <w:rtl w:val="true"/>
              </w:rPr>
              <w:tab/>
            </w:r>
            <w:r>
              <w:rPr>
                <w:rStyle w:val="IndexLink"/>
              </w:rPr>
              <w:t>20</w:t>
            </w:r>
          </w:hyperlink>
        </w:p>
        <w:p>
          <w:pPr>
            <w:pStyle w:val="Contents2"/>
            <w:tabs>
              <w:tab w:val="clear" w:pos="8743"/>
              <w:tab w:val="right" w:pos="9026" w:leader="dot"/>
            </w:tabs>
            <w:rPr/>
          </w:pPr>
          <w:hyperlink w:anchor="__RefHeading___Toc1773548_77815467">
            <w:r>
              <w:rPr>
                <w:webHidden/>
                <w:rStyle w:val="IndexLink"/>
                <w:rtl w:val="true"/>
              </w:rPr>
              <w:t>الخطبة الثالثة والستون</w:t>
            </w:r>
            <w:r>
              <w:rPr>
                <w:rStyle w:val="IndexLink"/>
                <w:rtl w:val="true"/>
              </w:rPr>
              <w:tab/>
            </w:r>
            <w:r>
              <w:rPr>
                <w:rStyle w:val="IndexLink"/>
              </w:rPr>
              <w:t>24</w:t>
            </w:r>
          </w:hyperlink>
        </w:p>
        <w:p>
          <w:pPr>
            <w:pStyle w:val="Contents3"/>
            <w:tabs>
              <w:tab w:val="clear" w:pos="8459"/>
              <w:tab w:val="right" w:pos="9026" w:leader="dot"/>
            </w:tabs>
            <w:rPr/>
          </w:pPr>
          <w:hyperlink w:anchor="__RefHeading___Toc1773550_7781546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773552_77815467">
            <w:r>
              <w:rPr>
                <w:webHidden/>
                <w:rStyle w:val="IndexLink"/>
                <w:rtl w:val="true"/>
              </w:rPr>
              <w:t>نظرة إلی الخطبة</w:t>
            </w:r>
            <w:r>
              <w:rPr>
                <w:rStyle w:val="IndexLink"/>
                <w:rtl w:val="true"/>
              </w:rPr>
              <w:tab/>
            </w:r>
            <w:r>
              <w:rPr>
                <w:rStyle w:val="IndexLink"/>
              </w:rPr>
              <w:t>24</w:t>
            </w:r>
          </w:hyperlink>
        </w:p>
        <w:p>
          <w:pPr>
            <w:pStyle w:val="Contents3"/>
            <w:tabs>
              <w:tab w:val="clear" w:pos="8459"/>
              <w:tab w:val="right" w:pos="9026" w:leader="dot"/>
            </w:tabs>
            <w:rPr/>
          </w:pPr>
          <w:hyperlink w:anchor="__RefHeading___Toc1773554_77815467">
            <w:r>
              <w:rPr>
                <w:webHidden/>
                <w:rStyle w:val="IndexLink"/>
                <w:rtl w:val="true"/>
              </w:rPr>
              <w:t>الدنیا ظل زائل</w:t>
            </w:r>
            <w:r>
              <w:rPr>
                <w:rStyle w:val="IndexLink"/>
                <w:rtl w:val="true"/>
              </w:rPr>
              <w:tab/>
            </w:r>
            <w:r>
              <w:rPr>
                <w:rStyle w:val="IndexLink"/>
              </w:rPr>
              <w:t>26</w:t>
            </w:r>
          </w:hyperlink>
        </w:p>
        <w:p>
          <w:pPr>
            <w:pStyle w:val="Contents2"/>
            <w:tabs>
              <w:tab w:val="clear" w:pos="8743"/>
              <w:tab w:val="right" w:pos="9026" w:leader="dot"/>
            </w:tabs>
            <w:rPr/>
          </w:pPr>
          <w:hyperlink w:anchor="__RefHeading___Toc1773556_77815467">
            <w:r>
              <w:rPr>
                <w:webHidden/>
                <w:rStyle w:val="IndexLink"/>
                <w:rtl w:val="true"/>
              </w:rPr>
              <w:t>الخطبة الرابعة و الستون</w:t>
            </w:r>
            <w:r>
              <w:rPr>
                <w:rStyle w:val="IndexLink"/>
                <w:rtl w:val="true"/>
              </w:rPr>
              <w:tab/>
            </w:r>
            <w:r>
              <w:rPr>
                <w:rStyle w:val="IndexLink"/>
              </w:rPr>
              <w:t>30</w:t>
            </w:r>
          </w:hyperlink>
        </w:p>
        <w:p>
          <w:pPr>
            <w:pStyle w:val="Contents3"/>
            <w:tabs>
              <w:tab w:val="clear" w:pos="8459"/>
              <w:tab w:val="right" w:pos="9026" w:leader="dot"/>
            </w:tabs>
            <w:rPr/>
          </w:pPr>
          <w:hyperlink w:anchor="__RefHeading___Toc1773558_7781546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773560_77815467">
            <w:r>
              <w:rPr>
                <w:webHidden/>
                <w:rStyle w:val="IndexLink"/>
                <w:rtl w:val="true"/>
              </w:rPr>
              <w:t>نظرة إلی الخطبة</w:t>
            </w:r>
            <w:r>
              <w:rPr>
                <w:rStyle w:val="IndexLink"/>
                <w:rtl w:val="true"/>
              </w:rPr>
              <w:tab/>
            </w:r>
            <w:r>
              <w:rPr>
                <w:rStyle w:val="IndexLink"/>
              </w:rPr>
              <w:t>30</w:t>
            </w:r>
          </w:hyperlink>
        </w:p>
        <w:p>
          <w:pPr>
            <w:pStyle w:val="Contents3"/>
            <w:tabs>
              <w:tab w:val="clear" w:pos="8459"/>
              <w:tab w:val="right" w:pos="9026" w:leader="dot"/>
            </w:tabs>
            <w:rPr/>
          </w:pPr>
          <w:hyperlink w:anchor="__RefHeading___Toc1773562_77815467">
            <w:r>
              <w:rPr>
                <w:webHidden/>
                <w:rStyle w:val="IndexLink"/>
                <w:rtl w:val="true"/>
              </w:rPr>
              <w:t>القسم الأول</w:t>
            </w:r>
            <w:r>
              <w:rPr>
                <w:rStyle w:val="IndexLink"/>
                <w:rtl w:val="true"/>
              </w:rPr>
              <w:t xml:space="preserve">: </w:t>
            </w:r>
            <w:r>
              <w:rPr>
                <w:rStyle w:val="IndexLink"/>
                <w:rtl w:val="true"/>
              </w:rPr>
              <w:t>الموت یلقی بظلاله علی الجمیع</w:t>
            </w:r>
            <w:r>
              <w:rPr>
                <w:rStyle w:val="IndexLink"/>
                <w:rtl w:val="true"/>
              </w:rPr>
              <w:tab/>
            </w:r>
            <w:r>
              <w:rPr>
                <w:rStyle w:val="IndexLink"/>
              </w:rPr>
              <w:t>32</w:t>
            </w:r>
          </w:hyperlink>
        </w:p>
        <w:p>
          <w:pPr>
            <w:pStyle w:val="Contents3"/>
            <w:tabs>
              <w:tab w:val="clear" w:pos="8459"/>
              <w:tab w:val="right" w:pos="9026" w:leader="dot"/>
            </w:tabs>
            <w:rPr/>
          </w:pPr>
          <w:hyperlink w:anchor="__RefHeading___Toc1773564_77815467">
            <w:r>
              <w:rPr>
                <w:webHidden/>
                <w:rStyle w:val="IndexLink"/>
                <w:rtl w:val="true"/>
              </w:rPr>
              <w:t>القسم الثانی</w:t>
            </w:r>
            <w:r>
              <w:rPr>
                <w:rStyle w:val="IndexLink"/>
                <w:rtl w:val="true"/>
              </w:rPr>
              <w:t xml:space="preserve">: </w:t>
            </w:r>
            <w:r>
              <w:rPr>
                <w:rStyle w:val="IndexLink"/>
                <w:rtl w:val="true"/>
              </w:rPr>
              <w:t>التزود قدر المستطاع</w:t>
            </w:r>
            <w:r>
              <w:rPr>
                <w:rStyle w:val="IndexLink"/>
                <w:rtl w:val="true"/>
              </w:rPr>
              <w:tab/>
            </w:r>
            <w:r>
              <w:rPr>
                <w:rStyle w:val="IndexLink"/>
              </w:rPr>
              <w:t>36</w:t>
            </w:r>
          </w:hyperlink>
        </w:p>
        <w:p>
          <w:pPr>
            <w:pStyle w:val="Contents3"/>
            <w:tabs>
              <w:tab w:val="clear" w:pos="8459"/>
              <w:tab w:val="right" w:pos="9026" w:leader="dot"/>
            </w:tabs>
            <w:rPr/>
          </w:pPr>
          <w:hyperlink w:anchor="__RefHeading___Toc1773566_77815467">
            <w:r>
              <w:rPr>
                <w:webHidden/>
                <w:rStyle w:val="IndexLink"/>
                <w:rtl w:val="true"/>
              </w:rPr>
              <w:t>القسم الثالث</w:t>
            </w:r>
            <w:r>
              <w:rPr>
                <w:rStyle w:val="IndexLink"/>
                <w:rtl w:val="true"/>
              </w:rPr>
              <w:t xml:space="preserve">: </w:t>
            </w:r>
            <w:r>
              <w:rPr>
                <w:rStyle w:val="IndexLink"/>
                <w:rtl w:val="true"/>
              </w:rPr>
              <w:t>الإنسان والغفلة</w:t>
            </w:r>
            <w:r>
              <w:rPr>
                <w:rStyle w:val="IndexLink"/>
                <w:rtl w:val="true"/>
              </w:rPr>
              <w:tab/>
            </w:r>
            <w:r>
              <w:rPr>
                <w:rStyle w:val="IndexLink"/>
              </w:rPr>
              <w:t>40</w:t>
            </w:r>
          </w:hyperlink>
        </w:p>
        <w:p>
          <w:pPr>
            <w:pStyle w:val="Contents4"/>
            <w:tabs>
              <w:tab w:val="clear" w:pos="8176"/>
              <w:tab w:val="right" w:pos="9026" w:leader="dot"/>
            </w:tabs>
            <w:rPr/>
          </w:pPr>
          <w:hyperlink w:anchor="__RefHeading___Toc1773568_7781546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773570_77815467">
            <w:r>
              <w:rPr>
                <w:webHidden/>
                <w:rStyle w:val="IndexLink"/>
                <w:rtl w:val="true"/>
              </w:rPr>
              <w:t>تأمّلات</w:t>
            </w:r>
            <w:r>
              <w:rPr>
                <w:rStyle w:val="IndexLink"/>
                <w:rtl w:val="true"/>
              </w:rPr>
              <w:tab/>
            </w:r>
            <w:r>
              <w:rPr>
                <w:rStyle w:val="IndexLink"/>
              </w:rPr>
              <w:t>42</w:t>
            </w:r>
          </w:hyperlink>
        </w:p>
        <w:p>
          <w:pPr>
            <w:pStyle w:val="Contents5"/>
            <w:tabs>
              <w:tab w:val="clear" w:pos="7892"/>
              <w:tab w:val="right" w:pos="9026" w:leader="dot"/>
            </w:tabs>
            <w:rPr/>
          </w:pPr>
          <w:hyperlink w:anchor="__RefHeading___Toc1773572_77815467">
            <w:r>
              <w:rPr>
                <w:webHidden/>
                <w:rStyle w:val="IndexLink"/>
              </w:rPr>
              <w:t>1</w:t>
            </w:r>
            <w:r>
              <w:rPr>
                <w:rStyle w:val="IndexLink"/>
                <w:rtl w:val="true"/>
              </w:rPr>
              <w:t xml:space="preserve"> - </w:t>
            </w:r>
            <w:r>
              <w:rPr>
                <w:rStyle w:val="IndexLink"/>
                <w:rtl w:val="true"/>
              </w:rPr>
              <w:t>فلسفة خفاء الموت</w:t>
            </w:r>
            <w:r>
              <w:rPr>
                <w:rStyle w:val="IndexLink"/>
                <w:rtl w:val="true"/>
              </w:rPr>
              <w:tab/>
            </w:r>
            <w:r>
              <w:rPr>
                <w:rStyle w:val="IndexLink"/>
              </w:rPr>
              <w:t>42</w:t>
            </w:r>
          </w:hyperlink>
        </w:p>
        <w:p>
          <w:pPr>
            <w:pStyle w:val="Contents5"/>
            <w:tabs>
              <w:tab w:val="clear" w:pos="7892"/>
              <w:tab w:val="right" w:pos="9026" w:leader="dot"/>
            </w:tabs>
            <w:rPr/>
          </w:pPr>
          <w:hyperlink w:anchor="__RefHeading___Toc1773574_77815467">
            <w:r>
              <w:rPr>
                <w:webHidden/>
                <w:rStyle w:val="IndexLink"/>
              </w:rPr>
              <w:t>2</w:t>
            </w:r>
            <w:r>
              <w:rPr>
                <w:rStyle w:val="IndexLink"/>
                <w:rtl w:val="true"/>
              </w:rPr>
              <w:t xml:space="preserve"> - </w:t>
            </w:r>
            <w:r>
              <w:rPr>
                <w:rStyle w:val="IndexLink"/>
                <w:rtl w:val="true"/>
              </w:rPr>
              <w:t>الاغترار بالامانی</w:t>
            </w:r>
            <w:r>
              <w:rPr>
                <w:rStyle w:val="IndexLink"/>
                <w:rtl w:val="true"/>
              </w:rPr>
              <w:tab/>
            </w:r>
            <w:r>
              <w:rPr>
                <w:rStyle w:val="IndexLink"/>
              </w:rPr>
              <w:t>42</w:t>
            </w:r>
          </w:hyperlink>
        </w:p>
        <w:p>
          <w:pPr>
            <w:pStyle w:val="Contents5"/>
            <w:tabs>
              <w:tab w:val="clear" w:pos="7892"/>
              <w:tab w:val="right" w:pos="9026" w:leader="dot"/>
            </w:tabs>
            <w:rPr/>
          </w:pPr>
          <w:hyperlink w:anchor="__RefHeading___Toc1773576_77815467">
            <w:r>
              <w:rPr>
                <w:webHidden/>
                <w:rStyle w:val="IndexLink"/>
              </w:rPr>
              <w:t>3</w:t>
            </w:r>
            <w:r>
              <w:rPr>
                <w:rStyle w:val="IndexLink"/>
                <w:rtl w:val="true"/>
              </w:rPr>
              <w:t xml:space="preserve"> - </w:t>
            </w:r>
            <w:r>
              <w:rPr>
                <w:rStyle w:val="IndexLink"/>
                <w:rtl w:val="true"/>
              </w:rPr>
              <w:t>تزیین الشیطان</w:t>
            </w:r>
            <w:r>
              <w:rPr>
                <w:rStyle w:val="IndexLink"/>
                <w:rtl w:val="true"/>
              </w:rPr>
              <w:tab/>
            </w:r>
            <w:r>
              <w:rPr>
                <w:rStyle w:val="IndexLink"/>
              </w:rPr>
              <w:t>43</w:t>
            </w:r>
          </w:hyperlink>
        </w:p>
        <w:p>
          <w:pPr>
            <w:pStyle w:val="Contents5"/>
            <w:tabs>
              <w:tab w:val="clear" w:pos="7892"/>
              <w:tab w:val="right" w:pos="9026" w:leader="dot"/>
            </w:tabs>
            <w:rPr/>
          </w:pPr>
          <w:hyperlink w:anchor="__RefHeading___Toc1773578_77815467">
            <w:r>
              <w:rPr>
                <w:webHidden/>
                <w:rStyle w:val="IndexLink"/>
              </w:rPr>
              <w:t>4</w:t>
            </w:r>
            <w:r>
              <w:rPr>
                <w:rStyle w:val="IndexLink"/>
                <w:rtl w:val="true"/>
              </w:rPr>
              <w:t xml:space="preserve"> - </w:t>
            </w:r>
            <w:r>
              <w:rPr>
                <w:rStyle w:val="IndexLink"/>
                <w:rtl w:val="true"/>
              </w:rPr>
              <w:t>عمر الإنسان حجّة علیه</w:t>
            </w:r>
            <w:r>
              <w:rPr>
                <w:rStyle w:val="IndexLink"/>
                <w:rtl w:val="true"/>
              </w:rPr>
              <w:tab/>
            </w:r>
            <w:r>
              <w:rPr>
                <w:rStyle w:val="IndexLink"/>
              </w:rPr>
              <w:t>44</w:t>
            </w:r>
          </w:hyperlink>
        </w:p>
        <w:p>
          <w:pPr>
            <w:pStyle w:val="Contents5"/>
            <w:tabs>
              <w:tab w:val="clear" w:pos="7892"/>
              <w:tab w:val="right" w:pos="9026" w:leader="dot"/>
            </w:tabs>
            <w:rPr/>
          </w:pPr>
          <w:hyperlink w:anchor="__RefHeading___Toc1773580_77815467">
            <w:r>
              <w:rPr>
                <w:webHidden/>
                <w:rStyle w:val="IndexLink"/>
              </w:rPr>
              <w:t>5</w:t>
            </w:r>
            <w:r>
              <w:rPr>
                <w:rStyle w:val="IndexLink"/>
                <w:rtl w:val="true"/>
              </w:rPr>
              <w:t xml:space="preserve"> - </w:t>
            </w:r>
            <w:r>
              <w:rPr>
                <w:rStyle w:val="IndexLink"/>
                <w:rtl w:val="true"/>
              </w:rPr>
              <w:t>سکر النعم</w:t>
            </w:r>
            <w:r>
              <w:rPr>
                <w:rStyle w:val="IndexLink"/>
                <w:rtl w:val="true"/>
              </w:rPr>
              <w:tab/>
            </w:r>
            <w:r>
              <w:rPr>
                <w:rStyle w:val="IndexLink"/>
              </w:rPr>
              <w:t>44</w:t>
            </w:r>
          </w:hyperlink>
        </w:p>
        <w:p>
          <w:pPr>
            <w:pStyle w:val="Contents2"/>
            <w:tabs>
              <w:tab w:val="clear" w:pos="8743"/>
              <w:tab w:val="right" w:pos="9026" w:leader="dot"/>
            </w:tabs>
            <w:rPr/>
          </w:pPr>
          <w:hyperlink w:anchor="__RefHeading___Toc1773582_77815467">
            <w:r>
              <w:rPr>
                <w:webHidden/>
                <w:rStyle w:val="IndexLink"/>
                <w:rtl w:val="true"/>
              </w:rPr>
              <w:t>الخطبة الخامسة و الستون</w:t>
            </w:r>
            <w:r>
              <w:rPr>
                <w:rStyle w:val="IndexLink"/>
                <w:rtl w:val="true"/>
              </w:rPr>
              <w:tab/>
            </w:r>
            <w:r>
              <w:rPr>
                <w:rStyle w:val="IndexLink"/>
              </w:rPr>
              <w:t>46</w:t>
            </w:r>
          </w:hyperlink>
        </w:p>
        <w:p>
          <w:pPr>
            <w:pStyle w:val="Contents3"/>
            <w:tabs>
              <w:tab w:val="clear" w:pos="8459"/>
              <w:tab w:val="right" w:pos="9026" w:leader="dot"/>
            </w:tabs>
            <w:rPr/>
          </w:pPr>
          <w:hyperlink w:anchor="__RefHeading___Toc1773584_77815467">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773586_77815467">
            <w:r>
              <w:rPr>
                <w:webHidden/>
                <w:rStyle w:val="IndexLink"/>
                <w:rtl w:val="true"/>
              </w:rPr>
              <w:t>نظرة إلی الخطبة</w:t>
            </w:r>
            <w:r>
              <w:rPr>
                <w:rStyle w:val="IndexLink"/>
                <w:rtl w:val="true"/>
              </w:rPr>
              <w:tab/>
            </w:r>
            <w:r>
              <w:rPr>
                <w:rStyle w:val="IndexLink"/>
              </w:rPr>
              <w:t>46</w:t>
            </w:r>
          </w:hyperlink>
        </w:p>
        <w:p>
          <w:pPr>
            <w:pStyle w:val="Contents3"/>
            <w:tabs>
              <w:tab w:val="clear" w:pos="8459"/>
              <w:tab w:val="right" w:pos="9026" w:leader="dot"/>
            </w:tabs>
            <w:rPr/>
          </w:pPr>
          <w:hyperlink w:anchor="__RefHeading___Toc1773588_77815467">
            <w:r>
              <w:rPr>
                <w:webHidden/>
                <w:rStyle w:val="IndexLink"/>
                <w:rtl w:val="true"/>
              </w:rPr>
              <w:t>القسم الأول</w:t>
            </w:r>
            <w:r>
              <w:rPr>
                <w:rStyle w:val="IndexLink"/>
                <w:rtl w:val="true"/>
              </w:rPr>
              <w:t xml:space="preserve">: </w:t>
            </w:r>
            <w:r>
              <w:rPr>
                <w:rStyle w:val="IndexLink"/>
                <w:rtl w:val="true"/>
              </w:rPr>
              <w:t>الحمد والثناء</w:t>
            </w:r>
            <w:r>
              <w:rPr>
                <w:rStyle w:val="IndexLink"/>
                <w:rtl w:val="true"/>
              </w:rPr>
              <w:tab/>
            </w:r>
            <w:r>
              <w:rPr>
                <w:rStyle w:val="IndexLink"/>
              </w:rPr>
              <w:t>48</w:t>
            </w:r>
          </w:hyperlink>
        </w:p>
        <w:p>
          <w:pPr>
            <w:pStyle w:val="Contents3"/>
            <w:tabs>
              <w:tab w:val="clear" w:pos="8459"/>
              <w:tab w:val="right" w:pos="9026" w:leader="dot"/>
            </w:tabs>
            <w:rPr/>
          </w:pPr>
          <w:hyperlink w:anchor="__RefHeading___Toc1773590_77815467">
            <w:r>
              <w:rPr>
                <w:webHidden/>
                <w:rStyle w:val="IndexLink"/>
                <w:rtl w:val="true"/>
              </w:rPr>
              <w:t>القسم الثانی</w:t>
            </w:r>
            <w:r>
              <w:rPr>
                <w:rStyle w:val="IndexLink"/>
                <w:rtl w:val="true"/>
              </w:rPr>
              <w:t xml:space="preserve">: </w:t>
            </w:r>
            <w:r>
              <w:rPr>
                <w:rStyle w:val="IndexLink"/>
                <w:rtl w:val="true"/>
              </w:rPr>
              <w:t>تجلیات جلال اللّه وجماله</w:t>
            </w:r>
            <w:r>
              <w:rPr>
                <w:rStyle w:val="IndexLink"/>
                <w:rtl w:val="true"/>
              </w:rPr>
              <w:tab/>
            </w:r>
            <w:r>
              <w:rPr>
                <w:rStyle w:val="IndexLink"/>
              </w:rPr>
              <w:t>56</w:t>
            </w:r>
          </w:hyperlink>
        </w:p>
        <w:p>
          <w:pPr>
            <w:pStyle w:val="Contents4"/>
            <w:tabs>
              <w:tab w:val="clear" w:pos="8176"/>
              <w:tab w:val="right" w:pos="9026" w:leader="dot"/>
            </w:tabs>
            <w:rPr/>
          </w:pPr>
          <w:hyperlink w:anchor="__RefHeading___Toc1773592_77815467">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773594_77815467">
            <w:r>
              <w:rPr>
                <w:webHidden/>
                <w:rStyle w:val="IndexLink"/>
                <w:rtl w:val="true"/>
              </w:rPr>
              <w:t>نقطة مهمة</w:t>
            </w:r>
            <w:r>
              <w:rPr>
                <w:rStyle w:val="IndexLink"/>
                <w:rtl w:val="true"/>
              </w:rPr>
              <w:t xml:space="preserve">: </w:t>
            </w:r>
            <w:r>
              <w:rPr>
                <w:rStyle w:val="IndexLink"/>
                <w:rtl w:val="true"/>
              </w:rPr>
              <w:t>الآثار التربویة لمعرفة الله</w:t>
            </w:r>
            <w:r>
              <w:rPr>
                <w:rStyle w:val="IndexLink"/>
                <w:rtl w:val="true"/>
              </w:rPr>
              <w:tab/>
            </w:r>
            <w:r>
              <w:rPr>
                <w:rStyle w:val="IndexLink"/>
              </w:rPr>
              <w:t>59</w:t>
            </w:r>
          </w:hyperlink>
        </w:p>
        <w:p>
          <w:pPr>
            <w:pStyle w:val="Contents2"/>
            <w:tabs>
              <w:tab w:val="clear" w:pos="8743"/>
              <w:tab w:val="right" w:pos="9026" w:leader="dot"/>
            </w:tabs>
            <w:rPr/>
          </w:pPr>
          <w:hyperlink w:anchor="__RefHeading___Toc1773596_77815467">
            <w:r>
              <w:rPr>
                <w:webHidden/>
                <w:rStyle w:val="IndexLink"/>
                <w:rtl w:val="true"/>
              </w:rPr>
              <w:t>الخطبة السادسة و الستون</w:t>
            </w:r>
            <w:r>
              <w:rPr>
                <w:rStyle w:val="IndexLink"/>
                <w:rtl w:val="true"/>
              </w:rPr>
              <w:tab/>
            </w:r>
            <w:r>
              <w:rPr>
                <w:rStyle w:val="IndexLink"/>
              </w:rPr>
              <w:t>62</w:t>
            </w:r>
          </w:hyperlink>
        </w:p>
        <w:p>
          <w:pPr>
            <w:pStyle w:val="Contents3"/>
            <w:tabs>
              <w:tab w:val="clear" w:pos="8459"/>
              <w:tab w:val="right" w:pos="9026" w:leader="dot"/>
            </w:tabs>
            <w:rPr/>
          </w:pPr>
          <w:hyperlink w:anchor="__RefHeading___Toc1773598_77815467">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1773600_77815467">
            <w:r>
              <w:rPr>
                <w:webHidden/>
                <w:rStyle w:val="IndexLink"/>
                <w:rtl w:val="true"/>
              </w:rPr>
              <w:t>نظرة إلی الخطبة</w:t>
            </w:r>
            <w:r>
              <w:rPr>
                <w:rStyle w:val="IndexLink"/>
                <w:rtl w:val="true"/>
              </w:rPr>
              <w:tab/>
            </w:r>
            <w:r>
              <w:rPr>
                <w:rStyle w:val="IndexLink"/>
              </w:rPr>
              <w:t>62</w:t>
            </w:r>
          </w:hyperlink>
        </w:p>
        <w:p>
          <w:pPr>
            <w:pStyle w:val="Contents3"/>
            <w:tabs>
              <w:tab w:val="clear" w:pos="8459"/>
              <w:tab w:val="right" w:pos="9026" w:leader="dot"/>
            </w:tabs>
            <w:rPr/>
          </w:pPr>
          <w:hyperlink w:anchor="__RefHeading___Toc1773602_77815467">
            <w:r>
              <w:rPr>
                <w:webHidden/>
                <w:rStyle w:val="IndexLink"/>
                <w:rtl w:val="true"/>
              </w:rPr>
              <w:t>القسم الأول</w:t>
            </w:r>
            <w:r>
              <w:rPr>
                <w:rStyle w:val="IndexLink"/>
                <w:rtl w:val="true"/>
              </w:rPr>
              <w:t xml:space="preserve">: </w:t>
            </w:r>
            <w:r>
              <w:rPr>
                <w:rStyle w:val="IndexLink"/>
                <w:rtl w:val="true"/>
              </w:rPr>
              <w:t>طائفة من الفنون القتالیة</w:t>
            </w:r>
            <w:r>
              <w:rPr>
                <w:rStyle w:val="IndexLink"/>
                <w:rtl w:val="true"/>
              </w:rPr>
              <w:tab/>
            </w:r>
            <w:r>
              <w:rPr>
                <w:rStyle w:val="IndexLink"/>
              </w:rPr>
              <w:t>64</w:t>
            </w:r>
          </w:hyperlink>
        </w:p>
        <w:p>
          <w:pPr>
            <w:pStyle w:val="Contents4"/>
            <w:tabs>
              <w:tab w:val="clear" w:pos="8176"/>
              <w:tab w:val="right" w:pos="9026" w:leader="dot"/>
            </w:tabs>
            <w:rPr/>
          </w:pPr>
          <w:hyperlink w:anchor="__RefHeading___Toc1773604_7781546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773606_77815467">
            <w:r>
              <w:rPr>
                <w:webHidden/>
                <w:rStyle w:val="IndexLink"/>
                <w:rtl w:val="true"/>
              </w:rPr>
              <w:t>تأمّل</w:t>
            </w:r>
            <w:r>
              <w:rPr>
                <w:rStyle w:val="IndexLink"/>
                <w:rtl w:val="true"/>
              </w:rPr>
              <w:t xml:space="preserve">: </w:t>
            </w:r>
            <w:r>
              <w:rPr>
                <w:rStyle w:val="IndexLink"/>
                <w:rtl w:val="true"/>
              </w:rPr>
              <w:t>الفنون القتالیة فی الماضی والحاضر</w:t>
            </w:r>
            <w:r>
              <w:rPr>
                <w:rStyle w:val="IndexLink"/>
                <w:rtl w:val="true"/>
              </w:rPr>
              <w:tab/>
            </w:r>
            <w:r>
              <w:rPr>
                <w:rStyle w:val="IndexLink"/>
              </w:rPr>
              <w:t>66</w:t>
            </w:r>
          </w:hyperlink>
        </w:p>
        <w:p>
          <w:pPr>
            <w:pStyle w:val="Contents3"/>
            <w:tabs>
              <w:tab w:val="clear" w:pos="8459"/>
              <w:tab w:val="right" w:pos="9026" w:leader="dot"/>
            </w:tabs>
            <w:rPr/>
          </w:pPr>
          <w:hyperlink w:anchor="__RefHeading___Toc1773608_77815467">
            <w:r>
              <w:rPr>
                <w:webHidden/>
                <w:rStyle w:val="IndexLink"/>
                <w:rtl w:val="true"/>
              </w:rPr>
              <w:t>القسم الثانی</w:t>
            </w:r>
            <w:r>
              <w:rPr>
                <w:rStyle w:val="IndexLink"/>
                <w:rtl w:val="true"/>
              </w:rPr>
              <w:t xml:space="preserve">: </w:t>
            </w:r>
            <w:r>
              <w:rPr>
                <w:rStyle w:val="IndexLink"/>
                <w:rtl w:val="true"/>
              </w:rPr>
              <w:t>الثبات والمقاومة</w:t>
            </w:r>
            <w:r>
              <w:rPr>
                <w:rStyle w:val="IndexLink"/>
                <w:rtl w:val="true"/>
              </w:rPr>
              <w:tab/>
            </w:r>
            <w:r>
              <w:rPr>
                <w:rStyle w:val="IndexLink"/>
              </w:rPr>
              <w:t>68</w:t>
            </w:r>
          </w:hyperlink>
        </w:p>
        <w:p>
          <w:pPr>
            <w:pStyle w:val="Contents2"/>
            <w:tabs>
              <w:tab w:val="clear" w:pos="8743"/>
              <w:tab w:val="right" w:pos="9026" w:leader="dot"/>
            </w:tabs>
            <w:rPr/>
          </w:pPr>
          <w:hyperlink w:anchor="__RefHeading___Toc1773610_77815467">
            <w:r>
              <w:rPr>
                <w:webHidden/>
                <w:rStyle w:val="IndexLink"/>
                <w:rtl w:val="true"/>
              </w:rPr>
              <w:t>الخطبة السابعه و الستون</w:t>
            </w:r>
            <w:r>
              <w:rPr>
                <w:rStyle w:val="IndexLink"/>
                <w:rtl w:val="true"/>
              </w:rPr>
              <w:tab/>
            </w:r>
            <w:r>
              <w:rPr>
                <w:rStyle w:val="IndexLink"/>
              </w:rPr>
              <w:t>72</w:t>
            </w:r>
          </w:hyperlink>
        </w:p>
        <w:p>
          <w:pPr>
            <w:pStyle w:val="Contents3"/>
            <w:tabs>
              <w:tab w:val="clear" w:pos="8459"/>
              <w:tab w:val="right" w:pos="9026" w:leader="dot"/>
            </w:tabs>
            <w:rPr/>
          </w:pPr>
          <w:hyperlink w:anchor="__RefHeading___Toc1773612_77815467">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773614_77815467">
            <w:r>
              <w:rPr>
                <w:webHidden/>
                <w:rStyle w:val="IndexLink"/>
                <w:rtl w:val="true"/>
              </w:rPr>
              <w:t>نظرة إلی الخطبة</w:t>
            </w:r>
            <w:r>
              <w:rPr>
                <w:rStyle w:val="IndexLink"/>
                <w:rtl w:val="true"/>
              </w:rPr>
              <w:tab/>
            </w:r>
            <w:r>
              <w:rPr>
                <w:rStyle w:val="IndexLink"/>
              </w:rPr>
              <w:t>72</w:t>
            </w:r>
          </w:hyperlink>
        </w:p>
        <w:p>
          <w:pPr>
            <w:pStyle w:val="Contents3"/>
            <w:tabs>
              <w:tab w:val="clear" w:pos="8459"/>
              <w:tab w:val="right" w:pos="9026" w:leader="dot"/>
            </w:tabs>
            <w:rPr/>
          </w:pPr>
          <w:hyperlink w:anchor="__RefHeading___Toc1773616_77815467">
            <w:r>
              <w:rPr>
                <w:webHidden/>
                <w:rStyle w:val="IndexLink"/>
                <w:rtl w:val="true"/>
              </w:rPr>
              <w:t>الاستدلال المنطقی علی الخلافة</w:t>
            </w:r>
            <w:r>
              <w:rPr>
                <w:rStyle w:val="IndexLink"/>
                <w:rtl w:val="true"/>
              </w:rPr>
              <w:tab/>
            </w:r>
            <w:r>
              <w:rPr>
                <w:rStyle w:val="IndexLink"/>
              </w:rPr>
              <w:t>74</w:t>
            </w:r>
          </w:hyperlink>
        </w:p>
        <w:p>
          <w:pPr>
            <w:pStyle w:val="Contents3"/>
            <w:tabs>
              <w:tab w:val="clear" w:pos="8459"/>
              <w:tab w:val="right" w:pos="9026" w:leader="dot"/>
            </w:tabs>
            <w:rPr/>
          </w:pPr>
          <w:hyperlink w:anchor="__RefHeading___Toc1773618_77815467">
            <w:r>
              <w:rPr>
                <w:webHidden/>
                <w:rStyle w:val="IndexLink"/>
                <w:rtl w:val="true"/>
              </w:rPr>
              <w:t>تأمّل</w:t>
            </w:r>
            <w:r>
              <w:rPr>
                <w:rStyle w:val="IndexLink"/>
                <w:rtl w:val="true"/>
              </w:rPr>
              <w:t xml:space="preserve">: </w:t>
            </w:r>
            <w:r>
              <w:rPr>
                <w:rStyle w:val="IndexLink"/>
                <w:rtl w:val="true"/>
              </w:rPr>
              <w:t>الخلافة وقصة سقیفة بنی �ساعدة</w:t>
            </w:r>
            <w:r>
              <w:rPr>
                <w:rStyle w:val="IndexLink"/>
                <w:rtl w:val="true"/>
              </w:rPr>
              <w:tab/>
            </w:r>
            <w:r>
              <w:rPr>
                <w:rStyle w:val="IndexLink"/>
              </w:rPr>
              <w:t>75</w:t>
            </w:r>
          </w:hyperlink>
        </w:p>
        <w:p>
          <w:pPr>
            <w:pStyle w:val="Contents3"/>
            <w:tabs>
              <w:tab w:val="clear" w:pos="8459"/>
              <w:tab w:val="right" w:pos="9026" w:leader="dot"/>
            </w:tabs>
            <w:rPr/>
          </w:pPr>
          <w:hyperlink w:anchor="__RefHeading___Toc1773620_77815467">
            <w:r>
              <w:rPr>
                <w:webHidden/>
                <w:rStyle w:val="IndexLink"/>
                <w:rtl w:val="true"/>
              </w:rPr>
              <w:t>أضواء علی السقیفة</w:t>
            </w:r>
            <w:r>
              <w:rPr>
                <w:rStyle w:val="IndexLink"/>
                <w:rtl w:val="true"/>
              </w:rPr>
              <w:tab/>
            </w:r>
            <w:r>
              <w:rPr>
                <w:rStyle w:val="IndexLink"/>
              </w:rPr>
              <w:t>77</w:t>
            </w:r>
          </w:hyperlink>
        </w:p>
        <w:p>
          <w:pPr>
            <w:pStyle w:val="Contents2"/>
            <w:tabs>
              <w:tab w:val="clear" w:pos="8743"/>
              <w:tab w:val="right" w:pos="9026" w:leader="dot"/>
            </w:tabs>
            <w:rPr/>
          </w:pPr>
          <w:hyperlink w:anchor="__RefHeading___Toc1773622_77815467">
            <w:r>
              <w:rPr>
                <w:webHidden/>
                <w:rStyle w:val="IndexLink"/>
                <w:rtl w:val="true"/>
              </w:rPr>
              <w:t>الخطبة الثامنة و الستون</w:t>
            </w:r>
            <w:r>
              <w:rPr>
                <w:rStyle w:val="IndexLink"/>
                <w:rtl w:val="true"/>
              </w:rPr>
              <w:tab/>
            </w:r>
            <w:r>
              <w:rPr>
                <w:rStyle w:val="IndexLink"/>
              </w:rPr>
              <w:t>80</w:t>
            </w:r>
          </w:hyperlink>
        </w:p>
        <w:p>
          <w:pPr>
            <w:pStyle w:val="Contents3"/>
            <w:tabs>
              <w:tab w:val="clear" w:pos="8459"/>
              <w:tab w:val="right" w:pos="9026" w:leader="dot"/>
            </w:tabs>
            <w:rPr/>
          </w:pPr>
          <w:hyperlink w:anchor="__RefHeading___Toc1773624_77815467">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773626_77815467">
            <w:r>
              <w:rPr>
                <w:webHidden/>
                <w:rStyle w:val="IndexLink"/>
                <w:rtl w:val="true"/>
              </w:rPr>
              <w:t>نظرة إلی الخطبة</w:t>
            </w:r>
            <w:r>
              <w:rPr>
                <w:rStyle w:val="IndexLink"/>
                <w:rtl w:val="true"/>
              </w:rPr>
              <w:tab/>
            </w:r>
            <w:r>
              <w:rPr>
                <w:rStyle w:val="IndexLink"/>
              </w:rPr>
              <w:t>80</w:t>
            </w:r>
          </w:hyperlink>
        </w:p>
        <w:p>
          <w:pPr>
            <w:pStyle w:val="Contents3"/>
            <w:tabs>
              <w:tab w:val="clear" w:pos="8459"/>
              <w:tab w:val="right" w:pos="9026" w:leader="dot"/>
            </w:tabs>
            <w:rPr/>
          </w:pPr>
          <w:hyperlink w:anchor="__RefHeading___Toc1773628_77815467">
            <w:r>
              <w:rPr>
                <w:webHidden/>
                <w:rStyle w:val="IndexLink"/>
                <w:rtl w:val="true"/>
              </w:rPr>
              <w:t>محمد بن أبی بکر وحکومة مصر</w:t>
            </w:r>
            <w:r>
              <w:rPr>
                <w:rStyle w:val="IndexLink"/>
                <w:rtl w:val="true"/>
              </w:rPr>
              <w:tab/>
            </w:r>
            <w:r>
              <w:rPr>
                <w:rStyle w:val="IndexLink"/>
              </w:rPr>
              <w:t>82</w:t>
            </w:r>
          </w:hyperlink>
        </w:p>
        <w:p>
          <w:pPr>
            <w:pStyle w:val="Contents3"/>
            <w:tabs>
              <w:tab w:val="clear" w:pos="8459"/>
              <w:tab w:val="right" w:pos="9026" w:leader="dot"/>
            </w:tabs>
            <w:rPr/>
          </w:pPr>
          <w:hyperlink w:anchor="__RefHeading___Toc1773630_77815467">
            <w:r>
              <w:rPr>
                <w:webHidden/>
                <w:rStyle w:val="IndexLink"/>
                <w:rtl w:val="true"/>
              </w:rPr>
              <w:t>تأمّلان</w:t>
            </w:r>
            <w:r>
              <w:rPr>
                <w:rStyle w:val="IndexLink"/>
                <w:rtl w:val="true"/>
              </w:rPr>
              <w:tab/>
            </w:r>
            <w:r>
              <w:rPr>
                <w:rStyle w:val="IndexLink"/>
              </w:rPr>
              <w:t>83</w:t>
            </w:r>
          </w:hyperlink>
        </w:p>
        <w:p>
          <w:pPr>
            <w:pStyle w:val="Contents4"/>
            <w:tabs>
              <w:tab w:val="clear" w:pos="8176"/>
              <w:tab w:val="right" w:pos="9026" w:leader="dot"/>
            </w:tabs>
            <w:rPr/>
          </w:pPr>
          <w:hyperlink w:anchor="__RefHeading___Toc1773632_77815467">
            <w:r>
              <w:rPr>
                <w:webHidden/>
                <w:rStyle w:val="IndexLink"/>
              </w:rPr>
              <w:t>1</w:t>
            </w:r>
            <w:r>
              <w:rPr>
                <w:rStyle w:val="IndexLink"/>
                <w:rtl w:val="true"/>
              </w:rPr>
              <w:t xml:space="preserve">- </w:t>
            </w:r>
            <w:r>
              <w:rPr>
                <w:rStyle w:val="IndexLink"/>
                <w:rtl w:val="true"/>
              </w:rPr>
              <w:t>من هو هاشم المرقال؟</w:t>
            </w:r>
            <w:r>
              <w:rPr>
                <w:rStyle w:val="IndexLink"/>
                <w:rtl w:val="true"/>
              </w:rPr>
              <w:tab/>
            </w:r>
            <w:r>
              <w:rPr>
                <w:rStyle w:val="IndexLink"/>
              </w:rPr>
              <w:t>83</w:t>
            </w:r>
          </w:hyperlink>
        </w:p>
        <w:p>
          <w:pPr>
            <w:pStyle w:val="Contents4"/>
            <w:tabs>
              <w:tab w:val="clear" w:pos="8176"/>
              <w:tab w:val="right" w:pos="9026" w:leader="dot"/>
            </w:tabs>
            <w:rPr/>
          </w:pPr>
          <w:hyperlink w:anchor="__RefHeading___Toc1773634_77815467">
            <w:r>
              <w:rPr>
                <w:webHidden/>
                <w:rStyle w:val="IndexLink"/>
              </w:rPr>
              <w:t>2</w:t>
            </w:r>
            <w:r>
              <w:rPr>
                <w:rStyle w:val="IndexLink"/>
                <w:rtl w:val="true"/>
              </w:rPr>
              <w:t xml:space="preserve">- </w:t>
            </w:r>
            <w:r>
              <w:rPr>
                <w:rStyle w:val="IndexLink"/>
                <w:rtl w:val="true"/>
              </w:rPr>
              <w:t>محمد بن أبی‌بکر</w:t>
            </w:r>
            <w:r>
              <w:rPr>
                <w:rStyle w:val="IndexLink"/>
                <w:rtl w:val="true"/>
              </w:rPr>
              <w:tab/>
            </w:r>
            <w:r>
              <w:rPr>
                <w:rStyle w:val="IndexLink"/>
              </w:rPr>
              <w:t>85</w:t>
            </w:r>
          </w:hyperlink>
        </w:p>
        <w:p>
          <w:pPr>
            <w:pStyle w:val="Contents2"/>
            <w:tabs>
              <w:tab w:val="clear" w:pos="8743"/>
              <w:tab w:val="right" w:pos="9026" w:leader="dot"/>
            </w:tabs>
            <w:rPr/>
          </w:pPr>
          <w:hyperlink w:anchor="__RefHeading___Toc1773636_77815467">
            <w:r>
              <w:rPr>
                <w:webHidden/>
                <w:rStyle w:val="IndexLink"/>
                <w:rtl w:val="true"/>
              </w:rPr>
              <w:t>الخطبة التاسعة و الستون</w:t>
            </w:r>
            <w:r>
              <w:rPr>
                <w:rStyle w:val="IndexLink"/>
                <w:rtl w:val="true"/>
              </w:rPr>
              <w:tab/>
            </w:r>
            <w:r>
              <w:rPr>
                <w:rStyle w:val="IndexLink"/>
              </w:rPr>
              <w:t>86</w:t>
            </w:r>
          </w:hyperlink>
        </w:p>
        <w:p>
          <w:pPr>
            <w:pStyle w:val="Contents3"/>
            <w:tabs>
              <w:tab w:val="clear" w:pos="8459"/>
              <w:tab w:val="right" w:pos="9026" w:leader="dot"/>
            </w:tabs>
            <w:rPr/>
          </w:pPr>
          <w:hyperlink w:anchor="__RefHeading___Toc1773638_77815467">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773640_77815467">
            <w:r>
              <w:rPr>
                <w:webHidden/>
                <w:rStyle w:val="IndexLink"/>
                <w:rtl w:val="true"/>
              </w:rPr>
              <w:t>نظرة إلی الخطبة</w:t>
            </w:r>
            <w:r>
              <w:rPr>
                <w:rStyle w:val="IndexLink"/>
                <w:rtl w:val="true"/>
              </w:rPr>
              <w:tab/>
            </w:r>
            <w:r>
              <w:rPr>
                <w:rStyle w:val="IndexLink"/>
              </w:rPr>
              <w:t>86</w:t>
            </w:r>
          </w:hyperlink>
        </w:p>
        <w:p>
          <w:pPr>
            <w:pStyle w:val="Contents3"/>
            <w:tabs>
              <w:tab w:val="clear" w:pos="8459"/>
              <w:tab w:val="right" w:pos="9026" w:leader="dot"/>
            </w:tabs>
            <w:rPr/>
          </w:pPr>
          <w:hyperlink w:anchor="__RefHeading___Toc1773642_77815467">
            <w:r>
              <w:rPr>
                <w:webHidden/>
                <w:rStyle w:val="IndexLink"/>
                <w:rtl w:val="true"/>
              </w:rPr>
              <w:t>عظم الشکوی من الاصحاب الضعفاء</w:t>
            </w:r>
            <w:r>
              <w:rPr>
                <w:rStyle w:val="IndexLink"/>
                <w:rtl w:val="true"/>
              </w:rPr>
              <w:tab/>
            </w:r>
            <w:r>
              <w:rPr>
                <w:rStyle w:val="IndexLink"/>
              </w:rPr>
              <w:t>88</w:t>
            </w:r>
          </w:hyperlink>
        </w:p>
        <w:p>
          <w:pPr>
            <w:pStyle w:val="Contents2"/>
            <w:tabs>
              <w:tab w:val="clear" w:pos="8743"/>
              <w:tab w:val="right" w:pos="9026" w:leader="dot"/>
            </w:tabs>
            <w:rPr/>
          </w:pPr>
          <w:hyperlink w:anchor="__RefHeading___Toc1773644_77815467">
            <w:r>
              <w:rPr>
                <w:webHidden/>
                <w:rStyle w:val="IndexLink"/>
                <w:rtl w:val="true"/>
              </w:rPr>
              <w:t>الخطبة السبعون</w:t>
            </w:r>
            <w:r>
              <w:rPr>
                <w:rStyle w:val="IndexLink"/>
                <w:rtl w:val="true"/>
              </w:rPr>
              <w:tab/>
            </w:r>
            <w:r>
              <w:rPr>
                <w:rStyle w:val="IndexLink"/>
              </w:rPr>
              <w:t>94</w:t>
            </w:r>
          </w:hyperlink>
        </w:p>
        <w:p>
          <w:pPr>
            <w:pStyle w:val="Contents3"/>
            <w:tabs>
              <w:tab w:val="clear" w:pos="8459"/>
              <w:tab w:val="right" w:pos="9026" w:leader="dot"/>
            </w:tabs>
            <w:rPr/>
          </w:pPr>
          <w:hyperlink w:anchor="__RefHeading___Toc1773646_77815467">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1773648_77815467">
            <w:r>
              <w:rPr>
                <w:webHidden/>
                <w:rStyle w:val="IndexLink"/>
                <w:rtl w:val="true"/>
              </w:rPr>
              <w:t>رؤیة رسول �اللّه صلی الله علیه و آله</w:t>
            </w:r>
            <w:r>
              <w:rPr>
                <w:rStyle w:val="IndexLink"/>
                <w:rtl w:val="true"/>
              </w:rPr>
              <w:tab/>
            </w:r>
            <w:r>
              <w:rPr>
                <w:rStyle w:val="IndexLink"/>
              </w:rPr>
              <w:t>94</w:t>
            </w:r>
          </w:hyperlink>
        </w:p>
        <w:p>
          <w:pPr>
            <w:pStyle w:val="Contents3"/>
            <w:tabs>
              <w:tab w:val="clear" w:pos="8459"/>
              <w:tab w:val="right" w:pos="9026" w:leader="dot"/>
            </w:tabs>
            <w:rPr/>
          </w:pPr>
          <w:hyperlink w:anchor="__RefHeading___Toc1773650_77815467">
            <w:r>
              <w:rPr>
                <w:webHidden/>
                <w:rStyle w:val="IndexLink"/>
                <w:rtl w:val="true"/>
              </w:rPr>
              <w:t>تأمّلان</w:t>
            </w:r>
            <w:r>
              <w:rPr>
                <w:rStyle w:val="IndexLink"/>
                <w:rtl w:val="true"/>
              </w:rPr>
              <w:tab/>
            </w:r>
            <w:r>
              <w:rPr>
                <w:rStyle w:val="IndexLink"/>
              </w:rPr>
              <w:t>96</w:t>
            </w:r>
          </w:hyperlink>
        </w:p>
        <w:p>
          <w:pPr>
            <w:pStyle w:val="Contents4"/>
            <w:tabs>
              <w:tab w:val="clear" w:pos="8176"/>
              <w:tab w:val="right" w:pos="9026" w:leader="dot"/>
            </w:tabs>
            <w:rPr/>
          </w:pPr>
          <w:hyperlink w:anchor="__RefHeading___Toc1773652_77815467">
            <w:r>
              <w:rPr>
                <w:webHidden/>
                <w:rStyle w:val="IndexLink"/>
              </w:rPr>
              <w:t>1</w:t>
            </w:r>
            <w:r>
              <w:rPr>
                <w:rStyle w:val="IndexLink"/>
                <w:rtl w:val="true"/>
              </w:rPr>
              <w:t xml:space="preserve"> - </w:t>
            </w:r>
            <w:r>
              <w:rPr>
                <w:rStyle w:val="IndexLink"/>
                <w:rtl w:val="true"/>
              </w:rPr>
              <w:t>أصحاب علی علیه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1773654_77815467">
            <w:r>
              <w:rPr>
                <w:webHidden/>
                <w:rStyle w:val="IndexLink"/>
              </w:rPr>
              <w:t>2</w:t>
            </w:r>
            <w:r>
              <w:rPr>
                <w:rStyle w:val="IndexLink"/>
                <w:rtl w:val="true"/>
              </w:rPr>
              <w:t xml:space="preserve"> - </w:t>
            </w:r>
            <w:r>
              <w:rPr>
                <w:rStyle w:val="IndexLink"/>
                <w:rtl w:val="true"/>
              </w:rPr>
              <w:t>الأفراد الملعونون</w:t>
            </w:r>
            <w:r>
              <w:rPr>
                <w:rStyle w:val="IndexLink"/>
                <w:rtl w:val="true"/>
              </w:rPr>
              <w:tab/>
            </w:r>
            <w:r>
              <w:rPr>
                <w:rStyle w:val="IndexLink"/>
              </w:rPr>
              <w:t>98</w:t>
            </w:r>
          </w:hyperlink>
        </w:p>
        <w:p>
          <w:pPr>
            <w:pStyle w:val="Contents2"/>
            <w:tabs>
              <w:tab w:val="clear" w:pos="8743"/>
              <w:tab w:val="right" w:pos="9026" w:leader="dot"/>
            </w:tabs>
            <w:rPr/>
          </w:pPr>
          <w:hyperlink w:anchor="__RefHeading___Toc1773656_77815467">
            <w:r>
              <w:rPr>
                <w:webHidden/>
                <w:rStyle w:val="IndexLink"/>
                <w:rtl w:val="true"/>
              </w:rPr>
              <w:t>الخطبة الحادیة و السبعون</w:t>
            </w:r>
            <w:r>
              <w:rPr>
                <w:rStyle w:val="IndexLink"/>
                <w:rtl w:val="true"/>
              </w:rPr>
              <w:tab/>
            </w:r>
            <w:r>
              <w:rPr>
                <w:rStyle w:val="IndexLink"/>
              </w:rPr>
              <w:t>102</w:t>
            </w:r>
          </w:hyperlink>
        </w:p>
        <w:p>
          <w:pPr>
            <w:pStyle w:val="Contents3"/>
            <w:tabs>
              <w:tab w:val="clear" w:pos="8459"/>
              <w:tab w:val="right" w:pos="9026" w:leader="dot"/>
            </w:tabs>
            <w:rPr/>
          </w:pPr>
          <w:hyperlink w:anchor="__RefHeading___Toc1773658_77815467">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773660_77815467">
            <w:r>
              <w:rPr>
                <w:webHidden/>
                <w:rStyle w:val="IndexLink"/>
                <w:rtl w:val="true"/>
              </w:rPr>
              <w:t>نظرة إلی الخطبة</w:t>
            </w:r>
            <w:r>
              <w:rPr>
                <w:rStyle w:val="IndexLink"/>
                <w:rtl w:val="true"/>
              </w:rPr>
              <w:tab/>
            </w:r>
            <w:r>
              <w:rPr>
                <w:rStyle w:val="IndexLink"/>
              </w:rPr>
              <w:t>102</w:t>
            </w:r>
          </w:hyperlink>
        </w:p>
        <w:p>
          <w:pPr>
            <w:pStyle w:val="Contents3"/>
            <w:tabs>
              <w:tab w:val="clear" w:pos="8459"/>
              <w:tab w:val="right" w:pos="9026" w:leader="dot"/>
            </w:tabs>
            <w:rPr/>
          </w:pPr>
          <w:hyperlink w:anchor="__RefHeading___Toc1773662_77815467">
            <w:r>
              <w:rPr>
                <w:webHidden/>
                <w:rStyle w:val="IndexLink"/>
                <w:rtl w:val="true"/>
              </w:rPr>
              <w:t>الشکوی من الاتباع الجهلاء</w:t>
            </w:r>
            <w:r>
              <w:rPr>
                <w:rStyle w:val="IndexLink"/>
                <w:rtl w:val="true"/>
              </w:rPr>
              <w:tab/>
            </w:r>
            <w:r>
              <w:rPr>
                <w:rStyle w:val="IndexLink"/>
              </w:rPr>
              <w:t>104</w:t>
            </w:r>
          </w:hyperlink>
        </w:p>
        <w:p>
          <w:pPr>
            <w:pStyle w:val="Contents3"/>
            <w:tabs>
              <w:tab w:val="clear" w:pos="8459"/>
              <w:tab w:val="right" w:pos="9026" w:leader="dot"/>
            </w:tabs>
            <w:rPr/>
          </w:pPr>
          <w:hyperlink w:anchor="__RefHeading___Toc1773664_77815467">
            <w:r>
              <w:rPr>
                <w:webHidden/>
                <w:rStyle w:val="IndexLink"/>
                <w:rtl w:val="true"/>
              </w:rPr>
              <w:t>تأمّلان</w:t>
            </w:r>
            <w:r>
              <w:rPr>
                <w:rStyle w:val="IndexLink"/>
                <w:rtl w:val="true"/>
              </w:rPr>
              <w:tab/>
            </w:r>
            <w:r>
              <w:rPr>
                <w:rStyle w:val="IndexLink"/>
              </w:rPr>
              <w:t>107</w:t>
            </w:r>
          </w:hyperlink>
        </w:p>
        <w:p>
          <w:pPr>
            <w:pStyle w:val="Contents4"/>
            <w:tabs>
              <w:tab w:val="clear" w:pos="8176"/>
              <w:tab w:val="right" w:pos="9026" w:leader="dot"/>
            </w:tabs>
            <w:rPr/>
          </w:pPr>
          <w:hyperlink w:anchor="__RefHeading___Toc1773666_77815467">
            <w:r>
              <w:rPr>
                <w:webHidden/>
                <w:rStyle w:val="IndexLink"/>
              </w:rPr>
              <w:t>1</w:t>
            </w:r>
            <w:r>
              <w:rPr>
                <w:rStyle w:val="IndexLink"/>
                <w:rtl w:val="true"/>
              </w:rPr>
              <w:t xml:space="preserve"> - </w:t>
            </w:r>
            <w:r>
              <w:rPr>
                <w:rStyle w:val="IndexLink"/>
                <w:rtl w:val="true"/>
              </w:rPr>
              <w:t>علی علیه السلام أول من أسلم</w:t>
            </w:r>
            <w:r>
              <w:rPr>
                <w:rStyle w:val="IndexLink"/>
                <w:rtl w:val="true"/>
              </w:rPr>
              <w:tab/>
            </w:r>
            <w:r>
              <w:rPr>
                <w:rStyle w:val="IndexLink"/>
              </w:rPr>
              <w:t>107</w:t>
            </w:r>
          </w:hyperlink>
        </w:p>
        <w:p>
          <w:pPr>
            <w:pStyle w:val="Contents4"/>
            <w:tabs>
              <w:tab w:val="clear" w:pos="8176"/>
              <w:tab w:val="right" w:pos="9026" w:leader="dot"/>
            </w:tabs>
            <w:rPr/>
          </w:pPr>
          <w:hyperlink w:anchor="__RefHeading___Toc1773668_77815467">
            <w:r>
              <w:rPr>
                <w:webHidden/>
                <w:rStyle w:val="IndexLink"/>
              </w:rPr>
              <w:t>2</w:t>
            </w:r>
            <w:r>
              <w:rPr>
                <w:rStyle w:val="IndexLink"/>
                <w:rtl w:val="true"/>
              </w:rPr>
              <w:t xml:space="preserve"> - </w:t>
            </w:r>
            <w:r>
              <w:rPr>
                <w:rStyle w:val="IndexLink"/>
                <w:rtl w:val="true"/>
              </w:rPr>
              <w:t>إجابة عن سؤال</w:t>
            </w:r>
            <w:r>
              <w:rPr>
                <w:rStyle w:val="IndexLink"/>
                <w:rtl w:val="true"/>
              </w:rPr>
              <w:tab/>
            </w:r>
            <w:r>
              <w:rPr>
                <w:rStyle w:val="IndexLink"/>
              </w:rPr>
              <w:t>108</w:t>
            </w:r>
          </w:hyperlink>
        </w:p>
        <w:p>
          <w:pPr>
            <w:pStyle w:val="Contents2"/>
            <w:tabs>
              <w:tab w:val="clear" w:pos="8743"/>
              <w:tab w:val="right" w:pos="9026" w:leader="dot"/>
            </w:tabs>
            <w:rPr/>
          </w:pPr>
          <w:hyperlink w:anchor="__RefHeading___Toc1773670_77815467">
            <w:r>
              <w:rPr>
                <w:webHidden/>
                <w:rStyle w:val="IndexLink"/>
                <w:rtl w:val="true"/>
              </w:rPr>
              <w:t>الخطبة الثانیة و السبعون</w:t>
            </w:r>
            <w:r>
              <w:rPr>
                <w:rStyle w:val="IndexLink"/>
                <w:rtl w:val="true"/>
              </w:rPr>
              <w:tab/>
            </w:r>
            <w:r>
              <w:rPr>
                <w:rStyle w:val="IndexLink"/>
              </w:rPr>
              <w:t>112</w:t>
            </w:r>
          </w:hyperlink>
        </w:p>
        <w:p>
          <w:pPr>
            <w:pStyle w:val="Contents3"/>
            <w:tabs>
              <w:tab w:val="clear" w:pos="8459"/>
              <w:tab w:val="right" w:pos="9026" w:leader="dot"/>
            </w:tabs>
            <w:rPr/>
          </w:pPr>
          <w:hyperlink w:anchor="__RefHeading___Toc1773672_77815467">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773674_77815467">
            <w:r>
              <w:rPr>
                <w:webHidden/>
                <w:rStyle w:val="IndexLink"/>
                <w:rtl w:val="true"/>
              </w:rPr>
              <w:t>نظرة إلی الخطبة</w:t>
            </w:r>
            <w:r>
              <w:rPr>
                <w:rStyle w:val="IndexLink"/>
                <w:rtl w:val="true"/>
              </w:rPr>
              <w:tab/>
            </w:r>
            <w:r>
              <w:rPr>
                <w:rStyle w:val="IndexLink"/>
              </w:rPr>
              <w:t>112</w:t>
            </w:r>
          </w:hyperlink>
        </w:p>
        <w:p>
          <w:pPr>
            <w:pStyle w:val="Contents3"/>
            <w:tabs>
              <w:tab w:val="clear" w:pos="8459"/>
              <w:tab w:val="right" w:pos="9026" w:leader="dot"/>
            </w:tabs>
            <w:rPr/>
          </w:pPr>
          <w:hyperlink w:anchor="__RefHeading___Toc1773676_77815467">
            <w:r>
              <w:rPr>
                <w:webHidden/>
                <w:rStyle w:val="IndexLink"/>
                <w:rtl w:val="true"/>
              </w:rPr>
              <w:t>القسم الأول</w:t>
            </w:r>
            <w:r>
              <w:rPr>
                <w:rStyle w:val="IndexLink"/>
                <w:rtl w:val="true"/>
              </w:rPr>
              <w:t xml:space="preserve">: </w:t>
            </w:r>
            <w:r>
              <w:rPr>
                <w:rStyle w:val="IndexLink"/>
                <w:rtl w:val="true"/>
              </w:rPr>
              <w:t>ربّ السموات</w:t>
            </w:r>
            <w:r>
              <w:rPr>
                <w:rStyle w:val="IndexLink"/>
                <w:rtl w:val="true"/>
              </w:rPr>
              <w:tab/>
            </w:r>
            <w:r>
              <w:rPr>
                <w:rStyle w:val="IndexLink"/>
              </w:rPr>
              <w:t>114</w:t>
            </w:r>
          </w:hyperlink>
        </w:p>
        <w:p>
          <w:pPr>
            <w:pStyle w:val="Contents3"/>
            <w:tabs>
              <w:tab w:val="clear" w:pos="8459"/>
              <w:tab w:val="right" w:pos="9026" w:leader="dot"/>
            </w:tabs>
            <w:rPr/>
          </w:pPr>
          <w:hyperlink w:anchor="__RefHeading___Toc1773678_77815467">
            <w:r>
              <w:rPr>
                <w:webHidden/>
                <w:rStyle w:val="IndexLink"/>
                <w:rtl w:val="true"/>
              </w:rPr>
              <w:t>القسم الثانی</w:t>
            </w:r>
            <w:r>
              <w:rPr>
                <w:rStyle w:val="IndexLink"/>
                <w:rtl w:val="true"/>
              </w:rPr>
              <w:t xml:space="preserve">: </w:t>
            </w:r>
            <w:r>
              <w:rPr>
                <w:rStyle w:val="IndexLink"/>
                <w:rtl w:val="true"/>
              </w:rPr>
              <w:t>آلاف التحیة و السلام علی النبی صل الله علیه و آله</w:t>
            </w:r>
            <w:r>
              <w:rPr>
                <w:rStyle w:val="IndexLink"/>
                <w:rtl w:val="true"/>
              </w:rPr>
              <w:tab/>
            </w:r>
            <w:r>
              <w:rPr>
                <w:rStyle w:val="IndexLink"/>
              </w:rPr>
              <w:t>116</w:t>
            </w:r>
          </w:hyperlink>
        </w:p>
        <w:p>
          <w:pPr>
            <w:pStyle w:val="Contents3"/>
            <w:tabs>
              <w:tab w:val="clear" w:pos="8459"/>
              <w:tab w:val="right" w:pos="9026" w:leader="dot"/>
            </w:tabs>
            <w:rPr/>
          </w:pPr>
          <w:hyperlink w:anchor="__RefHeading___Toc1773680_77815467">
            <w:r>
              <w:rPr>
                <w:webHidden/>
                <w:rStyle w:val="IndexLink"/>
                <w:rtl w:val="true"/>
              </w:rPr>
              <w:t>القسم الثالث</w:t>
            </w:r>
            <w:r>
              <w:rPr>
                <w:rStyle w:val="IndexLink"/>
                <w:rtl w:val="true"/>
              </w:rPr>
              <w:t xml:space="preserve">: </w:t>
            </w:r>
            <w:r>
              <w:rPr>
                <w:rStyle w:val="IndexLink"/>
                <w:rtl w:val="true"/>
              </w:rPr>
              <w:t>الحشر مع النبی صلی الله علیه و آله</w:t>
            </w:r>
            <w:r>
              <w:rPr>
                <w:rStyle w:val="IndexLink"/>
                <w:rtl w:val="true"/>
              </w:rPr>
              <w:tab/>
            </w:r>
            <w:r>
              <w:rPr>
                <w:rStyle w:val="IndexLink"/>
              </w:rPr>
              <w:t>120</w:t>
            </w:r>
          </w:hyperlink>
        </w:p>
        <w:p>
          <w:pPr>
            <w:pStyle w:val="Contents4"/>
            <w:tabs>
              <w:tab w:val="clear" w:pos="8176"/>
              <w:tab w:val="right" w:pos="9026" w:leader="dot"/>
            </w:tabs>
            <w:rPr/>
          </w:pPr>
          <w:hyperlink w:anchor="__RefHeading___Toc1773682_7781546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773684_77815467">
            <w:r>
              <w:rPr>
                <w:webHidden/>
                <w:rStyle w:val="IndexLink"/>
                <w:rtl w:val="true"/>
              </w:rPr>
              <w:t>تأمّل</w:t>
            </w:r>
            <w:r>
              <w:rPr>
                <w:rStyle w:val="IndexLink"/>
                <w:rtl w:val="true"/>
              </w:rPr>
              <w:t xml:space="preserve">: </w:t>
            </w:r>
            <w:r>
              <w:rPr>
                <w:rStyle w:val="IndexLink"/>
                <w:rtl w:val="true"/>
              </w:rPr>
              <w:t>معطیات الصلاة علی النبی صلی الله علیه و آله</w:t>
            </w:r>
            <w:r>
              <w:rPr>
                <w:rStyle w:val="IndexLink"/>
                <w:rtl w:val="true"/>
              </w:rPr>
              <w:tab/>
            </w:r>
            <w:r>
              <w:rPr>
                <w:rStyle w:val="IndexLink"/>
              </w:rPr>
              <w:t>121</w:t>
            </w:r>
          </w:hyperlink>
        </w:p>
        <w:p>
          <w:pPr>
            <w:pStyle w:val="Contents5"/>
            <w:tabs>
              <w:tab w:val="clear" w:pos="7892"/>
              <w:tab w:val="right" w:pos="9026" w:leader="dot"/>
            </w:tabs>
            <w:rPr/>
          </w:pPr>
          <w:hyperlink w:anchor="__RefHeading___Toc1773686_7781546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773688_77815467">
            <w:r>
              <w:rPr>
                <w:webHidden/>
                <w:rStyle w:val="IndexLink"/>
                <w:rtl w:val="true"/>
              </w:rPr>
              <w:t>الاجابة علی بعض الأسئلة</w:t>
            </w:r>
            <w:r>
              <w:rPr>
                <w:rStyle w:val="IndexLink"/>
                <w:rtl w:val="true"/>
              </w:rPr>
              <w:tab/>
            </w:r>
            <w:r>
              <w:rPr>
                <w:rStyle w:val="IndexLink"/>
              </w:rPr>
              <w:t>124</w:t>
            </w:r>
          </w:hyperlink>
        </w:p>
        <w:p>
          <w:pPr>
            <w:pStyle w:val="Contents6"/>
            <w:tabs>
              <w:tab w:val="clear" w:pos="7609"/>
              <w:tab w:val="right" w:pos="9026" w:leader="dot"/>
            </w:tabs>
            <w:rPr/>
          </w:pPr>
          <w:hyperlink w:anchor="__RefHeading___Toc1773690_77815467">
            <w:r>
              <w:rPr>
                <w:webHidden/>
                <w:rStyle w:val="IndexLink"/>
              </w:rPr>
              <w:t>1</w:t>
            </w:r>
            <w:r>
              <w:rPr>
                <w:rStyle w:val="IndexLink"/>
                <w:rtl w:val="true"/>
              </w:rPr>
              <w:t xml:space="preserve">- </w:t>
            </w:r>
            <w:r>
              <w:rPr>
                <w:rStyle w:val="IndexLink"/>
                <w:rtl w:val="true"/>
              </w:rPr>
              <w:t>ما سرّ هذه الاهمیة للصلوات علی النبی</w:t>
            </w:r>
            <w:r>
              <w:rPr>
                <w:rStyle w:val="IndexLink"/>
                <w:rtl w:val="true"/>
              </w:rPr>
              <w:tab/>
            </w:r>
            <w:r>
              <w:rPr>
                <w:rStyle w:val="IndexLink"/>
              </w:rPr>
              <w:t>124</w:t>
            </w:r>
          </w:hyperlink>
        </w:p>
        <w:p>
          <w:pPr>
            <w:pStyle w:val="Contents6"/>
            <w:tabs>
              <w:tab w:val="clear" w:pos="7609"/>
              <w:tab w:val="right" w:pos="9026" w:leader="dot"/>
            </w:tabs>
            <w:rPr/>
          </w:pPr>
          <w:hyperlink w:anchor="__RefHeading___Toc1773692_77815467">
            <w:r>
              <w:rPr>
                <w:webHidden/>
                <w:rStyle w:val="IndexLink"/>
              </w:rPr>
              <w:t>2</w:t>
            </w:r>
            <w:r>
              <w:rPr>
                <w:rStyle w:val="IndexLink"/>
                <w:rtl w:val="true"/>
              </w:rPr>
              <w:t xml:space="preserve"> - </w:t>
            </w:r>
            <w:r>
              <w:rPr>
                <w:rStyle w:val="IndexLink"/>
                <w:rtl w:val="true"/>
              </w:rPr>
              <w:t>آثار الصلاة علی النبی صلی الله علیه و آله</w:t>
            </w:r>
            <w:r>
              <w:rPr>
                <w:rStyle w:val="IndexLink"/>
                <w:rtl w:val="true"/>
              </w:rPr>
              <w:tab/>
            </w:r>
            <w:r>
              <w:rPr>
                <w:rStyle w:val="IndexLink"/>
              </w:rPr>
              <w:t>124</w:t>
            </w:r>
          </w:hyperlink>
        </w:p>
        <w:p>
          <w:pPr>
            <w:pStyle w:val="Contents6"/>
            <w:tabs>
              <w:tab w:val="clear" w:pos="7609"/>
              <w:tab w:val="right" w:pos="9026" w:leader="dot"/>
            </w:tabs>
            <w:rPr/>
          </w:pPr>
          <w:hyperlink w:anchor="__RefHeading___Toc1773694_77815467">
            <w:r>
              <w:rPr>
                <w:webHidden/>
                <w:rStyle w:val="IndexLink"/>
              </w:rPr>
              <w:t>3</w:t>
            </w:r>
            <w:r>
              <w:rPr>
                <w:rStyle w:val="IndexLink"/>
                <w:rtl w:val="true"/>
              </w:rPr>
              <w:t xml:space="preserve"> - </w:t>
            </w:r>
            <w:r>
              <w:rPr>
                <w:rStyle w:val="IndexLink"/>
                <w:rtl w:val="true"/>
              </w:rPr>
              <w:t>الفاظ الصلوات علی النبی صلی الله علیه و آله</w:t>
            </w:r>
            <w:r>
              <w:rPr>
                <w:rStyle w:val="IndexLink"/>
                <w:rtl w:val="true"/>
              </w:rPr>
              <w:tab/>
            </w:r>
            <w:r>
              <w:rPr>
                <w:rStyle w:val="IndexLink"/>
              </w:rPr>
              <w:t>125</w:t>
            </w:r>
          </w:hyperlink>
        </w:p>
        <w:p>
          <w:pPr>
            <w:pStyle w:val="Contents6"/>
            <w:tabs>
              <w:tab w:val="clear" w:pos="7609"/>
              <w:tab w:val="right" w:pos="9026" w:leader="dot"/>
            </w:tabs>
            <w:rPr/>
          </w:pPr>
          <w:hyperlink w:anchor="__RefHeading___Toc1773696_77815467">
            <w:r>
              <w:rPr>
                <w:webHidden/>
                <w:rStyle w:val="IndexLink"/>
              </w:rPr>
              <w:t>4</w:t>
            </w:r>
            <w:r>
              <w:rPr>
                <w:rStyle w:val="IndexLink"/>
                <w:rtl w:val="true"/>
              </w:rPr>
              <w:t xml:space="preserve"> - </w:t>
            </w:r>
            <w:r>
              <w:rPr>
                <w:rStyle w:val="IndexLink"/>
                <w:rtl w:val="true"/>
              </w:rPr>
              <w:t>الصلاة علی النبی واجبة أم مستحبة؟</w:t>
            </w:r>
            <w:r>
              <w:rPr>
                <w:rStyle w:val="IndexLink"/>
                <w:rtl w:val="true"/>
              </w:rPr>
              <w:tab/>
            </w:r>
            <w:r>
              <w:rPr>
                <w:rStyle w:val="IndexLink"/>
              </w:rPr>
              <w:t>126</w:t>
            </w:r>
          </w:hyperlink>
        </w:p>
        <w:p>
          <w:pPr>
            <w:pStyle w:val="Contents6"/>
            <w:tabs>
              <w:tab w:val="clear" w:pos="7609"/>
              <w:tab w:val="right" w:pos="9026" w:leader="dot"/>
            </w:tabs>
            <w:rPr/>
          </w:pPr>
          <w:hyperlink w:anchor="__RefHeading___Toc1773698_77815467">
            <w:r>
              <w:rPr>
                <w:webHidden/>
                <w:rStyle w:val="IndexLink"/>
              </w:rPr>
              <w:t>5</w:t>
            </w:r>
            <w:r>
              <w:rPr>
                <w:rStyle w:val="IndexLink"/>
                <w:rtl w:val="true"/>
              </w:rPr>
              <w:t xml:space="preserve"> - </w:t>
            </w:r>
            <w:r>
              <w:rPr>
                <w:rStyle w:val="IndexLink"/>
                <w:rtl w:val="true"/>
              </w:rPr>
              <w:t>المفهوم الحقیقی للصلاة علی النبی صلی الله علیه و آله</w:t>
            </w:r>
            <w:r>
              <w:rPr>
                <w:rStyle w:val="IndexLink"/>
                <w:rtl w:val="true"/>
              </w:rPr>
              <w:tab/>
            </w:r>
            <w:r>
              <w:rPr>
                <w:rStyle w:val="IndexLink"/>
              </w:rPr>
              <w:t>127</w:t>
            </w:r>
          </w:hyperlink>
        </w:p>
        <w:p>
          <w:pPr>
            <w:pStyle w:val="Contents2"/>
            <w:tabs>
              <w:tab w:val="clear" w:pos="8743"/>
              <w:tab w:val="right" w:pos="9026" w:leader="dot"/>
            </w:tabs>
            <w:rPr/>
          </w:pPr>
          <w:hyperlink w:anchor="__RefHeading___Toc1773700_77815467">
            <w:r>
              <w:rPr>
                <w:webHidden/>
                <w:rStyle w:val="IndexLink"/>
                <w:rtl w:val="true"/>
              </w:rPr>
              <w:t>الخطبة الثالثة و السبعون</w:t>
            </w:r>
            <w:r>
              <w:rPr>
                <w:rStyle w:val="IndexLink"/>
                <w:rtl w:val="true"/>
              </w:rPr>
              <w:tab/>
            </w:r>
            <w:r>
              <w:rPr>
                <w:rStyle w:val="IndexLink"/>
              </w:rPr>
              <w:t>128</w:t>
            </w:r>
          </w:hyperlink>
        </w:p>
        <w:p>
          <w:pPr>
            <w:pStyle w:val="Contents3"/>
            <w:tabs>
              <w:tab w:val="clear" w:pos="8459"/>
              <w:tab w:val="right" w:pos="9026" w:leader="dot"/>
            </w:tabs>
            <w:rPr/>
          </w:pPr>
          <w:hyperlink w:anchor="__RefHeading___Toc1773702_77815467">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773704_77815467">
            <w:r>
              <w:rPr>
                <w:webHidden/>
                <w:rStyle w:val="IndexLink"/>
                <w:rtl w:val="true"/>
              </w:rPr>
              <w:t>نظرة إلی الخطبة</w:t>
            </w:r>
            <w:r>
              <w:rPr>
                <w:rStyle w:val="IndexLink"/>
                <w:rtl w:val="true"/>
              </w:rPr>
              <w:tab/>
            </w:r>
            <w:r>
              <w:rPr>
                <w:rStyle w:val="IndexLink"/>
              </w:rPr>
              <w:t>128</w:t>
            </w:r>
          </w:hyperlink>
        </w:p>
        <w:p>
          <w:pPr>
            <w:pStyle w:val="Contents3"/>
            <w:tabs>
              <w:tab w:val="clear" w:pos="8459"/>
              <w:tab w:val="right" w:pos="9026" w:leader="dot"/>
            </w:tabs>
            <w:rPr/>
          </w:pPr>
          <w:hyperlink w:anchor="__RefHeading___Toc1773706_77815467">
            <w:r>
              <w:rPr>
                <w:webHidden/>
                <w:rStyle w:val="IndexLink"/>
                <w:rtl w:val="true"/>
              </w:rPr>
              <w:t>الغنی عن بیعة مروان</w:t>
            </w:r>
            <w:r>
              <w:rPr>
                <w:rStyle w:val="IndexLink"/>
                <w:rtl w:val="true"/>
              </w:rPr>
              <w:tab/>
            </w:r>
            <w:r>
              <w:rPr>
                <w:rStyle w:val="IndexLink"/>
              </w:rPr>
              <w:t>130</w:t>
            </w:r>
          </w:hyperlink>
        </w:p>
        <w:p>
          <w:pPr>
            <w:pStyle w:val="Contents3"/>
            <w:tabs>
              <w:tab w:val="clear" w:pos="8459"/>
              <w:tab w:val="right" w:pos="9026" w:leader="dot"/>
            </w:tabs>
            <w:rPr/>
          </w:pPr>
          <w:hyperlink w:anchor="__RefHeading___Toc1773708_77815467">
            <w:r>
              <w:rPr>
                <w:webHidden/>
                <w:rStyle w:val="IndexLink"/>
                <w:rtl w:val="true"/>
              </w:rPr>
              <w:t>تأمّل</w:t>
            </w:r>
            <w:r>
              <w:rPr>
                <w:rStyle w:val="IndexLink"/>
                <w:rtl w:val="true"/>
              </w:rPr>
              <w:t xml:space="preserve">: </w:t>
            </w:r>
            <w:r>
              <w:rPr>
                <w:rStyle w:val="IndexLink"/>
                <w:rtl w:val="true"/>
              </w:rPr>
              <w:t>قصة غریبة من حیاة مروان بن الحکم</w:t>
            </w:r>
            <w:r>
              <w:rPr>
                <w:rStyle w:val="IndexLink"/>
                <w:rtl w:val="true"/>
              </w:rPr>
              <w:tab/>
            </w:r>
            <w:r>
              <w:rPr>
                <w:rStyle w:val="IndexLink"/>
              </w:rPr>
              <w:t>132</w:t>
            </w:r>
          </w:hyperlink>
        </w:p>
        <w:p>
          <w:pPr>
            <w:pStyle w:val="Contents2"/>
            <w:tabs>
              <w:tab w:val="clear" w:pos="8743"/>
              <w:tab w:val="right" w:pos="9026" w:leader="dot"/>
            </w:tabs>
            <w:rPr/>
          </w:pPr>
          <w:hyperlink w:anchor="__RefHeading___Toc1773710_77815467">
            <w:r>
              <w:rPr>
                <w:webHidden/>
                <w:rStyle w:val="IndexLink"/>
                <w:rtl w:val="true"/>
              </w:rPr>
              <w:t>الخطبة الرابعة و السبعون</w:t>
            </w:r>
            <w:r>
              <w:rPr>
                <w:rStyle w:val="IndexLink"/>
                <w:rtl w:val="true"/>
              </w:rPr>
              <w:tab/>
            </w:r>
            <w:r>
              <w:rPr>
                <w:rStyle w:val="IndexLink"/>
              </w:rPr>
              <w:t>134</w:t>
            </w:r>
          </w:hyperlink>
        </w:p>
        <w:p>
          <w:pPr>
            <w:pStyle w:val="Contents3"/>
            <w:tabs>
              <w:tab w:val="clear" w:pos="8459"/>
              <w:tab w:val="right" w:pos="9026" w:leader="dot"/>
            </w:tabs>
            <w:rPr/>
          </w:pPr>
          <w:hyperlink w:anchor="__RefHeading___Toc1773712_77815467">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773714_77815467">
            <w:r>
              <w:rPr>
                <w:webHidden/>
                <w:rStyle w:val="IndexLink"/>
                <w:rtl w:val="true"/>
              </w:rPr>
              <w:t>نظرة إلی الخطبة</w:t>
            </w:r>
            <w:r>
              <w:rPr>
                <w:rStyle w:val="IndexLink"/>
                <w:rtl w:val="true"/>
              </w:rPr>
              <w:tab/>
            </w:r>
            <w:r>
              <w:rPr>
                <w:rStyle w:val="IndexLink"/>
              </w:rPr>
              <w:t>134</w:t>
            </w:r>
          </w:hyperlink>
        </w:p>
        <w:p>
          <w:pPr>
            <w:pStyle w:val="Contents3"/>
            <w:tabs>
              <w:tab w:val="clear" w:pos="8459"/>
              <w:tab w:val="right" w:pos="9026" w:leader="dot"/>
            </w:tabs>
            <w:rPr/>
          </w:pPr>
          <w:hyperlink w:anchor="__RefHeading___Toc1773716_77815467">
            <w:r>
              <w:rPr>
                <w:webHidden/>
                <w:rStyle w:val="IndexLink"/>
                <w:rtl w:val="true"/>
              </w:rPr>
              <w:t>علم الجمیع باحقیتی من غیری</w:t>
            </w:r>
            <w:r>
              <w:rPr>
                <w:rStyle w:val="IndexLink"/>
                <w:rtl w:val="true"/>
              </w:rPr>
              <w:tab/>
            </w:r>
            <w:r>
              <w:rPr>
                <w:rStyle w:val="IndexLink"/>
              </w:rPr>
              <w:t>136</w:t>
            </w:r>
          </w:hyperlink>
        </w:p>
        <w:p>
          <w:pPr>
            <w:pStyle w:val="Contents3"/>
            <w:tabs>
              <w:tab w:val="clear" w:pos="8459"/>
              <w:tab w:val="right" w:pos="9026" w:leader="dot"/>
            </w:tabs>
            <w:rPr/>
          </w:pPr>
          <w:hyperlink w:anchor="__RefHeading___Toc1773718_77815467">
            <w:r>
              <w:rPr>
                <w:webHidden/>
                <w:rStyle w:val="IndexLink"/>
                <w:rtl w:val="true"/>
              </w:rPr>
              <w:t>الإجابة عن بعض الأسئلة</w:t>
            </w:r>
            <w:r>
              <w:rPr>
                <w:rStyle w:val="IndexLink"/>
                <w:rtl w:val="true"/>
              </w:rPr>
              <w:tab/>
            </w:r>
            <w:r>
              <w:rPr>
                <w:rStyle w:val="IndexLink"/>
              </w:rPr>
              <w:t>137</w:t>
            </w:r>
          </w:hyperlink>
        </w:p>
        <w:p>
          <w:pPr>
            <w:pStyle w:val="Contents2"/>
            <w:tabs>
              <w:tab w:val="clear" w:pos="8743"/>
              <w:tab w:val="right" w:pos="9026" w:leader="dot"/>
            </w:tabs>
            <w:rPr/>
          </w:pPr>
          <w:hyperlink w:anchor="__RefHeading___Toc1773720_77815467">
            <w:r>
              <w:rPr>
                <w:webHidden/>
                <w:rStyle w:val="IndexLink"/>
                <w:rtl w:val="true"/>
              </w:rPr>
              <w:t>الخطبة الخامسة و السبعون</w:t>
            </w:r>
            <w:r>
              <w:rPr>
                <w:rStyle w:val="IndexLink"/>
                <w:rtl w:val="true"/>
              </w:rPr>
              <w:tab/>
            </w:r>
            <w:r>
              <w:rPr>
                <w:rStyle w:val="IndexLink"/>
              </w:rPr>
              <w:t>140</w:t>
            </w:r>
          </w:hyperlink>
        </w:p>
        <w:p>
          <w:pPr>
            <w:pStyle w:val="Contents3"/>
            <w:tabs>
              <w:tab w:val="clear" w:pos="8459"/>
              <w:tab w:val="right" w:pos="9026" w:leader="dot"/>
            </w:tabs>
            <w:rPr/>
          </w:pPr>
          <w:hyperlink w:anchor="__RefHeading___Toc1773722_77815467">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773724_77815467">
            <w:r>
              <w:rPr>
                <w:webHidden/>
                <w:rStyle w:val="IndexLink"/>
                <w:rtl w:val="true"/>
              </w:rPr>
              <w:t>نظرة إلی الخطبة</w:t>
            </w:r>
            <w:r>
              <w:rPr>
                <w:rStyle w:val="IndexLink"/>
                <w:rtl w:val="true"/>
              </w:rPr>
              <w:tab/>
            </w:r>
            <w:r>
              <w:rPr>
                <w:rStyle w:val="IndexLink"/>
              </w:rPr>
              <w:t>140</w:t>
            </w:r>
          </w:hyperlink>
        </w:p>
        <w:p>
          <w:pPr>
            <w:pStyle w:val="Contents3"/>
            <w:tabs>
              <w:tab w:val="clear" w:pos="8459"/>
              <w:tab w:val="right" w:pos="9026" w:leader="dot"/>
            </w:tabs>
            <w:rPr/>
          </w:pPr>
          <w:hyperlink w:anchor="__RefHeading___Toc1773726_77815467">
            <w:r>
              <w:rPr>
                <w:webHidden/>
                <w:rStyle w:val="IndexLink"/>
                <w:rtl w:val="true"/>
              </w:rPr>
              <w:t>العدو اللدود للمنحرفین</w:t>
            </w:r>
            <w:r>
              <w:rPr>
                <w:rStyle w:val="IndexLink"/>
                <w:rtl w:val="true"/>
              </w:rPr>
              <w:tab/>
            </w:r>
            <w:r>
              <w:rPr>
                <w:rStyle w:val="IndexLink"/>
              </w:rPr>
              <w:t>142</w:t>
            </w:r>
          </w:hyperlink>
        </w:p>
        <w:p>
          <w:pPr>
            <w:pStyle w:val="Contents2"/>
            <w:tabs>
              <w:tab w:val="clear" w:pos="8743"/>
              <w:tab w:val="right" w:pos="9026" w:leader="dot"/>
            </w:tabs>
            <w:rPr/>
          </w:pPr>
          <w:hyperlink w:anchor="__RefHeading___Toc1773728_77815467">
            <w:r>
              <w:rPr>
                <w:webHidden/>
                <w:rStyle w:val="IndexLink"/>
                <w:rtl w:val="true"/>
              </w:rPr>
              <w:t>الخطبة السادسة و السبعون</w:t>
            </w:r>
            <w:r>
              <w:rPr>
                <w:rStyle w:val="IndexLink"/>
                <w:rtl w:val="true"/>
              </w:rPr>
              <w:tab/>
            </w:r>
            <w:r>
              <w:rPr>
                <w:rStyle w:val="IndexLink"/>
              </w:rPr>
              <w:t>146</w:t>
            </w:r>
          </w:hyperlink>
        </w:p>
        <w:p>
          <w:pPr>
            <w:pStyle w:val="Contents3"/>
            <w:tabs>
              <w:tab w:val="clear" w:pos="8459"/>
              <w:tab w:val="right" w:pos="9026" w:leader="dot"/>
            </w:tabs>
            <w:rPr/>
          </w:pPr>
          <w:hyperlink w:anchor="__RefHeading___Toc1773730_77815467">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1773732_77815467">
            <w:r>
              <w:rPr>
                <w:webHidden/>
                <w:rStyle w:val="IndexLink"/>
                <w:rtl w:val="true"/>
              </w:rPr>
              <w:t>نظرة إلی الخطبة</w:t>
            </w:r>
            <w:r>
              <w:rPr>
                <w:rStyle w:val="IndexLink"/>
                <w:rtl w:val="true"/>
              </w:rPr>
              <w:tab/>
            </w:r>
            <w:r>
              <w:rPr>
                <w:rStyle w:val="IndexLink"/>
              </w:rPr>
              <w:t>146</w:t>
            </w:r>
          </w:hyperlink>
        </w:p>
        <w:p>
          <w:pPr>
            <w:pStyle w:val="Contents3"/>
            <w:tabs>
              <w:tab w:val="clear" w:pos="8459"/>
              <w:tab w:val="right" w:pos="9026" w:leader="dot"/>
            </w:tabs>
            <w:rPr/>
          </w:pPr>
          <w:hyperlink w:anchor="__RefHeading___Toc1773734_77815467">
            <w:r>
              <w:rPr>
                <w:webHidden/>
                <w:rStyle w:val="IndexLink"/>
                <w:rtl w:val="true"/>
              </w:rPr>
              <w:t>عشرون کلمة قیمة</w:t>
            </w:r>
            <w:r>
              <w:rPr>
                <w:rStyle w:val="IndexLink"/>
                <w:rtl w:val="true"/>
              </w:rPr>
              <w:tab/>
            </w:r>
            <w:r>
              <w:rPr>
                <w:rStyle w:val="IndexLink"/>
              </w:rPr>
              <w:t>148</w:t>
            </w:r>
          </w:hyperlink>
        </w:p>
        <w:p>
          <w:pPr>
            <w:pStyle w:val="Contents3"/>
            <w:tabs>
              <w:tab w:val="clear" w:pos="8459"/>
              <w:tab w:val="right" w:pos="9026" w:leader="dot"/>
            </w:tabs>
            <w:rPr/>
          </w:pPr>
          <w:hyperlink w:anchor="__RefHeading___Toc1773736_77815467">
            <w:r>
              <w:rPr>
                <w:webHidden/>
                <w:rStyle w:val="IndexLink"/>
                <w:rtl w:val="true"/>
              </w:rPr>
              <w:t>تأمّل</w:t>
            </w:r>
            <w:r>
              <w:rPr>
                <w:rStyle w:val="IndexLink"/>
                <w:rtl w:val="true"/>
              </w:rPr>
              <w:t xml:space="preserve">: </w:t>
            </w:r>
            <w:r>
              <w:rPr>
                <w:rStyle w:val="IndexLink"/>
                <w:rtl w:val="true"/>
              </w:rPr>
              <w:t>الصبر واغتنام الفرصة</w:t>
            </w:r>
            <w:r>
              <w:rPr>
                <w:rStyle w:val="IndexLink"/>
                <w:rtl w:val="true"/>
              </w:rPr>
              <w:tab/>
            </w:r>
            <w:r>
              <w:rPr>
                <w:rStyle w:val="IndexLink"/>
              </w:rPr>
              <w:t>151</w:t>
            </w:r>
          </w:hyperlink>
        </w:p>
        <w:p>
          <w:pPr>
            <w:pStyle w:val="Contents2"/>
            <w:tabs>
              <w:tab w:val="clear" w:pos="8743"/>
              <w:tab w:val="right" w:pos="9026" w:leader="dot"/>
            </w:tabs>
            <w:rPr/>
          </w:pPr>
          <w:hyperlink w:anchor="__RefHeading___Toc1773738_77815467">
            <w:r>
              <w:rPr>
                <w:webHidden/>
                <w:rStyle w:val="IndexLink"/>
                <w:rtl w:val="true"/>
              </w:rPr>
              <w:t>الخطبة السابعة و السبعون</w:t>
            </w:r>
            <w:r>
              <w:rPr>
                <w:rStyle w:val="IndexLink"/>
                <w:rtl w:val="true"/>
              </w:rPr>
              <w:tab/>
            </w:r>
            <w:r>
              <w:rPr>
                <w:rStyle w:val="IndexLink"/>
              </w:rPr>
              <w:t>154</w:t>
            </w:r>
          </w:hyperlink>
        </w:p>
        <w:p>
          <w:pPr>
            <w:pStyle w:val="Contents3"/>
            <w:tabs>
              <w:tab w:val="clear" w:pos="8459"/>
              <w:tab w:val="right" w:pos="9026" w:leader="dot"/>
            </w:tabs>
            <w:rPr/>
          </w:pPr>
          <w:hyperlink w:anchor="__RefHeading___Toc1773740_77815467">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773742_77815467">
            <w:r>
              <w:rPr>
                <w:webHidden/>
                <w:rStyle w:val="IndexLink"/>
                <w:rtl w:val="true"/>
              </w:rPr>
              <w:t>نظرة إلی الخطبة</w:t>
            </w:r>
            <w:r>
              <w:rPr>
                <w:rStyle w:val="IndexLink"/>
                <w:rtl w:val="true"/>
              </w:rPr>
              <w:tab/>
            </w:r>
            <w:r>
              <w:rPr>
                <w:rStyle w:val="IndexLink"/>
              </w:rPr>
              <w:t>154</w:t>
            </w:r>
          </w:hyperlink>
        </w:p>
        <w:p>
          <w:pPr>
            <w:pStyle w:val="Contents3"/>
            <w:tabs>
              <w:tab w:val="clear" w:pos="8459"/>
              <w:tab w:val="right" w:pos="9026" w:leader="dot"/>
            </w:tabs>
            <w:rPr/>
          </w:pPr>
          <w:hyperlink w:anchor="__RefHeading___Toc1773744_77815467">
            <w:r>
              <w:rPr>
                <w:webHidden/>
                <w:rStyle w:val="IndexLink"/>
                <w:rtl w:val="true"/>
              </w:rPr>
              <w:t>غیض من فیض جنایات بنی �أمیة</w:t>
            </w:r>
            <w:r>
              <w:rPr>
                <w:rStyle w:val="IndexLink"/>
                <w:rtl w:val="true"/>
              </w:rPr>
              <w:tab/>
            </w:r>
            <w:r>
              <w:rPr>
                <w:rStyle w:val="IndexLink"/>
              </w:rPr>
              <w:t>156</w:t>
            </w:r>
          </w:hyperlink>
        </w:p>
        <w:p>
          <w:pPr>
            <w:pStyle w:val="Contents4"/>
            <w:tabs>
              <w:tab w:val="clear" w:pos="8176"/>
              <w:tab w:val="right" w:pos="9026" w:leader="dot"/>
            </w:tabs>
            <w:rPr/>
          </w:pPr>
          <w:hyperlink w:anchor="__RefHeading___Toc1773746_7781546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773748_77815467">
            <w:r>
              <w:rPr>
                <w:webHidden/>
                <w:rStyle w:val="IndexLink"/>
                <w:rtl w:val="true"/>
              </w:rPr>
              <w:t>تأمّلان</w:t>
            </w:r>
            <w:r>
              <w:rPr>
                <w:rStyle w:val="IndexLink"/>
                <w:rtl w:val="true"/>
              </w:rPr>
              <w:tab/>
            </w:r>
            <w:r>
              <w:rPr>
                <w:rStyle w:val="IndexLink"/>
              </w:rPr>
              <w:t>157</w:t>
            </w:r>
          </w:hyperlink>
        </w:p>
        <w:p>
          <w:pPr>
            <w:pStyle w:val="Contents5"/>
            <w:tabs>
              <w:tab w:val="clear" w:pos="7892"/>
              <w:tab w:val="right" w:pos="9026" w:leader="dot"/>
            </w:tabs>
            <w:rPr/>
          </w:pPr>
          <w:hyperlink w:anchor="__RefHeading___Toc1773750_77815467">
            <w:r>
              <w:rPr>
                <w:webHidden/>
                <w:rStyle w:val="IndexLink"/>
              </w:rPr>
              <w:t>1</w:t>
            </w:r>
            <w:r>
              <w:rPr>
                <w:rStyle w:val="IndexLink"/>
                <w:rtl w:val="true"/>
              </w:rPr>
              <w:t xml:space="preserve"> - </w:t>
            </w:r>
            <w:r>
              <w:rPr>
                <w:rStyle w:val="IndexLink"/>
                <w:rtl w:val="true"/>
              </w:rPr>
              <w:t>من هو سعید بن العاص؟</w:t>
            </w:r>
            <w:r>
              <w:rPr>
                <w:rStyle w:val="IndexLink"/>
                <w:rtl w:val="true"/>
              </w:rPr>
              <w:tab/>
            </w:r>
            <w:r>
              <w:rPr>
                <w:rStyle w:val="IndexLink"/>
              </w:rPr>
              <w:t>157</w:t>
            </w:r>
          </w:hyperlink>
        </w:p>
        <w:p>
          <w:pPr>
            <w:pStyle w:val="Contents5"/>
            <w:tabs>
              <w:tab w:val="clear" w:pos="7892"/>
              <w:tab w:val="right" w:pos="9026" w:leader="dot"/>
            </w:tabs>
            <w:rPr/>
          </w:pPr>
          <w:hyperlink w:anchor="__RefHeading___Toc1773752_77815467">
            <w:r>
              <w:rPr>
                <w:webHidden/>
                <w:rStyle w:val="IndexLink"/>
              </w:rPr>
              <w:t>2</w:t>
            </w:r>
            <w:r>
              <w:rPr>
                <w:rStyle w:val="IndexLink"/>
                <w:rtl w:val="true"/>
              </w:rPr>
              <w:t xml:space="preserve"> - </w:t>
            </w:r>
            <w:r>
              <w:rPr>
                <w:rStyle w:val="IndexLink"/>
                <w:rtl w:val="true"/>
              </w:rPr>
              <w:t>بنی‌أمیة</w:t>
            </w:r>
            <w:r>
              <w:rPr>
                <w:rStyle w:val="IndexLink"/>
                <w:rtl w:val="true"/>
              </w:rPr>
              <w:tab/>
            </w:r>
            <w:r>
              <w:rPr>
                <w:rStyle w:val="IndexLink"/>
              </w:rPr>
              <w:t>158</w:t>
            </w:r>
          </w:hyperlink>
        </w:p>
        <w:p>
          <w:pPr>
            <w:pStyle w:val="Contents6"/>
            <w:tabs>
              <w:tab w:val="clear" w:pos="7609"/>
              <w:tab w:val="right" w:pos="9026" w:leader="dot"/>
            </w:tabs>
            <w:rPr/>
          </w:pPr>
          <w:hyperlink w:anchor="__RefHeading___Toc1773754_77815467">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773756_77815467">
            <w:r>
              <w:rPr>
                <w:webHidden/>
                <w:rStyle w:val="IndexLink"/>
                <w:rtl w:val="true"/>
              </w:rPr>
              <w:t>الف</w:t>
            </w:r>
            <w:r>
              <w:rPr>
                <w:rStyle w:val="IndexLink"/>
                <w:rtl w:val="true"/>
              </w:rPr>
              <w:t xml:space="preserve">) </w:t>
            </w:r>
            <w:r>
              <w:rPr>
                <w:rStyle w:val="IndexLink"/>
                <w:rtl w:val="true"/>
              </w:rPr>
              <w:t>بنی‌أمیة فی القرآن الکریم</w:t>
            </w:r>
            <w:r>
              <w:rPr>
                <w:rStyle w:val="IndexLink"/>
                <w:rtl w:val="true"/>
              </w:rPr>
              <w:tab/>
            </w:r>
            <w:r>
              <w:rPr>
                <w:rStyle w:val="IndexLink"/>
              </w:rPr>
              <w:t>158</w:t>
            </w:r>
          </w:hyperlink>
        </w:p>
        <w:p>
          <w:pPr>
            <w:pStyle w:val="Contents6"/>
            <w:tabs>
              <w:tab w:val="clear" w:pos="7609"/>
              <w:tab w:val="right" w:pos="9026" w:leader="dot"/>
            </w:tabs>
            <w:rPr/>
          </w:pPr>
          <w:hyperlink w:anchor="__RefHeading___Toc1773758_77815467">
            <w:r>
              <w:rPr>
                <w:webHidden/>
                <w:rStyle w:val="IndexLink"/>
                <w:rtl w:val="true"/>
              </w:rPr>
              <w:t>ب</w:t>
            </w:r>
            <w:r>
              <w:rPr>
                <w:rStyle w:val="IndexLink"/>
                <w:rtl w:val="true"/>
              </w:rPr>
              <w:t xml:space="preserve">) </w:t>
            </w:r>
            <w:r>
              <w:rPr>
                <w:rStyle w:val="IndexLink"/>
                <w:rtl w:val="true"/>
              </w:rPr>
              <w:t>بنی‌أمیة فی أحادیث العامة</w:t>
            </w:r>
            <w:r>
              <w:rPr>
                <w:rStyle w:val="IndexLink"/>
                <w:rtl w:val="true"/>
              </w:rPr>
              <w:tab/>
            </w:r>
            <w:r>
              <w:rPr>
                <w:rStyle w:val="IndexLink"/>
              </w:rPr>
              <w:t>159</w:t>
            </w:r>
          </w:hyperlink>
        </w:p>
        <w:p>
          <w:pPr>
            <w:pStyle w:val="Contents6"/>
            <w:tabs>
              <w:tab w:val="clear" w:pos="7609"/>
              <w:tab w:val="right" w:pos="9026" w:leader="dot"/>
            </w:tabs>
            <w:rPr/>
          </w:pPr>
          <w:hyperlink w:anchor="__RefHeading___Toc1773760_77815467">
            <w:r>
              <w:rPr>
                <w:webHidden/>
                <w:rStyle w:val="IndexLink"/>
                <w:rtl w:val="true"/>
              </w:rPr>
              <w:t>ج</w:t>
            </w:r>
            <w:r>
              <w:rPr>
                <w:rStyle w:val="IndexLink"/>
                <w:rtl w:val="true"/>
              </w:rPr>
              <w:t xml:space="preserve">) </w:t>
            </w:r>
            <w:r>
              <w:rPr>
                <w:rStyle w:val="IndexLink"/>
                <w:rtl w:val="true"/>
              </w:rPr>
              <w:t>بنی‌أمیة فی نهج‌البلاغة</w:t>
            </w:r>
            <w:r>
              <w:rPr>
                <w:rStyle w:val="IndexLink"/>
                <w:rtl w:val="true"/>
              </w:rPr>
              <w:tab/>
            </w:r>
            <w:r>
              <w:rPr>
                <w:rStyle w:val="IndexLink"/>
              </w:rPr>
              <w:t>159</w:t>
            </w:r>
          </w:hyperlink>
        </w:p>
        <w:p>
          <w:pPr>
            <w:pStyle w:val="Contents6"/>
            <w:tabs>
              <w:tab w:val="clear" w:pos="7609"/>
              <w:tab w:val="right" w:pos="9026" w:leader="dot"/>
            </w:tabs>
            <w:rPr/>
          </w:pPr>
          <w:hyperlink w:anchor="__RefHeading___Toc1773762_77815467">
            <w:r>
              <w:rPr>
                <w:webHidden/>
                <w:rStyle w:val="IndexLink"/>
                <w:rtl w:val="true"/>
              </w:rPr>
              <w:t>د</w:t>
            </w:r>
            <w:r>
              <w:rPr>
                <w:rStyle w:val="IndexLink"/>
                <w:rtl w:val="true"/>
              </w:rPr>
              <w:t xml:space="preserve">) </w:t>
            </w:r>
            <w:r>
              <w:rPr>
                <w:rStyle w:val="IndexLink"/>
                <w:rtl w:val="true"/>
              </w:rPr>
              <w:t>مفاسد حکومة بنی‌أمیة</w:t>
            </w:r>
            <w:r>
              <w:rPr>
                <w:rStyle w:val="IndexLink"/>
                <w:rtl w:val="true"/>
              </w:rPr>
              <w:tab/>
            </w:r>
            <w:r>
              <w:rPr>
                <w:rStyle w:val="IndexLink"/>
              </w:rPr>
              <w:t>159</w:t>
            </w:r>
          </w:hyperlink>
        </w:p>
        <w:p>
          <w:pPr>
            <w:pStyle w:val="Contents6"/>
            <w:tabs>
              <w:tab w:val="clear" w:pos="7609"/>
              <w:tab w:val="right" w:pos="9026" w:leader="dot"/>
            </w:tabs>
            <w:rPr/>
          </w:pPr>
          <w:hyperlink w:anchor="__RefHeading___Toc1773764_77815467">
            <w:r>
              <w:rPr>
                <w:webHidden/>
                <w:rStyle w:val="IndexLink"/>
              </w:rPr>
              <w:t>1</w:t>
            </w:r>
            <w:r>
              <w:rPr>
                <w:rStyle w:val="IndexLink"/>
                <w:rtl w:val="true"/>
              </w:rPr>
              <w:t xml:space="preserve"> - </w:t>
            </w:r>
            <w:r>
              <w:rPr>
                <w:rStyle w:val="IndexLink"/>
                <w:rtl w:val="true"/>
              </w:rPr>
              <w:t>انحراف الخلافة عن مسارها الصحیح واستبدالها بالسلطة</w:t>
            </w:r>
            <w:r>
              <w:rPr>
                <w:rStyle w:val="IndexLink"/>
                <w:rtl w:val="true"/>
              </w:rPr>
              <w:tab/>
            </w:r>
            <w:r>
              <w:rPr>
                <w:rStyle w:val="IndexLink"/>
              </w:rPr>
              <w:t>159</w:t>
            </w:r>
          </w:hyperlink>
        </w:p>
        <w:p>
          <w:pPr>
            <w:pStyle w:val="Contents6"/>
            <w:tabs>
              <w:tab w:val="clear" w:pos="7609"/>
              <w:tab w:val="right" w:pos="9026" w:leader="dot"/>
            </w:tabs>
            <w:rPr/>
          </w:pPr>
          <w:hyperlink w:anchor="__RefHeading___Toc1773766_77815467">
            <w:r>
              <w:rPr>
                <w:webHidden/>
                <w:rStyle w:val="IndexLink"/>
              </w:rPr>
              <w:t>2</w:t>
            </w:r>
            <w:r>
              <w:rPr>
                <w:rStyle w:val="IndexLink"/>
                <w:rtl w:val="true"/>
              </w:rPr>
              <w:t xml:space="preserve"> - </w:t>
            </w:r>
            <w:r>
              <w:rPr>
                <w:rStyle w:val="IndexLink"/>
                <w:rtl w:val="true"/>
              </w:rPr>
              <w:t>مسخ وتحریف الحقائق والمعارف الإسلامیة</w:t>
            </w:r>
            <w:r>
              <w:rPr>
                <w:rStyle w:val="IndexLink"/>
                <w:rtl w:val="true"/>
              </w:rPr>
              <w:tab/>
            </w:r>
            <w:r>
              <w:rPr>
                <w:rStyle w:val="IndexLink"/>
              </w:rPr>
              <w:t>160</w:t>
            </w:r>
          </w:hyperlink>
        </w:p>
        <w:p>
          <w:pPr>
            <w:pStyle w:val="Contents2"/>
            <w:tabs>
              <w:tab w:val="clear" w:pos="8743"/>
              <w:tab w:val="right" w:pos="9026" w:leader="dot"/>
            </w:tabs>
            <w:rPr/>
          </w:pPr>
          <w:hyperlink w:anchor="__RefHeading___Toc1773768_77815467">
            <w:r>
              <w:rPr>
                <w:webHidden/>
                <w:rStyle w:val="IndexLink"/>
                <w:rtl w:val="true"/>
              </w:rPr>
              <w:t>الخطبة الثامنة و السبعون</w:t>
            </w:r>
            <w:r>
              <w:rPr>
                <w:rStyle w:val="IndexLink"/>
                <w:rtl w:val="true"/>
              </w:rPr>
              <w:tab/>
            </w:r>
            <w:r>
              <w:rPr>
                <w:rStyle w:val="IndexLink"/>
              </w:rPr>
              <w:t>162</w:t>
            </w:r>
          </w:hyperlink>
        </w:p>
        <w:p>
          <w:pPr>
            <w:pStyle w:val="Contents3"/>
            <w:tabs>
              <w:tab w:val="clear" w:pos="8459"/>
              <w:tab w:val="right" w:pos="9026" w:leader="dot"/>
            </w:tabs>
            <w:rPr/>
          </w:pPr>
          <w:hyperlink w:anchor="__RefHeading___Toc1773770_77815467">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773772_77815467">
            <w:r>
              <w:rPr>
                <w:webHidden/>
                <w:rStyle w:val="IndexLink"/>
                <w:rtl w:val="true"/>
              </w:rPr>
              <w:t>نظرة إلی الخطبة</w:t>
            </w:r>
            <w:r>
              <w:rPr>
                <w:rStyle w:val="IndexLink"/>
                <w:rtl w:val="true"/>
              </w:rPr>
              <w:tab/>
            </w:r>
            <w:r>
              <w:rPr>
                <w:rStyle w:val="IndexLink"/>
              </w:rPr>
              <w:t>162</w:t>
            </w:r>
          </w:hyperlink>
        </w:p>
        <w:p>
          <w:pPr>
            <w:pStyle w:val="Contents3"/>
            <w:tabs>
              <w:tab w:val="clear" w:pos="8459"/>
              <w:tab w:val="right" w:pos="9026" w:leader="dot"/>
            </w:tabs>
            <w:rPr/>
          </w:pPr>
          <w:hyperlink w:anchor="__RefHeading___Toc1773774_77815467">
            <w:r>
              <w:rPr>
                <w:webHidden/>
                <w:rStyle w:val="IndexLink"/>
                <w:rtl w:val="true"/>
              </w:rPr>
              <w:t>من الأدعیة التربویة للإمام علی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1773776_77815467">
            <w:r>
              <w:rPr>
                <w:webHidden/>
                <w:rStyle w:val="IndexLink"/>
                <w:rtl w:val="true"/>
              </w:rPr>
              <w:t>فصل فی الدعاء ودوره فی حیاة الإنسان</w:t>
            </w:r>
            <w:r>
              <w:rPr>
                <w:rStyle w:val="IndexLink"/>
                <w:rtl w:val="true"/>
              </w:rPr>
              <w:tab/>
            </w:r>
            <w:r>
              <w:rPr>
                <w:rStyle w:val="IndexLink"/>
              </w:rPr>
              <w:t>168</w:t>
            </w:r>
          </w:hyperlink>
        </w:p>
        <w:p>
          <w:pPr>
            <w:pStyle w:val="Contents2"/>
            <w:tabs>
              <w:tab w:val="clear" w:pos="8743"/>
              <w:tab w:val="right" w:pos="9026" w:leader="dot"/>
            </w:tabs>
            <w:rPr/>
          </w:pPr>
          <w:hyperlink w:anchor="__RefHeading___Toc1773778_77815467">
            <w:r>
              <w:rPr>
                <w:webHidden/>
                <w:rStyle w:val="IndexLink"/>
                <w:rtl w:val="true"/>
              </w:rPr>
              <w:t>الخطبة التاسعة و السبعون</w:t>
            </w:r>
            <w:r>
              <w:rPr>
                <w:rStyle w:val="IndexLink"/>
                <w:rtl w:val="true"/>
              </w:rPr>
              <w:tab/>
            </w:r>
            <w:r>
              <w:rPr>
                <w:rStyle w:val="IndexLink"/>
              </w:rPr>
              <w:t>170</w:t>
            </w:r>
          </w:hyperlink>
        </w:p>
        <w:p>
          <w:pPr>
            <w:pStyle w:val="Contents3"/>
            <w:tabs>
              <w:tab w:val="clear" w:pos="8459"/>
              <w:tab w:val="right" w:pos="9026" w:leader="dot"/>
            </w:tabs>
            <w:rPr/>
          </w:pPr>
          <w:hyperlink w:anchor="__RefHeading___Toc1773780_77815467">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1773782_77815467">
            <w:r>
              <w:rPr>
                <w:webHidden/>
                <w:rStyle w:val="IndexLink"/>
                <w:rtl w:val="true"/>
              </w:rPr>
              <w:t>نظرة إلی الخطبة</w:t>
            </w:r>
            <w:r>
              <w:rPr>
                <w:rStyle w:val="IndexLink"/>
                <w:rtl w:val="true"/>
              </w:rPr>
              <w:tab/>
            </w:r>
            <w:r>
              <w:rPr>
                <w:rStyle w:val="IndexLink"/>
              </w:rPr>
              <w:t>170</w:t>
            </w:r>
          </w:hyperlink>
        </w:p>
        <w:p>
          <w:pPr>
            <w:pStyle w:val="Contents3"/>
            <w:tabs>
              <w:tab w:val="clear" w:pos="8459"/>
              <w:tab w:val="right" w:pos="9026" w:leader="dot"/>
            </w:tabs>
            <w:rPr/>
          </w:pPr>
          <w:hyperlink w:anchor="__RefHeading___Toc1773784_77815467">
            <w:r>
              <w:rPr>
                <w:webHidden/>
                <w:rStyle w:val="IndexLink"/>
                <w:rtl w:val="true"/>
              </w:rPr>
              <w:t>القسم الأول</w:t>
            </w:r>
            <w:r>
              <w:rPr>
                <w:rStyle w:val="IndexLink"/>
                <w:rtl w:val="true"/>
              </w:rPr>
              <w:t xml:space="preserve">: </w:t>
            </w:r>
            <w:r>
              <w:rPr>
                <w:rStyle w:val="IndexLink"/>
                <w:rtl w:val="true"/>
              </w:rPr>
              <w:t>خطأ المنجمین</w:t>
            </w:r>
            <w:r>
              <w:rPr>
                <w:rStyle w:val="IndexLink"/>
                <w:rtl w:val="true"/>
              </w:rPr>
              <w:tab/>
            </w:r>
            <w:r>
              <w:rPr>
                <w:rStyle w:val="IndexLink"/>
              </w:rPr>
              <w:t>172</w:t>
            </w:r>
          </w:hyperlink>
        </w:p>
        <w:p>
          <w:pPr>
            <w:pStyle w:val="Contents3"/>
            <w:tabs>
              <w:tab w:val="clear" w:pos="8459"/>
              <w:tab w:val="right" w:pos="9026" w:leader="dot"/>
            </w:tabs>
            <w:rPr/>
          </w:pPr>
          <w:hyperlink w:anchor="__RefHeading___Toc1773786_77815467">
            <w:r>
              <w:rPr>
                <w:webHidden/>
                <w:rStyle w:val="IndexLink"/>
                <w:rtl w:val="true"/>
              </w:rPr>
              <w:t>القسم الثانی</w:t>
            </w:r>
            <w:r>
              <w:rPr>
                <w:rStyle w:val="IndexLink"/>
                <w:rtl w:val="true"/>
              </w:rPr>
              <w:t xml:space="preserve">: </w:t>
            </w:r>
            <w:r>
              <w:rPr>
                <w:rStyle w:val="IndexLink"/>
                <w:rtl w:val="true"/>
              </w:rPr>
              <w:t>اجتناب نبوءات المنجمین</w:t>
            </w:r>
            <w:r>
              <w:rPr>
                <w:rStyle w:val="IndexLink"/>
                <w:rtl w:val="true"/>
              </w:rPr>
              <w:tab/>
            </w:r>
            <w:r>
              <w:rPr>
                <w:rStyle w:val="IndexLink"/>
              </w:rPr>
              <w:t>174</w:t>
            </w:r>
          </w:hyperlink>
        </w:p>
        <w:p>
          <w:pPr>
            <w:pStyle w:val="Contents4"/>
            <w:tabs>
              <w:tab w:val="clear" w:pos="8176"/>
              <w:tab w:val="right" w:pos="9026" w:leader="dot"/>
            </w:tabs>
            <w:rPr/>
          </w:pPr>
          <w:hyperlink w:anchor="__RefHeading___Toc1773788_7781546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773790_77815467">
            <w:r>
              <w:rPr>
                <w:webHidden/>
                <w:rStyle w:val="IndexLink"/>
                <w:rtl w:val="true"/>
              </w:rPr>
              <w:t>تأمّلات</w:t>
            </w:r>
            <w:r>
              <w:rPr>
                <w:rStyle w:val="IndexLink"/>
                <w:rtl w:val="true"/>
              </w:rPr>
              <w:tab/>
            </w:r>
            <w:r>
              <w:rPr>
                <w:rStyle w:val="IndexLink"/>
              </w:rPr>
              <w:t>175</w:t>
            </w:r>
          </w:hyperlink>
        </w:p>
        <w:p>
          <w:pPr>
            <w:pStyle w:val="Contents5"/>
            <w:tabs>
              <w:tab w:val="clear" w:pos="7892"/>
              <w:tab w:val="right" w:pos="9026" w:leader="dot"/>
            </w:tabs>
            <w:rPr/>
          </w:pPr>
          <w:hyperlink w:anchor="__RefHeading___Toc1773792_77815467">
            <w:r>
              <w:rPr>
                <w:webHidden/>
                <w:rStyle w:val="IndexLink"/>
              </w:rPr>
              <w:t>1</w:t>
            </w:r>
            <w:r>
              <w:rPr>
                <w:rStyle w:val="IndexLink"/>
                <w:rtl w:val="true"/>
              </w:rPr>
              <w:t xml:space="preserve"> - </w:t>
            </w:r>
            <w:r>
              <w:rPr>
                <w:rStyle w:val="IndexLink"/>
                <w:rtl w:val="true"/>
              </w:rPr>
              <w:t>ما هو علم النجوم؟ وما المحظور منه؟</w:t>
            </w:r>
            <w:r>
              <w:rPr>
                <w:rStyle w:val="IndexLink"/>
                <w:rtl w:val="true"/>
              </w:rPr>
              <w:tab/>
            </w:r>
            <w:r>
              <w:rPr>
                <w:rStyle w:val="IndexLink"/>
              </w:rPr>
              <w:t>175</w:t>
            </w:r>
          </w:hyperlink>
        </w:p>
        <w:p>
          <w:pPr>
            <w:pStyle w:val="Contents5"/>
            <w:tabs>
              <w:tab w:val="clear" w:pos="7892"/>
              <w:tab w:val="right" w:pos="9026" w:leader="dot"/>
            </w:tabs>
            <w:rPr/>
          </w:pPr>
          <w:hyperlink w:anchor="__RefHeading___Toc1773794_77815467">
            <w:r>
              <w:rPr>
                <w:webHidden/>
                <w:rStyle w:val="IndexLink"/>
              </w:rPr>
              <w:t>2</w:t>
            </w:r>
            <w:r>
              <w:rPr>
                <w:rStyle w:val="IndexLink"/>
                <w:rtl w:val="true"/>
              </w:rPr>
              <w:t xml:space="preserve"> - </w:t>
            </w:r>
            <w:r>
              <w:rPr>
                <w:rStyle w:val="IndexLink"/>
                <w:rtl w:val="true"/>
              </w:rPr>
              <w:t>الکهانة والکفر</w:t>
            </w:r>
            <w:r>
              <w:rPr>
                <w:rStyle w:val="IndexLink"/>
                <w:rtl w:val="true"/>
              </w:rPr>
              <w:tab/>
            </w:r>
            <w:r>
              <w:rPr>
                <w:rStyle w:val="IndexLink"/>
              </w:rPr>
              <w:t>176</w:t>
            </w:r>
          </w:hyperlink>
        </w:p>
        <w:p>
          <w:pPr>
            <w:pStyle w:val="Contents5"/>
            <w:tabs>
              <w:tab w:val="clear" w:pos="7892"/>
              <w:tab w:val="right" w:pos="9026" w:leader="dot"/>
            </w:tabs>
            <w:rPr/>
          </w:pPr>
          <w:hyperlink w:anchor="__RefHeading___Toc1773796_77815467">
            <w:r>
              <w:rPr>
                <w:webHidden/>
                <w:rStyle w:val="IndexLink"/>
              </w:rPr>
              <w:t>3</w:t>
            </w:r>
            <w:r>
              <w:rPr>
                <w:rStyle w:val="IndexLink"/>
                <w:rtl w:val="true"/>
              </w:rPr>
              <w:t xml:space="preserve"> - </w:t>
            </w:r>
            <w:r>
              <w:rPr>
                <w:rStyle w:val="IndexLink"/>
                <w:rtl w:val="true"/>
              </w:rPr>
              <w:t>کیفیة ظهور التکهنات النجومیة</w:t>
            </w:r>
            <w:r>
              <w:rPr>
                <w:rStyle w:val="IndexLink"/>
                <w:rtl w:val="true"/>
              </w:rPr>
              <w:tab/>
            </w:r>
            <w:r>
              <w:rPr>
                <w:rStyle w:val="IndexLink"/>
              </w:rPr>
              <w:t>179</w:t>
            </w:r>
          </w:hyperlink>
        </w:p>
        <w:p>
          <w:pPr>
            <w:pStyle w:val="Contents2"/>
            <w:tabs>
              <w:tab w:val="clear" w:pos="8743"/>
              <w:tab w:val="right" w:pos="9026" w:leader="dot"/>
            </w:tabs>
            <w:rPr/>
          </w:pPr>
          <w:hyperlink w:anchor="__RefHeading___Toc1773798_77815467">
            <w:r>
              <w:rPr>
                <w:webHidden/>
                <w:rStyle w:val="IndexLink"/>
                <w:rtl w:val="true"/>
              </w:rPr>
              <w:t xml:space="preserve">الخطبة </w:t>
            </w:r>
            <w:r>
              <w:rPr>
                <w:rStyle w:val="IndexLink"/>
                <w:rtl w:val="true"/>
              </w:rPr>
              <w:t xml:space="preserve">: </w:t>
            </w:r>
            <w:r>
              <w:rPr>
                <w:rStyle w:val="IndexLink"/>
                <w:rtl w:val="true"/>
              </w:rPr>
              <w:t>الثمانون</w:t>
            </w:r>
            <w:r>
              <w:rPr>
                <w:rStyle w:val="IndexLink"/>
                <w:rtl w:val="true"/>
              </w:rPr>
              <w:tab/>
            </w:r>
            <w:r>
              <w:rPr>
                <w:rStyle w:val="IndexLink"/>
              </w:rPr>
              <w:t>182</w:t>
            </w:r>
          </w:hyperlink>
        </w:p>
        <w:p>
          <w:pPr>
            <w:pStyle w:val="Contents3"/>
            <w:tabs>
              <w:tab w:val="clear" w:pos="8459"/>
              <w:tab w:val="right" w:pos="9026" w:leader="dot"/>
            </w:tabs>
            <w:rPr/>
          </w:pPr>
          <w:hyperlink w:anchor="__RefHeading___Toc1773800_7781546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773802_77815467">
            <w:r>
              <w:rPr>
                <w:webHidden/>
                <w:rStyle w:val="IndexLink"/>
                <w:rtl w:val="true"/>
              </w:rPr>
              <w:t>نظرة إلی الخطبة</w:t>
            </w:r>
            <w:r>
              <w:rPr>
                <w:rStyle w:val="IndexLink"/>
                <w:rtl w:val="true"/>
              </w:rPr>
              <w:tab/>
            </w:r>
            <w:r>
              <w:rPr>
                <w:rStyle w:val="IndexLink"/>
              </w:rPr>
              <w:t>182</w:t>
            </w:r>
          </w:hyperlink>
        </w:p>
        <w:p>
          <w:pPr>
            <w:pStyle w:val="Contents3"/>
            <w:tabs>
              <w:tab w:val="clear" w:pos="8459"/>
              <w:tab w:val="right" w:pos="9026" w:leader="dot"/>
            </w:tabs>
            <w:rPr/>
          </w:pPr>
          <w:hyperlink w:anchor="__RefHeading___Toc1773804_77815467">
            <w:r>
              <w:rPr>
                <w:webHidden/>
                <w:rStyle w:val="IndexLink"/>
                <w:rtl w:val="true"/>
              </w:rPr>
              <w:t>مکانة المرأة فی المجتمعات البشریة</w:t>
            </w:r>
            <w:r>
              <w:rPr>
                <w:rStyle w:val="IndexLink"/>
                <w:rtl w:val="true"/>
              </w:rPr>
              <w:tab/>
            </w:r>
            <w:r>
              <w:rPr>
                <w:rStyle w:val="IndexLink"/>
              </w:rPr>
              <w:t>184</w:t>
            </w:r>
          </w:hyperlink>
        </w:p>
        <w:p>
          <w:pPr>
            <w:pStyle w:val="Contents4"/>
            <w:tabs>
              <w:tab w:val="clear" w:pos="8176"/>
              <w:tab w:val="right" w:pos="9026" w:leader="dot"/>
            </w:tabs>
            <w:rPr/>
          </w:pPr>
          <w:hyperlink w:anchor="__RefHeading___Toc1773806_7781546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773808_77815467">
            <w:r>
              <w:rPr>
                <w:webHidden/>
                <w:rStyle w:val="IndexLink"/>
                <w:rtl w:val="true"/>
              </w:rPr>
              <w:t>تأمّلان</w:t>
            </w:r>
            <w:r>
              <w:rPr>
                <w:rStyle w:val="IndexLink"/>
                <w:rtl w:val="true"/>
              </w:rPr>
              <w:tab/>
            </w:r>
            <w:r>
              <w:rPr>
                <w:rStyle w:val="IndexLink"/>
              </w:rPr>
              <w:t>188</w:t>
            </w:r>
          </w:hyperlink>
        </w:p>
        <w:p>
          <w:pPr>
            <w:pStyle w:val="Contents5"/>
            <w:tabs>
              <w:tab w:val="clear" w:pos="7892"/>
              <w:tab w:val="right" w:pos="9026" w:leader="dot"/>
            </w:tabs>
            <w:rPr/>
          </w:pPr>
          <w:hyperlink w:anchor="__RefHeading___Toc1773810_77815467">
            <w:r>
              <w:rPr>
                <w:webHidden/>
                <w:rStyle w:val="IndexLink"/>
              </w:rPr>
              <w:t>1</w:t>
            </w:r>
            <w:r>
              <w:rPr>
                <w:rStyle w:val="IndexLink"/>
                <w:rtl w:val="true"/>
              </w:rPr>
              <w:t xml:space="preserve"> - </w:t>
            </w:r>
            <w:r>
              <w:rPr>
                <w:rStyle w:val="IndexLink"/>
                <w:rtl w:val="true"/>
              </w:rPr>
              <w:t>الفوارق والمساواة بین الجنسین</w:t>
            </w:r>
            <w:r>
              <w:rPr>
                <w:rStyle w:val="IndexLink"/>
                <w:rtl w:val="true"/>
              </w:rPr>
              <w:tab/>
            </w:r>
            <w:r>
              <w:rPr>
                <w:rStyle w:val="IndexLink"/>
              </w:rPr>
              <w:t>188</w:t>
            </w:r>
          </w:hyperlink>
        </w:p>
        <w:p>
          <w:pPr>
            <w:pStyle w:val="Contents5"/>
            <w:tabs>
              <w:tab w:val="clear" w:pos="7892"/>
              <w:tab w:val="right" w:pos="9026" w:leader="dot"/>
            </w:tabs>
            <w:rPr/>
          </w:pPr>
          <w:hyperlink w:anchor="__RefHeading___Toc1773812_77815467">
            <w:r>
              <w:rPr>
                <w:webHidden/>
                <w:rStyle w:val="IndexLink"/>
              </w:rPr>
              <w:t>2</w:t>
            </w:r>
            <w:r>
              <w:rPr>
                <w:rStyle w:val="IndexLink"/>
                <w:rtl w:val="true"/>
              </w:rPr>
              <w:t xml:space="preserve"> - </w:t>
            </w:r>
            <w:r>
              <w:rPr>
                <w:rStyle w:val="IndexLink"/>
                <w:rtl w:val="true"/>
              </w:rPr>
              <w:t>أخبار عائشة</w:t>
            </w:r>
            <w:r>
              <w:rPr>
                <w:rStyle w:val="IndexLink"/>
                <w:rtl w:val="true"/>
              </w:rPr>
              <w:tab/>
            </w:r>
            <w:r>
              <w:rPr>
                <w:rStyle w:val="IndexLink"/>
              </w:rPr>
              <w:t>191</w:t>
            </w:r>
          </w:hyperlink>
        </w:p>
        <w:p>
          <w:pPr>
            <w:pStyle w:val="Contents2"/>
            <w:tabs>
              <w:tab w:val="clear" w:pos="8743"/>
              <w:tab w:val="right" w:pos="9026" w:leader="dot"/>
            </w:tabs>
            <w:rPr/>
          </w:pPr>
          <w:hyperlink w:anchor="__RefHeading___Toc1773814_77815467">
            <w:r>
              <w:rPr>
                <w:webHidden/>
                <w:rStyle w:val="IndexLink"/>
                <w:rtl w:val="true"/>
              </w:rPr>
              <w:t>الخطبة الحادیة والثمانون</w:t>
            </w:r>
            <w:r>
              <w:rPr>
                <w:rStyle w:val="IndexLink"/>
                <w:rtl w:val="true"/>
              </w:rPr>
              <w:tab/>
            </w:r>
            <w:r>
              <w:rPr>
                <w:rStyle w:val="IndexLink"/>
              </w:rPr>
              <w:t>194</w:t>
            </w:r>
          </w:hyperlink>
        </w:p>
        <w:p>
          <w:pPr>
            <w:pStyle w:val="Contents3"/>
            <w:tabs>
              <w:tab w:val="clear" w:pos="8459"/>
              <w:tab w:val="right" w:pos="9026" w:leader="dot"/>
            </w:tabs>
            <w:rPr/>
          </w:pPr>
          <w:hyperlink w:anchor="__RefHeading___Toc1773816_77815467">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1773818_77815467">
            <w:r>
              <w:rPr>
                <w:webHidden/>
                <w:rStyle w:val="IndexLink"/>
                <w:rtl w:val="true"/>
              </w:rPr>
              <w:t>نظرة إلی الخطبة</w:t>
            </w:r>
            <w:r>
              <w:rPr>
                <w:rStyle w:val="IndexLink"/>
                <w:rtl w:val="true"/>
              </w:rPr>
              <w:tab/>
            </w:r>
            <w:r>
              <w:rPr>
                <w:rStyle w:val="IndexLink"/>
              </w:rPr>
              <w:t>194</w:t>
            </w:r>
          </w:hyperlink>
        </w:p>
        <w:p>
          <w:pPr>
            <w:pStyle w:val="Contents3"/>
            <w:tabs>
              <w:tab w:val="clear" w:pos="8459"/>
              <w:tab w:val="right" w:pos="9026" w:leader="dot"/>
            </w:tabs>
            <w:rPr/>
          </w:pPr>
          <w:hyperlink w:anchor="__RefHeading___Toc1773820_77815467">
            <w:r>
              <w:rPr>
                <w:webHidden/>
                <w:rStyle w:val="IndexLink"/>
                <w:rtl w:val="true"/>
              </w:rPr>
              <w:t>حقیقة الزهد</w:t>
            </w:r>
            <w:r>
              <w:rPr>
                <w:rStyle w:val="IndexLink"/>
                <w:rtl w:val="true"/>
              </w:rPr>
              <w:tab/>
            </w:r>
            <w:r>
              <w:rPr>
                <w:rStyle w:val="IndexLink"/>
              </w:rPr>
              <w:t>196</w:t>
            </w:r>
          </w:hyperlink>
        </w:p>
        <w:p>
          <w:pPr>
            <w:pStyle w:val="Contents3"/>
            <w:tabs>
              <w:tab w:val="clear" w:pos="8459"/>
              <w:tab w:val="right" w:pos="9026" w:leader="dot"/>
            </w:tabs>
            <w:rPr/>
          </w:pPr>
          <w:hyperlink w:anchor="__RefHeading___Toc1773822_77815467">
            <w:r>
              <w:rPr>
                <w:webHidden/>
                <w:rStyle w:val="IndexLink"/>
                <w:rtl w:val="true"/>
              </w:rPr>
              <w:t>تأمّل</w:t>
            </w:r>
            <w:r>
              <w:rPr>
                <w:rStyle w:val="IndexLink"/>
                <w:rtl w:val="true"/>
              </w:rPr>
              <w:t xml:space="preserve">: </w:t>
            </w:r>
            <w:r>
              <w:rPr>
                <w:rStyle w:val="IndexLink"/>
                <w:rtl w:val="true"/>
              </w:rPr>
              <w:t>الزاهد أمیر لاأسیر</w:t>
            </w:r>
            <w:r>
              <w:rPr>
                <w:rStyle w:val="IndexLink"/>
                <w:rtl w:val="true"/>
              </w:rPr>
              <w:tab/>
            </w:r>
            <w:r>
              <w:rPr>
                <w:rStyle w:val="IndexLink"/>
              </w:rPr>
              <w:t>198</w:t>
            </w:r>
          </w:hyperlink>
        </w:p>
        <w:p>
          <w:pPr>
            <w:pStyle w:val="Contents2"/>
            <w:tabs>
              <w:tab w:val="clear" w:pos="8743"/>
              <w:tab w:val="right" w:pos="9026" w:leader="dot"/>
            </w:tabs>
            <w:rPr/>
          </w:pPr>
          <w:hyperlink w:anchor="__RefHeading___Toc1773824_77815467">
            <w:r>
              <w:rPr>
                <w:webHidden/>
                <w:rStyle w:val="IndexLink"/>
                <w:rtl w:val="true"/>
              </w:rPr>
              <w:t xml:space="preserve">الخطبة </w:t>
            </w:r>
            <w:r>
              <w:rPr>
                <w:rStyle w:val="IndexLink"/>
                <w:rtl w:val="true"/>
              </w:rPr>
              <w:t xml:space="preserve">: </w:t>
            </w:r>
            <w:r>
              <w:rPr>
                <w:rStyle w:val="IndexLink"/>
                <w:rtl w:val="true"/>
              </w:rPr>
              <w:t>الثانیة والثمانون</w:t>
            </w:r>
            <w:r>
              <w:rPr>
                <w:rStyle w:val="IndexLink"/>
                <w:rtl w:val="true"/>
              </w:rPr>
              <w:tab/>
            </w:r>
            <w:r>
              <w:rPr>
                <w:rStyle w:val="IndexLink"/>
              </w:rPr>
              <w:t>200</w:t>
            </w:r>
          </w:hyperlink>
        </w:p>
        <w:p>
          <w:pPr>
            <w:pStyle w:val="Contents3"/>
            <w:tabs>
              <w:tab w:val="clear" w:pos="8459"/>
              <w:tab w:val="right" w:pos="9026" w:leader="dot"/>
            </w:tabs>
            <w:rPr/>
          </w:pPr>
          <w:hyperlink w:anchor="__RefHeading___Toc1773826_77815467">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773828_77815467">
            <w:r>
              <w:rPr>
                <w:webHidden/>
                <w:rStyle w:val="IndexLink"/>
                <w:rtl w:val="true"/>
              </w:rPr>
              <w:t>نظرة إلی الخطبة</w:t>
            </w:r>
            <w:r>
              <w:rPr>
                <w:rStyle w:val="IndexLink"/>
                <w:rtl w:val="true"/>
              </w:rPr>
              <w:tab/>
            </w:r>
            <w:r>
              <w:rPr>
                <w:rStyle w:val="IndexLink"/>
              </w:rPr>
              <w:t>200</w:t>
            </w:r>
          </w:hyperlink>
        </w:p>
        <w:p>
          <w:pPr>
            <w:pStyle w:val="Contents3"/>
            <w:tabs>
              <w:tab w:val="clear" w:pos="8459"/>
              <w:tab w:val="right" w:pos="9026" w:leader="dot"/>
            </w:tabs>
            <w:rPr/>
          </w:pPr>
          <w:hyperlink w:anchor="__RefHeading___Toc1773830_77815467">
            <w:r>
              <w:rPr>
                <w:webHidden/>
                <w:rStyle w:val="IndexLink"/>
                <w:rtl w:val="true"/>
              </w:rPr>
              <w:t>الدنیا وسیلة لأهدف</w:t>
            </w:r>
            <w:r>
              <w:rPr>
                <w:rStyle w:val="IndexLink"/>
                <w:rtl w:val="true"/>
              </w:rPr>
              <w:tab/>
            </w:r>
            <w:r>
              <w:rPr>
                <w:rStyle w:val="IndexLink"/>
              </w:rPr>
              <w:t>202</w:t>
            </w:r>
          </w:hyperlink>
        </w:p>
        <w:p>
          <w:pPr>
            <w:pStyle w:val="Contents4"/>
            <w:tabs>
              <w:tab w:val="clear" w:pos="8176"/>
              <w:tab w:val="right" w:pos="9026" w:leader="dot"/>
            </w:tabs>
            <w:rPr/>
          </w:pPr>
          <w:hyperlink w:anchor="__RefHeading___Toc1773832_7781546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773834_77815467">
            <w:r>
              <w:rPr>
                <w:webHidden/>
                <w:rStyle w:val="IndexLink"/>
                <w:rtl w:val="true"/>
              </w:rPr>
              <w:t>تأمّلان</w:t>
            </w:r>
            <w:r>
              <w:rPr>
                <w:rStyle w:val="IndexLink"/>
                <w:rtl w:val="true"/>
              </w:rPr>
              <w:tab/>
            </w:r>
            <w:r>
              <w:rPr>
                <w:rStyle w:val="IndexLink"/>
              </w:rPr>
              <w:t>206</w:t>
            </w:r>
          </w:hyperlink>
        </w:p>
        <w:p>
          <w:pPr>
            <w:pStyle w:val="Contents5"/>
            <w:tabs>
              <w:tab w:val="clear" w:pos="7892"/>
              <w:tab w:val="right" w:pos="9026" w:leader="dot"/>
            </w:tabs>
            <w:rPr/>
          </w:pPr>
          <w:hyperlink w:anchor="__RefHeading___Toc1773836_77815467">
            <w:r>
              <w:rPr>
                <w:webHidden/>
                <w:rStyle w:val="IndexLink"/>
              </w:rPr>
              <w:t>1</w:t>
            </w:r>
            <w:r>
              <w:rPr>
                <w:rStyle w:val="IndexLink"/>
                <w:rtl w:val="true"/>
              </w:rPr>
              <w:t xml:space="preserve"> - </w:t>
            </w:r>
            <w:r>
              <w:rPr>
                <w:rStyle w:val="IndexLink"/>
                <w:rtl w:val="true"/>
              </w:rPr>
              <w:t>کیفیة الحساب فی الآخرة</w:t>
            </w:r>
            <w:r>
              <w:rPr>
                <w:rStyle w:val="IndexLink"/>
                <w:rtl w:val="true"/>
              </w:rPr>
              <w:tab/>
            </w:r>
            <w:r>
              <w:rPr>
                <w:rStyle w:val="IndexLink"/>
              </w:rPr>
              <w:t>206</w:t>
            </w:r>
          </w:hyperlink>
        </w:p>
        <w:p>
          <w:pPr>
            <w:pStyle w:val="Contents5"/>
            <w:tabs>
              <w:tab w:val="clear" w:pos="7892"/>
              <w:tab w:val="right" w:pos="9026" w:leader="dot"/>
            </w:tabs>
            <w:rPr/>
          </w:pPr>
          <w:hyperlink w:anchor="__RefHeading___Toc1773838_77815467">
            <w:r>
              <w:rPr>
                <w:webHidden/>
                <w:rStyle w:val="IndexLink"/>
              </w:rPr>
              <w:t>2</w:t>
            </w:r>
            <w:r>
              <w:rPr>
                <w:rStyle w:val="IndexLink"/>
                <w:rtl w:val="true"/>
              </w:rPr>
              <w:t xml:space="preserve"> - </w:t>
            </w:r>
            <w:r>
              <w:rPr>
                <w:rStyle w:val="IndexLink"/>
                <w:rtl w:val="true"/>
              </w:rPr>
              <w:t>المذموم عبادة الدنیا لانیلها</w:t>
            </w:r>
            <w:r>
              <w:rPr>
                <w:rStyle w:val="IndexLink"/>
                <w:rtl w:val="true"/>
              </w:rPr>
              <w:tab/>
            </w:r>
            <w:r>
              <w:rPr>
                <w:rStyle w:val="IndexLink"/>
              </w:rPr>
              <w:t>209</w:t>
            </w:r>
          </w:hyperlink>
        </w:p>
        <w:p>
          <w:pPr>
            <w:pStyle w:val="Contents2"/>
            <w:tabs>
              <w:tab w:val="clear" w:pos="8743"/>
              <w:tab w:val="right" w:pos="9026" w:leader="dot"/>
            </w:tabs>
            <w:rPr/>
          </w:pPr>
          <w:hyperlink w:anchor="__RefHeading___Toc1773840_77815467">
            <w:r>
              <w:rPr>
                <w:webHidden/>
                <w:rStyle w:val="IndexLink"/>
                <w:rtl w:val="true"/>
              </w:rPr>
              <w:t>الخطبة الثالثة و الثمانون</w:t>
            </w:r>
            <w:r>
              <w:rPr>
                <w:rStyle w:val="IndexLink"/>
                <w:rtl w:val="true"/>
              </w:rPr>
              <w:tab/>
            </w:r>
            <w:r>
              <w:rPr>
                <w:rStyle w:val="IndexLink"/>
              </w:rPr>
              <w:t>210</w:t>
            </w:r>
          </w:hyperlink>
        </w:p>
        <w:p>
          <w:pPr>
            <w:pStyle w:val="Contents3"/>
            <w:tabs>
              <w:tab w:val="clear" w:pos="8459"/>
              <w:tab w:val="right" w:pos="9026" w:leader="dot"/>
            </w:tabs>
            <w:rPr/>
          </w:pPr>
          <w:hyperlink w:anchor="__RefHeading___Toc1773842_77815467">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1773844_77815467">
            <w:r>
              <w:rPr>
                <w:webHidden/>
                <w:rStyle w:val="IndexLink"/>
                <w:rtl w:val="true"/>
              </w:rPr>
              <w:t>نظرة إلی الخطبة</w:t>
            </w:r>
            <w:r>
              <w:rPr>
                <w:rStyle w:val="IndexLink"/>
                <w:rtl w:val="true"/>
              </w:rPr>
              <w:tab/>
            </w:r>
            <w:r>
              <w:rPr>
                <w:rStyle w:val="IndexLink"/>
              </w:rPr>
              <w:t>210</w:t>
            </w:r>
          </w:hyperlink>
        </w:p>
        <w:p>
          <w:pPr>
            <w:pStyle w:val="Contents3"/>
            <w:tabs>
              <w:tab w:val="clear" w:pos="8459"/>
              <w:tab w:val="right" w:pos="9026" w:leader="dot"/>
            </w:tabs>
            <w:rPr/>
          </w:pPr>
          <w:hyperlink w:anchor="__RefHeading___Toc1773846_77815467">
            <w:r>
              <w:rPr>
                <w:webHidden/>
                <w:rStyle w:val="IndexLink"/>
                <w:rtl w:val="true"/>
              </w:rPr>
              <w:t>القسم الأول</w:t>
            </w:r>
            <w:r>
              <w:rPr>
                <w:rStyle w:val="IndexLink"/>
                <w:rtl w:val="true"/>
              </w:rPr>
              <w:t xml:space="preserve">: </w:t>
            </w:r>
            <w:r>
              <w:rPr>
                <w:rStyle w:val="IndexLink"/>
                <w:rtl w:val="true"/>
              </w:rPr>
              <w:t>البعید القریب والعالی الدانی</w:t>
            </w:r>
            <w:r>
              <w:rPr>
                <w:rStyle w:val="IndexLink"/>
                <w:rtl w:val="true"/>
              </w:rPr>
              <w:tab/>
            </w:r>
            <w:r>
              <w:rPr>
                <w:rStyle w:val="IndexLink"/>
              </w:rPr>
              <w:t>212</w:t>
            </w:r>
          </w:hyperlink>
        </w:p>
        <w:p>
          <w:pPr>
            <w:pStyle w:val="Contents3"/>
            <w:tabs>
              <w:tab w:val="clear" w:pos="8459"/>
              <w:tab w:val="right" w:pos="9026" w:leader="dot"/>
            </w:tabs>
            <w:rPr/>
          </w:pPr>
          <w:hyperlink w:anchor="__RefHeading___Toc1773848_77815467">
            <w:r>
              <w:rPr>
                <w:webHidden/>
                <w:rStyle w:val="IndexLink"/>
                <w:rtl w:val="true"/>
              </w:rPr>
              <w:t>القسم الثانی</w:t>
            </w:r>
            <w:r>
              <w:rPr>
                <w:rStyle w:val="IndexLink"/>
                <w:rtl w:val="true"/>
              </w:rPr>
              <w:t xml:space="preserve">: </w:t>
            </w:r>
            <w:r>
              <w:rPr>
                <w:rStyle w:val="IndexLink"/>
                <w:rtl w:val="true"/>
              </w:rPr>
              <w:t>دور التقوی فی تقریر مصیر الإنسان</w:t>
            </w:r>
            <w:r>
              <w:rPr>
                <w:rStyle w:val="IndexLink"/>
                <w:rtl w:val="true"/>
              </w:rPr>
              <w:tab/>
            </w:r>
            <w:r>
              <w:rPr>
                <w:rStyle w:val="IndexLink"/>
              </w:rPr>
              <w:t>214</w:t>
            </w:r>
          </w:hyperlink>
        </w:p>
        <w:p>
          <w:pPr>
            <w:pStyle w:val="Contents4"/>
            <w:tabs>
              <w:tab w:val="clear" w:pos="8176"/>
              <w:tab w:val="right" w:pos="9026" w:leader="dot"/>
            </w:tabs>
            <w:rPr/>
          </w:pPr>
          <w:hyperlink w:anchor="__RefHeading___Toc1773850_77815467">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773852_77815467">
            <w:r>
              <w:rPr>
                <w:webHidden/>
                <w:rStyle w:val="IndexLink"/>
                <w:rtl w:val="true"/>
              </w:rPr>
              <w:t>التقوی فی کل زمان ومکان</w:t>
            </w:r>
            <w:r>
              <w:rPr>
                <w:rStyle w:val="IndexLink"/>
                <w:rtl w:val="true"/>
              </w:rPr>
              <w:tab/>
            </w:r>
            <w:r>
              <w:rPr>
                <w:rStyle w:val="IndexLink"/>
              </w:rPr>
              <w:t>218</w:t>
            </w:r>
          </w:hyperlink>
        </w:p>
        <w:p>
          <w:pPr>
            <w:pStyle w:val="Contents3"/>
            <w:tabs>
              <w:tab w:val="clear" w:pos="8459"/>
              <w:tab w:val="right" w:pos="9026" w:leader="dot"/>
            </w:tabs>
            <w:rPr/>
          </w:pPr>
          <w:hyperlink w:anchor="__RefHeading___Toc1773854_77815467">
            <w:r>
              <w:rPr>
                <w:webHidden/>
                <w:rStyle w:val="IndexLink"/>
                <w:rtl w:val="true"/>
              </w:rPr>
              <w:t>القسم الثالث</w:t>
            </w:r>
            <w:r>
              <w:rPr>
                <w:rStyle w:val="IndexLink"/>
                <w:rtl w:val="true"/>
              </w:rPr>
              <w:t xml:space="preserve">: </w:t>
            </w:r>
            <w:r>
              <w:rPr>
                <w:rStyle w:val="IndexLink"/>
                <w:rtl w:val="true"/>
              </w:rPr>
              <w:t>حقیقة الدنیا</w:t>
            </w:r>
            <w:r>
              <w:rPr>
                <w:rStyle w:val="IndexLink"/>
                <w:rtl w:val="true"/>
              </w:rPr>
              <w:tab/>
            </w:r>
            <w:r>
              <w:rPr>
                <w:rStyle w:val="IndexLink"/>
              </w:rPr>
              <w:t>220</w:t>
            </w:r>
          </w:hyperlink>
        </w:p>
        <w:p>
          <w:pPr>
            <w:pStyle w:val="Contents4"/>
            <w:tabs>
              <w:tab w:val="clear" w:pos="8176"/>
              <w:tab w:val="right" w:pos="9026" w:leader="dot"/>
            </w:tabs>
            <w:rPr/>
          </w:pPr>
          <w:hyperlink w:anchor="__RefHeading___Toc1773856_7781546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773858_77815467">
            <w:r>
              <w:rPr>
                <w:webHidden/>
                <w:rStyle w:val="IndexLink"/>
                <w:rtl w:val="true"/>
              </w:rPr>
              <w:t>تقلب الدنیا</w:t>
            </w:r>
            <w:r>
              <w:rPr>
                <w:rStyle w:val="IndexLink"/>
                <w:rtl w:val="true"/>
              </w:rPr>
              <w:tab/>
            </w:r>
            <w:r>
              <w:rPr>
                <w:rStyle w:val="IndexLink"/>
              </w:rPr>
              <w:t>224</w:t>
            </w:r>
          </w:hyperlink>
        </w:p>
        <w:p>
          <w:pPr>
            <w:pStyle w:val="Contents3"/>
            <w:tabs>
              <w:tab w:val="clear" w:pos="8459"/>
              <w:tab w:val="right" w:pos="9026" w:leader="dot"/>
            </w:tabs>
            <w:rPr/>
          </w:pPr>
          <w:hyperlink w:anchor="__RefHeading___Toc1773860_77815467">
            <w:r>
              <w:rPr>
                <w:webHidden/>
                <w:rStyle w:val="IndexLink"/>
                <w:rtl w:val="true"/>
              </w:rPr>
              <w:t>القسم الرابع</w:t>
            </w:r>
            <w:r>
              <w:rPr>
                <w:rStyle w:val="IndexLink"/>
                <w:rtl w:val="true"/>
              </w:rPr>
              <w:t xml:space="preserve">: </w:t>
            </w:r>
            <w:r>
              <w:rPr>
                <w:rStyle w:val="IndexLink"/>
                <w:rtl w:val="true"/>
              </w:rPr>
              <w:t>أهوال المحشر</w:t>
            </w:r>
            <w:r>
              <w:rPr>
                <w:rStyle w:val="IndexLink"/>
                <w:rtl w:val="true"/>
              </w:rPr>
              <w:tab/>
            </w:r>
            <w:r>
              <w:rPr>
                <w:rStyle w:val="IndexLink"/>
              </w:rPr>
              <w:t>226</w:t>
            </w:r>
          </w:hyperlink>
        </w:p>
        <w:p>
          <w:pPr>
            <w:pStyle w:val="Contents4"/>
            <w:tabs>
              <w:tab w:val="clear" w:pos="8176"/>
              <w:tab w:val="right" w:pos="9026" w:leader="dot"/>
            </w:tabs>
            <w:rPr/>
          </w:pPr>
          <w:hyperlink w:anchor="__RefHeading___Toc1773862_7781546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773864_77815467">
            <w:r>
              <w:rPr>
                <w:webHidden/>
                <w:rStyle w:val="IndexLink"/>
                <w:rtl w:val="true"/>
              </w:rPr>
              <w:t>تأمّلات</w:t>
            </w:r>
            <w:r>
              <w:rPr>
                <w:rStyle w:val="IndexLink"/>
                <w:rtl w:val="true"/>
              </w:rPr>
              <w:tab/>
            </w:r>
            <w:r>
              <w:rPr>
                <w:rStyle w:val="IndexLink"/>
              </w:rPr>
              <w:t>229</w:t>
            </w:r>
          </w:hyperlink>
        </w:p>
        <w:p>
          <w:pPr>
            <w:pStyle w:val="Contents5"/>
            <w:tabs>
              <w:tab w:val="clear" w:pos="7892"/>
              <w:tab w:val="right" w:pos="9026" w:leader="dot"/>
            </w:tabs>
            <w:rPr/>
          </w:pPr>
          <w:hyperlink w:anchor="__RefHeading___Toc1773866_77815467">
            <w:r>
              <w:rPr>
                <w:webHidden/>
                <w:rStyle w:val="IndexLink"/>
              </w:rPr>
              <w:t>1</w:t>
            </w:r>
            <w:r>
              <w:rPr>
                <w:rStyle w:val="IndexLink"/>
                <w:rtl w:val="true"/>
              </w:rPr>
              <w:t xml:space="preserve"> - </w:t>
            </w:r>
            <w:r>
              <w:rPr>
                <w:rStyle w:val="IndexLink"/>
                <w:rtl w:val="true"/>
              </w:rPr>
              <w:t>أضواء علی المعاد الجسمانی</w:t>
            </w:r>
            <w:r>
              <w:rPr>
                <w:rStyle w:val="IndexLink"/>
                <w:rtl w:val="true"/>
              </w:rPr>
              <w:tab/>
            </w:r>
            <w:r>
              <w:rPr>
                <w:rStyle w:val="IndexLink"/>
              </w:rPr>
              <w:t>229</w:t>
            </w:r>
          </w:hyperlink>
        </w:p>
        <w:p>
          <w:pPr>
            <w:pStyle w:val="Contents5"/>
            <w:tabs>
              <w:tab w:val="clear" w:pos="7892"/>
              <w:tab w:val="right" w:pos="9026" w:leader="dot"/>
            </w:tabs>
            <w:rPr/>
          </w:pPr>
          <w:hyperlink w:anchor="__RefHeading___Toc1773868_77815467">
            <w:r>
              <w:rPr>
                <w:webHidden/>
                <w:rStyle w:val="IndexLink"/>
              </w:rPr>
              <w:t>2</w:t>
            </w:r>
            <w:r>
              <w:rPr>
                <w:rStyle w:val="IndexLink"/>
                <w:rtl w:val="true"/>
              </w:rPr>
              <w:t xml:space="preserve"> - </w:t>
            </w:r>
            <w:r>
              <w:rPr>
                <w:rStyle w:val="IndexLink"/>
                <w:rtl w:val="true"/>
              </w:rPr>
              <w:t>شبهة الآکل والمأکول المعروفة</w:t>
            </w:r>
            <w:r>
              <w:rPr>
                <w:rStyle w:val="IndexLink"/>
                <w:rtl w:val="true"/>
              </w:rPr>
              <w:tab/>
            </w:r>
            <w:r>
              <w:rPr>
                <w:rStyle w:val="IndexLink"/>
              </w:rPr>
              <w:t>230</w:t>
            </w:r>
          </w:hyperlink>
        </w:p>
        <w:p>
          <w:pPr>
            <w:pStyle w:val="Contents5"/>
            <w:tabs>
              <w:tab w:val="clear" w:pos="7892"/>
              <w:tab w:val="right" w:pos="9026" w:leader="dot"/>
            </w:tabs>
            <w:rPr/>
          </w:pPr>
          <w:hyperlink w:anchor="__RefHeading___Toc1773870_77815467">
            <w:r>
              <w:rPr>
                <w:webHidden/>
                <w:rStyle w:val="IndexLink"/>
              </w:rPr>
              <w:t>3</w:t>
            </w:r>
            <w:r>
              <w:rPr>
                <w:rStyle w:val="IndexLink"/>
                <w:rtl w:val="true"/>
              </w:rPr>
              <w:t xml:space="preserve"> - </w:t>
            </w:r>
            <w:r>
              <w:rPr>
                <w:rStyle w:val="IndexLink"/>
                <w:rtl w:val="true"/>
              </w:rPr>
              <w:t>بعث من فی القبور</w:t>
            </w:r>
            <w:r>
              <w:rPr>
                <w:rStyle w:val="IndexLink"/>
                <w:rtl w:val="true"/>
              </w:rPr>
              <w:tab/>
            </w:r>
            <w:r>
              <w:rPr>
                <w:rStyle w:val="IndexLink"/>
              </w:rPr>
              <w:t>231</w:t>
            </w:r>
          </w:hyperlink>
        </w:p>
        <w:p>
          <w:pPr>
            <w:pStyle w:val="Contents3"/>
            <w:tabs>
              <w:tab w:val="clear" w:pos="8459"/>
              <w:tab w:val="right" w:pos="9026" w:leader="dot"/>
            </w:tabs>
            <w:rPr/>
          </w:pPr>
          <w:hyperlink w:anchor="__RefHeading___Toc1773872_77815467">
            <w:r>
              <w:rPr>
                <w:webHidden/>
                <w:rStyle w:val="IndexLink"/>
                <w:rtl w:val="true"/>
              </w:rPr>
              <w:t>القسم الخامس</w:t>
            </w:r>
            <w:r>
              <w:rPr>
                <w:rStyle w:val="IndexLink"/>
                <w:rtl w:val="true"/>
              </w:rPr>
              <w:t xml:space="preserve">: </w:t>
            </w:r>
            <w:r>
              <w:rPr>
                <w:rStyle w:val="IndexLink"/>
                <w:rtl w:val="true"/>
              </w:rPr>
              <w:t>الإنسان، من أین وإلی أین؟</w:t>
            </w:r>
            <w:r>
              <w:rPr>
                <w:rStyle w:val="IndexLink"/>
                <w:rtl w:val="true"/>
              </w:rPr>
              <w:tab/>
            </w:r>
            <w:r>
              <w:rPr>
                <w:rStyle w:val="IndexLink"/>
              </w:rPr>
              <w:t>232</w:t>
            </w:r>
          </w:hyperlink>
        </w:p>
        <w:p>
          <w:pPr>
            <w:pStyle w:val="Contents4"/>
            <w:tabs>
              <w:tab w:val="clear" w:pos="8176"/>
              <w:tab w:val="right" w:pos="9026" w:leader="dot"/>
            </w:tabs>
            <w:rPr/>
          </w:pPr>
          <w:hyperlink w:anchor="__RefHeading___Toc1773874_7781546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773876_77815467">
            <w:r>
              <w:rPr>
                <w:webHidden/>
                <w:rStyle w:val="IndexLink"/>
                <w:rtl w:val="true"/>
              </w:rPr>
              <w:t>تأمّل</w:t>
            </w:r>
            <w:r>
              <w:rPr>
                <w:rStyle w:val="IndexLink"/>
                <w:rtl w:val="true"/>
              </w:rPr>
              <w:t xml:space="preserve">: </w:t>
            </w:r>
            <w:r>
              <w:rPr>
                <w:rStyle w:val="IndexLink"/>
                <w:rtl w:val="true"/>
              </w:rPr>
              <w:t>الدنیا دار إمتحان</w:t>
            </w:r>
            <w:r>
              <w:rPr>
                <w:rStyle w:val="IndexLink"/>
                <w:rtl w:val="true"/>
              </w:rPr>
              <w:tab/>
            </w:r>
            <w:r>
              <w:rPr>
                <w:rStyle w:val="IndexLink"/>
              </w:rPr>
              <w:t>234</w:t>
            </w:r>
          </w:hyperlink>
        </w:p>
        <w:p>
          <w:pPr>
            <w:pStyle w:val="Contents3"/>
            <w:tabs>
              <w:tab w:val="clear" w:pos="8459"/>
              <w:tab w:val="right" w:pos="9026" w:leader="dot"/>
            </w:tabs>
            <w:rPr/>
          </w:pPr>
          <w:hyperlink w:anchor="__RefHeading___Toc1773878_77815467">
            <w:r>
              <w:rPr>
                <w:webHidden/>
                <w:rStyle w:val="IndexLink"/>
                <w:rtl w:val="true"/>
              </w:rPr>
              <w:t>القسم السادس</w:t>
            </w:r>
            <w:r>
              <w:rPr>
                <w:rStyle w:val="IndexLink"/>
                <w:rtl w:val="true"/>
              </w:rPr>
              <w:t xml:space="preserve">: </w:t>
            </w:r>
            <w:r>
              <w:rPr>
                <w:rStyle w:val="IndexLink"/>
                <w:rtl w:val="true"/>
              </w:rPr>
              <w:t>مواعظ شافیة</w:t>
            </w:r>
            <w:r>
              <w:rPr>
                <w:rStyle w:val="IndexLink"/>
                <w:rtl w:val="true"/>
              </w:rPr>
              <w:tab/>
            </w:r>
            <w:r>
              <w:rPr>
                <w:rStyle w:val="IndexLink"/>
              </w:rPr>
              <w:t>236</w:t>
            </w:r>
          </w:hyperlink>
        </w:p>
        <w:p>
          <w:pPr>
            <w:pStyle w:val="Contents4"/>
            <w:tabs>
              <w:tab w:val="clear" w:pos="8176"/>
              <w:tab w:val="right" w:pos="9026" w:leader="dot"/>
            </w:tabs>
            <w:rPr/>
          </w:pPr>
          <w:hyperlink w:anchor="__RefHeading___Toc1773880_7781546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773882_77815467">
            <w:r>
              <w:rPr>
                <w:webHidden/>
                <w:rStyle w:val="IndexLink"/>
                <w:rtl w:val="true"/>
              </w:rPr>
              <w:t>شعب التقوی</w:t>
            </w:r>
            <w:r>
              <w:rPr>
                <w:rStyle w:val="IndexLink"/>
                <w:rtl w:val="true"/>
              </w:rPr>
              <w:tab/>
            </w:r>
            <w:r>
              <w:rPr>
                <w:rStyle w:val="IndexLink"/>
              </w:rPr>
              <w:t>239</w:t>
            </w:r>
          </w:hyperlink>
        </w:p>
        <w:p>
          <w:pPr>
            <w:pStyle w:val="Contents3"/>
            <w:tabs>
              <w:tab w:val="clear" w:pos="8459"/>
              <w:tab w:val="right" w:pos="9026" w:leader="dot"/>
            </w:tabs>
            <w:rPr/>
          </w:pPr>
          <w:hyperlink w:anchor="__RefHeading___Toc1773884_77815467">
            <w:r>
              <w:rPr>
                <w:webHidden/>
                <w:rStyle w:val="IndexLink"/>
                <w:rtl w:val="true"/>
              </w:rPr>
              <w:t>القسم السابع</w:t>
            </w:r>
            <w:r>
              <w:rPr>
                <w:rStyle w:val="IndexLink"/>
                <w:rtl w:val="true"/>
              </w:rPr>
              <w:t xml:space="preserve">: </w:t>
            </w:r>
            <w:r>
              <w:rPr>
                <w:rStyle w:val="IndexLink"/>
                <w:rtl w:val="true"/>
              </w:rPr>
              <w:t>الجمیع یدین له بالفضل</w:t>
            </w:r>
            <w:r>
              <w:rPr>
                <w:rStyle w:val="IndexLink"/>
                <w:rtl w:val="true"/>
              </w:rPr>
              <w:tab/>
            </w:r>
            <w:r>
              <w:rPr>
                <w:rStyle w:val="IndexLink"/>
              </w:rPr>
              <w:t>240</w:t>
            </w:r>
          </w:hyperlink>
        </w:p>
        <w:p>
          <w:pPr>
            <w:pStyle w:val="Contents3"/>
            <w:tabs>
              <w:tab w:val="clear" w:pos="8459"/>
              <w:tab w:val="right" w:pos="9026" w:leader="dot"/>
            </w:tabs>
            <w:rPr/>
          </w:pPr>
          <w:hyperlink w:anchor="__RefHeading___Toc1773886_77815467">
            <w:r>
              <w:rPr>
                <w:webHidden/>
                <w:rStyle w:val="IndexLink"/>
                <w:rtl w:val="true"/>
              </w:rPr>
              <w:t>القسم الثامن</w:t>
            </w:r>
            <w:r>
              <w:rPr>
                <w:rStyle w:val="IndexLink"/>
                <w:rtl w:val="true"/>
              </w:rPr>
              <w:t xml:space="preserve">: </w:t>
            </w:r>
            <w:r>
              <w:rPr>
                <w:rStyle w:val="IndexLink"/>
                <w:rtl w:val="true"/>
              </w:rPr>
              <w:t>الحذر، فالنعم إلی زوال</w:t>
            </w:r>
            <w:r>
              <w:rPr>
                <w:rStyle w:val="IndexLink"/>
                <w:rtl w:val="true"/>
              </w:rPr>
              <w:tab/>
            </w:r>
            <w:r>
              <w:rPr>
                <w:rStyle w:val="IndexLink"/>
              </w:rPr>
              <w:t>246</w:t>
            </w:r>
          </w:hyperlink>
        </w:p>
        <w:p>
          <w:pPr>
            <w:pStyle w:val="Contents3"/>
            <w:tabs>
              <w:tab w:val="clear" w:pos="8459"/>
              <w:tab w:val="right" w:pos="9026" w:leader="dot"/>
            </w:tabs>
            <w:rPr/>
          </w:pPr>
          <w:hyperlink w:anchor="__RefHeading___Toc1773888_77815467">
            <w:r>
              <w:rPr>
                <w:webHidden/>
                <w:rStyle w:val="IndexLink"/>
                <w:rtl w:val="true"/>
              </w:rPr>
              <w:t>القسم التاسع</w:t>
            </w:r>
            <w:r>
              <w:rPr>
                <w:rStyle w:val="IndexLink"/>
                <w:rtl w:val="true"/>
              </w:rPr>
              <w:t xml:space="preserve">: </w:t>
            </w:r>
            <w:r>
              <w:rPr>
                <w:rStyle w:val="IndexLink"/>
                <w:rtl w:val="true"/>
              </w:rPr>
              <w:t>عاقبة الغضاضة الذبول</w:t>
            </w:r>
            <w:r>
              <w:rPr>
                <w:rStyle w:val="IndexLink"/>
                <w:rtl w:val="true"/>
              </w:rPr>
              <w:tab/>
            </w:r>
            <w:r>
              <w:rPr>
                <w:rStyle w:val="IndexLink"/>
              </w:rPr>
              <w:t>248</w:t>
            </w:r>
          </w:hyperlink>
        </w:p>
        <w:p>
          <w:pPr>
            <w:pStyle w:val="Contents3"/>
            <w:tabs>
              <w:tab w:val="clear" w:pos="8459"/>
              <w:tab w:val="right" w:pos="9026" w:leader="dot"/>
            </w:tabs>
            <w:rPr/>
          </w:pPr>
          <w:hyperlink w:anchor="__RefHeading___Toc1773890_77815467">
            <w:r>
              <w:rPr>
                <w:webHidden/>
                <w:rStyle w:val="IndexLink"/>
                <w:rtl w:val="true"/>
              </w:rPr>
              <w:t>القسم العاشر</w:t>
            </w:r>
            <w:r>
              <w:rPr>
                <w:rStyle w:val="IndexLink"/>
                <w:rtl w:val="true"/>
              </w:rPr>
              <w:t xml:space="preserve">: </w:t>
            </w:r>
            <w:r>
              <w:rPr>
                <w:rStyle w:val="IndexLink"/>
                <w:rtl w:val="true"/>
              </w:rPr>
              <w:t>مواجهة الأهاویل</w:t>
            </w:r>
            <w:r>
              <w:rPr>
                <w:rStyle w:val="IndexLink"/>
                <w:rtl w:val="true"/>
              </w:rPr>
              <w:tab/>
            </w:r>
            <w:r>
              <w:rPr>
                <w:rStyle w:val="IndexLink"/>
              </w:rPr>
              <w:t>251</w:t>
            </w:r>
          </w:hyperlink>
        </w:p>
        <w:p>
          <w:pPr>
            <w:pStyle w:val="Contents4"/>
            <w:tabs>
              <w:tab w:val="clear" w:pos="8176"/>
              <w:tab w:val="right" w:pos="9026" w:leader="dot"/>
            </w:tabs>
            <w:rPr/>
          </w:pPr>
          <w:hyperlink w:anchor="__RefHeading___Toc1773892_77815467">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773894_77815467">
            <w:r>
              <w:rPr>
                <w:webHidden/>
                <w:rStyle w:val="IndexLink"/>
                <w:rtl w:val="true"/>
              </w:rPr>
              <w:t>تأمّلان</w:t>
            </w:r>
            <w:r>
              <w:rPr>
                <w:rStyle w:val="IndexLink"/>
                <w:rtl w:val="true"/>
              </w:rPr>
              <w:tab/>
            </w:r>
            <w:r>
              <w:rPr>
                <w:rStyle w:val="IndexLink"/>
              </w:rPr>
              <w:t>254</w:t>
            </w:r>
          </w:hyperlink>
        </w:p>
        <w:p>
          <w:pPr>
            <w:pStyle w:val="Contents5"/>
            <w:tabs>
              <w:tab w:val="clear" w:pos="7892"/>
              <w:tab w:val="right" w:pos="9026" w:leader="dot"/>
            </w:tabs>
            <w:rPr/>
          </w:pPr>
          <w:hyperlink w:anchor="__RefHeading___Toc1773896_77815467">
            <w:r>
              <w:rPr>
                <w:webHidden/>
                <w:rStyle w:val="IndexLink"/>
              </w:rPr>
              <w:t>1</w:t>
            </w:r>
            <w:r>
              <w:rPr>
                <w:rStyle w:val="IndexLink"/>
                <w:rtl w:val="true"/>
              </w:rPr>
              <w:t xml:space="preserve"> - </w:t>
            </w:r>
            <w:r>
              <w:rPr>
                <w:rStyle w:val="IndexLink"/>
                <w:rtl w:val="true"/>
              </w:rPr>
              <w:t xml:space="preserve">کیف نجتاز الصراط بسهولة؟ </w:t>
            </w:r>
            <w:r>
              <w:rPr>
                <w:rStyle w:val="IndexLink"/>
                <w:rtl w:val="true"/>
              </w:rPr>
              <w:t>!</w:t>
              <w:tab/>
            </w:r>
            <w:r>
              <w:rPr>
                <w:rStyle w:val="IndexLink"/>
              </w:rPr>
              <w:t>254</w:t>
            </w:r>
          </w:hyperlink>
        </w:p>
        <w:p>
          <w:pPr>
            <w:pStyle w:val="Contents5"/>
            <w:tabs>
              <w:tab w:val="clear" w:pos="7892"/>
              <w:tab w:val="right" w:pos="9026" w:leader="dot"/>
            </w:tabs>
            <w:rPr/>
          </w:pPr>
          <w:hyperlink w:anchor="__RefHeading___Toc1773898_77815467">
            <w:r>
              <w:rPr>
                <w:webHidden/>
                <w:rStyle w:val="IndexLink"/>
              </w:rPr>
              <w:t>2</w:t>
            </w:r>
            <w:r>
              <w:rPr>
                <w:rStyle w:val="IndexLink"/>
                <w:rtl w:val="true"/>
              </w:rPr>
              <w:t xml:space="preserve"> - </w:t>
            </w:r>
            <w:r>
              <w:rPr>
                <w:rStyle w:val="IndexLink"/>
                <w:rtl w:val="true"/>
              </w:rPr>
              <w:t>صلاة اللیل شرف المؤمن</w:t>
            </w:r>
            <w:r>
              <w:rPr>
                <w:rStyle w:val="IndexLink"/>
                <w:rtl w:val="true"/>
              </w:rPr>
              <w:tab/>
            </w:r>
            <w:r>
              <w:rPr>
                <w:rStyle w:val="IndexLink"/>
              </w:rPr>
              <w:t>256</w:t>
            </w:r>
          </w:hyperlink>
        </w:p>
        <w:p>
          <w:pPr>
            <w:pStyle w:val="Contents3"/>
            <w:tabs>
              <w:tab w:val="clear" w:pos="8459"/>
              <w:tab w:val="right" w:pos="9026" w:leader="dot"/>
            </w:tabs>
            <w:rPr/>
          </w:pPr>
          <w:hyperlink w:anchor="__RefHeading___Toc1773900_77815467">
            <w:r>
              <w:rPr>
                <w:webHidden/>
                <w:rStyle w:val="IndexLink"/>
                <w:rtl w:val="true"/>
              </w:rPr>
              <w:t>القسم الحادی عشر</w:t>
            </w:r>
            <w:r>
              <w:rPr>
                <w:rStyle w:val="IndexLink"/>
                <w:rtl w:val="true"/>
              </w:rPr>
              <w:t xml:space="preserve">: </w:t>
            </w:r>
            <w:r>
              <w:rPr>
                <w:rStyle w:val="IndexLink"/>
                <w:rtl w:val="true"/>
              </w:rPr>
              <w:t>المانع الآخر وساوس الشیطان</w:t>
            </w:r>
            <w:r>
              <w:rPr>
                <w:rStyle w:val="IndexLink"/>
                <w:rtl w:val="true"/>
              </w:rPr>
              <w:tab/>
            </w:r>
            <w:r>
              <w:rPr>
                <w:rStyle w:val="IndexLink"/>
              </w:rPr>
              <w:t>258</w:t>
            </w:r>
          </w:hyperlink>
        </w:p>
        <w:p>
          <w:pPr>
            <w:pStyle w:val="Contents4"/>
            <w:tabs>
              <w:tab w:val="clear" w:pos="8176"/>
              <w:tab w:val="right" w:pos="9026" w:leader="dot"/>
            </w:tabs>
            <w:rPr/>
          </w:pPr>
          <w:hyperlink w:anchor="__RefHeading___Toc1773902_7781546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773904_77815467">
            <w:r>
              <w:rPr>
                <w:webHidden/>
                <w:rStyle w:val="IndexLink"/>
                <w:rtl w:val="true"/>
              </w:rPr>
              <w:t>مکائد الشیطان</w:t>
            </w:r>
            <w:r>
              <w:rPr>
                <w:rStyle w:val="IndexLink"/>
                <w:rtl w:val="true"/>
              </w:rPr>
              <w:tab/>
            </w:r>
            <w:r>
              <w:rPr>
                <w:rStyle w:val="IndexLink"/>
              </w:rPr>
              <w:t>260</w:t>
            </w:r>
          </w:hyperlink>
        </w:p>
        <w:p>
          <w:pPr>
            <w:pStyle w:val="Contents3"/>
            <w:tabs>
              <w:tab w:val="clear" w:pos="8459"/>
              <w:tab w:val="right" w:pos="9026" w:leader="dot"/>
            </w:tabs>
            <w:rPr/>
          </w:pPr>
          <w:hyperlink w:anchor="__RefHeading___Toc1773906_77815467">
            <w:r>
              <w:rPr>
                <w:webHidden/>
                <w:rStyle w:val="IndexLink"/>
                <w:rtl w:val="true"/>
              </w:rPr>
              <w:t>القسم الثانی عشر</w:t>
            </w:r>
            <w:r>
              <w:rPr>
                <w:rStyle w:val="IndexLink"/>
                <w:rtl w:val="true"/>
              </w:rPr>
              <w:t xml:space="preserve">: </w:t>
            </w:r>
            <w:r>
              <w:rPr>
                <w:rStyle w:val="IndexLink"/>
                <w:rtl w:val="true"/>
              </w:rPr>
              <w:t>بدایة حیاة الإنسان ونهایتها</w:t>
            </w:r>
            <w:r>
              <w:rPr>
                <w:rStyle w:val="IndexLink"/>
                <w:rtl w:val="true"/>
              </w:rPr>
              <w:tab/>
            </w:r>
            <w:r>
              <w:rPr>
                <w:rStyle w:val="IndexLink"/>
              </w:rPr>
              <w:t>262</w:t>
            </w:r>
          </w:hyperlink>
        </w:p>
        <w:p>
          <w:pPr>
            <w:pStyle w:val="Contents4"/>
            <w:tabs>
              <w:tab w:val="clear" w:pos="8176"/>
              <w:tab w:val="right" w:pos="9026" w:leader="dot"/>
            </w:tabs>
            <w:rPr/>
          </w:pPr>
          <w:hyperlink w:anchor="__RefHeading___Toc1773908_77815467">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773910_77815467">
            <w:r>
              <w:rPr>
                <w:webHidden/>
                <w:rStyle w:val="IndexLink"/>
                <w:rtl w:val="true"/>
              </w:rPr>
              <w:t>النعم والجحود</w:t>
            </w:r>
            <w:r>
              <w:rPr>
                <w:rStyle w:val="IndexLink"/>
                <w:rtl w:val="true"/>
              </w:rPr>
              <w:tab/>
            </w:r>
            <w:r>
              <w:rPr>
                <w:rStyle w:val="IndexLink"/>
              </w:rPr>
              <w:t>264</w:t>
            </w:r>
          </w:hyperlink>
        </w:p>
        <w:p>
          <w:pPr>
            <w:pStyle w:val="Contents3"/>
            <w:tabs>
              <w:tab w:val="clear" w:pos="8459"/>
              <w:tab w:val="right" w:pos="9026" w:leader="dot"/>
            </w:tabs>
            <w:rPr/>
          </w:pPr>
          <w:hyperlink w:anchor="__RefHeading___Toc1773912_77815467">
            <w:r>
              <w:rPr>
                <w:webHidden/>
                <w:rStyle w:val="IndexLink"/>
                <w:rtl w:val="true"/>
              </w:rPr>
              <w:t>القسم الثالث عشر</w:t>
            </w:r>
            <w:r>
              <w:rPr>
                <w:rStyle w:val="IndexLink"/>
                <w:rtl w:val="true"/>
              </w:rPr>
              <w:t xml:space="preserve">: </w:t>
            </w:r>
            <w:r>
              <w:rPr>
                <w:rStyle w:val="IndexLink"/>
                <w:rtl w:val="true"/>
              </w:rPr>
              <w:t>الموت المفاجئ</w:t>
            </w:r>
            <w:r>
              <w:rPr>
                <w:rStyle w:val="IndexLink"/>
                <w:rtl w:val="true"/>
              </w:rPr>
              <w:tab/>
            </w:r>
            <w:r>
              <w:rPr>
                <w:rStyle w:val="IndexLink"/>
              </w:rPr>
              <w:t>266</w:t>
            </w:r>
          </w:hyperlink>
        </w:p>
        <w:p>
          <w:pPr>
            <w:pStyle w:val="Contents3"/>
            <w:tabs>
              <w:tab w:val="clear" w:pos="8459"/>
              <w:tab w:val="right" w:pos="9026" w:leader="dot"/>
            </w:tabs>
            <w:rPr/>
          </w:pPr>
          <w:hyperlink w:anchor="__RefHeading___Toc1773914_77815467">
            <w:r>
              <w:rPr>
                <w:webHidden/>
                <w:rStyle w:val="IndexLink"/>
                <w:rtl w:val="true"/>
              </w:rPr>
              <w:t>القسم الرابع عشر</w:t>
            </w:r>
            <w:r>
              <w:rPr>
                <w:rStyle w:val="IndexLink"/>
                <w:rtl w:val="true"/>
              </w:rPr>
              <w:t xml:space="preserve">: </w:t>
            </w:r>
            <w:r>
              <w:rPr>
                <w:rStyle w:val="IndexLink"/>
                <w:rtl w:val="true"/>
              </w:rPr>
              <w:t>حوادث مابعد الموت</w:t>
            </w:r>
            <w:r>
              <w:rPr>
                <w:rStyle w:val="IndexLink"/>
                <w:rtl w:val="true"/>
              </w:rPr>
              <w:tab/>
            </w:r>
            <w:r>
              <w:rPr>
                <w:rStyle w:val="IndexLink"/>
              </w:rPr>
              <w:t>267</w:t>
            </w:r>
          </w:hyperlink>
        </w:p>
        <w:p>
          <w:pPr>
            <w:pStyle w:val="Contents4"/>
            <w:tabs>
              <w:tab w:val="clear" w:pos="8176"/>
              <w:tab w:val="right" w:pos="9026" w:leader="dot"/>
            </w:tabs>
            <w:rPr/>
          </w:pPr>
          <w:hyperlink w:anchor="__RefHeading___Toc1773916_7781546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773918_77815467">
            <w:r>
              <w:rPr>
                <w:webHidden/>
                <w:rStyle w:val="IndexLink"/>
                <w:rtl w:val="true"/>
              </w:rPr>
              <w:t>تأمّلان</w:t>
            </w:r>
            <w:r>
              <w:rPr>
                <w:rStyle w:val="IndexLink"/>
                <w:rtl w:val="true"/>
              </w:rPr>
              <w:tab/>
            </w:r>
            <w:r>
              <w:rPr>
                <w:rStyle w:val="IndexLink"/>
              </w:rPr>
              <w:t>270</w:t>
            </w:r>
          </w:hyperlink>
        </w:p>
        <w:p>
          <w:pPr>
            <w:pStyle w:val="Contents5"/>
            <w:tabs>
              <w:tab w:val="clear" w:pos="7892"/>
              <w:tab w:val="right" w:pos="9026" w:leader="dot"/>
            </w:tabs>
            <w:rPr/>
          </w:pPr>
          <w:hyperlink w:anchor="__RefHeading___Toc1773920_77815467">
            <w:r>
              <w:rPr>
                <w:webHidden/>
                <w:rStyle w:val="IndexLink"/>
              </w:rPr>
              <w:t>1</w:t>
            </w:r>
            <w:r>
              <w:rPr>
                <w:rStyle w:val="IndexLink"/>
                <w:rtl w:val="true"/>
              </w:rPr>
              <w:t xml:space="preserve"> - </w:t>
            </w:r>
            <w:r>
              <w:rPr>
                <w:rStyle w:val="IndexLink"/>
                <w:rtl w:val="true"/>
              </w:rPr>
              <w:t>وداع الأحیاء للأموات</w:t>
            </w:r>
            <w:r>
              <w:rPr>
                <w:rStyle w:val="IndexLink"/>
                <w:rtl w:val="true"/>
              </w:rPr>
              <w:tab/>
            </w:r>
            <w:r>
              <w:rPr>
                <w:rStyle w:val="IndexLink"/>
              </w:rPr>
              <w:t>270</w:t>
            </w:r>
          </w:hyperlink>
        </w:p>
        <w:p>
          <w:pPr>
            <w:pStyle w:val="Contents5"/>
            <w:tabs>
              <w:tab w:val="clear" w:pos="7892"/>
              <w:tab w:val="right" w:pos="9026" w:leader="dot"/>
            </w:tabs>
            <w:rPr/>
          </w:pPr>
          <w:hyperlink w:anchor="__RefHeading___Toc1773922_77815467">
            <w:r>
              <w:rPr>
                <w:webHidden/>
                <w:rStyle w:val="IndexLink"/>
              </w:rPr>
              <w:t>2</w:t>
            </w:r>
            <w:r>
              <w:rPr>
                <w:rStyle w:val="IndexLink"/>
                <w:rtl w:val="true"/>
              </w:rPr>
              <w:t xml:space="preserve"> - </w:t>
            </w:r>
            <w:r>
              <w:rPr>
                <w:rStyle w:val="IndexLink"/>
                <w:rtl w:val="true"/>
              </w:rPr>
              <w:t>سؤال القبر</w:t>
            </w:r>
            <w:r>
              <w:rPr>
                <w:rStyle w:val="IndexLink"/>
                <w:rtl w:val="true"/>
              </w:rPr>
              <w:tab/>
            </w:r>
            <w:r>
              <w:rPr>
                <w:rStyle w:val="IndexLink"/>
              </w:rPr>
              <w:t>270</w:t>
            </w:r>
          </w:hyperlink>
        </w:p>
        <w:p>
          <w:pPr>
            <w:pStyle w:val="Contents3"/>
            <w:tabs>
              <w:tab w:val="clear" w:pos="8459"/>
              <w:tab w:val="right" w:pos="9026" w:leader="dot"/>
            </w:tabs>
            <w:rPr/>
          </w:pPr>
          <w:hyperlink w:anchor="__RefHeading___Toc1773924_77815467">
            <w:r>
              <w:rPr>
                <w:webHidden/>
                <w:rStyle w:val="IndexLink"/>
                <w:rtl w:val="true"/>
              </w:rPr>
              <w:t>القسم الخامس عشر</w:t>
            </w:r>
            <w:r>
              <w:rPr>
                <w:rStyle w:val="IndexLink"/>
                <w:rtl w:val="true"/>
              </w:rPr>
              <w:t xml:space="preserve">: </w:t>
            </w:r>
            <w:r>
              <w:rPr>
                <w:rStyle w:val="IndexLink"/>
                <w:rtl w:val="true"/>
              </w:rPr>
              <w:t>القبر روضة من ریاض الجنّة أو حفرة من النار</w:t>
            </w:r>
            <w:r>
              <w:rPr>
                <w:rStyle w:val="IndexLink"/>
                <w:rtl w:val="true"/>
              </w:rPr>
              <w:tab/>
            </w:r>
            <w:r>
              <w:rPr>
                <w:rStyle w:val="IndexLink"/>
              </w:rPr>
              <w:t>274</w:t>
            </w:r>
          </w:hyperlink>
        </w:p>
        <w:p>
          <w:pPr>
            <w:pStyle w:val="Contents3"/>
            <w:tabs>
              <w:tab w:val="clear" w:pos="8459"/>
              <w:tab w:val="right" w:pos="9026" w:leader="dot"/>
            </w:tabs>
            <w:rPr/>
          </w:pPr>
          <w:hyperlink w:anchor="__RefHeading___Toc1773926_77815467">
            <w:r>
              <w:rPr>
                <w:webHidden/>
                <w:rStyle w:val="IndexLink"/>
                <w:rtl w:val="true"/>
              </w:rPr>
              <w:t>القسم السادس عشر</w:t>
            </w:r>
            <w:r>
              <w:rPr>
                <w:rStyle w:val="IndexLink"/>
                <w:rtl w:val="true"/>
              </w:rPr>
              <w:t xml:space="preserve">: </w:t>
            </w:r>
            <w:r>
              <w:rPr>
                <w:rStyle w:val="IndexLink"/>
                <w:rtl w:val="true"/>
              </w:rPr>
              <w:t>مصیر الجاحدین من أصحاب السطوة</w:t>
            </w:r>
            <w:r>
              <w:rPr>
                <w:rStyle w:val="IndexLink"/>
                <w:rtl w:val="true"/>
              </w:rPr>
              <w:tab/>
            </w:r>
            <w:r>
              <w:rPr>
                <w:rStyle w:val="IndexLink"/>
              </w:rPr>
              <w:t>278</w:t>
            </w:r>
          </w:hyperlink>
        </w:p>
        <w:p>
          <w:pPr>
            <w:pStyle w:val="Contents3"/>
            <w:tabs>
              <w:tab w:val="clear" w:pos="8459"/>
              <w:tab w:val="right" w:pos="9026" w:leader="dot"/>
            </w:tabs>
            <w:rPr/>
          </w:pPr>
          <w:hyperlink w:anchor="__RefHeading___Toc1773928_77815467">
            <w:r>
              <w:rPr>
                <w:webHidden/>
                <w:rStyle w:val="IndexLink"/>
                <w:rtl w:val="true"/>
              </w:rPr>
              <w:t>القسم السابع عشر</w:t>
            </w:r>
            <w:r>
              <w:rPr>
                <w:rStyle w:val="IndexLink"/>
                <w:rtl w:val="true"/>
              </w:rPr>
              <w:t xml:space="preserve">: </w:t>
            </w:r>
            <w:r>
              <w:rPr>
                <w:rStyle w:val="IndexLink"/>
                <w:rtl w:val="true"/>
              </w:rPr>
              <w:t>الحذر الحذر</w:t>
            </w:r>
            <w:r>
              <w:rPr>
                <w:rStyle w:val="IndexLink"/>
                <w:rtl w:val="true"/>
              </w:rPr>
              <w:tab/>
            </w:r>
            <w:r>
              <w:rPr>
                <w:rStyle w:val="IndexLink"/>
              </w:rPr>
              <w:t>280</w:t>
            </w:r>
          </w:hyperlink>
        </w:p>
        <w:p>
          <w:pPr>
            <w:pStyle w:val="Contents3"/>
            <w:tabs>
              <w:tab w:val="clear" w:pos="8459"/>
              <w:tab w:val="right" w:pos="9026" w:leader="dot"/>
            </w:tabs>
            <w:rPr/>
          </w:pPr>
          <w:hyperlink w:anchor="__RefHeading___Toc1773930_77815467">
            <w:r>
              <w:rPr>
                <w:webHidden/>
                <w:rStyle w:val="IndexLink"/>
                <w:rtl w:val="true"/>
              </w:rPr>
              <w:t>القسم الثامن عشر</w:t>
            </w:r>
            <w:r>
              <w:rPr>
                <w:rStyle w:val="IndexLink"/>
                <w:rtl w:val="true"/>
              </w:rPr>
              <w:t xml:space="preserve">: </w:t>
            </w:r>
            <w:r>
              <w:rPr>
                <w:rStyle w:val="IndexLink"/>
                <w:rtl w:val="true"/>
              </w:rPr>
              <w:t>حسن الختام</w:t>
            </w:r>
            <w:r>
              <w:rPr>
                <w:rStyle w:val="IndexLink"/>
                <w:rtl w:val="true"/>
              </w:rPr>
              <w:tab/>
            </w:r>
            <w:r>
              <w:rPr>
                <w:rStyle w:val="IndexLink"/>
              </w:rPr>
              <w:t>282</w:t>
            </w:r>
          </w:hyperlink>
        </w:p>
        <w:p>
          <w:pPr>
            <w:pStyle w:val="Contents2"/>
            <w:tabs>
              <w:tab w:val="clear" w:pos="8743"/>
              <w:tab w:val="right" w:pos="9026" w:leader="dot"/>
            </w:tabs>
            <w:rPr/>
          </w:pPr>
          <w:hyperlink w:anchor="__RefHeading___Toc1773932_77815467">
            <w:r>
              <w:rPr>
                <w:webHidden/>
                <w:rStyle w:val="IndexLink"/>
                <w:rtl w:val="true"/>
              </w:rPr>
              <w:t xml:space="preserve">الخطبة </w:t>
            </w:r>
            <w:r>
              <w:rPr>
                <w:rStyle w:val="IndexLink"/>
                <w:rtl w:val="true"/>
              </w:rPr>
              <w:t xml:space="preserve">: </w:t>
            </w:r>
            <w:r>
              <w:rPr>
                <w:rStyle w:val="IndexLink"/>
                <w:rtl w:val="true"/>
              </w:rPr>
              <w:t>الرابعة و الثمانون</w:t>
            </w:r>
            <w:r>
              <w:rPr>
                <w:rStyle w:val="IndexLink"/>
                <w:rtl w:val="true"/>
              </w:rPr>
              <w:tab/>
            </w:r>
            <w:r>
              <w:rPr>
                <w:rStyle w:val="IndexLink"/>
              </w:rPr>
              <w:t>286</w:t>
            </w:r>
          </w:hyperlink>
        </w:p>
        <w:p>
          <w:pPr>
            <w:pStyle w:val="Contents3"/>
            <w:tabs>
              <w:tab w:val="clear" w:pos="8459"/>
              <w:tab w:val="right" w:pos="9026" w:leader="dot"/>
            </w:tabs>
            <w:rPr/>
          </w:pPr>
          <w:hyperlink w:anchor="__RefHeading___Toc1773934_77815467">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773936_77815467">
            <w:r>
              <w:rPr>
                <w:webHidden/>
                <w:rStyle w:val="IndexLink"/>
                <w:rtl w:val="true"/>
              </w:rPr>
              <w:t>نظرة إلی الخطبة</w:t>
            </w:r>
            <w:r>
              <w:rPr>
                <w:rStyle w:val="IndexLink"/>
                <w:rtl w:val="true"/>
              </w:rPr>
              <w:tab/>
            </w:r>
            <w:r>
              <w:rPr>
                <w:rStyle w:val="IndexLink"/>
              </w:rPr>
              <w:t>286</w:t>
            </w:r>
          </w:hyperlink>
        </w:p>
        <w:p>
          <w:pPr>
            <w:pStyle w:val="Contents3"/>
            <w:tabs>
              <w:tab w:val="clear" w:pos="8459"/>
              <w:tab w:val="right" w:pos="9026" w:leader="dot"/>
            </w:tabs>
            <w:rPr/>
          </w:pPr>
          <w:hyperlink w:anchor="__RefHeading___Toc1773938_77815467">
            <w:r>
              <w:rPr>
                <w:webHidden/>
                <w:rStyle w:val="IndexLink"/>
                <w:rtl w:val="true"/>
              </w:rPr>
              <w:t>ابن النابغة الکاذب</w:t>
            </w:r>
            <w:r>
              <w:rPr>
                <w:rStyle w:val="IndexLink"/>
                <w:rtl w:val="true"/>
              </w:rPr>
              <w:tab/>
            </w:r>
            <w:r>
              <w:rPr>
                <w:rStyle w:val="IndexLink"/>
              </w:rPr>
              <w:t>288</w:t>
            </w:r>
          </w:hyperlink>
        </w:p>
        <w:p>
          <w:pPr>
            <w:pStyle w:val="Contents4"/>
            <w:tabs>
              <w:tab w:val="clear" w:pos="8176"/>
              <w:tab w:val="right" w:pos="9026" w:leader="dot"/>
            </w:tabs>
            <w:rPr/>
          </w:pPr>
          <w:hyperlink w:anchor="__RefHeading___Toc1773940_7781546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773942_77815467">
            <w:r>
              <w:rPr>
                <w:webHidden/>
                <w:rStyle w:val="IndexLink"/>
                <w:rtl w:val="true"/>
              </w:rPr>
              <w:t>تأمّلان</w:t>
            </w:r>
            <w:r>
              <w:rPr>
                <w:rStyle w:val="IndexLink"/>
                <w:rtl w:val="true"/>
              </w:rPr>
              <w:tab/>
            </w:r>
            <w:r>
              <w:rPr>
                <w:rStyle w:val="IndexLink"/>
              </w:rPr>
              <w:t>293</w:t>
            </w:r>
          </w:hyperlink>
        </w:p>
        <w:p>
          <w:pPr>
            <w:pStyle w:val="Contents5"/>
            <w:tabs>
              <w:tab w:val="clear" w:pos="7892"/>
              <w:tab w:val="right" w:pos="9026" w:leader="dot"/>
            </w:tabs>
            <w:rPr/>
          </w:pPr>
          <w:hyperlink w:anchor="__RefHeading___Toc1773944_77815467">
            <w:r>
              <w:rPr>
                <w:webHidden/>
                <w:rStyle w:val="IndexLink"/>
              </w:rPr>
              <w:t>1</w:t>
            </w:r>
            <w:r>
              <w:rPr>
                <w:rStyle w:val="IndexLink"/>
                <w:rtl w:val="true"/>
              </w:rPr>
              <w:t xml:space="preserve"> - </w:t>
            </w:r>
            <w:r>
              <w:rPr>
                <w:rStyle w:val="IndexLink"/>
                <w:rtl w:val="true"/>
              </w:rPr>
              <w:t>نسب عمرو بن العاص وطرف من أخباره</w:t>
            </w:r>
            <w:r>
              <w:rPr>
                <w:rStyle w:val="IndexLink"/>
                <w:rtl w:val="true"/>
              </w:rPr>
              <w:tab/>
            </w:r>
            <w:r>
              <w:rPr>
                <w:rStyle w:val="IndexLink"/>
              </w:rPr>
              <w:t>293</w:t>
            </w:r>
          </w:hyperlink>
        </w:p>
        <w:p>
          <w:pPr>
            <w:pStyle w:val="Contents5"/>
            <w:tabs>
              <w:tab w:val="clear" w:pos="7892"/>
              <w:tab w:val="right" w:pos="9026" w:leader="dot"/>
            </w:tabs>
            <w:rPr/>
          </w:pPr>
          <w:hyperlink w:anchor="__RefHeading___Toc1773946_77815467">
            <w:r>
              <w:rPr>
                <w:webHidden/>
                <w:rStyle w:val="IndexLink"/>
              </w:rPr>
              <w:t>2</w:t>
            </w:r>
            <w:r>
              <w:rPr>
                <w:rStyle w:val="IndexLink"/>
                <w:rtl w:val="true"/>
              </w:rPr>
              <w:t xml:space="preserve"> - </w:t>
            </w:r>
            <w:r>
              <w:rPr>
                <w:rStyle w:val="IndexLink"/>
                <w:rtl w:val="true"/>
              </w:rPr>
              <w:t>المزاح فی الإسلام</w:t>
            </w:r>
            <w:r>
              <w:rPr>
                <w:rStyle w:val="IndexLink"/>
                <w:rtl w:val="true"/>
              </w:rPr>
              <w:tab/>
            </w:r>
            <w:r>
              <w:rPr>
                <w:rStyle w:val="IndexLink"/>
              </w:rPr>
              <w:t>294</w:t>
            </w:r>
          </w:hyperlink>
        </w:p>
        <w:p>
          <w:pPr>
            <w:pStyle w:val="Contents2"/>
            <w:tabs>
              <w:tab w:val="clear" w:pos="8743"/>
              <w:tab w:val="right" w:pos="9026" w:leader="dot"/>
            </w:tabs>
            <w:rPr/>
          </w:pPr>
          <w:hyperlink w:anchor="__RefHeading___Toc1773948_77815467">
            <w:r>
              <w:rPr>
                <w:webHidden/>
                <w:rStyle w:val="IndexLink"/>
                <w:rtl w:val="true"/>
              </w:rPr>
              <w:t xml:space="preserve">الخطبة </w:t>
            </w:r>
            <w:r>
              <w:rPr>
                <w:rStyle w:val="IndexLink"/>
                <w:rtl w:val="true"/>
              </w:rPr>
              <w:t xml:space="preserve">: </w:t>
            </w:r>
            <w:r>
              <w:rPr>
                <w:rStyle w:val="IndexLink"/>
                <w:rtl w:val="true"/>
              </w:rPr>
              <w:t>الخامسة والثمانون</w:t>
            </w:r>
            <w:r>
              <w:rPr>
                <w:rStyle w:val="IndexLink"/>
                <w:rtl w:val="true"/>
              </w:rPr>
              <w:tab/>
            </w:r>
            <w:r>
              <w:rPr>
                <w:rStyle w:val="IndexLink"/>
              </w:rPr>
              <w:t>298</w:t>
            </w:r>
          </w:hyperlink>
        </w:p>
        <w:p>
          <w:pPr>
            <w:pStyle w:val="Contents3"/>
            <w:tabs>
              <w:tab w:val="clear" w:pos="8459"/>
              <w:tab w:val="right" w:pos="9026" w:leader="dot"/>
            </w:tabs>
            <w:rPr/>
          </w:pPr>
          <w:hyperlink w:anchor="__RefHeading___Toc1773950_77815467">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773952_77815467">
            <w:r>
              <w:rPr>
                <w:webHidden/>
                <w:rStyle w:val="IndexLink"/>
                <w:rtl w:val="true"/>
              </w:rPr>
              <w:t>نظرة إلی الخطبة</w:t>
            </w:r>
            <w:r>
              <w:rPr>
                <w:rStyle w:val="IndexLink"/>
                <w:rtl w:val="true"/>
              </w:rPr>
              <w:tab/>
            </w:r>
            <w:r>
              <w:rPr>
                <w:rStyle w:val="IndexLink"/>
              </w:rPr>
              <w:t>298</w:t>
            </w:r>
          </w:hyperlink>
        </w:p>
        <w:p>
          <w:pPr>
            <w:pStyle w:val="Contents3"/>
            <w:tabs>
              <w:tab w:val="clear" w:pos="8459"/>
              <w:tab w:val="right" w:pos="9026" w:leader="dot"/>
            </w:tabs>
            <w:rPr/>
          </w:pPr>
          <w:hyperlink w:anchor="__RefHeading___Toc1773954_77815467">
            <w:r>
              <w:rPr>
                <w:webHidden/>
                <w:rStyle w:val="IndexLink"/>
                <w:rtl w:val="true"/>
              </w:rPr>
              <w:t>القسم الأول</w:t>
            </w:r>
            <w:r>
              <w:rPr>
                <w:rStyle w:val="IndexLink"/>
                <w:rtl w:val="true"/>
              </w:rPr>
              <w:t xml:space="preserve">: </w:t>
            </w:r>
            <w:r>
              <w:rPr>
                <w:rStyle w:val="IndexLink"/>
                <w:rtl w:val="true"/>
              </w:rPr>
              <w:t>معرفة اللّه</w:t>
            </w:r>
            <w:r>
              <w:rPr>
                <w:rStyle w:val="IndexLink"/>
                <w:rtl w:val="true"/>
              </w:rPr>
              <w:tab/>
            </w:r>
            <w:r>
              <w:rPr>
                <w:rStyle w:val="IndexLink"/>
              </w:rPr>
              <w:t>300</w:t>
            </w:r>
          </w:hyperlink>
        </w:p>
        <w:p>
          <w:pPr>
            <w:pStyle w:val="Contents4"/>
            <w:tabs>
              <w:tab w:val="clear" w:pos="8176"/>
              <w:tab w:val="right" w:pos="9026" w:leader="dot"/>
            </w:tabs>
            <w:rPr/>
          </w:pPr>
          <w:hyperlink w:anchor="__RefHeading___Toc1773956_7781546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773958_77815467">
            <w:r>
              <w:rPr>
                <w:webHidden/>
                <w:rStyle w:val="IndexLink"/>
                <w:rtl w:val="true"/>
              </w:rPr>
              <w:t>تأمّل</w:t>
            </w:r>
            <w:r>
              <w:rPr>
                <w:rStyle w:val="IndexLink"/>
                <w:rtl w:val="true"/>
              </w:rPr>
              <w:t xml:space="preserve">: </w:t>
            </w:r>
            <w:r>
              <w:rPr>
                <w:rStyle w:val="IndexLink"/>
                <w:rtl w:val="true"/>
              </w:rPr>
              <w:t>کیفیة معرفة الإنسان بالذات المقدسة</w:t>
            </w:r>
            <w:r>
              <w:rPr>
                <w:rStyle w:val="IndexLink"/>
                <w:rtl w:val="true"/>
              </w:rPr>
              <w:tab/>
            </w:r>
            <w:r>
              <w:rPr>
                <w:rStyle w:val="IndexLink"/>
              </w:rPr>
              <w:t>303</w:t>
            </w:r>
          </w:hyperlink>
        </w:p>
        <w:p>
          <w:pPr>
            <w:pStyle w:val="Contents3"/>
            <w:tabs>
              <w:tab w:val="clear" w:pos="8459"/>
              <w:tab w:val="right" w:pos="9026" w:leader="dot"/>
            </w:tabs>
            <w:rPr/>
          </w:pPr>
          <w:hyperlink w:anchor="__RefHeading___Toc1773960_77815467">
            <w:r>
              <w:rPr>
                <w:webHidden/>
                <w:rStyle w:val="IndexLink"/>
                <w:rtl w:val="true"/>
              </w:rPr>
              <w:t>القسم الثانی</w:t>
            </w:r>
            <w:r>
              <w:rPr>
                <w:rStyle w:val="IndexLink"/>
                <w:rtl w:val="true"/>
              </w:rPr>
              <w:t xml:space="preserve">: </w:t>
            </w:r>
            <w:r>
              <w:rPr>
                <w:rStyle w:val="IndexLink"/>
                <w:rtl w:val="true"/>
              </w:rPr>
              <w:t>الاتعاظ والاعتبار</w:t>
            </w:r>
            <w:r>
              <w:rPr>
                <w:rStyle w:val="IndexLink"/>
                <w:rtl w:val="true"/>
              </w:rPr>
              <w:tab/>
            </w:r>
            <w:r>
              <w:rPr>
                <w:rStyle w:val="IndexLink"/>
              </w:rPr>
              <w:t>306</w:t>
            </w:r>
          </w:hyperlink>
        </w:p>
        <w:p>
          <w:pPr>
            <w:pStyle w:val="Contents3"/>
            <w:tabs>
              <w:tab w:val="clear" w:pos="8459"/>
              <w:tab w:val="right" w:pos="9026" w:leader="dot"/>
            </w:tabs>
            <w:rPr/>
          </w:pPr>
          <w:hyperlink w:anchor="__RefHeading___Toc1773962_77815467">
            <w:r>
              <w:rPr>
                <w:webHidden/>
                <w:rStyle w:val="IndexLink"/>
                <w:rtl w:val="true"/>
              </w:rPr>
              <w:t>القسم الثالث</w:t>
            </w:r>
            <w:r>
              <w:rPr>
                <w:rStyle w:val="IndexLink"/>
                <w:rtl w:val="true"/>
              </w:rPr>
              <w:tab/>
            </w:r>
            <w:r>
              <w:rPr>
                <w:rStyle w:val="IndexLink"/>
              </w:rPr>
              <w:t>310</w:t>
            </w:r>
          </w:hyperlink>
        </w:p>
        <w:p>
          <w:pPr>
            <w:pStyle w:val="Contents4"/>
            <w:tabs>
              <w:tab w:val="clear" w:pos="8176"/>
              <w:tab w:val="right" w:pos="9026" w:leader="dot"/>
            </w:tabs>
            <w:rPr/>
          </w:pPr>
          <w:hyperlink w:anchor="__RefHeading___Toc1773964_7781546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773966_77815467">
            <w:r>
              <w:rPr>
                <w:webHidden/>
                <w:rStyle w:val="IndexLink"/>
                <w:rtl w:val="true"/>
              </w:rPr>
              <w:t>درجات الجنّة</w:t>
            </w:r>
            <w:r>
              <w:rPr>
                <w:rStyle w:val="IndexLink"/>
                <w:rtl w:val="true"/>
              </w:rPr>
              <w:tab/>
            </w:r>
            <w:r>
              <w:rPr>
                <w:rStyle w:val="IndexLink"/>
              </w:rPr>
              <w:t>310</w:t>
            </w:r>
          </w:hyperlink>
        </w:p>
        <w:p>
          <w:pPr>
            <w:pStyle w:val="Contents2"/>
            <w:tabs>
              <w:tab w:val="clear" w:pos="8743"/>
              <w:tab w:val="right" w:pos="9026" w:leader="dot"/>
            </w:tabs>
            <w:rPr/>
          </w:pPr>
          <w:hyperlink w:anchor="__RefHeading___Toc1773968_77815467">
            <w:r>
              <w:rPr>
                <w:webHidden/>
                <w:rStyle w:val="IndexLink"/>
                <w:rtl w:val="true"/>
              </w:rPr>
              <w:t>الخطبة السادسة و الثمانون</w:t>
            </w:r>
            <w:r>
              <w:rPr>
                <w:rStyle w:val="IndexLink"/>
                <w:rtl w:val="true"/>
              </w:rPr>
              <w:tab/>
            </w:r>
            <w:r>
              <w:rPr>
                <w:rStyle w:val="IndexLink"/>
              </w:rPr>
              <w:t>313</w:t>
            </w:r>
          </w:hyperlink>
        </w:p>
        <w:p>
          <w:pPr>
            <w:pStyle w:val="Contents3"/>
            <w:tabs>
              <w:tab w:val="clear" w:pos="8459"/>
              <w:tab w:val="right" w:pos="9026" w:leader="dot"/>
            </w:tabs>
            <w:rPr/>
          </w:pPr>
          <w:hyperlink w:anchor="__RefHeading___Toc1773970_77815467">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773972_77815467">
            <w:r>
              <w:rPr>
                <w:webHidden/>
                <w:rStyle w:val="IndexLink"/>
                <w:rtl w:val="true"/>
              </w:rPr>
              <w:t>نظرة إلی الخطبة</w:t>
            </w:r>
            <w:r>
              <w:rPr>
                <w:rStyle w:val="IndexLink"/>
                <w:rtl w:val="true"/>
              </w:rPr>
              <w:tab/>
            </w:r>
            <w:r>
              <w:rPr>
                <w:rStyle w:val="IndexLink"/>
              </w:rPr>
              <w:t>313</w:t>
            </w:r>
          </w:hyperlink>
        </w:p>
        <w:p>
          <w:pPr>
            <w:pStyle w:val="Contents3"/>
            <w:tabs>
              <w:tab w:val="clear" w:pos="8459"/>
              <w:tab w:val="right" w:pos="9026" w:leader="dot"/>
            </w:tabs>
            <w:rPr/>
          </w:pPr>
          <w:hyperlink w:anchor="__RefHeading___Toc1773974_77815467">
            <w:r>
              <w:rPr>
                <w:webHidden/>
                <w:rStyle w:val="IndexLink"/>
                <w:rtl w:val="true"/>
              </w:rPr>
              <w:t>القسم الأول</w:t>
            </w:r>
            <w:r>
              <w:rPr>
                <w:rStyle w:val="IndexLink"/>
                <w:rtl w:val="true"/>
              </w:rPr>
              <w:t xml:space="preserve">: </w:t>
            </w:r>
            <w:r>
              <w:rPr>
                <w:rStyle w:val="IndexLink"/>
                <w:rtl w:val="true"/>
              </w:rPr>
              <w:t>العالم بالخفایا والاسرار</w:t>
            </w:r>
            <w:r>
              <w:rPr>
                <w:rStyle w:val="IndexLink"/>
                <w:rtl w:val="true"/>
              </w:rPr>
              <w:tab/>
            </w:r>
            <w:r>
              <w:rPr>
                <w:rStyle w:val="IndexLink"/>
              </w:rPr>
              <w:t>314</w:t>
            </w:r>
          </w:hyperlink>
        </w:p>
        <w:p>
          <w:pPr>
            <w:pStyle w:val="Contents3"/>
            <w:tabs>
              <w:tab w:val="clear" w:pos="8459"/>
              <w:tab w:val="right" w:pos="9026" w:leader="dot"/>
            </w:tabs>
            <w:rPr/>
          </w:pPr>
          <w:hyperlink w:anchor="__RefHeading___Toc1773976_77815467">
            <w:r>
              <w:rPr>
                <w:webHidden/>
                <w:rStyle w:val="IndexLink"/>
                <w:rtl w:val="true"/>
              </w:rPr>
              <w:t>القسم الثانی</w:t>
            </w:r>
            <w:r>
              <w:rPr>
                <w:rStyle w:val="IndexLink"/>
                <w:rtl w:val="true"/>
              </w:rPr>
              <w:t xml:space="preserve">: </w:t>
            </w:r>
            <w:r>
              <w:rPr>
                <w:rStyle w:val="IndexLink"/>
                <w:rtl w:val="true"/>
              </w:rPr>
              <w:t>الزاد إلی المعاد</w:t>
            </w:r>
            <w:r>
              <w:rPr>
                <w:rStyle w:val="IndexLink"/>
                <w:rtl w:val="true"/>
              </w:rPr>
              <w:tab/>
            </w:r>
            <w:r>
              <w:rPr>
                <w:rStyle w:val="IndexLink"/>
              </w:rPr>
              <w:t>316</w:t>
            </w:r>
          </w:hyperlink>
        </w:p>
        <w:p>
          <w:pPr>
            <w:pStyle w:val="Contents3"/>
            <w:tabs>
              <w:tab w:val="clear" w:pos="8459"/>
              <w:tab w:val="right" w:pos="9026" w:leader="dot"/>
            </w:tabs>
            <w:rPr/>
          </w:pPr>
          <w:hyperlink w:anchor="__RefHeading___Toc1773978_77815467">
            <w:r>
              <w:rPr>
                <w:webHidden/>
                <w:rStyle w:val="IndexLink"/>
                <w:rtl w:val="true"/>
              </w:rPr>
              <w:t>القسم الثالث</w:t>
            </w:r>
            <w:r>
              <w:rPr>
                <w:rStyle w:val="IndexLink"/>
                <w:rtl w:val="true"/>
              </w:rPr>
              <w:t xml:space="preserve">: </w:t>
            </w:r>
            <w:r>
              <w:rPr>
                <w:rStyle w:val="IndexLink"/>
                <w:rtl w:val="true"/>
              </w:rPr>
              <w:t>الکتاب الجامع</w:t>
            </w:r>
            <w:r>
              <w:rPr>
                <w:rStyle w:val="IndexLink"/>
                <w:rtl w:val="true"/>
              </w:rPr>
              <w:tab/>
            </w:r>
            <w:r>
              <w:rPr>
                <w:rStyle w:val="IndexLink"/>
              </w:rPr>
              <w:t>318</w:t>
            </w:r>
          </w:hyperlink>
        </w:p>
        <w:p>
          <w:pPr>
            <w:pStyle w:val="Contents4"/>
            <w:tabs>
              <w:tab w:val="clear" w:pos="8176"/>
              <w:tab w:val="right" w:pos="9026" w:leader="dot"/>
            </w:tabs>
            <w:rPr/>
          </w:pPr>
          <w:hyperlink w:anchor="__RefHeading___Toc1773980_7781546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773982_77815467">
            <w:r>
              <w:rPr>
                <w:webHidden/>
                <w:rStyle w:val="IndexLink"/>
                <w:rtl w:val="true"/>
              </w:rPr>
              <w:t>جامعیة القرآن والسنة</w:t>
            </w:r>
            <w:r>
              <w:rPr>
                <w:rStyle w:val="IndexLink"/>
                <w:rtl w:val="true"/>
              </w:rPr>
              <w:tab/>
            </w:r>
            <w:r>
              <w:rPr>
                <w:rStyle w:val="IndexLink"/>
              </w:rPr>
              <w:t>318</w:t>
            </w:r>
          </w:hyperlink>
        </w:p>
        <w:p>
          <w:pPr>
            <w:pStyle w:val="Contents4"/>
            <w:tabs>
              <w:tab w:val="clear" w:pos="8176"/>
              <w:tab w:val="right" w:pos="9026" w:leader="dot"/>
            </w:tabs>
            <w:rPr/>
          </w:pPr>
          <w:hyperlink w:anchor="__RefHeading___Toc1773984_77815467">
            <w:r>
              <w:rPr>
                <w:webHidden/>
                <w:rStyle w:val="IndexLink"/>
                <w:rtl w:val="true"/>
              </w:rPr>
              <w:t>إجابة عن سؤال</w:t>
            </w:r>
            <w:r>
              <w:rPr>
                <w:rStyle w:val="IndexLink"/>
                <w:rtl w:val="true"/>
              </w:rPr>
              <w:tab/>
            </w:r>
            <w:r>
              <w:rPr>
                <w:rStyle w:val="IndexLink"/>
              </w:rPr>
              <w:t>320</w:t>
            </w:r>
          </w:hyperlink>
        </w:p>
        <w:p>
          <w:pPr>
            <w:pStyle w:val="Contents3"/>
            <w:tabs>
              <w:tab w:val="clear" w:pos="8459"/>
              <w:tab w:val="right" w:pos="9026" w:leader="dot"/>
            </w:tabs>
            <w:rPr/>
          </w:pPr>
          <w:hyperlink w:anchor="__RefHeading___Toc1773986_77815467">
            <w:r>
              <w:rPr>
                <w:webHidden/>
                <w:rStyle w:val="IndexLink"/>
                <w:rtl w:val="true"/>
              </w:rPr>
              <w:t>القسم الرابع</w:t>
            </w:r>
            <w:r>
              <w:rPr>
                <w:rStyle w:val="IndexLink"/>
                <w:rtl w:val="true"/>
              </w:rPr>
              <w:t xml:space="preserve">: </w:t>
            </w:r>
            <w:r>
              <w:rPr>
                <w:rStyle w:val="IndexLink"/>
                <w:rtl w:val="true"/>
              </w:rPr>
              <w:t>إغتنام الفرصة</w:t>
            </w:r>
            <w:r>
              <w:rPr>
                <w:rStyle w:val="IndexLink"/>
                <w:rtl w:val="true"/>
              </w:rPr>
              <w:tab/>
            </w:r>
            <w:r>
              <w:rPr>
                <w:rStyle w:val="IndexLink"/>
              </w:rPr>
              <w:t>322</w:t>
            </w:r>
          </w:hyperlink>
        </w:p>
        <w:p>
          <w:pPr>
            <w:pStyle w:val="Contents4"/>
            <w:tabs>
              <w:tab w:val="clear" w:pos="8176"/>
              <w:tab w:val="right" w:pos="9026" w:leader="dot"/>
            </w:tabs>
            <w:rPr/>
          </w:pPr>
          <w:hyperlink w:anchor="__RefHeading___Toc1773988_7781546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773990_77815467">
            <w:r>
              <w:rPr>
                <w:webHidden/>
                <w:rStyle w:val="IndexLink"/>
                <w:rtl w:val="true"/>
              </w:rPr>
              <w:t>طرق نفوذ الشیطان</w:t>
            </w:r>
            <w:r>
              <w:rPr>
                <w:rStyle w:val="IndexLink"/>
                <w:rtl w:val="true"/>
              </w:rPr>
              <w:tab/>
            </w:r>
            <w:r>
              <w:rPr>
                <w:rStyle w:val="IndexLink"/>
              </w:rPr>
              <w:t>324</w:t>
            </w:r>
          </w:hyperlink>
        </w:p>
        <w:p>
          <w:pPr>
            <w:pStyle w:val="Contents3"/>
            <w:tabs>
              <w:tab w:val="clear" w:pos="8459"/>
              <w:tab w:val="right" w:pos="9026" w:leader="dot"/>
            </w:tabs>
            <w:rPr/>
          </w:pPr>
          <w:hyperlink w:anchor="__RefHeading___Toc1773992_77815467">
            <w:r>
              <w:rPr>
                <w:webHidden/>
                <w:rStyle w:val="IndexLink"/>
                <w:rtl w:val="true"/>
              </w:rPr>
              <w:t>القسم الخامس</w:t>
            </w:r>
            <w:r>
              <w:rPr>
                <w:rStyle w:val="IndexLink"/>
                <w:rtl w:val="true"/>
              </w:rPr>
              <w:t xml:space="preserve">: </w:t>
            </w:r>
            <w:r>
              <w:rPr>
                <w:rStyle w:val="IndexLink"/>
                <w:rtl w:val="true"/>
              </w:rPr>
              <w:t>من هو السعید؟</w:t>
            </w:r>
            <w:r>
              <w:rPr>
                <w:rStyle w:val="IndexLink"/>
                <w:rtl w:val="true"/>
              </w:rPr>
              <w:tab/>
            </w:r>
            <w:r>
              <w:rPr>
                <w:rStyle w:val="IndexLink"/>
              </w:rPr>
              <w:t>326</w:t>
            </w:r>
          </w:hyperlink>
        </w:p>
        <w:p>
          <w:pPr>
            <w:pStyle w:val="Contents4"/>
            <w:tabs>
              <w:tab w:val="clear" w:pos="8176"/>
              <w:tab w:val="right" w:pos="9026" w:leader="dot"/>
            </w:tabs>
            <w:rPr/>
          </w:pPr>
          <w:hyperlink w:anchor="__RefHeading___Toc1773994_77815467">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773996_77815467">
            <w:r>
              <w:rPr>
                <w:webHidden/>
                <w:rStyle w:val="IndexLink"/>
                <w:rtl w:val="true"/>
              </w:rPr>
              <w:t>مواطن السعادة لدی الإنسان</w:t>
            </w:r>
            <w:r>
              <w:rPr>
                <w:rStyle w:val="IndexLink"/>
                <w:rtl w:val="true"/>
              </w:rPr>
              <w:tab/>
            </w:r>
            <w:r>
              <w:rPr>
                <w:rStyle w:val="IndexLink"/>
              </w:rPr>
              <w:t>328</w:t>
            </w:r>
          </w:hyperlink>
        </w:p>
        <w:p>
          <w:pPr>
            <w:pStyle w:val="Contents3"/>
            <w:tabs>
              <w:tab w:val="clear" w:pos="8459"/>
              <w:tab w:val="right" w:pos="9026" w:leader="dot"/>
            </w:tabs>
            <w:rPr/>
          </w:pPr>
          <w:hyperlink w:anchor="__RefHeading___Toc1773998_77815467">
            <w:r>
              <w:rPr>
                <w:webHidden/>
                <w:rStyle w:val="IndexLink"/>
                <w:rtl w:val="true"/>
              </w:rPr>
              <w:t>القسم السادس</w:t>
            </w:r>
            <w:r>
              <w:rPr>
                <w:rStyle w:val="IndexLink"/>
                <w:rtl w:val="true"/>
              </w:rPr>
              <w:t xml:space="preserve">: </w:t>
            </w:r>
            <w:r>
              <w:rPr>
                <w:rStyle w:val="IndexLink"/>
                <w:rtl w:val="true"/>
              </w:rPr>
              <w:t>الصفات والذمیمة</w:t>
            </w:r>
            <w:r>
              <w:rPr>
                <w:rStyle w:val="IndexLink"/>
                <w:rtl w:val="true"/>
              </w:rPr>
              <w:tab/>
            </w:r>
            <w:r>
              <w:rPr>
                <w:rStyle w:val="IndexLink"/>
              </w:rPr>
              <w:t>330</w:t>
            </w:r>
          </w:hyperlink>
        </w:p>
        <w:p>
          <w:pPr>
            <w:pStyle w:val="Contents4"/>
            <w:tabs>
              <w:tab w:val="clear" w:pos="8176"/>
              <w:tab w:val="right" w:pos="9026" w:leader="dot"/>
            </w:tabs>
            <w:rPr/>
          </w:pPr>
          <w:hyperlink w:anchor="__RefHeading___Toc1774000_7781546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1774002_77815467">
            <w:r>
              <w:rPr>
                <w:webHidden/>
                <w:rStyle w:val="IndexLink"/>
                <w:rtl w:val="true"/>
              </w:rPr>
              <w:t>المواعظ البالغة</w:t>
            </w:r>
            <w:r>
              <w:rPr>
                <w:rStyle w:val="IndexLink"/>
                <w:rtl w:val="true"/>
              </w:rPr>
              <w:tab/>
            </w:r>
            <w:r>
              <w:rPr>
                <w:rStyle w:val="IndexLink"/>
              </w:rPr>
              <w:t>332</w:t>
            </w:r>
          </w:hyperlink>
        </w:p>
        <w:p>
          <w:pPr>
            <w:pStyle w:val="Contents2"/>
            <w:tabs>
              <w:tab w:val="clear" w:pos="8743"/>
              <w:tab w:val="right" w:pos="9026" w:leader="dot"/>
            </w:tabs>
            <w:rPr/>
          </w:pPr>
          <w:hyperlink w:anchor="__RefHeading___Toc1774004_77815467">
            <w:r>
              <w:rPr>
                <w:webHidden/>
                <w:rStyle w:val="IndexLink"/>
                <w:rtl w:val="true"/>
              </w:rPr>
              <w:t>الخطبة السابعة و الثمانون</w:t>
            </w:r>
            <w:r>
              <w:rPr>
                <w:rStyle w:val="IndexLink"/>
                <w:rtl w:val="true"/>
              </w:rPr>
              <w:tab/>
            </w:r>
            <w:r>
              <w:rPr>
                <w:rStyle w:val="IndexLink"/>
              </w:rPr>
              <w:t>334</w:t>
            </w:r>
          </w:hyperlink>
        </w:p>
        <w:p>
          <w:pPr>
            <w:pStyle w:val="Contents3"/>
            <w:tabs>
              <w:tab w:val="clear" w:pos="8459"/>
              <w:tab w:val="right" w:pos="9026" w:leader="dot"/>
            </w:tabs>
            <w:rPr/>
          </w:pPr>
          <w:hyperlink w:anchor="__RefHeading___Toc1774006_77815467">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774008_77815467">
            <w:r>
              <w:rPr>
                <w:webHidden/>
                <w:rStyle w:val="IndexLink"/>
                <w:rtl w:val="true"/>
              </w:rPr>
              <w:t>نظرة إلی الخطبة</w:t>
            </w:r>
            <w:r>
              <w:rPr>
                <w:rStyle w:val="IndexLink"/>
                <w:rtl w:val="true"/>
              </w:rPr>
              <w:tab/>
            </w:r>
            <w:r>
              <w:rPr>
                <w:rStyle w:val="IndexLink"/>
              </w:rPr>
              <w:t>334</w:t>
            </w:r>
          </w:hyperlink>
        </w:p>
        <w:p>
          <w:pPr>
            <w:pStyle w:val="Contents3"/>
            <w:tabs>
              <w:tab w:val="clear" w:pos="8459"/>
              <w:tab w:val="right" w:pos="9026" w:leader="dot"/>
            </w:tabs>
            <w:rPr/>
          </w:pPr>
          <w:hyperlink w:anchor="__RefHeading___Toc1774010_77815467">
            <w:r>
              <w:rPr>
                <w:webHidden/>
                <w:rStyle w:val="IndexLink"/>
                <w:rtl w:val="true"/>
              </w:rPr>
              <w:t>القسم الأول</w:t>
            </w:r>
            <w:r>
              <w:rPr>
                <w:rStyle w:val="IndexLink"/>
                <w:rtl w:val="true"/>
              </w:rPr>
              <w:t xml:space="preserve">: </w:t>
            </w:r>
            <w:r>
              <w:rPr>
                <w:rStyle w:val="IndexLink"/>
                <w:rtl w:val="true"/>
              </w:rPr>
              <w:t>أحب العباد إلی اللّه</w:t>
            </w:r>
            <w:r>
              <w:rPr>
                <w:rStyle w:val="IndexLink"/>
                <w:rtl w:val="true"/>
              </w:rPr>
              <w:tab/>
            </w:r>
            <w:r>
              <w:rPr>
                <w:rStyle w:val="IndexLink"/>
              </w:rPr>
              <w:t>336</w:t>
            </w:r>
          </w:hyperlink>
        </w:p>
        <w:p>
          <w:pPr>
            <w:pStyle w:val="Contents4"/>
            <w:tabs>
              <w:tab w:val="clear" w:pos="8176"/>
              <w:tab w:val="right" w:pos="9026" w:leader="dot"/>
            </w:tabs>
            <w:rPr/>
          </w:pPr>
          <w:hyperlink w:anchor="__RefHeading___Toc1774012_77815467">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774014_77815467">
            <w:r>
              <w:rPr>
                <w:webHidden/>
                <w:rStyle w:val="IndexLink"/>
                <w:rtl w:val="true"/>
              </w:rPr>
              <w:t>أفضل النعم</w:t>
            </w:r>
            <w:r>
              <w:rPr>
                <w:rStyle w:val="IndexLink"/>
                <w:rtl w:val="true"/>
              </w:rPr>
              <w:tab/>
            </w:r>
            <w:r>
              <w:rPr>
                <w:rStyle w:val="IndexLink"/>
              </w:rPr>
              <w:t>339</w:t>
            </w:r>
          </w:hyperlink>
        </w:p>
        <w:p>
          <w:pPr>
            <w:pStyle w:val="Contents3"/>
            <w:tabs>
              <w:tab w:val="clear" w:pos="8459"/>
              <w:tab w:val="right" w:pos="9026" w:leader="dot"/>
            </w:tabs>
            <w:rPr/>
          </w:pPr>
          <w:hyperlink w:anchor="__RefHeading___Toc1774016_77815467">
            <w:r>
              <w:rPr>
                <w:webHidden/>
                <w:rStyle w:val="IndexLink"/>
                <w:rtl w:val="true"/>
              </w:rPr>
              <w:t>القسم الثانی</w:t>
            </w:r>
            <w:r>
              <w:rPr>
                <w:rStyle w:val="IndexLink"/>
                <w:rtl w:val="true"/>
              </w:rPr>
              <w:t xml:space="preserve">: </w:t>
            </w:r>
            <w:r>
              <w:rPr>
                <w:rStyle w:val="IndexLink"/>
                <w:rtl w:val="true"/>
              </w:rPr>
              <w:t>خصائص المخلصین</w:t>
            </w:r>
            <w:r>
              <w:rPr>
                <w:rStyle w:val="IndexLink"/>
                <w:rtl w:val="true"/>
              </w:rPr>
              <w:tab/>
            </w:r>
            <w:r>
              <w:rPr>
                <w:rStyle w:val="IndexLink"/>
              </w:rPr>
              <w:t>342</w:t>
            </w:r>
          </w:hyperlink>
        </w:p>
        <w:p>
          <w:pPr>
            <w:pStyle w:val="Contents4"/>
            <w:tabs>
              <w:tab w:val="clear" w:pos="8176"/>
              <w:tab w:val="right" w:pos="9026" w:leader="dot"/>
            </w:tabs>
            <w:rPr/>
          </w:pPr>
          <w:hyperlink w:anchor="__RefHeading___Toc1774018_7781546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774020_77815467">
            <w:r>
              <w:rPr>
                <w:webHidden/>
                <w:rStyle w:val="IndexLink"/>
                <w:rtl w:val="true"/>
              </w:rPr>
              <w:t>تأمّلان</w:t>
            </w:r>
            <w:r>
              <w:rPr>
                <w:rStyle w:val="IndexLink"/>
                <w:rtl w:val="true"/>
              </w:rPr>
              <w:tab/>
            </w:r>
            <w:r>
              <w:rPr>
                <w:rStyle w:val="IndexLink"/>
              </w:rPr>
              <w:t>345</w:t>
            </w:r>
          </w:hyperlink>
        </w:p>
        <w:p>
          <w:pPr>
            <w:pStyle w:val="Contents5"/>
            <w:tabs>
              <w:tab w:val="clear" w:pos="7892"/>
              <w:tab w:val="right" w:pos="9026" w:leader="dot"/>
            </w:tabs>
            <w:rPr/>
          </w:pPr>
          <w:hyperlink w:anchor="__RefHeading___Toc1774022_77815467">
            <w:r>
              <w:rPr>
                <w:webHidden/>
                <w:rStyle w:val="IndexLink"/>
              </w:rPr>
              <w:t>1</w:t>
            </w:r>
            <w:r>
              <w:rPr>
                <w:rStyle w:val="IndexLink"/>
                <w:rtl w:val="true"/>
              </w:rPr>
              <w:t xml:space="preserve"> - </w:t>
            </w:r>
            <w:r>
              <w:rPr>
                <w:rStyle w:val="IndexLink"/>
                <w:rtl w:val="true"/>
              </w:rPr>
              <w:t>فتح باب الاجتهاد</w:t>
            </w:r>
            <w:r>
              <w:rPr>
                <w:rStyle w:val="IndexLink"/>
                <w:rtl w:val="true"/>
              </w:rPr>
              <w:tab/>
            </w:r>
            <w:r>
              <w:rPr>
                <w:rStyle w:val="IndexLink"/>
              </w:rPr>
              <w:t>345</w:t>
            </w:r>
          </w:hyperlink>
        </w:p>
        <w:p>
          <w:pPr>
            <w:pStyle w:val="Contents5"/>
            <w:tabs>
              <w:tab w:val="clear" w:pos="7892"/>
              <w:tab w:val="right" w:pos="9026" w:leader="dot"/>
            </w:tabs>
            <w:rPr/>
          </w:pPr>
          <w:hyperlink w:anchor="__RefHeading___Toc1774024_77815467">
            <w:r>
              <w:rPr>
                <w:webHidden/>
                <w:rStyle w:val="IndexLink"/>
              </w:rPr>
              <w:t>2</w:t>
            </w:r>
            <w:r>
              <w:rPr>
                <w:rStyle w:val="IndexLink"/>
                <w:rtl w:val="true"/>
              </w:rPr>
              <w:t xml:space="preserve"> - </w:t>
            </w:r>
            <w:r>
              <w:rPr>
                <w:rStyle w:val="IndexLink"/>
                <w:rtl w:val="true"/>
              </w:rPr>
              <w:t>شمولیة القرآن</w:t>
            </w:r>
            <w:r>
              <w:rPr>
                <w:rStyle w:val="IndexLink"/>
                <w:rtl w:val="true"/>
              </w:rPr>
              <w:tab/>
            </w:r>
            <w:r>
              <w:rPr>
                <w:rStyle w:val="IndexLink"/>
              </w:rPr>
              <w:t>346</w:t>
            </w:r>
          </w:hyperlink>
        </w:p>
        <w:p>
          <w:pPr>
            <w:pStyle w:val="Contents3"/>
            <w:tabs>
              <w:tab w:val="clear" w:pos="8459"/>
              <w:tab w:val="right" w:pos="9026" w:leader="dot"/>
            </w:tabs>
            <w:rPr/>
          </w:pPr>
          <w:hyperlink w:anchor="__RefHeading___Toc1774026_77815467">
            <w:r>
              <w:rPr>
                <w:webHidden/>
                <w:rStyle w:val="IndexLink"/>
                <w:rtl w:val="true"/>
              </w:rPr>
              <w:t>القسم الثالث</w:t>
            </w:r>
            <w:r>
              <w:rPr>
                <w:rStyle w:val="IndexLink"/>
                <w:rtl w:val="true"/>
              </w:rPr>
              <w:t xml:space="preserve">: </w:t>
            </w:r>
            <w:r>
              <w:rPr>
                <w:rStyle w:val="IndexLink"/>
                <w:rtl w:val="true"/>
              </w:rPr>
              <w:t>العلماء المخلصون والعلماء المتشبهون</w:t>
            </w:r>
            <w:r>
              <w:rPr>
                <w:rStyle w:val="IndexLink"/>
                <w:rtl w:val="true"/>
              </w:rPr>
              <w:tab/>
            </w:r>
            <w:r>
              <w:rPr>
                <w:rStyle w:val="IndexLink"/>
              </w:rPr>
              <w:t>348</w:t>
            </w:r>
          </w:hyperlink>
        </w:p>
        <w:p>
          <w:pPr>
            <w:pStyle w:val="Contents4"/>
            <w:tabs>
              <w:tab w:val="clear" w:pos="8176"/>
              <w:tab w:val="right" w:pos="9026" w:leader="dot"/>
            </w:tabs>
            <w:rPr/>
          </w:pPr>
          <w:hyperlink w:anchor="__RefHeading___Toc1774028_7781546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774030_77815467">
            <w:r>
              <w:rPr>
                <w:webHidden/>
                <w:rStyle w:val="IndexLink"/>
                <w:rtl w:val="true"/>
              </w:rPr>
              <w:t>تأمّلات</w:t>
            </w:r>
            <w:r>
              <w:rPr>
                <w:rStyle w:val="IndexLink"/>
                <w:rtl w:val="true"/>
              </w:rPr>
              <w:tab/>
            </w:r>
            <w:r>
              <w:rPr>
                <w:rStyle w:val="IndexLink"/>
              </w:rPr>
              <w:t>351</w:t>
            </w:r>
          </w:hyperlink>
        </w:p>
        <w:p>
          <w:pPr>
            <w:pStyle w:val="Contents5"/>
            <w:tabs>
              <w:tab w:val="clear" w:pos="7892"/>
              <w:tab w:val="right" w:pos="9026" w:leader="dot"/>
            </w:tabs>
            <w:rPr/>
          </w:pPr>
          <w:hyperlink w:anchor="__RefHeading___Toc1774032_77815467">
            <w:r>
              <w:rPr>
                <w:webHidden/>
                <w:rStyle w:val="IndexLink"/>
              </w:rPr>
              <w:t>1</w:t>
            </w:r>
            <w:r>
              <w:rPr>
                <w:rStyle w:val="IndexLink"/>
                <w:rtl w:val="true"/>
              </w:rPr>
              <w:t xml:space="preserve"> - </w:t>
            </w:r>
            <w:r>
              <w:rPr>
                <w:rStyle w:val="IndexLink"/>
                <w:rtl w:val="true"/>
              </w:rPr>
              <w:t>علماء الضلالة</w:t>
            </w:r>
            <w:r>
              <w:rPr>
                <w:rStyle w:val="IndexLink"/>
                <w:rtl w:val="true"/>
              </w:rPr>
              <w:tab/>
            </w:r>
            <w:r>
              <w:rPr>
                <w:rStyle w:val="IndexLink"/>
              </w:rPr>
              <w:t>351</w:t>
            </w:r>
          </w:hyperlink>
        </w:p>
        <w:p>
          <w:pPr>
            <w:pStyle w:val="Contents5"/>
            <w:tabs>
              <w:tab w:val="clear" w:pos="7892"/>
              <w:tab w:val="right" w:pos="9026" w:leader="dot"/>
            </w:tabs>
            <w:rPr/>
          </w:pPr>
          <w:hyperlink w:anchor="__RefHeading___Toc1774034_77815467">
            <w:r>
              <w:rPr>
                <w:webHidden/>
                <w:rStyle w:val="IndexLink"/>
              </w:rPr>
              <w:t>2</w:t>
            </w:r>
            <w:r>
              <w:rPr>
                <w:rStyle w:val="IndexLink"/>
                <w:rtl w:val="true"/>
              </w:rPr>
              <w:t xml:space="preserve"> - </w:t>
            </w:r>
            <w:r>
              <w:rPr>
                <w:rStyle w:val="IndexLink"/>
                <w:rtl w:val="true"/>
              </w:rPr>
              <w:t>التفسیر بالرأی، فخ الشیطان الأکبر</w:t>
            </w:r>
            <w:r>
              <w:rPr>
                <w:rStyle w:val="IndexLink"/>
                <w:rtl w:val="true"/>
              </w:rPr>
              <w:tab/>
            </w:r>
            <w:r>
              <w:rPr>
                <w:rStyle w:val="IndexLink"/>
              </w:rPr>
              <w:t>352</w:t>
            </w:r>
          </w:hyperlink>
        </w:p>
        <w:p>
          <w:pPr>
            <w:pStyle w:val="Contents5"/>
            <w:tabs>
              <w:tab w:val="clear" w:pos="7892"/>
              <w:tab w:val="right" w:pos="9026" w:leader="dot"/>
            </w:tabs>
            <w:rPr/>
          </w:pPr>
          <w:hyperlink w:anchor="__RefHeading___Toc1774036_77815467">
            <w:r>
              <w:rPr>
                <w:webHidden/>
                <w:rStyle w:val="IndexLink"/>
              </w:rPr>
              <w:t>3</w:t>
            </w:r>
            <w:r>
              <w:rPr>
                <w:rStyle w:val="IndexLink"/>
                <w:rtl w:val="true"/>
              </w:rPr>
              <w:t xml:space="preserve"> - </w:t>
            </w:r>
            <w:r>
              <w:rPr>
                <w:rStyle w:val="IndexLink"/>
                <w:rtl w:val="true"/>
              </w:rPr>
              <w:t>البدع مادة الانحراف</w:t>
            </w:r>
            <w:r>
              <w:rPr>
                <w:rStyle w:val="IndexLink"/>
                <w:rtl w:val="true"/>
              </w:rPr>
              <w:tab/>
            </w:r>
            <w:r>
              <w:rPr>
                <w:rStyle w:val="IndexLink"/>
              </w:rPr>
              <w:t>354</w:t>
            </w:r>
          </w:hyperlink>
        </w:p>
        <w:p>
          <w:pPr>
            <w:pStyle w:val="Contents3"/>
            <w:tabs>
              <w:tab w:val="clear" w:pos="8459"/>
              <w:tab w:val="right" w:pos="9026" w:leader="dot"/>
            </w:tabs>
            <w:rPr/>
          </w:pPr>
          <w:hyperlink w:anchor="__RefHeading___Toc1774038_77815467">
            <w:r>
              <w:rPr>
                <w:webHidden/>
                <w:rStyle w:val="IndexLink"/>
                <w:rtl w:val="true"/>
              </w:rPr>
              <w:t>القسم الرابع</w:t>
            </w:r>
            <w:r>
              <w:rPr>
                <w:rStyle w:val="IndexLink"/>
                <w:rtl w:val="true"/>
              </w:rPr>
              <w:t xml:space="preserve">: </w:t>
            </w:r>
            <w:r>
              <w:rPr>
                <w:rStyle w:val="IndexLink"/>
                <w:rtl w:val="true"/>
              </w:rPr>
              <w:t>لم الضلال، والعترة بین الاظهر؟</w:t>
            </w:r>
            <w:r>
              <w:rPr>
                <w:rStyle w:val="IndexLink"/>
                <w:rtl w:val="true"/>
              </w:rPr>
              <w:tab/>
            </w:r>
            <w:r>
              <w:rPr>
                <w:rStyle w:val="IndexLink"/>
              </w:rPr>
              <w:t>356</w:t>
            </w:r>
          </w:hyperlink>
        </w:p>
        <w:p>
          <w:pPr>
            <w:pStyle w:val="Contents4"/>
            <w:tabs>
              <w:tab w:val="clear" w:pos="8176"/>
              <w:tab w:val="right" w:pos="9026" w:leader="dot"/>
            </w:tabs>
            <w:rPr/>
          </w:pPr>
          <w:hyperlink w:anchor="__RefHeading___Toc1774040_7781546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774042_77815467">
            <w:r>
              <w:rPr>
                <w:webHidden/>
                <w:rStyle w:val="IndexLink"/>
                <w:rtl w:val="true"/>
              </w:rPr>
              <w:t>منزلة أهل البیت علیهم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1774044_77815467">
            <w:r>
              <w:rPr>
                <w:webHidden/>
                <w:rStyle w:val="IndexLink"/>
                <w:rtl w:val="true"/>
              </w:rPr>
              <w:t>القسم الخامس</w:t>
            </w:r>
            <w:r>
              <w:rPr>
                <w:rStyle w:val="IndexLink"/>
                <w:rtl w:val="true"/>
              </w:rPr>
              <w:t xml:space="preserve">: </w:t>
            </w:r>
            <w:r>
              <w:rPr>
                <w:rStyle w:val="IndexLink"/>
                <w:rtl w:val="true"/>
              </w:rPr>
              <w:t>أعلام الهدی</w:t>
            </w:r>
            <w:r>
              <w:rPr>
                <w:rStyle w:val="IndexLink"/>
                <w:rtl w:val="true"/>
              </w:rPr>
              <w:tab/>
            </w:r>
            <w:r>
              <w:rPr>
                <w:rStyle w:val="IndexLink"/>
              </w:rPr>
              <w:t>360</w:t>
            </w:r>
          </w:hyperlink>
        </w:p>
        <w:p>
          <w:pPr>
            <w:pStyle w:val="Contents3"/>
            <w:tabs>
              <w:tab w:val="clear" w:pos="8459"/>
              <w:tab w:val="right" w:pos="9026" w:leader="dot"/>
            </w:tabs>
            <w:rPr/>
          </w:pPr>
          <w:hyperlink w:anchor="__RefHeading___Toc1774046_77815467">
            <w:r>
              <w:rPr>
                <w:webHidden/>
                <w:rStyle w:val="IndexLink"/>
                <w:rtl w:val="true"/>
              </w:rPr>
              <w:t>القسم السادس</w:t>
            </w:r>
            <w:r>
              <w:rPr>
                <w:rStyle w:val="IndexLink"/>
                <w:rtl w:val="true"/>
              </w:rPr>
              <w:t xml:space="preserve">: </w:t>
            </w:r>
            <w:r>
              <w:rPr>
                <w:rStyle w:val="IndexLink"/>
                <w:rtl w:val="true"/>
              </w:rPr>
              <w:t>زوال حکومة بنی �أمیة</w:t>
            </w:r>
            <w:r>
              <w:rPr>
                <w:rStyle w:val="IndexLink"/>
                <w:rtl w:val="true"/>
              </w:rPr>
              <w:tab/>
            </w:r>
            <w:r>
              <w:rPr>
                <w:rStyle w:val="IndexLink"/>
              </w:rPr>
              <w:t>364</w:t>
            </w:r>
          </w:hyperlink>
        </w:p>
        <w:p>
          <w:pPr>
            <w:pStyle w:val="Contents4"/>
            <w:tabs>
              <w:tab w:val="clear" w:pos="8176"/>
              <w:tab w:val="right" w:pos="9026" w:leader="dot"/>
            </w:tabs>
            <w:rPr/>
          </w:pPr>
          <w:hyperlink w:anchor="__RefHeading___Toc1774048_7781546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774050_77815467">
            <w:r>
              <w:rPr>
                <w:webHidden/>
                <w:rStyle w:val="IndexLink"/>
                <w:rtl w:val="true"/>
              </w:rPr>
              <w:t>تأمّلان</w:t>
            </w:r>
            <w:r>
              <w:rPr>
                <w:rStyle w:val="IndexLink"/>
                <w:rtl w:val="true"/>
              </w:rPr>
              <w:tab/>
            </w:r>
            <w:r>
              <w:rPr>
                <w:rStyle w:val="IndexLink"/>
              </w:rPr>
              <w:t>366</w:t>
            </w:r>
          </w:hyperlink>
        </w:p>
        <w:p>
          <w:pPr>
            <w:pStyle w:val="Contents4"/>
            <w:tabs>
              <w:tab w:val="clear" w:pos="8176"/>
              <w:tab w:val="right" w:pos="9026" w:leader="dot"/>
            </w:tabs>
            <w:rPr/>
          </w:pPr>
          <w:hyperlink w:anchor="__RefHeading___Toc1774052_77815467">
            <w:r>
              <w:rPr>
                <w:webHidden/>
                <w:rStyle w:val="IndexLink"/>
                <w:rtl w:val="true"/>
              </w:rPr>
              <w:t>حکومة بنی‌امیة الفاشلة</w:t>
            </w:r>
            <w:r>
              <w:rPr>
                <w:rStyle w:val="IndexLink"/>
                <w:rtl w:val="true"/>
              </w:rPr>
              <w:tab/>
            </w:r>
            <w:r>
              <w:rPr>
                <w:rStyle w:val="IndexLink"/>
              </w:rPr>
              <w:t>366</w:t>
            </w:r>
          </w:hyperlink>
        </w:p>
        <w:p>
          <w:pPr>
            <w:pStyle w:val="Contents5"/>
            <w:tabs>
              <w:tab w:val="clear" w:pos="7892"/>
              <w:tab w:val="right" w:pos="9026" w:leader="dot"/>
            </w:tabs>
            <w:rPr/>
          </w:pPr>
          <w:hyperlink w:anchor="__RefHeading___Toc1774054_7781546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774056_77815467">
            <w:r>
              <w:rPr>
                <w:webHidden/>
                <w:rStyle w:val="IndexLink"/>
                <w:rtl w:val="true"/>
              </w:rPr>
              <w:t>أ</w:t>
            </w:r>
            <w:r>
              <w:rPr>
                <w:rStyle w:val="IndexLink"/>
                <w:rtl w:val="true"/>
              </w:rPr>
              <w:t xml:space="preserve">) </w:t>
            </w:r>
            <w:r>
              <w:rPr>
                <w:rStyle w:val="IndexLink"/>
                <w:rtl w:val="true"/>
              </w:rPr>
              <w:t>قیام الخوارج ضد بنی أمیة</w:t>
            </w:r>
            <w:r>
              <w:rPr>
                <w:rStyle w:val="IndexLink"/>
                <w:rtl w:val="true"/>
              </w:rPr>
              <w:tab/>
            </w:r>
            <w:r>
              <w:rPr>
                <w:rStyle w:val="IndexLink"/>
              </w:rPr>
              <w:t>366</w:t>
            </w:r>
          </w:hyperlink>
        </w:p>
        <w:p>
          <w:pPr>
            <w:pStyle w:val="Contents5"/>
            <w:tabs>
              <w:tab w:val="clear" w:pos="7892"/>
              <w:tab w:val="right" w:pos="9026" w:leader="dot"/>
            </w:tabs>
            <w:rPr/>
          </w:pPr>
          <w:hyperlink w:anchor="__RefHeading___Toc1774058_77815467">
            <w:r>
              <w:rPr>
                <w:webHidden/>
                <w:rStyle w:val="IndexLink"/>
                <w:rtl w:val="true"/>
              </w:rPr>
              <w:t>ب</w:t>
            </w:r>
            <w:r>
              <w:rPr>
                <w:rStyle w:val="IndexLink"/>
                <w:rtl w:val="true"/>
              </w:rPr>
              <w:t xml:space="preserve">) </w:t>
            </w:r>
            <w:r>
              <w:rPr>
                <w:rStyle w:val="IndexLink"/>
                <w:rtl w:val="true"/>
              </w:rPr>
              <w:t>قیام سائر الناس ضد بنی‌أمیة</w:t>
            </w:r>
            <w:r>
              <w:rPr>
                <w:rStyle w:val="IndexLink"/>
                <w:rtl w:val="true"/>
              </w:rPr>
              <w:tab/>
            </w:r>
            <w:r>
              <w:rPr>
                <w:rStyle w:val="IndexLink"/>
              </w:rPr>
              <w:t>367</w:t>
            </w:r>
          </w:hyperlink>
        </w:p>
        <w:p>
          <w:pPr>
            <w:pStyle w:val="Contents2"/>
            <w:tabs>
              <w:tab w:val="clear" w:pos="8743"/>
              <w:tab w:val="right" w:pos="9026" w:leader="dot"/>
            </w:tabs>
            <w:rPr/>
          </w:pPr>
          <w:hyperlink w:anchor="__RefHeading___Toc1774060_77815467">
            <w:r>
              <w:rPr>
                <w:webHidden/>
                <w:rStyle w:val="IndexLink"/>
                <w:rtl w:val="true"/>
              </w:rPr>
              <w:t xml:space="preserve">الخطبة </w:t>
            </w:r>
            <w:r>
              <w:rPr>
                <w:rStyle w:val="IndexLink"/>
                <w:rtl w:val="true"/>
              </w:rPr>
              <w:t xml:space="preserve">: </w:t>
            </w:r>
            <w:r>
              <w:rPr>
                <w:rStyle w:val="IndexLink"/>
                <w:rtl w:val="true"/>
              </w:rPr>
              <w:t>الثامنة والثمانون</w:t>
            </w:r>
            <w:r>
              <w:rPr>
                <w:rStyle w:val="IndexLink"/>
                <w:rtl w:val="true"/>
              </w:rPr>
              <w:tab/>
            </w:r>
            <w:r>
              <w:rPr>
                <w:rStyle w:val="IndexLink"/>
              </w:rPr>
              <w:t>370</w:t>
            </w:r>
          </w:hyperlink>
        </w:p>
        <w:p>
          <w:pPr>
            <w:pStyle w:val="Contents3"/>
            <w:tabs>
              <w:tab w:val="clear" w:pos="8459"/>
              <w:tab w:val="right" w:pos="9026" w:leader="dot"/>
            </w:tabs>
            <w:rPr/>
          </w:pPr>
          <w:hyperlink w:anchor="__RefHeading___Toc1774062_77815467">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1774064_77815467">
            <w:r>
              <w:rPr>
                <w:webHidden/>
                <w:rStyle w:val="IndexLink"/>
                <w:rtl w:val="true"/>
              </w:rPr>
              <w:t>نظرة إلی الخطبة</w:t>
            </w:r>
            <w:r>
              <w:rPr>
                <w:rStyle w:val="IndexLink"/>
                <w:rtl w:val="true"/>
              </w:rPr>
              <w:tab/>
            </w:r>
            <w:r>
              <w:rPr>
                <w:rStyle w:val="IndexLink"/>
              </w:rPr>
              <w:t>370</w:t>
            </w:r>
          </w:hyperlink>
        </w:p>
        <w:p>
          <w:pPr>
            <w:pStyle w:val="Contents3"/>
            <w:tabs>
              <w:tab w:val="clear" w:pos="8459"/>
              <w:tab w:val="right" w:pos="9026" w:leader="dot"/>
            </w:tabs>
            <w:rPr/>
          </w:pPr>
          <w:hyperlink w:anchor="__RefHeading___Toc1774066_77815467">
            <w:r>
              <w:rPr>
                <w:webHidden/>
                <w:rStyle w:val="IndexLink"/>
                <w:rtl w:val="true"/>
              </w:rPr>
              <w:t>القسم الأول</w:t>
            </w:r>
            <w:r>
              <w:rPr>
                <w:rStyle w:val="IndexLink"/>
                <w:rtl w:val="true"/>
              </w:rPr>
              <w:t xml:space="preserve">: </w:t>
            </w:r>
            <w:r>
              <w:rPr>
                <w:rStyle w:val="IndexLink"/>
                <w:rtl w:val="true"/>
              </w:rPr>
              <w:t>هل من عین باصرة واذن سامعة؟</w:t>
            </w:r>
            <w:r>
              <w:rPr>
                <w:rStyle w:val="IndexLink"/>
                <w:rtl w:val="true"/>
              </w:rPr>
              <w:tab/>
            </w:r>
            <w:r>
              <w:rPr>
                <w:rStyle w:val="IndexLink"/>
              </w:rPr>
              <w:t>372</w:t>
            </w:r>
          </w:hyperlink>
        </w:p>
        <w:p>
          <w:pPr>
            <w:pStyle w:val="Contents4"/>
            <w:tabs>
              <w:tab w:val="clear" w:pos="8176"/>
              <w:tab w:val="right" w:pos="9026" w:leader="dot"/>
            </w:tabs>
            <w:rPr/>
          </w:pPr>
          <w:hyperlink w:anchor="__RefHeading___Toc1774068_77815467">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1774070_77815467">
            <w:r>
              <w:rPr>
                <w:webHidden/>
                <w:rStyle w:val="IndexLink"/>
                <w:rtl w:val="true"/>
              </w:rPr>
              <w:t>مصیر الجبابرة</w:t>
            </w:r>
            <w:r>
              <w:rPr>
                <w:rStyle w:val="IndexLink"/>
                <w:rtl w:val="true"/>
              </w:rPr>
              <w:tab/>
            </w:r>
            <w:r>
              <w:rPr>
                <w:rStyle w:val="IndexLink"/>
              </w:rPr>
              <w:t>374</w:t>
            </w:r>
          </w:hyperlink>
        </w:p>
        <w:p>
          <w:pPr>
            <w:pStyle w:val="Contents3"/>
            <w:tabs>
              <w:tab w:val="clear" w:pos="8459"/>
              <w:tab w:val="right" w:pos="9026" w:leader="dot"/>
            </w:tabs>
            <w:rPr/>
          </w:pPr>
          <w:hyperlink w:anchor="__RefHeading___Toc1774072_77815467">
            <w:r>
              <w:rPr>
                <w:webHidden/>
                <w:rStyle w:val="IndexLink"/>
                <w:rtl w:val="true"/>
              </w:rPr>
              <w:t>القسم الثانی</w:t>
            </w:r>
            <w:r>
              <w:rPr>
                <w:rStyle w:val="IndexLink"/>
                <w:rtl w:val="true"/>
              </w:rPr>
              <w:t xml:space="preserve">: </w:t>
            </w:r>
            <w:r>
              <w:rPr>
                <w:rStyle w:val="IndexLink"/>
                <w:rtl w:val="true"/>
              </w:rPr>
              <w:t>الاستبداد مادة الاختلاف</w:t>
            </w:r>
            <w:r>
              <w:rPr>
                <w:rStyle w:val="IndexLink"/>
                <w:rtl w:val="true"/>
              </w:rPr>
              <w:tab/>
            </w:r>
            <w:r>
              <w:rPr>
                <w:rStyle w:val="IndexLink"/>
              </w:rPr>
              <w:t>376</w:t>
            </w:r>
          </w:hyperlink>
        </w:p>
        <w:p>
          <w:pPr>
            <w:pStyle w:val="Contents4"/>
            <w:tabs>
              <w:tab w:val="clear" w:pos="8176"/>
              <w:tab w:val="right" w:pos="9026" w:leader="dot"/>
            </w:tabs>
            <w:rPr/>
          </w:pPr>
          <w:hyperlink w:anchor="__RefHeading___Toc1774074_7781546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774076_77815467">
            <w:r>
              <w:rPr>
                <w:webHidden/>
                <w:rStyle w:val="IndexLink"/>
                <w:rtl w:val="true"/>
              </w:rPr>
              <w:t>المستبدون الظالون</w:t>
            </w:r>
            <w:r>
              <w:rPr>
                <w:rStyle w:val="IndexLink"/>
                <w:rtl w:val="true"/>
              </w:rPr>
              <w:tab/>
            </w:r>
            <w:r>
              <w:rPr>
                <w:rStyle w:val="IndexLink"/>
              </w:rPr>
              <w:t>379</w:t>
            </w:r>
          </w:hyperlink>
        </w:p>
        <w:p>
          <w:pPr>
            <w:pStyle w:val="Contents2"/>
            <w:tabs>
              <w:tab w:val="clear" w:pos="8743"/>
              <w:tab w:val="right" w:pos="9026" w:leader="dot"/>
            </w:tabs>
            <w:rPr/>
          </w:pPr>
          <w:hyperlink w:anchor="__RefHeading___Toc1774078_77815467">
            <w:r>
              <w:rPr>
                <w:webHidden/>
                <w:rStyle w:val="IndexLink"/>
                <w:rtl w:val="true"/>
              </w:rPr>
              <w:t>الخطبة التاسعة والثمانون</w:t>
            </w:r>
            <w:r>
              <w:rPr>
                <w:rStyle w:val="IndexLink"/>
                <w:rtl w:val="true"/>
              </w:rPr>
              <w:tab/>
            </w:r>
            <w:r>
              <w:rPr>
                <w:rStyle w:val="IndexLink"/>
              </w:rPr>
              <w:t>380</w:t>
            </w:r>
          </w:hyperlink>
        </w:p>
        <w:p>
          <w:pPr>
            <w:pStyle w:val="Contents3"/>
            <w:tabs>
              <w:tab w:val="clear" w:pos="8459"/>
              <w:tab w:val="right" w:pos="9026" w:leader="dot"/>
            </w:tabs>
            <w:rPr/>
          </w:pPr>
          <w:hyperlink w:anchor="__RefHeading___Toc1774080_77815467">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1774082_77815467">
            <w:r>
              <w:rPr>
                <w:webHidden/>
                <w:rStyle w:val="IndexLink"/>
                <w:rtl w:val="true"/>
              </w:rPr>
              <w:t>نظرة إلی الخطبة</w:t>
            </w:r>
            <w:r>
              <w:rPr>
                <w:rStyle w:val="IndexLink"/>
                <w:rtl w:val="true"/>
              </w:rPr>
              <w:tab/>
            </w:r>
            <w:r>
              <w:rPr>
                <w:rStyle w:val="IndexLink"/>
              </w:rPr>
              <w:t>380</w:t>
            </w:r>
          </w:hyperlink>
        </w:p>
        <w:p>
          <w:pPr>
            <w:pStyle w:val="Contents3"/>
            <w:tabs>
              <w:tab w:val="clear" w:pos="8459"/>
              <w:tab w:val="right" w:pos="9026" w:leader="dot"/>
            </w:tabs>
            <w:rPr/>
          </w:pPr>
          <w:hyperlink w:anchor="__RefHeading___Toc1774084_77815467">
            <w:r>
              <w:rPr>
                <w:webHidden/>
                <w:rStyle w:val="IndexLink"/>
                <w:rtl w:val="true"/>
              </w:rPr>
              <w:t>القسم الأول</w:t>
            </w:r>
            <w:r>
              <w:rPr>
                <w:rStyle w:val="IndexLink"/>
                <w:rtl w:val="true"/>
              </w:rPr>
              <w:t xml:space="preserve">: </w:t>
            </w:r>
            <w:r>
              <w:rPr>
                <w:rStyle w:val="IndexLink"/>
                <w:rtl w:val="true"/>
              </w:rPr>
              <w:t>العالم علی أعتاب الدعوة</w:t>
            </w:r>
            <w:r>
              <w:rPr>
                <w:rStyle w:val="IndexLink"/>
                <w:rtl w:val="true"/>
              </w:rPr>
              <w:tab/>
            </w:r>
            <w:r>
              <w:rPr>
                <w:rStyle w:val="IndexLink"/>
              </w:rPr>
              <w:t>382</w:t>
            </w:r>
          </w:hyperlink>
        </w:p>
        <w:p>
          <w:pPr>
            <w:pStyle w:val="Contents4"/>
            <w:tabs>
              <w:tab w:val="clear" w:pos="8176"/>
              <w:tab w:val="right" w:pos="9026" w:leader="dot"/>
            </w:tabs>
            <w:rPr/>
          </w:pPr>
          <w:hyperlink w:anchor="__RefHeading___Toc1774086_7781546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774088_77815467">
            <w:r>
              <w:rPr>
                <w:webHidden/>
                <w:rStyle w:val="IndexLink"/>
                <w:rtl w:val="true"/>
              </w:rPr>
              <w:t>الجاهلیة المعاصرة</w:t>
            </w:r>
            <w:r>
              <w:rPr>
                <w:rStyle w:val="IndexLink"/>
                <w:rtl w:val="true"/>
              </w:rPr>
              <w:tab/>
            </w:r>
            <w:r>
              <w:rPr>
                <w:rStyle w:val="IndexLink"/>
              </w:rPr>
              <w:t>386</w:t>
            </w:r>
          </w:hyperlink>
        </w:p>
        <w:p>
          <w:pPr>
            <w:pStyle w:val="Contents3"/>
            <w:tabs>
              <w:tab w:val="clear" w:pos="8459"/>
              <w:tab w:val="right" w:pos="9026" w:leader="dot"/>
            </w:tabs>
            <w:rPr/>
          </w:pPr>
          <w:hyperlink w:anchor="__RefHeading___Toc1774090_77815467">
            <w:r>
              <w:rPr>
                <w:webHidden/>
                <w:rStyle w:val="IndexLink"/>
                <w:rtl w:val="true"/>
              </w:rPr>
              <w:t>القسم الثانی</w:t>
            </w:r>
            <w:r>
              <w:rPr>
                <w:rStyle w:val="IndexLink"/>
                <w:rtl w:val="true"/>
              </w:rPr>
              <w:t xml:space="preserve">: </w:t>
            </w:r>
            <w:r>
              <w:rPr>
                <w:rStyle w:val="IndexLink"/>
                <w:rtl w:val="true"/>
              </w:rPr>
              <w:t>کلکم مسؤول</w:t>
            </w:r>
            <w:r>
              <w:rPr>
                <w:rStyle w:val="IndexLink"/>
                <w:rtl w:val="true"/>
              </w:rPr>
              <w:tab/>
            </w:r>
            <w:r>
              <w:rPr>
                <w:rStyle w:val="IndexLink"/>
              </w:rPr>
              <w:t>388</w:t>
            </w:r>
          </w:hyperlink>
        </w:p>
        <w:p>
          <w:pPr>
            <w:pStyle w:val="Contents2"/>
            <w:tabs>
              <w:tab w:val="clear" w:pos="8743"/>
              <w:tab w:val="right" w:pos="9026" w:leader="dot"/>
            </w:tabs>
            <w:rPr/>
          </w:pPr>
          <w:hyperlink w:anchor="__RefHeading___Toc1774092_77815467">
            <w:r>
              <w:rPr>
                <w:webHidden/>
                <w:rStyle w:val="IndexLink"/>
                <w:rtl w:val="true"/>
              </w:rPr>
              <w:t>الخطبة التسعون</w:t>
            </w:r>
            <w:r>
              <w:rPr>
                <w:rStyle w:val="IndexLink"/>
                <w:rtl w:val="true"/>
              </w:rPr>
              <w:tab/>
            </w:r>
            <w:r>
              <w:rPr>
                <w:rStyle w:val="IndexLink"/>
              </w:rPr>
              <w:t>392</w:t>
            </w:r>
          </w:hyperlink>
        </w:p>
        <w:p>
          <w:pPr>
            <w:pStyle w:val="Contents3"/>
            <w:tabs>
              <w:tab w:val="clear" w:pos="8459"/>
              <w:tab w:val="right" w:pos="9026" w:leader="dot"/>
            </w:tabs>
            <w:rPr/>
          </w:pPr>
          <w:hyperlink w:anchor="__RefHeading___Toc1774094_77815467">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1774096_77815467">
            <w:r>
              <w:rPr>
                <w:webHidden/>
                <w:rStyle w:val="IndexLink"/>
                <w:rtl w:val="true"/>
              </w:rPr>
              <w:t>نظرة إلی الخطبة</w:t>
            </w:r>
            <w:r>
              <w:rPr>
                <w:rStyle w:val="IndexLink"/>
                <w:rtl w:val="true"/>
              </w:rPr>
              <w:tab/>
            </w:r>
            <w:r>
              <w:rPr>
                <w:rStyle w:val="IndexLink"/>
              </w:rPr>
              <w:t>392</w:t>
            </w:r>
          </w:hyperlink>
        </w:p>
        <w:p>
          <w:pPr>
            <w:pStyle w:val="Contents3"/>
            <w:tabs>
              <w:tab w:val="clear" w:pos="8459"/>
              <w:tab w:val="right" w:pos="9026" w:leader="dot"/>
            </w:tabs>
            <w:rPr/>
          </w:pPr>
          <w:hyperlink w:anchor="__RefHeading___Toc1774098_77815467">
            <w:r>
              <w:rPr>
                <w:webHidden/>
                <w:rStyle w:val="IndexLink"/>
                <w:rtl w:val="true"/>
              </w:rPr>
              <w:t>القسم الأول</w:t>
            </w:r>
            <w:r>
              <w:rPr>
                <w:rStyle w:val="IndexLink"/>
                <w:rtl w:val="true"/>
              </w:rPr>
              <w:t xml:space="preserve">: </w:t>
            </w:r>
            <w:r>
              <w:rPr>
                <w:rStyle w:val="IndexLink"/>
                <w:rtl w:val="true"/>
              </w:rPr>
              <w:t>کان ولم یکن أحد سواه</w:t>
            </w:r>
            <w:r>
              <w:rPr>
                <w:rStyle w:val="IndexLink"/>
                <w:rtl w:val="true"/>
              </w:rPr>
              <w:tab/>
            </w:r>
            <w:r>
              <w:rPr>
                <w:rStyle w:val="IndexLink"/>
              </w:rPr>
              <w:t>394</w:t>
            </w:r>
          </w:hyperlink>
        </w:p>
        <w:p>
          <w:pPr>
            <w:pStyle w:val="Contents3"/>
            <w:tabs>
              <w:tab w:val="clear" w:pos="8459"/>
              <w:tab w:val="right" w:pos="9026" w:leader="dot"/>
            </w:tabs>
            <w:rPr/>
          </w:pPr>
          <w:hyperlink w:anchor="__RefHeading___Toc1774100_77815467">
            <w:r>
              <w:rPr>
                <w:webHidden/>
                <w:rStyle w:val="IndexLink"/>
                <w:rtl w:val="true"/>
              </w:rPr>
              <w:t>القسم الثانی</w:t>
            </w:r>
            <w:r>
              <w:rPr>
                <w:rStyle w:val="IndexLink"/>
                <w:rtl w:val="true"/>
              </w:rPr>
              <w:t xml:space="preserve">: </w:t>
            </w:r>
            <w:r>
              <w:rPr>
                <w:rStyle w:val="IndexLink"/>
                <w:rtl w:val="true"/>
              </w:rPr>
              <w:t>العالم بالخفایا والأسرار</w:t>
            </w:r>
            <w:r>
              <w:rPr>
                <w:rStyle w:val="IndexLink"/>
                <w:rtl w:val="true"/>
              </w:rPr>
              <w:tab/>
            </w:r>
            <w:r>
              <w:rPr>
                <w:rStyle w:val="IndexLink"/>
              </w:rPr>
              <w:t>398</w:t>
            </w:r>
          </w:hyperlink>
        </w:p>
        <w:p>
          <w:pPr>
            <w:pStyle w:val="Contents3"/>
            <w:tabs>
              <w:tab w:val="clear" w:pos="8459"/>
              <w:tab w:val="right" w:pos="9026" w:leader="dot"/>
            </w:tabs>
            <w:rPr/>
          </w:pPr>
          <w:hyperlink w:anchor="__RefHeading___Toc1774102_77815467">
            <w:r>
              <w:rPr>
                <w:webHidden/>
                <w:rStyle w:val="IndexLink"/>
                <w:rtl w:val="true"/>
              </w:rPr>
              <w:t>القسم الثالث</w:t>
            </w:r>
            <w:r>
              <w:rPr>
                <w:rStyle w:val="IndexLink"/>
                <w:rtl w:val="true"/>
              </w:rPr>
              <w:t xml:space="preserve">: </w:t>
            </w:r>
            <w:r>
              <w:rPr>
                <w:rStyle w:val="IndexLink"/>
                <w:rtl w:val="true"/>
              </w:rPr>
              <w:t>لیس کمثله شئ</w:t>
            </w:r>
            <w:r>
              <w:rPr>
                <w:rStyle w:val="IndexLink"/>
                <w:rtl w:val="true"/>
              </w:rPr>
              <w:tab/>
            </w:r>
            <w:r>
              <w:rPr>
                <w:rStyle w:val="IndexLink"/>
              </w:rPr>
              <w:t>400</w:t>
            </w:r>
          </w:hyperlink>
        </w:p>
        <w:p>
          <w:pPr>
            <w:pStyle w:val="Contents3"/>
            <w:tabs>
              <w:tab w:val="clear" w:pos="8459"/>
              <w:tab w:val="right" w:pos="9026" w:leader="dot"/>
            </w:tabs>
            <w:rPr/>
          </w:pPr>
          <w:hyperlink w:anchor="__RefHeading___Toc1774104_77815467">
            <w:r>
              <w:rPr>
                <w:webHidden/>
                <w:rStyle w:val="IndexLink"/>
                <w:rtl w:val="true"/>
              </w:rPr>
              <w:t>القسم الرابع</w:t>
            </w:r>
            <w:r>
              <w:rPr>
                <w:rStyle w:val="IndexLink"/>
                <w:rtl w:val="true"/>
              </w:rPr>
              <w:t xml:space="preserve">: </w:t>
            </w:r>
            <w:r>
              <w:rPr>
                <w:rStyle w:val="IndexLink"/>
                <w:rtl w:val="true"/>
              </w:rPr>
              <w:t>محاسبة النفس</w:t>
            </w:r>
            <w:r>
              <w:rPr>
                <w:rStyle w:val="IndexLink"/>
                <w:rtl w:val="true"/>
              </w:rPr>
              <w:tab/>
            </w:r>
            <w:r>
              <w:rPr>
                <w:rStyle w:val="IndexLink"/>
              </w:rPr>
              <w:t>402</w:t>
            </w:r>
          </w:hyperlink>
        </w:p>
        <w:p>
          <w:pPr>
            <w:pStyle w:val="Contents4"/>
            <w:tabs>
              <w:tab w:val="clear" w:pos="8176"/>
              <w:tab w:val="right" w:pos="9026" w:leader="dot"/>
            </w:tabs>
            <w:rPr/>
          </w:pPr>
          <w:hyperlink w:anchor="__RefHeading___Toc1774106_77815467">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774108_77815467">
            <w:r>
              <w:rPr>
                <w:webHidden/>
                <w:rStyle w:val="IndexLink"/>
                <w:rtl w:val="true"/>
              </w:rPr>
              <w:t>تأمّلان</w:t>
            </w:r>
            <w:r>
              <w:rPr>
                <w:rStyle w:val="IndexLink"/>
                <w:rtl w:val="true"/>
              </w:rPr>
              <w:tab/>
            </w:r>
            <w:r>
              <w:rPr>
                <w:rStyle w:val="IndexLink"/>
              </w:rPr>
              <w:t>403</w:t>
            </w:r>
          </w:hyperlink>
        </w:p>
        <w:p>
          <w:pPr>
            <w:pStyle w:val="Contents5"/>
            <w:tabs>
              <w:tab w:val="clear" w:pos="7892"/>
              <w:tab w:val="right" w:pos="9026" w:leader="dot"/>
            </w:tabs>
            <w:rPr/>
          </w:pPr>
          <w:hyperlink w:anchor="__RefHeading___Toc1774110_77815467">
            <w:r>
              <w:rPr>
                <w:webHidden/>
                <w:rStyle w:val="IndexLink"/>
              </w:rPr>
              <w:t>1</w:t>
            </w:r>
            <w:r>
              <w:rPr>
                <w:rStyle w:val="IndexLink"/>
                <w:rtl w:val="true"/>
              </w:rPr>
              <w:t xml:space="preserve"> - </w:t>
            </w:r>
            <w:r>
              <w:rPr>
                <w:rStyle w:val="IndexLink"/>
                <w:rtl w:val="true"/>
              </w:rPr>
              <w:t>الوزن والحساب فی المحشر</w:t>
            </w:r>
            <w:r>
              <w:rPr>
                <w:rStyle w:val="IndexLink"/>
                <w:rtl w:val="true"/>
              </w:rPr>
              <w:tab/>
            </w:r>
            <w:r>
              <w:rPr>
                <w:rStyle w:val="IndexLink"/>
              </w:rPr>
              <w:t>403</w:t>
            </w:r>
          </w:hyperlink>
        </w:p>
        <w:p>
          <w:pPr>
            <w:pStyle w:val="Contents5"/>
            <w:tabs>
              <w:tab w:val="clear" w:pos="7892"/>
              <w:tab w:val="right" w:pos="9026" w:leader="dot"/>
            </w:tabs>
            <w:rPr/>
          </w:pPr>
          <w:hyperlink w:anchor="__RefHeading___Toc1774112_77815467">
            <w:r>
              <w:rPr>
                <w:webHidden/>
                <w:rStyle w:val="IndexLink"/>
              </w:rPr>
              <w:t>2</w:t>
            </w:r>
            <w:r>
              <w:rPr>
                <w:rStyle w:val="IndexLink"/>
                <w:rtl w:val="true"/>
              </w:rPr>
              <w:t xml:space="preserve"> - </w:t>
            </w:r>
            <w:r>
              <w:rPr>
                <w:rStyle w:val="IndexLink"/>
                <w:rtl w:val="true"/>
              </w:rPr>
              <w:t>الواعظ الباطنی</w:t>
            </w:r>
            <w:r>
              <w:rPr>
                <w:rStyle w:val="IndexLink"/>
                <w:rtl w:val="true"/>
              </w:rPr>
              <w:tab/>
            </w:r>
            <w:r>
              <w:rPr>
                <w:rStyle w:val="IndexLink"/>
              </w:rPr>
              <w:t>404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2_115460"/>
      <w:bookmarkStart w:id="1" w:name="pg12572_115460"/>
      <w:bookmarkEnd w:id="1"/>
    </w:p>
    <w:p>
      <w:pPr>
        <w:pStyle w:val="Heading2"/>
        <w:numPr>
          <w:ilvl w:val="1"/>
          <w:numId w:val="1"/>
        </w:numPr>
        <w:rPr/>
      </w:pPr>
      <w:bookmarkStart w:id="2" w:name="pg12572_115460"/>
      <w:bookmarkStart w:id="3" w:name="__RefHeading___Toc1773526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ناصرمکارم شیرازی، بمساعده مجموعه من‌الفضلاء؛ اعداد عبدالرحیم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مدرسه‌الامام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حمرانی، عبدالرحیم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3528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ناصرمکارم شیرازی، بمساعده مجموعه من‌الفضلاء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عبدالرحیم الحمدانی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72_115464"/>
      <w:bookmarkStart w:id="8" w:name="pg12572_115464"/>
      <w:bookmarkEnd w:id="8"/>
    </w:p>
    <w:p>
      <w:pPr>
        <w:pStyle w:val="Heading2"/>
        <w:numPr>
          <w:ilvl w:val="1"/>
          <w:numId w:val="1"/>
        </w:numPr>
        <w:rPr/>
      </w:pPr>
      <w:bookmarkStart w:id="9" w:name="pg12572_115464"/>
      <w:bookmarkStart w:id="10" w:name="__RefHeading___Toc1773530_77815467"/>
      <w:bookmarkStart w:id="11" w:name="_Toc3"/>
      <w:bookmarkEnd w:id="9"/>
      <w:bookmarkEnd w:id="10"/>
      <w:r>
        <w:rPr>
          <w:rtl w:val="true"/>
        </w:rPr>
        <w:t>الخطبة الحادیة والستون</w:t>
      </w:r>
      <w:bookmarkEnd w:id="11"/>
    </w:p>
    <w:p>
      <w:pPr>
        <w:pStyle w:val="Heading3"/>
        <w:numPr>
          <w:ilvl w:val="2"/>
          <w:numId w:val="1"/>
        </w:numPr>
        <w:rPr/>
      </w:pPr>
      <w:bookmarkStart w:id="12" w:name="__RefHeading___Toc1773532_77815467"/>
      <w:bookmarkStart w:id="13" w:name="_Toc4"/>
      <w:bookmarkEnd w:id="12"/>
      <w:r>
        <w:rPr>
          <w:rtl w:val="true"/>
        </w:rPr>
        <w:t>اشارة</w:t>
      </w:r>
      <w:bookmarkEnd w:id="13"/>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وقال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بَعْدِی فَلَیْسَ مَنْ طَلَبَ الْحَقّ فَأَخْطَأَهُ کَمَنْ طَلَبَ الْباطِلَ فَأَدْرَکَهُ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14" w:name="__RefHeading___Toc1773534_77815467"/>
      <w:bookmarkStart w:id="15" w:name="_Toc5"/>
      <w:bookmarkEnd w:id="14"/>
      <w:r>
        <w:rPr>
          <w:rtl w:val="true"/>
        </w:rPr>
        <w:t>الفارق بین الخوارج وأهل الشام</w:t>
      </w:r>
      <w:bookmarkEnd w:id="1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تعرضت بعض الخطب السابقة للخوارج، فقد أشارت بعضها إلی الأمور المهمة فی سیرتهم ومواقفهم وما آل إلیه مصیرهم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ویتضمن کلامه علیه السلام هنا الإشارة إلی الاُسلوب الذی یتم من خلاله التعامل مع الخوارج بعده علیه السلام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لاتقاتلوا الخوارج بعدی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استناداً إلی صراعه المریر علیه السلام الذی خاضه ضد الخوارج، ولا سیما فی النهروان التی وجه فیها ضرباته الماحقة إلی فلولهم، وکونهم یشکلون أعدی أعداء الإسلام حتی قتل علی یدهم، فانّ مثل هذا الکلام یبدو مستغرباً فی عدم التعرض لهم ومقاتلتهم، إلا أنّ الإمام علیه السلام یقدم دلیله بهذا لاشأن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طلب الحقّ فأخطأه کمن طلب الباطل فأدرکه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مراد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 وأصحابه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فالواقع هو أنّ الإمام علیه السلام أراد أن یجنب أصحابه فتح جبهتین وأن یکرسوا قوتهم تجاه عدو واحد کان یتمثل أنذاک بمعاویة وحزب بنی‌أمیة المقیت ورهطهم وأعوانهم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لاشک فیه أنّ أصحاب الإمام علیه السلام لن </w:t>
      </w:r>
    </w:p>
    <w:p>
      <w:pPr>
        <w:pStyle w:val="BookText"/>
        <w:rPr/>
      </w:pPr>
      <w:r>
        <w:rPr>
          <w:rFonts w:ascii="IRNazanin" w:hAnsi="IRNazanin" w:eastAsia="IRNazanin"/>
          <w:color w:val="111111"/>
          <w:sz w:val="28"/>
          <w:sz w:val="28"/>
          <w:szCs w:val="28"/>
          <w:rtl w:val="true"/>
          <w:lang w:bidi="fa-IR"/>
        </w:rPr>
        <w:t>یصبحوا بعده کما لو کان علیه السلام بینهم، أضف إلی ذلک، لیس لدیهم القدرة علی التحرک ضمن جبهتین، ومن هنا أوصاهم بلم الشمل وتعبئة قواهم وطاقاتهم ضد عدو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أنّ الخوارج کانوا من الناقمین علی حکومة معاویة، ولعلهم یقفون إلی جانب المؤمنین فی قتالهم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عما سبق فانّ الخوارج کانوا فی مرکز حکومة أمیرالمؤمنین علیه السلام ویشکلون جزءا من الجبهة الداخلیة، وعلیه فقد کا یسعهم زعزعة هذه الجبهة وتصدیع الحالة الأمنیة دون أدنی عناء؛ الأمر الذی دفع بالإمام علیه السلام لأنّ یوصی بالکف عن مقاتلتهم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یتّضح الرد علی ذلک التساؤل المعروف الذی عجز البعض من شرّاح نهج البلاغة عن الرد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أثاروا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قاتل الإمام علیه السلام الخوارج بنفسه بینما نهی أصحابه عن مقاتلتهم بعده؟ لم شهر سیفه بوجوههم بینما نصح أصحابه بغمد السیوف وعدم التعرض لهم؟</w:t>
      </w:r>
    </w:p>
    <w:p>
      <w:pPr>
        <w:pStyle w:val="BookText"/>
        <w:rPr/>
      </w:pPr>
      <w:r>
        <w:rPr>
          <w:rFonts w:ascii="IRNazanin" w:hAnsi="IRNazanin" w:eastAsia="IRNazanin"/>
          <w:color w:val="111111"/>
          <w:sz w:val="28"/>
          <w:sz w:val="28"/>
          <w:szCs w:val="28"/>
          <w:rtl w:val="true"/>
          <w:lang w:bidi="fa-IR"/>
        </w:rPr>
        <w:t>ونقول فی الجواب علی هذا السؤال أنّ الظروف التی کانت سائدة علی عهد الإمام علیه السلام تختلف کلیاً عنها بعده علیه السلام، والقائد الحکیم ینبغی أن یأخذ بنظر الاعتبار هذه الظروف کل یوم، بل کل ساعة فلا یعیش الجمود ویکتفی باسلوب واحد فی المجابهة والصراع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وبغض النظر عما تقدم فانّ الإمام علیه السلام ینکر السبب الذی یقف وراء هذا الاُسلوب فی المجابهة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طلب الحق فأخطأه لیس کمن طلب الباطل فأدرکه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فهنالک فارق واضح بین الفریقین؛ فالخوارج حفنة من الجهال ظنت أنّها خرجت من أجل الحقّ، الا أنّ تعصبها وجهلها إنتهی بها إلی الحیرة والضلال، أمّا معاویة ورهطه فانّهم یتجهون عن علم نحو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 فماذا یسع الإنسان أن یقاتل من هذین الفریقین إذا کان لابدّ له من القتال ویتعذر علیه عملیاً مواجهة الفریقین؟</w:t>
      </w:r>
    </w:p>
    <w:p>
      <w:pPr>
        <w:pStyle w:val="BookText"/>
        <w:rPr/>
      </w:pPr>
      <w:r>
        <w:rPr>
          <w:rFonts w:ascii="IRNazanin" w:hAnsi="IRNazanin" w:eastAsia="IRNazanin"/>
          <w:color w:val="111111"/>
          <w:sz w:val="28"/>
          <w:sz w:val="28"/>
          <w:szCs w:val="28"/>
          <w:rtl w:val="true"/>
          <w:lang w:bidi="fa-IR"/>
        </w:rPr>
        <w:t>قطعا سیرجح قتال الفریق الثانی، فاذا فرغ منه وتمکن من دحره، آنذاک سیقف بوجه الفریق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الحدیث الذی نقله المبرد فی الکامل یشیر إلی هذا المعنی من أنّ قتال معاویة وأهل الشام کان أولی من قتال الخوارج، فقد جاء فی الحدیث أنّ الخوارج قاموا علی معاویة بعد شهادة أمیرالمؤمنین علی علیه السلام حین کان فی الکوفة، فبعث معاویة برسوله إلی الإمام الحسن علیه السلام فی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بالخروج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یتصدی للخوارج، فأجابه علیه السلام بانّه کف عن قتاله حقناً لدماء المسلمین، فهل یقاتل الخوارج نیابة عنه وهو یری أنّه أحق منهم بالقتل</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نهج‌البلاغة للعلاّمة الخوئی </w:t>
      </w:r>
      <w:r>
        <w:rPr>
          <w:rFonts w:eastAsia="IRNazanin" w:cs="IRNazanin"/>
          <w:color w:val="111111"/>
          <w:sz w:val="28"/>
          <w:szCs w:val="28"/>
          <w:lang w:bidi="fa-IR"/>
        </w:rPr>
        <w:t>4/383</w:t>
      </w:r>
      <w:r>
        <w:rPr>
          <w:rFonts w:ascii="IRNazanin" w:hAnsi="IRNazanin" w:eastAsia="IRNazanin"/>
          <w:color w:val="111111"/>
          <w:sz w:val="28"/>
          <w:sz w:val="28"/>
          <w:szCs w:val="28"/>
          <w:rtl w:val="true"/>
          <w:lang w:bidi="fa-IR"/>
        </w:rPr>
        <w:t xml:space="preserve">؛ الکامل للمبرد </w:t>
      </w:r>
      <w:r>
        <w:rPr>
          <w:rFonts w:eastAsia="IRNazanin" w:cs="IRNazanin"/>
          <w:color w:val="111111"/>
          <w:sz w:val="28"/>
          <w:szCs w:val="28"/>
          <w:lang w:bidi="fa-IR"/>
        </w:rPr>
        <w:t>2/1164</w:t>
      </w:r>
      <w:r>
        <w:rPr>
          <w:rFonts w:eastAsia="IRNazanin" w:cs="IRNazanin"/>
          <w:color w:val="111111"/>
          <w:sz w:val="28"/>
          <w:szCs w:val="28"/>
          <w:rtl w:val="true"/>
          <w:lang w:bidi="fa-IR"/>
        </w:rPr>
        <w:t>.</w:t>
      </w:r>
      <w:bookmarkStart w:id="16" w:name="pg12572_115466"/>
    </w:p>
    <w:p>
      <w:pPr>
        <w:pStyle w:val="BookText"/>
        <w:rPr/>
      </w:pPr>
      <w:bookmarkEnd w:id="16"/>
      <w:r>
        <w:rPr>
          <w:rFonts w:ascii="IRNazanin" w:hAnsi="IRNazanin" w:eastAsia="IRNazanin"/>
          <w:color w:val="111111"/>
          <w:sz w:val="28"/>
          <w:sz w:val="28"/>
          <w:szCs w:val="28"/>
          <w:rtl w:val="true"/>
          <w:lang w:bidi="fa-IR"/>
        </w:rPr>
        <w:t>الجدیر بالذکر أن الخوارج قد إرتکبوا أعظم جنایة عرفها العالم الإسلامی والتی تمثلت بقتلهم لعلی علیه السلام؛ الأمر ألذی أخبر عنه الإمام علیه السلام فی عصره، مع ذلک لم یفکر الإمام علیه السلام فی الثأر منهم، بل نهی من بعده حتی عن قتالهم، وهذا نموذج آخر من نماذج ذروة عدالته التی لا یری مثیلها فی تأریخ القادة والزعماء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نقول أنّ وصیة الإمام علیه السلام نافذة مادام الخوارج لم یمارسوا علیاتهم الإجرامیة فی البلاد الإسلامیة؛ وإلاّ فاذا إرتکبوا مثل هذه الأعمال کان لابدّ من معاملتهم علی أنّهم محاربون مفسدون فی الأرض</w:t>
      </w:r>
      <w:r>
        <w:rPr>
          <w:rFonts w:eastAsia="IRNazanin" w:cs="IRNazanin"/>
          <w:color w:val="111111"/>
          <w:sz w:val="28"/>
          <w:szCs w:val="28"/>
          <w:rtl w:val="true"/>
          <w:lang w:bidi="fa-IR"/>
        </w:rPr>
        <w:t>.</w:t>
      </w:r>
    </w:p>
    <w:p>
      <w:pPr>
        <w:pStyle w:val="Heading3"/>
        <w:numPr>
          <w:ilvl w:val="2"/>
          <w:numId w:val="1"/>
        </w:numPr>
        <w:rPr/>
      </w:pPr>
      <w:bookmarkStart w:id="17" w:name="__RefHeading___Toc1773536_77815467"/>
      <w:bookmarkStart w:id="18" w:name="_Toc6"/>
      <w:bookmarkEnd w:id="17"/>
      <w:r>
        <w:rPr>
          <w:rtl w:val="true"/>
        </w:rPr>
        <w:t>تأمّلان</w:t>
      </w:r>
      <w:bookmarkEnd w:id="18"/>
    </w:p>
    <w:p>
      <w:pPr>
        <w:pStyle w:val="Heading4"/>
        <w:numPr>
          <w:ilvl w:val="3"/>
          <w:numId w:val="1"/>
        </w:numPr>
        <w:rPr/>
      </w:pPr>
      <w:bookmarkStart w:id="19" w:name="__RefHeading___Toc1773538_77815467"/>
      <w:bookmarkStart w:id="20" w:name="_Toc7"/>
      <w:bookmarkEnd w:id="19"/>
      <w:r>
        <w:rPr/>
        <w:t>1</w:t>
      </w:r>
      <w:r>
        <w:rPr>
          <w:rtl w:val="true"/>
        </w:rPr>
        <w:t xml:space="preserve"> - </w:t>
      </w:r>
      <w:r>
        <w:rPr>
          <w:rtl w:val="true"/>
        </w:rPr>
        <w:t>أضّل من الخوارج</w:t>
      </w:r>
      <w:bookmarkEnd w:id="20"/>
    </w:p>
    <w:p>
      <w:pPr>
        <w:pStyle w:val="BookText"/>
        <w:rPr/>
      </w:pPr>
      <w:r>
        <w:rPr>
          <w:rFonts w:ascii="IRNazanin" w:hAnsi="IRNazanin" w:eastAsia="IRNazanin"/>
          <w:color w:val="111111"/>
          <w:sz w:val="28"/>
          <w:sz w:val="28"/>
          <w:szCs w:val="28"/>
          <w:rtl w:val="true"/>
          <w:lang w:bidi="fa-IR"/>
        </w:rPr>
        <w:t xml:space="preserve">لاشک أنّ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وبالاستناد إلی ممارستهم وصفاتهم آنفة الذکر وما ذکره المؤرخون عن عقائدهم وآرائهم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ضاله ومنحرفة تشکل خطراً جدیاً علی الإسلام، إلاّ أنّ الإمام علیه السلام وعلی ضوء هذه الخطبة یری فی معاویة ورهطه أنهم أضل من تلک الفرقة سبیلاً، ثم یوصی أصحابه بانّ الأولویة فی القتال إنّما تتجه صوب معاویة وأهل الشام لا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علق ابن أبی الحدید علی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طَعن کثیر من أصحابنا فی دین معاویة، ولم یقتصروا علی تفسیِقه، وقالوا عنه إنّه کان ملحِداً لا یعتقد النبوة، ونقلوا عنه فی فلتات کلامه وسقطات ألفاظه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الزبیر بن بکار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غیر متّهم علی معاویة، ولا منسوب إلی اعتقاد الشیعة، لما هو معلوم من حاله من مجانَبة علی علیه السلام، والانحراف عنه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المطرف بن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معاویة، وکان أبی یأتیه، فیتحدّث معه، ثم ینصرف إلیّ فیذکر معاویة وعقلَه، ویعجَبُ بما یری منه، إذ جاء ذاتَ لیلة، فأمسک عن العَشاء، ورأیته مغتًّما فانتظرته ساعة، وظننت أنّه لأمرٍ حدث فینا،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مغتّماً منذ اللیلة؟ فقال یا بُنیّ، جئت من عند أکفر الناس وأخبثهم،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وقد خلوتُ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بلغتَ سنًّا یا أمیر المؤمنین، فلو أظهرت عدلاً، وبسطت خیراً فإنَّک قد </w:t>
      </w:r>
    </w:p>
    <w:p>
      <w:pPr>
        <w:pStyle w:val="BookText"/>
        <w:rPr/>
      </w:pPr>
      <w:r>
        <w:rPr>
          <w:rFonts w:ascii="IRNazanin" w:hAnsi="IRNazanin" w:eastAsia="IRNazanin"/>
          <w:color w:val="111111"/>
          <w:sz w:val="28"/>
          <w:sz w:val="28"/>
          <w:szCs w:val="28"/>
          <w:rtl w:val="true"/>
          <w:lang w:bidi="fa-IR"/>
        </w:rPr>
        <w:t>کبرت؛ ولو نظرت إلی إخوتک من بنی هاشم، فوصلْت أرحامَهم فو الله ما عندهم الیومَ شیء تخافه، وإنّ ذلک ممّا یَبْقی لک ذکره وثوابه؛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أی‌ذِکْر أرجو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أخو تَیْم فعدَل، وفعل مافعل، فما عدا أن هَلَک حتی هلک ذکُره؛ إلا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ثم ملک أخو عدیّ، فاجتهد وشمرَّ عشر سنین؛ فما عدا أن هلک حتی هلَک ذکُره؛ إلا أن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وإن ابنَ أبی کبشةَ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شرحه لهذا الموضوع، وهو لماذا کان معاویة بن أبی سفیان‌یدعو الرسول الاکرم صلی الله علیه و آله بابن أبی کبشة، عند ذکره إیاه،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مشرکی العرب کانو أیضا یدعون الرسول بهذا الاسم، وذلک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کبشة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کانت علی اختلاف مع قبیلة قریش، حول مسألة عبادة الاصنام، فابن أبی کبشة کان من مخالفی عبادة الاوثان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18/213</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لیُصاَح به کلَّ یوم خمس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فأیّ عملی یبقی؟ وأیّ ذکر یدوم بعد هذا لا أبا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إلّادَفْناً دفناً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أثر هذا الکلام حتی فی المغیرة بن شعبة المعروف بفساده وانحرافه، فلم یذهب إلی تکفیر معاویة فحسب، بل رآه من أکفر الناس وأخبثهم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ابن أبی‌الحدید فی أفعال معاویة وحیاته الطاغوتیة وتصرفاته المجانبة للعدل والمروءة؛ الأمر الذی یؤکد عمق ما أورده الإمام علیه السلام فی الخطبة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أبی‌الحدید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أفعاله المجانبِة للعدالة الظاهرة من لُبْسه الحریر، وشربه فی آنیة الذهب والفضة؛ حتی أنکر علیه ذلک أبو الدَّرْداء،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ص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الشّارب فیها لیُجرْجِر فی جوفه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أری بذلک بأساً،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عذیری من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أخبره عن الرسول صلی الله علیه و آله؛ وهو یخبرنی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أساکنک بأرضٍ أبداً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هذا الخبرَ المحدّثون والفقهاء فی کُتبهم فی باب الاحتجاج علی أنّ خبر الواحد معمول به فی الشرع؛ وهذا الخبر یقدَح فی عدالته، کما یقدح أیضاً فی عقیدته، لأنّ مَنْ قال فی مقابلة خَبَرٍ قد روی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أری بأساً فیما حرّمه رسول الله صلی الله علیه و آله، لیس بصحیح العقیدة ومن المعلوم أیضاً من حالة استئثاره بمال الفیء، وضربه مَنْ لا حدّ علیه، وإسقاط الحدّ عمّن یستحقّ إقامةَ الحدّ علیه، وحکمه برأیه فی الرَّعیّة وفی دین الله، واستلحاقه زیادا؛ وهو یعلم 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ألحجَر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وقتله حُجْر بنَ عدیّ‌أصحابه ولم </w:t>
      </w:r>
      <w:bookmarkStart w:id="21" w:name="pg12572_115468"/>
    </w:p>
    <w:p>
      <w:pPr>
        <w:pStyle w:val="BookText"/>
        <w:rPr/>
      </w:pPr>
      <w:bookmarkEnd w:id="21"/>
      <w:r>
        <w:rPr>
          <w:rFonts w:ascii="IRNazanin" w:hAnsi="IRNazanin" w:eastAsia="IRNazanin"/>
          <w:color w:val="111111"/>
          <w:sz w:val="28"/>
          <w:sz w:val="28"/>
          <w:szCs w:val="28"/>
          <w:rtl w:val="true"/>
          <w:lang w:bidi="fa-IR"/>
        </w:rPr>
        <w:t>یجب علیهم القتل، ومهانته لأبی‌ذرّ الغِفاری وَجبْهُه وشتمه إشخاصه إلی المدینة علی قَتَب بعیر وطاء لإنکاره علیه، ولعنه علیّاً وحسنا وحسینا وعبد الله بن عباس علی منابر الإسلام، وعهده بالخلافة إلی ابنه یزید، مع ظهور فسقه وشُرْبِه المسکر جهاراً، ولعبه بالنَّرد، ونومه بین القیان المغنّیات، اصطباحه معهنّ، ولعبه بالطنبور بینهنّ، وتطریقه بنِی أمیة للوثوب علی مقام رسول الله صلی الله علیه و آله وخلافته، حتی أفْضَت إلی یزید بن عبد الملک والولید بن یزید، المفتضحْین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حَبَابة وسلاّمة؛ والآخر رامی المصحف بالسّهام وصاحب الأشعار فی الزندقة والإلحاد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الخوارج إنّما بریء أهلُ الدین والحقِّ منهم، لأنّهم فارقوا علیّاً برئوا منه، وما عدا ذلک من عقائدهم، نحو القول بتخلید الفاسق فی النار، القول بالخروج علی أمراء الجوْر؛ وغیر ذلک من أقاویلهم؛ فإنّ أصحابنا یقولون بها، ویذهبون إلیها، فلم یبق ما یقتضی البراءة منهم إلا براءتهم من علیّ؛ قد کان معاویة یلعنُه علی رؤوس الأشهاد وعلی المنابر فی الجمع والأعیاد، فی المدینة ومکة وفی سائر مدن الإسلام؛ فقد شارک الخوارج فی الأمر المکروه منهم؛ وامتازوا علیه باِظهار الدین والتلزّم بقوانین الشریعة، والاجتهاد فی العبادة، وإنکار المنکَرات، وکانوا أحقَّ بأن یُنْصَرُوا علیه مِنْ أن یُنصَر علیهم، فوضح بذلک قولُ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تقاتلوا الخوارج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فی مُلْک معاویة</w:t>
      </w:r>
      <w:r>
        <w:rPr>
          <w:rFonts w:eastAsia="IRNazanin" w:cs="IRNazanin"/>
          <w:color w:val="111111"/>
          <w:sz w:val="28"/>
          <w:szCs w:val="28"/>
          <w:rtl w:val="true"/>
          <w:lang w:bidi="fa-IR"/>
        </w:rPr>
        <w:t>.</w:t>
      </w:r>
    </w:p>
    <w:p>
      <w:pPr>
        <w:pStyle w:val="Heading4"/>
        <w:numPr>
          <w:ilvl w:val="3"/>
          <w:numId w:val="1"/>
        </w:numPr>
        <w:rPr/>
      </w:pPr>
      <w:bookmarkStart w:id="22" w:name="__RefHeading___Toc1773540_77815467"/>
      <w:bookmarkStart w:id="23" w:name="_Toc8"/>
      <w:bookmarkEnd w:id="22"/>
      <w:r>
        <w:rPr/>
        <w:t>2</w:t>
      </w:r>
      <w:r>
        <w:rPr>
          <w:rtl w:val="true"/>
        </w:rPr>
        <w:t xml:space="preserve"> - </w:t>
      </w:r>
      <w:r>
        <w:rPr>
          <w:rtl w:val="true"/>
        </w:rPr>
        <w:t>جهل اتباع الحق وعلم اتباع الباطل</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إتّضح من کلام الإمام علیه السلام أنّه رجح الخوارج علی أهل الشام من أتباع معاویة واستدل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من طلب الحق فاخطأه کمن طلب الباطل فأدرکه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تقتصر هذه المقارنة علی عصر الإمام علیه السلام؛ بل لا یخلو عصر ومصر من هاتین الفرقتین، فمازلنا نری الیوم بعض الفئات المعادیة للإسلام التی تحث الخطی نحو الباطل وقد شمرت عن سواعدها للقضاء علی الإسلام والمسلمین؛ فی حین هنالک الفئات الاُخری التی تنشد الحق إلّاأنّها لن تبلغه، وهی الاُخری معادیة للإسلام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ینبغی للمسلمین أن ینظروا ذات النظرة لهاتین الفئتین، بل علیهم أن یمنحوا الأولویة فی الصراع للفئة الاُولی، وذلک لعدم وجود سبیل إزاء الفئة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تنهج الفساد والباطل عن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الصراع المسلح، بینما تحتاج الفئة </w:t>
      </w:r>
    </w:p>
    <w:p>
      <w:pPr>
        <w:pStyle w:val="BookText"/>
        <w:rPr/>
      </w:pPr>
      <w:r>
        <w:rPr>
          <w:rFonts w:ascii="IRNazanin" w:hAnsi="IRNazanin" w:eastAsia="IRNazanin"/>
          <w:color w:val="111111"/>
          <w:sz w:val="28"/>
          <w:sz w:val="28"/>
          <w:szCs w:val="28"/>
          <w:rtl w:val="true"/>
          <w:lang w:bidi="fa-IR"/>
        </w:rPr>
        <w:t>الثانیة إلی قدر من الوعظ والإرشاد والانفتاح علی التعالیم الإسلامیة الحقة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أثبت هذا الاُسلوب جدواه فی موقعة النهروان بتوبة أغلب الخوارج وانابتهم إلی الحق بعد سماعهم لمواعظ أمیرالمؤمنین علی بن أبی‌طالب علیه السلام، فقد جاء فی الأخبار أنّ ثمانیة آلاف منهم قد رجعوا عن ضلالتهم ولم یبق سوی أربعة آلاف منهم</w:t>
      </w:r>
      <w:r>
        <w:rPr>
          <w:rFonts w:eastAsia="IRNazanin" w:cs="IRNazanin"/>
          <w:color w:val="111111"/>
          <w:sz w:val="28"/>
          <w:szCs w:val="28"/>
          <w:rtl w:val="true"/>
          <w:lang w:bidi="fa-IR"/>
        </w:rPr>
        <w:t xml:space="preserve">. </w:t>
      </w:r>
      <w:bookmarkStart w:id="24" w:name="pg12572_115470"/>
    </w:p>
    <w:p>
      <w:pPr>
        <w:pStyle w:val="Heading2"/>
        <w:numPr>
          <w:ilvl w:val="1"/>
          <w:numId w:val="1"/>
        </w:numPr>
        <w:rPr/>
      </w:pPr>
      <w:bookmarkStart w:id="25" w:name="__RefHeading___Toc1773542_77815467"/>
      <w:bookmarkStart w:id="26" w:name="_Toc9"/>
      <w:bookmarkEnd w:id="24"/>
      <w:bookmarkEnd w:id="25"/>
      <w:r>
        <w:rPr>
          <w:rtl w:val="true"/>
        </w:rPr>
        <w:t>الخطبة الثانیه و الستون</w:t>
      </w:r>
      <w:bookmarkEnd w:id="26"/>
    </w:p>
    <w:p>
      <w:pPr>
        <w:pStyle w:val="Heading3"/>
        <w:numPr>
          <w:ilvl w:val="2"/>
          <w:numId w:val="1"/>
        </w:numPr>
        <w:rPr/>
      </w:pPr>
      <w:bookmarkStart w:id="27" w:name="__RefHeading___Toc1773544_77815467"/>
      <w:bookmarkStart w:id="28" w:name="_Toc10"/>
      <w:bookmarkEnd w:id="27"/>
      <w:r>
        <w:rPr>
          <w:rtl w:val="true"/>
        </w:rPr>
        <w:t>اشارة</w:t>
      </w:r>
      <w:bookmarkEnd w:id="28"/>
    </w:p>
    <w:p>
      <w:pPr>
        <w:pStyle w:val="BookText"/>
        <w:rPr/>
      </w:pP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 xml:space="preserve">لما خوف من الغیلة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عَلَیَّ مِنَ اللّهِ جُنَّةً حَصِینَةً فَإِذَا جَاءَ یَوْمِی انْفَرَجَتْ عَنِّی‌أَسْلَمَتْنِی فَحِینَئِذٍ لا یَطِیشُ السَّهْمُ ولا یَبْرَأُ الْکَلْمُ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29" w:name="__RefHeading___Toc1773546_77815467"/>
      <w:bookmarkStart w:id="30" w:name="_Toc11"/>
      <w:bookmarkEnd w:id="29"/>
      <w:r>
        <w:rPr>
          <w:rtl w:val="true"/>
        </w:rPr>
        <w:t>لماذا أخشی الموت؟</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فی سبب هذا الکلام أنّ أصحاب الإمام علیه السلام کانوا یخبرونه عن سوء نیة ابن ملجم، وقد قامت عدة قرائن واضحة تکشف عن سوء نیته، حتی ذکروا أنّ الإمام علیه السلام کان یخطب الناس یوما فجلس ابن‌ملجم أمام المنبر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لَأریحَنّهم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إنتهی الإمام علیه السلام من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 البعض ممن سمعه وأتوا به إلی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ثم قال، وإنّ علیَّ من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مصادر نهج‌البلاغة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المرحوم ابن میثم فی شرحه لنهج‌البلاغة </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 من اللّه جنة حصینة، فإذا جاء یومی انفرجت عنّی وأسلمتنی؛ فحینئذٍ لایطیش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ویطلق اصطلاح السهم علی النصیب والحظ والفائدة،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بمعنی القرعة، ومن هنا وفی حال إجراء القرعة فان أسماء المقترعین تکتب علی نصل السهم، ثم تخلط فیما بینها، ثم تتم عملیة انتخاب احد السهام، فیکون الاسم المکتوب علیه هو الفائز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ولایبرأ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والعبارة إشارة إلی سنة کونیة ثابتة، وهی أنّ الإنسان لایغادر هذه الدنیا ما لم یحن أجله، وعلیه فأجل الإنسان بید اللّه، ومفهوم ذلک أنّ إرادته هی التی إقتضت أن یبقی فلان إلی الوقت الفلانی، وممّا لا شک فیه أنّ أحداً لا یسعه الوقوف بوجه هذه الإرادة، ومن هنا یمکن إعتبار الأجل الإلهی جنة حصینة إزاء بعض الحوادث؛ المعنی الذی ورد کراراً فی نهج‌البلاغة، ومن 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الأجل جنّةٌ حصینةٌ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 فی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بالْأجل حارساً</w:t>
      </w:r>
      <w:r>
        <w:rPr>
          <w:rFonts w:eastAsia="IRNazanin" w:cs="IRNazanin"/>
          <w:color w:val="111111"/>
          <w:sz w:val="28"/>
          <w:szCs w:val="28"/>
          <w:rtl w:val="true"/>
          <w:lang w:bidi="fa-IR"/>
        </w:rPr>
        <w:t xml:space="preserve">» </w:t>
      </w:r>
      <w:r>
        <w:rPr>
          <w:rStyle w:val="FootnoteAnchor"/>
          <w:rtl w:val="true"/>
        </w:rPr>
        <w:footnoteReference w:id="8"/>
      </w:r>
      <w:r>
        <w:rPr>
          <w:rFonts w:ascii="Amiri" w:hAnsi="Amiri" w:eastAsia="Amiri" w:cs="Amiri"/>
          <w:color w:val="111111"/>
          <w:sz w:val="28"/>
          <w:sz w:val="28"/>
          <w:szCs w:val="28"/>
          <w:rtl w:val="true"/>
          <w:lang w:bidi="ar-SA"/>
        </w:rPr>
        <w:t>بل یمکن القول بأنّ هذا المعنی قد ورد فی الآیة الحادیة عشرة من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وَمِنْ خَلْفِهِ یَحْفَظُونَهُ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فی تفسیر الأیة أن الإمام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من أن یقع فی رکیٍّ أو یقع علیه حائطٌ أو یصیبه شیءٌ حتّی إذا جاء الْقدر خلّوا بیْنه وبیْنه یدْفعونه إلی المقادیر وهما ملکان یحفظانه باللّیل وملکان بالنّهار یتعاقبانه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یبرز هذه السؤال وهو لو کان الأمر کذلک، فلیس هنالک من ضرورة فی حفظنا لأنفسنا من المخاطر ونسعی لأن نقیها بعض الحوادث من قبیل الزلازل والأعاصیر والأمراض وحوادث الدهس </w:t>
      </w:r>
    </w:p>
    <w:p>
      <w:pPr>
        <w:pStyle w:val="BookText"/>
        <w:rPr/>
      </w:pPr>
      <w:r>
        <w:rPr>
          <w:rFonts w:ascii="IRNazanin" w:hAnsi="IRNazanin" w:eastAsia="IRNazanin"/>
          <w:color w:val="111111"/>
          <w:sz w:val="28"/>
          <w:sz w:val="28"/>
          <w:szCs w:val="28"/>
          <w:rtl w:val="true"/>
          <w:lang w:bidi="fa-IR"/>
        </w:rPr>
        <w:t xml:space="preserve">والاصطدام، بل یجب علینا أن نندفع بکل قوة وعدم مبالاة واکتراث وخشیة من هذه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وللإجابة علی هذا السؤال ینبغی الألتفات إلی أنّ أجل الإنسان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حتمی وأجل غیر حتمی، والأجل الحتمی هو الأجل الذی لارجعة فیه، من قبیل مقدار نبض قلب الإنسان الذی قدر له العمل إلی اللحظة الفلانیة، بالضبط کالساعة التی تعمل إلی أجل معین یتعلق بوجود البطاریة فیها، فمتی ما نفدت قوة البطاریة توقفت الساعة عن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الأجل غیر الحتمی فهو الأجل الذی یمکن إجتنابه؛ وهو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تحت تصرف الإنسان بحیث یسعه إجتنابه من خلال رعایة الموازین العقلائیة من قبیل التترس والتدرع وإرتداء الخوذة فی ساحة القتال التی تحول عادة دون اغلب حالات القتل، فقد وکل للإنسان التعامل بحذر مع مثل هذه الاُمور، وهو المسؤول عن هذه الحوادث، أمّا القسم الآخر فهو الأجل غیر القطعی الخارج عن إرادة الإنسان من قبیل بعض حوادث المرور أو عدم التحسب من الوقوع فی البئر أو إنهیار الجبل وما إلی ذلک من الاُمور التی لا یمکن التکهن بوقوعها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یأتی دور الملائکة الحفظة الذین یحفظون الإنسان من هذه الحوادث ما لم یصل أجله الحتمی، فاذا بلغ أجله ترکوه وتلک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هذا القسم الأخیر هو الأخر یمکن تقسیمه إلی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وغیر مشروط والمشروط ما تتولی فیه الملائکة حفظ الإنسان شریطة قیامه ببعض الاعمال من قبیل التصدق والدعاء وصلة الرحم وما إلی ذلک من المندوبات، بینما لایشترط مثل هذه الأعمال فی غیر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لیس هنالک من تخلف فی الأجل المحتوم بینما یمکن تغییر الأجل المشروط أو المعلق من خلال التدبیر والاحتیاط أحیاناً، والقیام ببعض الاعمال المندوبة من قبیل التصدق والدعاء وصلة الرحم أحیانا أخری، کما یمکن ذلک من خلال الملائکة الموکلة بحفظ الإنسان من الأخطار غیر المحتومة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یتبین عدم التعارض بین الّایات القرآنیة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لایَسْتَأْخِرُونَ ساعَةً وَلا یَسْتَقْدِمُونَ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یُؤَخِرَّ اللّهُ نَفْساً إِذا جاءَ أَجَلُها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وَمِنْ خَلْفِهِ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ولا مع الروایات التی</w:t>
      </w:r>
    </w:p>
    <w:p>
      <w:pPr>
        <w:pStyle w:val="BookText"/>
        <w:rPr/>
      </w:pPr>
      <w:r>
        <w:rPr>
          <w:rFonts w:ascii="IRNazanin" w:hAnsi="IRNazanin" w:eastAsia="IRNazanin"/>
          <w:color w:val="111111"/>
          <w:sz w:val="28"/>
          <w:sz w:val="28"/>
          <w:szCs w:val="28"/>
          <w:rtl w:val="true"/>
          <w:lang w:bidi="fa-IR"/>
        </w:rPr>
        <w:t>صرحت بتأخیر أجل الإنسان إثر التصدق والدعاء، وهکذا یتضح الجمع بین کافة هذه‌الایات والروایات علی ضوء التقسیم الثلانی أو الرباعی الذی ذکرنا للأجل</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ورودت هذه الأقسام بالتفصیل فی التفسیر نمونه </w:t>
      </w:r>
      <w:r>
        <w:rPr>
          <w:rFonts w:eastAsia="IRNazanin" w:cs="IRNazanin"/>
          <w:color w:val="111111"/>
          <w:sz w:val="28"/>
          <w:szCs w:val="28"/>
          <w:lang w:bidi="fa-IR"/>
        </w:rPr>
        <w:t>18/207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فاطر</w:t>
      </w:r>
      <w:r>
        <w:rPr>
          <w:rFonts w:eastAsia="IRNazanin" w:cs="IRNazanin"/>
          <w:color w:val="111111"/>
          <w:sz w:val="28"/>
          <w:szCs w:val="28"/>
          <w:rtl w:val="true"/>
          <w:lang w:bidi="fa-IR"/>
        </w:rPr>
        <w:t>.</w:t>
      </w:r>
      <w:bookmarkStart w:id="31" w:name="pg12572_115474"/>
    </w:p>
    <w:p>
      <w:pPr>
        <w:pStyle w:val="Heading2"/>
        <w:numPr>
          <w:ilvl w:val="1"/>
          <w:numId w:val="1"/>
        </w:numPr>
        <w:rPr/>
      </w:pPr>
      <w:bookmarkStart w:id="32" w:name="__RefHeading___Toc1773548_77815467"/>
      <w:bookmarkStart w:id="33" w:name="_Toc12"/>
      <w:bookmarkEnd w:id="31"/>
      <w:bookmarkEnd w:id="32"/>
      <w:r>
        <w:rPr>
          <w:rtl w:val="true"/>
        </w:rPr>
        <w:t>الخطبة الثالثة والستون</w:t>
      </w:r>
      <w:bookmarkEnd w:id="33"/>
    </w:p>
    <w:p>
      <w:pPr>
        <w:pStyle w:val="Heading3"/>
        <w:numPr>
          <w:ilvl w:val="2"/>
          <w:numId w:val="1"/>
        </w:numPr>
        <w:rPr/>
      </w:pPr>
      <w:bookmarkStart w:id="34" w:name="__RefHeading___Toc1773550_77815467"/>
      <w:bookmarkStart w:id="35" w:name="_Toc13"/>
      <w:bookmarkEnd w:id="34"/>
      <w:r>
        <w:rPr>
          <w:rtl w:val="true"/>
        </w:rPr>
        <w:t>اشارة</w:t>
      </w:r>
      <w:bookmarkEnd w:id="35"/>
    </w:p>
    <w:p>
      <w:pPr>
        <w:pStyle w:val="BookText"/>
        <w:rPr/>
      </w:pP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یحذر من فتنة الدنیا</w:t>
      </w:r>
    </w:p>
    <w:p>
      <w:pPr>
        <w:pStyle w:val="Heading3"/>
        <w:numPr>
          <w:ilvl w:val="2"/>
          <w:numId w:val="1"/>
        </w:numPr>
        <w:rPr/>
      </w:pPr>
      <w:bookmarkStart w:id="36" w:name="__RefHeading___Toc1773552_77815467"/>
      <w:bookmarkStart w:id="37" w:name="_Toc14"/>
      <w:bookmarkEnd w:id="36"/>
      <w:r>
        <w:rPr>
          <w:rtl w:val="true"/>
        </w:rPr>
        <w:t>نظرة إلی الخطبة</w:t>
      </w:r>
      <w:bookmarkEnd w:id="3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الخطبة کما یفهم من عنوانها تحذیر للجمیع من فتنة الدنیا، حیث یشیر الإمام علیه السلام فیها إلی موضوعین مهمین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الدنیا قد تکون مصدر شقاء الإنسان أو سعادته؛ الأمر الذی یتوقف علی طبیعة النظرة إلی الدنیا والتعامل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فالدنیا مذمومة وهی مصدر بؤس وشقاء إن کانت هدفا وإنشدت الأنظار إلی زخارفها وأموالها وثرواتها، فی حین ممدوحة هی الدنیا ومصدر سعادة الإنسان وفلاحه إذا کانت وسیلة ومزرعة الآخرة وأداة للوصول إلی القیم والمثل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الاخر الذی أشار إلیه الإمام علیه السلام هو فناء الدنیا وتقلب أحوالها، وتشبیهها بفیء الظل الذی یلجأ إلیه الإنسان للراحة وسرعان ما یزول</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2572_115476"/>
      <w:bookmarkStart w:id="39" w:name="pg12572_115476"/>
      <w:bookmarkEnd w:id="39"/>
    </w:p>
    <w:p>
      <w:pPr>
        <w:pStyle w:val="BookText"/>
        <w:rPr/>
      </w:pPr>
      <w:bookmarkStart w:id="40" w:name="pg12572_115476"/>
      <w:bookmarkEnd w:id="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الدُّنْیا دارٌ لا یُسْلَمُ مِنْها، إِلاَّ فِیها وَلا یُنْجَی بِشَیْءٍ کانَ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ابْتُلِیَ النّاسُ بِها فِتْنَةً، فَما أَخَذُوهُ مِنْها لَها أُخْرِجُوا مِنْهُ وَحُوسِبُوا، عَلَیْهِ وَما أَخَذُوهُ مِنْها لِغَیْرِها قَدِمُوا عَلَیْهِ وَأَقامُوا فِیهِ؛ فَإِنَّهَا عِنْدَ ذَوِی الْعُقُولِ کَفَیْءِ الظِّلِّ، بَیْنا تَراهُ سابِغاً حَتَّی قَلَصَ، وَزائِداً حَتَّی نَقَصَ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41" w:name="__RefHeading___Toc1773554_77815467"/>
      <w:bookmarkStart w:id="42" w:name="_Toc15"/>
      <w:bookmarkEnd w:id="41"/>
      <w:r>
        <w:rPr>
          <w:rtl w:val="true"/>
        </w:rPr>
        <w:t>الدنیا ظل زائل</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کانت زخارف الدنیا وزینتها تدعوا إلی المبالغة فی التعلق بها؛ الأمر الذی یفضی إلی مقارفة الذنوب والمعاصی والانحراف عن الصراط المستقیم والسقوط فی هاویة الضلال فانّ القادة الربانیین لا ینفکون عن تحذیر أتباعهم منها، وهذا ما نلمسه بوضوح فی معظم نهج‌البلاغة الذی أورد التحذیر تلو التحذیر علی لسان خطبه ورسائله وقصار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والخطبة التی نحن بصددها هی نموذج من هذا التحذیر الذی ضمنه الإمام علیه السلام ستة اُمور مهمة، فقد إستهل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الدّنیا دار لایسلم منها إلّافیها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واضح لانقاش فیه؛ لأنّ من أهم أسباب السلامة هو کسب الفضائل الأخلاقیة والتحلی بالقیم والمثل المعنویة وعبودیة اللّه وطاعته، والتی لا تتسنی إلّافی هذه الدنیا، ولیس للإنسان من فرصة سوی فی هذا العالم دون العوالم الاُخری، ومن هنا قال الإمام علیه السلام لاتنال السلامة من الدنیا إلّافیها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لاینجی بشیءٍ کان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کانت الدنیا هی دافع نشاطات الإنسان وغایة أعماله وأفعاله وحتی إتیانه بالعبادات إذا کان ینطوی علی هدف دنیوی ویشوبه الریاء والسمعة فانّها لن تکن سببا لنجاته، بل ستفضی إلی هلاکه وشقائه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فی الأمر الثالث إلی کونها میدان إمتحان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ابتلی النّاس بها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فالدنیا ملیئة بالنعم إلی جانب المشاکل </w:t>
      </w:r>
    </w:p>
    <w:p>
      <w:pPr>
        <w:pStyle w:val="BookText"/>
        <w:rPr/>
      </w:pPr>
      <w:r>
        <w:rPr>
          <w:rFonts w:ascii="Amiri" w:hAnsi="Amiri" w:eastAsia="Amiri" w:cs="Amiri"/>
          <w:color w:val="111111"/>
          <w:sz w:val="28"/>
          <w:sz w:val="28"/>
          <w:szCs w:val="28"/>
          <w:rtl w:val="true"/>
          <w:lang w:bidi="ar-SA"/>
        </w:rPr>
        <w:t>والمصائب؛ فالنعمة وسیلة للإمتحان، کما المصیبة إمتحان من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تطغی النعمة الإنسان أم تشده إلی اللّه، وهل یؤدی شکر النعم عملاً فضلاً عن شکرها لساناً؟ وهل یستشعر قلبه الیأس حین المصیبة ویشکو ربه، أم یصبر عند المصاب ویشکر؟ فالإنسان یعیش الإمتحان فی هذین الأمرین کل یوم طیلة حیاته فی الدنیا، وهذا قانون خالد انبثق منذ خلق آدم علیه السلام وسیستمر إلی یوم القیامة، فقد قال القرآن الکریم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r>
        <w:rPr>
          <w:rFonts w:eastAsia="Amiri" w:cs="Amiri" w:ascii="Amiri" w:hAnsi="Amiri"/>
          <w:color w:val="111111"/>
          <w:sz w:val="28"/>
          <w:szCs w:val="28"/>
          <w:rtl w:val="true"/>
          <w:lang w:bidi="ar-SA"/>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 فی الأمر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أخذوه منها لها أخرجوا منه وحوسبوا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واصل کلمه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أخذوه منها لغیرها قدموا علیه، وأقاموا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إشارة إلی النظرتین المعروفتین فی نهج‌البلاغة، النظرة إلی الدنیا کوسیلة والاُخری کغایة؛ فان کانت إمکانات هذه الدنیا والأموال والثروات والنعم والمقام والجاه وسیلة لنیل السعادة والحیاة الاُخرویة الهنیئة فلیس هناک أفضل منها، وإن کانت صنماً یسجد له الإنسان فلیس هناک أسوأ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فالنظرة الاولی تسوق الإنسان إلی الورع والتقی والطهر والعفاف بینما تدعوه النظرة الثانیة إلی الحرص والطمع والظلم والذلة والهوان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والنظرة الاولی تحیل النعم الدنیوة الفانیة إلی نعم اُخرویة باقیة، فی حین تکون النظرة الثانیة سبباً لزوال النعم وبقاء 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تتضح علیة مدح الدنیا فی أغلب الآیات والروایات، إلی جانب ذمها فی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البعض یفسر ذلک بالتناقض للوهلة الاولی، بینما کل واحدة منها صحیحة فی مکانها وکأنّ الواحدة منها مکملة للاُخری، فالمدح یرتبط بالدنیا الوسیلة، والذم بالدنیا الهدف والغایة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وسنعرض لهذا الموضوع بالتفصیل فی الأبحاث القادمة ذات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یکشف الأمام علیه السلام اللثام عن حقیقة الدنیا لیشبهها بفی الظل الذی یمر سریعاً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عند ذوی العقول کفیء الظّلّ، بینا تراه سابغاً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قلص،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وزائداً حتّی نقص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ا لظل بمعناه المطلق سواء ظل الأشیاء قبل الزوال أو بعده، وبطلق أحیاناً علی ما قبل الظهر خاصة الذی تزیله الشمس تدریجیاً،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تعنی الظل بعد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مفهوم هذه المفردة یتضمن الرجوع والعودة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یتسع کلما إقتربت الشمس من أفق المغرب ویزول إثر غروب الشمس وحلول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الإمام علیه السلام أشار إلی حقیقة مهمة وهی أن أصحاب الدنیا یجمعون الأموال والثروات کل یوم بحیث تزداد کلما إقترب عمرهم من نهایته، إلّاأنّها تزول وتنعدم من الوجود بغروب شمس العمر، وتنتهی کل هذه الثروات بحلول ظلمة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ونختتم تفسیر هذه الخطبة بالقول أنّ الإمام علیه السلام دائم التحذیر من مغبة التعلق بالدنیا والاغترار بها وفضحها بمختلف الطرائف والأمثال وذلک للاسباب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 الدنیا والاغترار بها یمثل مادة الذنوب والمعاصی؛ الأمر الذی یجعل القائد الربانی محذراً أتباعه وملفتا إنتباههم إلی عظم هذا الخطر علی الدوام،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عصر الإمام علیه السلام وما سبقه بعض الفتوحات الإسلامیة التی درت علی المجتمع الإسلامی ما لا یحصی من الغنائم والثروات والإمکانات؛ الأمر الذی جعل أفراد الاُمّة تعیش حالة من السباق للتکالب علی هذا الحطام، وهذا ما أفرز حالة من الانحراف والاختلاف والتشتت والابتعاد عن التواضع فی الحیاة والاقبال علی الراحة والدعة والضعف أمام العدو من خلال التقاعس عن الجهاد، ومن هنا کان الإمام علیه السلام لایری أدنی فرصة إلّاواغتنمها من أجل إعادة الاُمّة إلی مسارها الإسلامی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وعظهم بسیرته وحیاته قبل وعظهم بلسانه</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2572_115480"/>
      <w:bookmarkStart w:id="44" w:name="pg12572_115480"/>
      <w:bookmarkEnd w:id="44"/>
    </w:p>
    <w:p>
      <w:pPr>
        <w:pStyle w:val="Heading2"/>
        <w:numPr>
          <w:ilvl w:val="1"/>
          <w:numId w:val="1"/>
        </w:numPr>
        <w:rPr/>
      </w:pPr>
      <w:bookmarkStart w:id="45" w:name="pg12572_115480"/>
      <w:bookmarkStart w:id="46" w:name="__RefHeading___Toc1773556_77815467"/>
      <w:bookmarkStart w:id="47" w:name="_Toc16"/>
      <w:bookmarkEnd w:id="45"/>
      <w:bookmarkEnd w:id="46"/>
      <w:r>
        <w:rPr>
          <w:rtl w:val="true"/>
        </w:rPr>
        <w:t>الخطبة الرابعة و الستون</w:t>
      </w:r>
      <w:bookmarkEnd w:id="47"/>
    </w:p>
    <w:p>
      <w:pPr>
        <w:pStyle w:val="Heading3"/>
        <w:numPr>
          <w:ilvl w:val="2"/>
          <w:numId w:val="1"/>
        </w:numPr>
        <w:rPr/>
      </w:pPr>
      <w:bookmarkStart w:id="48" w:name="__RefHeading___Toc1773558_77815467"/>
      <w:bookmarkStart w:id="49" w:name="_Toc17"/>
      <w:bookmarkEnd w:id="48"/>
      <w:r>
        <w:rPr>
          <w:rtl w:val="true"/>
        </w:rPr>
        <w:t>اشارة</w:t>
      </w:r>
      <w:bookmarkEnd w:id="49"/>
    </w:p>
    <w:p>
      <w:pPr>
        <w:pStyle w:val="BookText"/>
        <w:rPr/>
      </w:pP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المبادرة إلی صالح الاعمال</w:t>
      </w:r>
    </w:p>
    <w:p>
      <w:pPr>
        <w:pStyle w:val="Heading3"/>
        <w:numPr>
          <w:ilvl w:val="2"/>
          <w:numId w:val="1"/>
        </w:numPr>
        <w:rPr/>
      </w:pPr>
      <w:bookmarkStart w:id="50" w:name="__RefHeading___Toc1773560_77815467"/>
      <w:bookmarkStart w:id="51" w:name="_Toc18"/>
      <w:bookmarkEnd w:id="50"/>
      <w:r>
        <w:rPr>
          <w:rtl w:val="true"/>
        </w:rPr>
        <w:t>نظرة إلی الخطبة</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 الحدیث فی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الخطبة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تقلب أحوال الدنیا وضرورة الزهد فیها، داعیاً الناس إلی الاستعداد والتأهب 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صور الدنیا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بین احدکم وبین الجّنة أو النار الا الموت أن ینزل به، وإن غایة تنقصها اللحظة وتهدمها الساعة، لجدیرة بقصرا لمدة، وأنّ غائباً یحدوه </w:t>
      </w:r>
      <w:r>
        <w:rPr>
          <w:rStyle w:val="FootnoteAnchor"/>
          <w:rtl w:val="true"/>
        </w:rPr>
        <w:footnoteReference w:id="15"/>
      </w:r>
      <w:r>
        <w:rPr>
          <w:rFonts w:ascii="IRNazanin" w:hAnsi="IRNazanin" w:eastAsia="IRNazanin"/>
          <w:color w:val="111111"/>
          <w:sz w:val="28"/>
          <w:sz w:val="28"/>
          <w:szCs w:val="28"/>
          <w:rtl w:val="true"/>
          <w:lang w:bidi="fa-IR"/>
        </w:rPr>
        <w:t>الجدیدان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والنهار، لحری بسرعة الأوبة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یختتم علیه السلام خطبته بدعوة الناس إلی التوبة والإنابة إلی اللّه ویحذر من الغفلة عن الموت والاغترار بالأمل الذی یصد عن الآخرة، فاذا باغت الإنسان الموت وکان غارقا فی شهواته ومعاصیه صعب علیه مفارقة الدنیا</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2572_115482"/>
      <w:bookmarkStart w:id="53" w:name="pg12572_115482"/>
      <w:bookmarkEnd w:id="53"/>
    </w:p>
    <w:p>
      <w:pPr>
        <w:pStyle w:val="Heading3"/>
        <w:numPr>
          <w:ilvl w:val="2"/>
          <w:numId w:val="1"/>
        </w:numPr>
        <w:rPr/>
      </w:pPr>
      <w:bookmarkStart w:id="54" w:name="pg12572_115482"/>
      <w:bookmarkStart w:id="55" w:name="__RefHeading___Toc1773562_77815467"/>
      <w:bookmarkStart w:id="56" w:name="_Toc19"/>
      <w:bookmarkEnd w:id="54"/>
      <w:bookmarkEnd w:id="55"/>
      <w:r>
        <w:rPr>
          <w:rtl w:val="true"/>
        </w:rPr>
        <w:t>القسم الأول</w:t>
      </w:r>
      <w:r>
        <w:rPr>
          <w:rtl w:val="true"/>
        </w:rPr>
        <w:t xml:space="preserve">: </w:t>
      </w:r>
      <w:r>
        <w:rPr>
          <w:rtl w:val="true"/>
        </w:rPr>
        <w:t>الموت یلقی بظلاله علی الجمیع</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عِبادَ اللّهِ، وَبادِرُوا آجالَکُمْ بِأَعْمالِکُمْ، وَابْتاعُوا ما یَبْقَی لَکُمْ بِما یَزُولُ عَنْکُمْ، وَتَرَحَّلُوا فَقَدْ جُدَّ بِکُمْ، وَاسْتَعِدُّوا لِلْمَوْتِ فَقَدْ أَظَلَّکُمْ، وَکُونُوا قَوْماً صِیحَ بِهِمْ فانْتَبَهُوا، وَعَلِمُوا أَنَّ الدُّنْیا لَیْسَتْ لَهُمْ بِدارٍ فاسْتَبْدَلُوا؛ فَإِنَّ اللَّهَ سُبْحَانَهُ لَمْ یَخْلُقْکُمْ عَبَثاً، وَلَمْ یَتْرُکْکُمْ سُدًی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یستهل الإمام علیه السلام خطبته بتحذیر الجمیع من الدنیا والالتفات إلی سرعة زوالها والهدف من خلق الإنسان فیها، والاستغراق فی الغایة التی ینبغی أن ینشدها فی هذه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مالدیکم من اللّه وقد أمطرکم بوابل نعمه وآلائه فانتم عباده ولا یصح لکم الخروج علی أوامره وعصیانه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التأکید علی التقوی فی هذه الخطبة وسائر الخطب مما لایحتاج إلی أدنی إیضاح کون التقوی تشکل اللبنة الأساس للمؤمن والعمل الصالح، الأمر الذی ورد التأکید علیه کراراً فی القرآن حتی عد الوسیلة للتفاضل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خیر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بادروا آجالکم بأع 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وکأنّ السباق قد بلغ ذروته بین الإنسان والموت، فلو طبع حیاته بالعمل الصالح فانّه سیصل غایته قبل أن یحل به الموت فیحول دون بلوغ تلک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غایة الإنسان تتمثل بالعسادة والسمو والتکامل والقرب الإلهی؛ الاُمور التی یمکن</w:t>
      </w:r>
    </w:p>
    <w:p>
      <w:pPr>
        <w:pStyle w:val="BookText"/>
        <w:rPr/>
      </w:pPr>
      <w:r>
        <w:rPr>
          <w:rFonts w:ascii="Amiri" w:hAnsi="Amiri" w:eastAsia="Amiri" w:cs="Amiri"/>
          <w:color w:val="111111"/>
          <w:sz w:val="28"/>
          <w:sz w:val="28"/>
          <w:szCs w:val="28"/>
          <w:rtl w:val="true"/>
          <w:lang w:bidi="ar-SA"/>
        </w:rPr>
        <w:t>للإنسان بلوغها إذا تحلی بالورع والتقوی والعمل الصالح قبل حلول أجله وانتهاء عمره، وإلّا سیفاجئه الموت دون الظفر بغایته وهذا ما عبر عنه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مِمّا رَزَقْناکُمْ مِنْ قَبْلِ أَنْ یَأْتِیَ أَحَدَکُمُ المَوْتُ فَیَقُولَ رَبِّ لَوْلا أَخَّرْتَنِی إِلی أَجَلٍ قَرِیبٍ فَأَصَّدَّقَ وَأَکُنْ مِنَ الصّالِحِینَ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سوره 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اتبع ذلک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لیست هناک من استجابة لمثل هذه الطلبات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ابتاعوا ما یبقی لکم بما یزول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فالدنیا ومتاعها ونعمها إلی زوال وتبدل وعدم إستقرار، بینما تتصف نعم الآخرة بالدوام والخلود، فهل من عاقل یتردد فی مثل هذه الصفقة وذلک بان یشتری ذلک المتاع الخالد بهذا المتاع الفانی؟ ابتاعوا من مادة ابتیاع بمعنی الشراء، وهو ما أشار إلیه القرآن الکریم فی عدة آیات،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شرحت المقایضة المعنویة والإلهیة للناس مع اللّه باروع بیان وضمن عشرة تأکیدات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تشمل کافة میادین الحیاة البشریة وإن وردت بشأن الجهاد؛ لأنّ الجهاد جزء من مفردات هذه الحیاة، وقد جاء شبیه هذا المعنی فی الآیة العاشرة من سورة الصف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هَلْ أَدُلُّکُمْ عَلی تِجارَةٍ تُنْجِیکُمْ مِنْ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فهل هناک أعظم وأربح من هذه التجارة التی یمثل طرف الإنسان فیها اللّه سبحانه الکریم الغفور الرحیم من جانب، ومن جانب آخر یرضی اللّه بهذه المعاملة لأن یبادل الإنسان بهذا المتاع الفانی والزائل الذی یفقده الإنسان شاء أم أبی بذلک المتاع الخالد الذی یأبی الزوال والفناء؟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ترحّلوا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 الرحیل من الدنیا لیس بالهزل ولا السهل الیسیر، بل أمر جدی بالغ الصعوبة فلسان حال کافة أعضائنا الباطنیة والظاهریة هو الرحیل، ویعاضد ذلک</w:t>
      </w:r>
    </w:p>
    <w:p>
      <w:pPr>
        <w:pStyle w:val="BookText"/>
        <w:rPr/>
      </w:pPr>
      <w:r>
        <w:rPr>
          <w:rFonts w:ascii="IRNazanin" w:hAnsi="IRNazanin" w:eastAsia="IRNazanin"/>
          <w:color w:val="111111"/>
          <w:sz w:val="28"/>
          <w:sz w:val="28"/>
          <w:szCs w:val="28"/>
          <w:rtl w:val="true"/>
          <w:lang w:bidi="fa-IR"/>
        </w:rPr>
        <w:t>إستزاف القوی الجسمانیة، إلی جانب الآفات والأحداث والبلاءات وأنواع الأمراض التی تدفع بالإنسان إلی 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الإمام علیه السلام واستناد لما مر بالتجهز والتأهب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واستعدّوا للموت فقد أظلّکم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لیس المراد بالتأهب والاستعداد للموت أن یکف الإنسان عن السعی والعمل ویقاطع الدنیا ویقبع فی زاویة من داره ینتظر الموت، بل المراد الاکثار من الأعمال الصالحة وتهذیب النفس وتزکیتها والتحلی بالفضائل ومکارم الأخلاق والمسارعة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وبعبارة اُخری التزود للدار الآخرة والقدوم علیها بما ینجی الإنسان من عقباتها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تفید قرب الموت؛ لأنّ الأشیاء القریبة فقط هی التی تظل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لیست هنالک من مسافة بین الإنسان والموت، فقد یستسلم للموت أقوی الأقویاء إثر حادثة بسیطة تحیل کیانه عظاماً ولحماً خاویاً، کما قد یموت رغم عنفوان شبابه بفعل سکتة قلبیة، بل قد تخنقه اللقمة الصغیرة فتمیته، وزبدة القول لولا الغفلة التی طغت علی الناس بتناسی الموت لما استطاع البشر ممارسة الحیاة بهدوء وسکینة ولو للحظات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قوماً صیح بهم فانتبهوا، وعلموا أنّ الدّنیا لیست لهم بدارٍ فاستبدلوا</w:t>
      </w:r>
      <w:r>
        <w:rPr>
          <w:rFonts w:eastAsia="IRNazanin" w:cs="IRNazanin"/>
          <w:color w:val="111111"/>
          <w:sz w:val="28"/>
          <w:szCs w:val="28"/>
          <w:rtl w:val="true"/>
          <w:lang w:bidi="fa-IR"/>
        </w:rPr>
        <w:t xml:space="preserve">» .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تفید القرائن الواردة فی الخطبة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بصیغة الماضی کالمفردة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کلیهما نتیجة للعبارة السابقة، فالانتباه نتیجة صراخ الیقظة وتبدل الدنیا بالآخرة نتیجه العلم بموضعیهما، والعجیب أن أغلب شرّاح نهج‌البلاغة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صرحوا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الأمر الذی یغیر مفهوم هذه العبارة والعبارات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بمن یصیح فی الناس ویوقظهم من نوم الغفلة، هو ذلک الملک الذی أشار إلیه الإمام الباقر علیه السلام مرویاً عن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ملکٌ ینادی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لدوا للموت وابنوا للخراب</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أو المراد به العناصر الداخلیة فی جسم الإنسان والتی تؤدی بالتدریج إلی ضعف الجسم وکأنّها تهتف به إلی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عدة أشعار فی الدیوان المنسوب للإمام علیه السلام بهذا الشأن، نری من الجفاء عدم التعرض لها،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 تجّر أذیال التّصابی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إختتم کلامه الذی أشار فیه إلی الدنیا وتقلب أحوالها وضرورة الاستعداد فیها إلی سفر الآخرة بعبارة أوردها بمنزلة الدلیل والبرهان علی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 لم یخلقکم عبثاً، ولم یترککم سدًی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والعبارة فی الواقع إشارة إلی برهان المعاد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یصرح بأنّ هدف خلق الإنسان إذا إقتصر علی هذه الحیاة القصیرة وما یکتنفها من أیام المطعم والملبس والنوم فانما هو العبث بعینه، فلا یمکن أن یکون هذا هو الهدف من هذا الخلق العظیم وهذه السموات والأرضیین وما یکتنفهما من العجائب والغرائب وهذه البنیة العجیبة لخلقة الإنسان بهذا التعقید والدقة والنظام، فجمیع القرائن الموجودة فی عالم خلقة الإنسان والأکوان تشیر إلی عظم الهدف الذی قام من أجله الخلق، وهو الهدف العظیم الذی خلق الحکیم من أجله الإنسان والعالم، والذی یکمن فی تکامل الإنسان وقربه من اللّه ونیله سعادة الدارین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الشأن، نری من الجفاء عدم التعرض لها، فقد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متجر أذیال التصابی</w:t>
      </w:r>
    </w:p>
    <w:p>
      <w:pPr>
        <w:pStyle w:val="BookText"/>
        <w:rPr/>
      </w:pPr>
      <w:r>
        <w:rPr>
          <w:rFonts w:ascii="IRNazanin" w:hAnsi="IRNazanin" w:eastAsia="IRNazanin"/>
          <w:color w:val="111111"/>
          <w:sz w:val="28"/>
          <w:sz w:val="28"/>
          <w:szCs w:val="28"/>
          <w:rtl w:val="true"/>
          <w:lang w:bidi="fa-IR"/>
        </w:rPr>
        <w:t>وشیبک قد نضا برد الشباب</w:t>
      </w:r>
    </w:p>
    <w:p>
      <w:pPr>
        <w:pStyle w:val="BookText"/>
        <w:rPr/>
      </w:pPr>
      <w:r>
        <w:rPr>
          <w:rFonts w:ascii="IRNazanin" w:hAnsi="IRNazanin" w:eastAsia="IRNazanin"/>
          <w:color w:val="111111"/>
          <w:sz w:val="28"/>
          <w:sz w:val="28"/>
          <w:szCs w:val="28"/>
          <w:rtl w:val="true"/>
          <w:lang w:bidi="fa-IR"/>
        </w:rPr>
        <w:t>بلال الشیب فی فودیک نادی</w:t>
      </w:r>
    </w:p>
    <w:p>
      <w:pPr>
        <w:pStyle w:val="BookText"/>
        <w:rPr/>
      </w:pPr>
      <w:r>
        <w:rPr>
          <w:rFonts w:ascii="IRNazanin" w:hAnsi="IRNazanin" w:eastAsia="IRNazanin"/>
          <w:color w:val="111111"/>
          <w:sz w:val="28"/>
          <w:sz w:val="28"/>
          <w:szCs w:val="28"/>
          <w:rtl w:val="true"/>
          <w:lang w:bidi="fa-IR"/>
        </w:rPr>
        <w:t>بأعلی الصوت حی علی الذهاب</w:t>
      </w:r>
    </w:p>
    <w:p>
      <w:pPr>
        <w:pStyle w:val="BookText"/>
        <w:rPr/>
      </w:pPr>
      <w:r>
        <w:rPr>
          <w:rFonts w:ascii="IRNazanin" w:hAnsi="IRNazanin" w:eastAsia="IRNazanin"/>
          <w:color w:val="111111"/>
          <w:sz w:val="28"/>
          <w:sz w:val="28"/>
          <w:szCs w:val="28"/>
          <w:rtl w:val="true"/>
          <w:lang w:bidi="fa-IR"/>
        </w:rPr>
        <w:t>خلقت من التراب وعن قریب</w:t>
      </w:r>
    </w:p>
    <w:p>
      <w:pPr>
        <w:pStyle w:val="BookText"/>
        <w:rPr/>
      </w:pPr>
      <w:r>
        <w:rPr>
          <w:rFonts w:ascii="IRNazanin" w:hAnsi="IRNazanin" w:eastAsia="IRNazanin"/>
          <w:color w:val="111111"/>
          <w:sz w:val="28"/>
          <w:sz w:val="28"/>
          <w:szCs w:val="28"/>
          <w:rtl w:val="true"/>
          <w:lang w:bidi="fa-IR"/>
        </w:rPr>
        <w:t>تغیب تحت أطباق التراب</w:t>
      </w:r>
    </w:p>
    <w:p>
      <w:pPr>
        <w:pStyle w:val="BookText"/>
        <w:rPr/>
      </w:pPr>
      <w:r>
        <w:rPr>
          <w:rFonts w:ascii="IRNazanin" w:hAnsi="IRNazanin" w:eastAsia="IRNazanin"/>
          <w:color w:val="111111"/>
          <w:sz w:val="28"/>
          <w:sz w:val="28"/>
          <w:szCs w:val="28"/>
          <w:rtl w:val="true"/>
          <w:lang w:bidi="fa-IR"/>
        </w:rPr>
        <w:t>طمعت إقامة فی دار ظعن</w:t>
      </w:r>
    </w:p>
    <w:p>
      <w:pPr>
        <w:pStyle w:val="BookText"/>
        <w:rPr/>
      </w:pPr>
      <w:r>
        <w:rPr>
          <w:rFonts w:ascii="IRNazanin" w:hAnsi="IRNazanin" w:eastAsia="IRNazanin"/>
          <w:color w:val="111111"/>
          <w:sz w:val="28"/>
          <w:sz w:val="28"/>
          <w:szCs w:val="28"/>
          <w:rtl w:val="true"/>
          <w:lang w:bidi="fa-IR"/>
        </w:rPr>
        <w:t>فلا تطمع فرجل فی الرکاب</w:t>
      </w:r>
    </w:p>
    <w:p>
      <w:pPr>
        <w:pStyle w:val="BookText"/>
        <w:rPr/>
      </w:pPr>
      <w:r>
        <w:rPr>
          <w:rFonts w:ascii="IRNazanin" w:hAnsi="IRNazanin" w:eastAsia="IRNazanin"/>
          <w:color w:val="111111"/>
          <w:sz w:val="28"/>
          <w:sz w:val="28"/>
          <w:szCs w:val="28"/>
          <w:rtl w:val="true"/>
          <w:lang w:bidi="fa-IR"/>
        </w:rPr>
        <w:t>و أرخیت الحجاب فسوف یأتی</w:t>
      </w:r>
    </w:p>
    <w:p>
      <w:pPr>
        <w:pStyle w:val="BookText"/>
        <w:rPr/>
      </w:pPr>
      <w:r>
        <w:rPr>
          <w:rFonts w:ascii="IRNazanin" w:hAnsi="IRNazanin" w:eastAsia="IRNazanin"/>
          <w:color w:val="111111"/>
          <w:sz w:val="28"/>
          <w:sz w:val="28"/>
          <w:szCs w:val="28"/>
          <w:rtl w:val="true"/>
          <w:lang w:bidi="fa-IR"/>
        </w:rPr>
        <w:t>رسول لیس یحجب بالحجاب</w:t>
      </w:r>
    </w:p>
    <w:p>
      <w:pPr>
        <w:pStyle w:val="BookText"/>
        <w:rPr/>
      </w:pPr>
      <w:r>
        <w:rPr>
          <w:rFonts w:ascii="IRNazanin" w:hAnsi="IRNazanin" w:eastAsia="IRNazanin"/>
          <w:color w:val="111111"/>
          <w:sz w:val="28"/>
          <w:sz w:val="28"/>
          <w:szCs w:val="28"/>
          <w:rtl w:val="true"/>
          <w:lang w:bidi="fa-IR"/>
        </w:rPr>
        <w:t>أعامر قصرک المرفوع؟ أقصر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ساکن القبر الخراب</w:t>
      </w:r>
      <w:r>
        <w:rPr>
          <w:rFonts w:eastAsia="IRNazanin" w:cs="IRNazanin"/>
          <w:color w:val="111111"/>
          <w:sz w:val="28"/>
          <w:szCs w:val="28"/>
          <w:rtl w:val="true"/>
          <w:lang w:bidi="fa-IR"/>
        </w:rPr>
        <w:t>!</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إختتم کلامه الذی أشار فیه إلی الدنیا و تقلب أحوالها وضرورة الاستعداد فیها إلی سفر الآخرة بعبارة أوردها بمنزلة الدلیل والبرهان علی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 لم یخلقکم عبثأ، ولم یترککم سدی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والعبارة فی الواقع إشارة إلی برهان المعاد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یصرح بأن هدف خلق الإنسان إذا اقتصر علی هذه الحیاة القصیرة وما یکتنفها من أیام المطعم والملبس والنوم فانما هو العبث بعینه، فلا یمکن أن یکون هذا هو الهدف من هذا الخلق العظیم وهذه السموات والأرضیین وما یکتنفهما من العجائب والغرائب وهذه البنیة العجیبة الحلقة الإنسان بهذا التعقید والدقة والنظام، فجمیع القرائن الموجودة فی عالم خلقة الإنسان والأکوان تشیر إلی عظم الهدف الذی قام من أجله الخلق، وهو الهدف العظیم الذی خلق الحکیم من أجله الإنسان والعالم، والذی یکمن فی تکامل الإنسان وقربه من الله ونیله سعادة الدارین</w:t>
      </w:r>
      <w:r>
        <w:rPr>
          <w:rFonts w:eastAsia="IRNazanin" w:cs="IRNazanin"/>
          <w:color w:val="111111"/>
          <w:sz w:val="28"/>
          <w:szCs w:val="28"/>
          <w:rtl w:val="true"/>
          <w:lang w:bidi="fa-IR"/>
        </w:rPr>
        <w:t xml:space="preserve">. </w:t>
      </w:r>
      <w:bookmarkStart w:id="57" w:name="pg12572_115486"/>
    </w:p>
    <w:p>
      <w:pPr>
        <w:pStyle w:val="Heading3"/>
        <w:numPr>
          <w:ilvl w:val="2"/>
          <w:numId w:val="1"/>
        </w:numPr>
        <w:rPr/>
      </w:pPr>
      <w:bookmarkStart w:id="58" w:name="__RefHeading___Toc1773564_77815467"/>
      <w:bookmarkStart w:id="59" w:name="_Toc20"/>
      <w:bookmarkEnd w:id="57"/>
      <w:bookmarkEnd w:id="58"/>
      <w:r>
        <w:rPr>
          <w:rtl w:val="true"/>
        </w:rPr>
        <w:t>القسم الثانی</w:t>
      </w:r>
      <w:r>
        <w:rPr>
          <w:rtl w:val="true"/>
        </w:rPr>
        <w:t xml:space="preserve">: </w:t>
      </w:r>
      <w:r>
        <w:rPr>
          <w:rtl w:val="true"/>
        </w:rPr>
        <w:t>التزود قدر المستطاع</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بَیْنَ أَحَدِکُمْ وَبَیْنَ الْجَنَّةِ أَوِ النّارِ إِلاَّ الْمَوْتُ أَنْ یَنْزِلَ بِهِ، وَإِنَّ غایَةً تَنْقُصُها اللَّحْظَةُ، وَتَهْدِمُها السّاعَةُ، لَجَدِیرَةٌ بِقِصَرِ الْمُدَّةِ، وَإِنَّ غائِباً یَحْدُوهُ الْجَدِیدانِ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وَالنَّهارُ، لَحَرِیٌّ بِسُرْعَةِ الْأَوْبَةِ، وَإِنَّ قادِماً یَقْدُمُ بِالْفَوْزِ أَوِ الشِّقْوَةِ لَمُسْتَحِقٌّ لِأَفْضَلِ الْعُدَّةِ، فَتَزَوَّدُوا فِی الدُّنْیا مِنَ الدُّنْیا ما تَحْرُزُونَ تحرزون بِهِ أَنْفُسَکُمْ غَداً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واصل الإمام علیه السلام خطبته بالإشارة إلی ثلاثة اُمور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بین أحدکم وبین‌الجنّة أو النّار إلَّاالموت أن ینزل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کنت حذرتکم من الدنیا ودعوتکم إلی التزود للآخرة بالتقوی والعمل الصالح ومبادرة الأجل، فذلک لقصر المسافة بینکم وبین الجنّة أو النار، فما أسرع أن تروا أنفسکم فی الجنّة أو النار إذا حلّ الموت بنادیکم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 الفطن لیقف علی مدی قصر هذه المسافة ویراها علی ضوء الآیة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إِقْتَرَبَتِ السّاعَةُ وَانْشَقَّ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خاطفة من حیث الزمان، کما یراها کذلک علی مستوی المکان علی ضوء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فالآیة إشارة إلی القیامة الصغری لا الکبری، وتفسیر ذلک أنّ للإنسان قیامتان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القیامة الکبری التی یحشر فیها جمیع الأولین والآخرین لیحاسبوا علی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فالمحسنون إلی الجنّة والآثمون إلی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القیامة الصغری</w:t>
      </w:r>
    </w:p>
    <w:p>
      <w:pPr>
        <w:pStyle w:val="BookText"/>
        <w:rPr/>
      </w:pPr>
      <w:r>
        <w:rPr>
          <w:rFonts w:ascii="IRNazanin" w:hAnsi="IRNazanin" w:eastAsia="IRNazanin"/>
          <w:color w:val="111111"/>
          <w:sz w:val="28"/>
          <w:sz w:val="28"/>
          <w:szCs w:val="28"/>
          <w:rtl w:val="true"/>
          <w:lang w:bidi="fa-IR"/>
        </w:rPr>
        <w:t>التی تحل بالفرد عند موته فتنقطع علاقته بالدنیا وتغلق صحیفة أعماله فتکون حفرة قبره روضة من ریاض الجنّة أو حفرة من حفر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الإمام الصادق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للقبر کلاماً فی کلّ یومٍ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بیت الغربة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أنا روضةٌ من ریاض الجنّة أو حفرةٌ من حفر النّار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3/242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یراد بهذه الجنّة والنار الجنة والنار البرزخیة لا جنّة القیامة ونارها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الإمام علیه السلام تحدث عن قرب القیامة وسرعة ثوابها وعقابها وإن رآها عبید الدنیا بعیدة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غایةً تنقصها اللّحظة، وتهدمها السّاعة، لجدیرةٌ بقصر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بالغایة هنا عمر الإنسان أو إختتام هذا العمر حیث یأخذ بالتناقص کل یوم، ویتحطم رکن منه بمرور کل ساعة ولحظة، فالعمر لیس سوی هذه الساعات واللحظات وهی الحقیقة التی أشار إلیها القرآن الکریم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أشار إلیها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العجاب أن تسأل أحدهم عن قیمة عمره فلا تراه مستعداً لاستبداله بأی شی بینما یقضی أغلب أوقاته لاهیاً عابثاً دون أن یحترم الوقت، والحال لیس العمر سوی هذه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هنا بذکر هذه الطریفة التی أوردها المحقق النراقی أحد کبار الفقهاء فی کتابه الفکاهی الواعظ طاقدیس الذی ذکر فیه تلک المواعظ علی هیئة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 طراراً ذهب إلی بقال وسأله ما ثمن الجوز؟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ألف جوزة بعشرة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ثمن المئة؟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ثمن العشرة؟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سأله عن ثمن الجوزة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کذلک فاعطنی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وطلب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ثم عاد ثالثة وسأله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إلتفت إلیه البقال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الماکر، إذهب واخدع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أترید أن تقتنی متاعی بالمکر والخداع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یقوم بعض الجهال من أهل الغفلة بهدم ساعات عمرهم ولحظاته بالمکر والخداع وبالطبع فهم لایخدعون سوی أنفسهم فیضیعون هذا العمر الذی لا تعدله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غائباً یحدوه‌الجدیدان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والنّهار،</w:t>
      </w:r>
    </w:p>
    <w:p>
      <w:pPr>
        <w:pStyle w:val="BookText"/>
        <w:rPr/>
      </w:pPr>
      <w:r>
        <w:rPr>
          <w:rFonts w:ascii="Amiri" w:hAnsi="Amiri" w:eastAsia="Amiri" w:cs="Amiri"/>
          <w:color w:val="111111"/>
          <w:sz w:val="28"/>
          <w:sz w:val="28"/>
          <w:szCs w:val="28"/>
          <w:rtl w:val="true"/>
          <w:lang w:bidi="ar-SA"/>
        </w:rPr>
        <w:t>لحریٌّ بسرعة الْأوْبة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أوبة له معنی مصدری وایاب بمعنی الرجوع والإنابة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بالغائب هنا الأجل، وکأنّه الناقة السریعة الجادة فی الحرکة حیث یجدبها الجدیدان اللیل والنهار وهما بمثابة الراعی الذی یحدوها إلی الحرکة، ومن الطبیعی أن هذه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ستصل بسرعة إلی هذا الإنسان، أمّا التعبیر بالجدیدین عن اللیل والنهار وذلک لتجددهما علی الدوام واستبدال أحدهما بألآخر، والتعبیر بالاوبة التی تعنی الرجوع، واستنادا إلی القرآن الکریم والأدلة الحسیة والیقینیة فی أن الإنسان کان فی البدایة مادة خالیة من الحیاة، ثم دبت فیه هذه الحیاة، وأخیراً سیعود إلی ما کان حین الموت، ثم یبعث وتدب فیه الحیاة من جدید باذن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 وَکُنْتُمْ أمْواتاً فَأَحْیاکُمْ ثُمَّ یُمِیتُکُمْ ثُمَّ یُحْیِیکُمْ ثُمَّ إِلَیْهِ تُرْجَعُونَ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هذا المعنی فی قصار حکم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فی إدبارٍ والموت فی إقبالٍ فما أسرع الملتقی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فسر بعض شرّاح نهج‌البلاغة الغائب فی العبارة بالإنسان لأنّه غاب عن وطنه ومنزله الأصلی الآخرة والتی یجب علیه الرجوع إلیها، واللیل والنهار یسوقانه سریعاً إلی ذلک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هذا التفسیر ینسجم والقول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وما ورد فی وصیة أمیرالمؤمنین علیه السلام لولده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یا بنیّ أنّ من کانت مطیّته اللّیل والنّهار، فإنّه یساربه وإن کان واقفاً، ویقطع المسافة وإن کان مقیماً وادعاً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الذی یبعد هذا التفسیر هو عدم خلوه من التکلف فی تفسیر الغائب بالإنسان، أمّا تفسیره بالأجل یبدوا أقرب وأنسب ثم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قادماً یقدم بالفوز أو الشّقوة لمستحقٌّ لِأفضلِ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المراد بالقادم هنا الإنسان الذی ینطلق فی حرکته من الدنیا إلی الآخرة ولا یحمل سوی السعادة أو الشقاء، فما أحراه أن یتزود بخیر العدة وأفضل الزاد لیفوز بسعادة تلک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الشرّاح إلی أنّ المراد بالقادم هنا الموت وأجل الإنسان وانّه یرد بالسعادة أو الشقاء، فعلیه أن یتأهب کأفضل ما ینبغی له لیفوز بالسعادة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ویرجح هذا التفسیر علی سابقه لأنّه ینسجم ومفهوم العبارة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غائباً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والمراد بأفضل العدّة التقوی، التی أشار إلیها القرآن بفضلها خیر الزاد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وَتَزَوَّدُوا فَإِنَّ خَیْرَ الزّادِ التَّقْوی</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خلص الإمام علیه السلام إلی هذه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فتزوّدوا فی الدّنیا من الدّنیا ما تحرزون به أنفسکم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 ما فی الدنیا یمکنه أن یکون تلک المعنویة فی الآخرة، وهل المعنویات هناک سوی الاعمال الصالحة هنا والتقوی والورع التی عدت خیر الزاد، فکما أنّ الزاد الدنیوی یقی المسافر من خطرات الموت والجوع وآفات السفر، فکذلک زاد التقوی بالنسبة للاخرة وهذا ما ورد التأکید علیه فی الروایات، فقد جاء فی الحدیث أنّ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حرزٌ لمن عمل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حصنٌ حصینٌ لمن لجأ إلیها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إلجأوا إلی التّقوی فإنّه جنّةٌ منیعةٌ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572_115490"/>
    </w:p>
    <w:p>
      <w:pPr>
        <w:pStyle w:val="Heading3"/>
        <w:numPr>
          <w:ilvl w:val="2"/>
          <w:numId w:val="1"/>
        </w:numPr>
        <w:rPr/>
      </w:pPr>
      <w:bookmarkStart w:id="61" w:name="__RefHeading___Toc1773566_77815467"/>
      <w:bookmarkStart w:id="62" w:name="_Toc21"/>
      <w:bookmarkEnd w:id="60"/>
      <w:bookmarkEnd w:id="61"/>
      <w:r>
        <w:rPr>
          <w:rtl w:val="true"/>
        </w:rPr>
        <w:t>القسم الثالث</w:t>
      </w:r>
      <w:r>
        <w:rPr>
          <w:rtl w:val="true"/>
        </w:rPr>
        <w:t xml:space="preserve">: </w:t>
      </w:r>
      <w:r>
        <w:rPr>
          <w:rtl w:val="true"/>
        </w:rPr>
        <w:t>الإنسان والغفلة</w:t>
      </w:r>
      <w:bookmarkEnd w:id="62"/>
    </w:p>
    <w:p>
      <w:pPr>
        <w:pStyle w:val="Heading4"/>
        <w:numPr>
          <w:ilvl w:val="3"/>
          <w:numId w:val="1"/>
        </w:numPr>
        <w:rPr/>
      </w:pPr>
      <w:bookmarkStart w:id="63" w:name="__RefHeading___Toc1773568_77815467"/>
      <w:bookmarkStart w:id="64" w:name="_Toc22"/>
      <w:bookmarkEnd w:id="63"/>
      <w:r>
        <w:rPr>
          <w:rtl w:val="true"/>
        </w:rPr>
        <w:t>اشارة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فاتَّقَی عَبْدٌ رَبَّهُ، نَصَحَ نَفْسَهُ، وَقَدَّمَ تَوْبَتَهُ، وَغَلَبَ شَهْوَتَهُ، فَإِنَّ أَجَلَهُ مَسْتُورٌ عَنْهُ، وَأَمَلَهُ خَادِعٌ لَهُ، وَالشَّیْطَانُ مُوَکَّلٌ بِهِ، یُزَیِّنُ لَهُ الْمَعْصِیَةَ لِیَرْکَبَها، وَیُمَنِّیهِ التَّوْبَةَ لِیُسَوِّفَها، إِذا هَجَمَتْ مَنِیَّتُهُ عَلَیْهِ أَغْفَلَ ما یَکُونُ عَنْها؛ فَیا لَها حَسْرَةً عَلَی کُلِّ ذِی غَفْلَةٍ أَنْ یَکُونَ عُمُرُهُ عَلَیْهِ حُجَّةً وَأَنْ تُؤَدِّیَهُ أَیّامُهُ إِلَی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سُبْحانَهُ أَنْ یَجْعَلَنا وَإِیّاکُمْ مِمَّنْ لا تُبْطِرُهُ نِعْمَةٌ وَلا تُقَصِّرُ تقتصروا بِهِ عَنْ طاعَةِ رَبِّهِ غایَةٌ وَلا تَحُلُّ بِهِ بَعْدَ الْمَوْتِ نَدامَةٌ وَلا کَآبَةٌ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قال الإمام علیه السلام مستهلا قوله بفاء التفریع کنتیجة لما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فاتّقی عبدٌ ربّه، نصح نفسه، وقدّم توبته، وغلب شهوته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إنّ الأفعال وإن وردت بصیغ الماضی إلّاأنّها تفید معنی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السامع علی درجة من الطاعة بحیث‌یمتثل الاوامر قبل سماعها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أوصی علیه السلام بالتقوی کتوضیح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فتزوّدوا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خیر الزاد إلی المعاد، ثم خاض فی التفاصیل بثلاث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نصح النفس ومن ثم التوبة وأخیرا غلبة الشهوة والتی تمثل بمجموعها وصفة کاملة لسعادة البشریة؛ البشریة التی قد تغفل عن نصح نفسها ولا تفکر فی التوبة وتدارک ما فرط منها؛ الأمر الذی یجعلها أسیرة أهوائها وشهواتها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تطرق علیه السلام إلی موضوع یمثل الدلیل علی ما ورد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أجله مستورٌ عنه، وأمله خادعٌ له، والشّیطان موکّلٌ به، یزیّن له المعصیة لیرکبها، یمنّیه</w:t>
      </w:r>
    </w:p>
    <w:p>
      <w:pPr>
        <w:pStyle w:val="BookText"/>
        <w:rPr/>
      </w:pPr>
      <w:r>
        <w:rPr>
          <w:rFonts w:ascii="Amiri" w:hAnsi="Amiri" w:eastAsia="Amiri" w:cs="Amiri"/>
          <w:color w:val="111111"/>
          <w:sz w:val="28"/>
          <w:sz w:val="28"/>
          <w:szCs w:val="28"/>
          <w:rtl w:val="true"/>
          <w:lang w:bidi="ar-SA"/>
        </w:rPr>
        <w:t xml:space="preserve">التّوبة لیسوّفها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التأخیر فی العمل واصل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أفعل 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هجمت منیّته علیه أغفل ما یکون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 إلی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 ما یکون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حالیة فمفهوم العبارة هو أنّ مثل هذا الإنسان الأسیر للشهوات والوساوس الشیطانیة یکون فی أشد مراحل الغفلة إذا هجم علیه الموت، فان فتح عینه وأفاق إلی نفسه لایری أمامه إلّاالأجل وقد سبق السیف 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إلّاتکون إذا شرطیة فی العبارة وتفید المفاجئة والمباغتة، فیکون مفهوم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یباغته الموت، وهو فی أشد حالات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نتیجة کلا التعبیرین واحدة وهی حلول الموت دون الاستعداد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فیالها حسرةً علی کلّ ذی غفلةٍ أن یکون عمره علیه حجّةً، وأن تؤدّیه أیّامه إلی الشّقوة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 لیس هناک رأس مال أعظم من ساعات عمر الإنسان وأیامه، فلعل ساعة من الساعات تقود الإنسان إلی ذروة الکمال والعظمة والمجد فیخرج الإنسان فیها علی غرار الحربن یزید الریاحی من زمرة الأشقیاء لیلتحق بصفوف الصالحین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یغتنم لحظة فیسدد ضربة موجعة لجسد الکفر بحیث یکون ثوابها أفضل من عبادة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بذلک رسول‌اللّه صلی الله علیه و آله بشأن ضربة علی علیه السلام یوم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یبیت لیلة علی فراش لیکسب تجارة عظیمة الربح والفائدة، کاللیلة التی بات فیها أمیرالمؤمنین علی علیه السلام علی فراش رسول‌اللّه صلی الله علیه و آله لیلة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غفل الإنسان عن قیمة هذه الساعات وا للحظات فی حیاته ولم یستشمرها بما یعادلها، أفلا یدعو ذلک إلی الاسی والحزن، ومن هنا أعرب الإمام علیه السلام عن أسفه وعمق حسرته علی مثل هذا الإنسان وأخیراً یختتم الإمام علیه السلام خطبته بهذا الدعاء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نسأل اللّه سبحانه أن یجعلنا وإیّاکم ممّن لَاتبطره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نعمَةٌ وَلَا تقَصّر به عن طاعة ربّه غایةٌ، ولَاتَحلّ به بَعدَ المَوت نَدَامَةٌ وَلَا کَآبَةٌ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یعلم الجمیع ثلاثة دروس بهذه العبارت التی أوردها بصیغة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bookmarkStart w:id="65" w:name="pg12572_115492"/>
    </w:p>
    <w:p>
      <w:pPr>
        <w:pStyle w:val="BookText"/>
        <w:rPr/>
      </w:pPr>
      <w:bookmarkEnd w:id="65"/>
      <w:r>
        <w:rPr>
          <w:rFonts w:ascii="IRNazanin" w:hAnsi="IRNazanin" w:eastAsia="IRNazanin"/>
          <w:color w:val="111111"/>
          <w:sz w:val="28"/>
          <w:sz w:val="28"/>
          <w:szCs w:val="28"/>
          <w:rtl w:val="true"/>
          <w:lang w:bidi="fa-IR"/>
        </w:rPr>
        <w:t>الحذر من الغرور والسکر عند النعمة، الثانی الحذر من الأهداف المادیة التی تصد عن طاعة اللّه والثالث التحذیر من عدم التزود للآخرة والشعور بالندم والخیبة والخسران حین حلول الأجل</w:t>
      </w:r>
      <w:r>
        <w:rPr>
          <w:rFonts w:eastAsia="IRNazanin" w:cs="IRNazanin"/>
          <w:color w:val="111111"/>
          <w:sz w:val="28"/>
          <w:szCs w:val="28"/>
          <w:rtl w:val="true"/>
          <w:lang w:bidi="fa-IR"/>
        </w:rPr>
        <w:t>.</w:t>
      </w:r>
    </w:p>
    <w:p>
      <w:pPr>
        <w:pStyle w:val="Heading4"/>
        <w:numPr>
          <w:ilvl w:val="3"/>
          <w:numId w:val="1"/>
        </w:numPr>
        <w:rPr/>
      </w:pPr>
      <w:bookmarkStart w:id="66" w:name="__RefHeading___Toc1773570_77815467"/>
      <w:bookmarkStart w:id="67" w:name="_Toc23"/>
      <w:bookmarkEnd w:id="66"/>
      <w:r>
        <w:rPr>
          <w:rtl w:val="true"/>
        </w:rPr>
        <w:t>تأمّلات</w:t>
      </w:r>
      <w:bookmarkEnd w:id="67"/>
    </w:p>
    <w:p>
      <w:pPr>
        <w:pStyle w:val="Heading5"/>
        <w:numPr>
          <w:ilvl w:val="4"/>
          <w:numId w:val="1"/>
        </w:numPr>
        <w:rPr/>
      </w:pPr>
      <w:bookmarkStart w:id="68" w:name="__RefHeading___Toc1773572_77815467"/>
      <w:bookmarkStart w:id="69" w:name="_Toc24"/>
      <w:bookmarkEnd w:id="68"/>
      <w:r>
        <w:rPr/>
        <w:t>1</w:t>
      </w:r>
      <w:r>
        <w:rPr>
          <w:rtl w:val="true"/>
        </w:rPr>
        <w:t xml:space="preserve"> - </w:t>
      </w:r>
      <w:r>
        <w:rPr>
          <w:rtl w:val="true"/>
        </w:rPr>
        <w:t>فلسفة خفاء الموت</w:t>
      </w:r>
      <w:bookmarkEnd w:id="69"/>
    </w:p>
    <w:p>
      <w:pPr>
        <w:pStyle w:val="BookText"/>
        <w:rPr/>
      </w:pPr>
      <w:r>
        <w:rPr>
          <w:rFonts w:ascii="IRNazanin" w:hAnsi="IRNazanin" w:eastAsia="IRNazanin"/>
          <w:color w:val="111111"/>
          <w:sz w:val="28"/>
          <w:sz w:val="28"/>
          <w:szCs w:val="28"/>
          <w:rtl w:val="true"/>
          <w:lang w:bidi="fa-IR"/>
        </w:rPr>
        <w:t xml:space="preserve">لقد أشارت الخطبة إلی أحد الأسرار المهمّة للخلق والذی یکمن فی خفاء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أجله مستورٌ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أحد یعلم هل سیبقی حیاً إلی ساعة أخری أم سیموت؟ فهو الیوم مخبر وغدا یخبر عنه، وهو الیوم فی مجلس عزاء صاحبه، وغدا صحبه فی مجلس العزاء الذی یقام علی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لاشک فیه أنّ عمر الإنسان إذا إتضح لصاحبه جرماً لایخفی من المفاسد؛ الأمر الذی أشار إلیه الإمام الصادق علیه السلام فی توحید مفضل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الان یا مفضل ماستری الإنسان علمه عن مدة حیاته فانّه لو عرف مقدار عمره وکان قصیر العمر لم یتهنأ بالعیش مع ترقب الموت وتوقعه لوقت قد عرفه، بل کان یکون بمنزلة من قد فنی ماله أو قارب الفناء فقد استشعر الفقر والوجل من فناء ماله وخوف الفقر، علی أنّ الذی یدخل علی الإنسان من فناء العمر أعظم مما یدخل علیه من فناء المال لأنّ من یقل ماله یأمل أن یستخلف منه فیسکن إلی ذلک، ومن أیقن بفناء العمر إستحکم علیه الیأس وإن کان طویل العمر ثم عرف ذلک وثق بالبقاء وانهمک فی اللذات والمعاصی وعل علی أنّه یبلغ من ذلک شهوته ثم یتوب فی آخر عمره، وهذا مذهب لا یرضاه اللّه من عباده ولا یقبله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حجب الإنسان عن معرفة العمر لیعیش دائما بین الخوف والرجاء</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توحید مفضل</w:t>
      </w:r>
      <w:r>
        <w:rPr>
          <w:rFonts w:eastAsia="IRNazanin" w:cs="IRNazanin"/>
          <w:color w:val="111111"/>
          <w:sz w:val="28"/>
          <w:szCs w:val="28"/>
          <w:rtl w:val="true"/>
          <w:lang w:bidi="fa-IR"/>
        </w:rPr>
        <w:t>) .</w:t>
      </w:r>
    </w:p>
    <w:p>
      <w:pPr>
        <w:pStyle w:val="Heading5"/>
        <w:numPr>
          <w:ilvl w:val="4"/>
          <w:numId w:val="1"/>
        </w:numPr>
        <w:rPr/>
      </w:pPr>
      <w:bookmarkStart w:id="70" w:name="__RefHeading___Toc1773574_77815467"/>
      <w:bookmarkStart w:id="71" w:name="_Toc25"/>
      <w:bookmarkEnd w:id="70"/>
      <w:r>
        <w:rPr/>
        <w:t>2</w:t>
      </w:r>
      <w:r>
        <w:rPr>
          <w:rtl w:val="true"/>
        </w:rPr>
        <w:t xml:space="preserve"> - </w:t>
      </w:r>
      <w:r>
        <w:rPr>
          <w:rtl w:val="true"/>
        </w:rPr>
        <w:t>الاغترار بالامانی</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الخطبة إلی الآمال والاغترار بها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أمله خادعٌ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والسؤال </w:t>
      </w:r>
      <w:bookmarkStart w:id="72" w:name="pg12572_115493"/>
    </w:p>
    <w:p>
      <w:pPr>
        <w:pStyle w:val="BookText"/>
        <w:rPr/>
      </w:pPr>
      <w:bookmarkEnd w:id="72"/>
      <w:r>
        <w:rPr>
          <w:rFonts w:ascii="IRNazanin" w:hAnsi="IRNazanin" w:eastAsia="IRNazanin"/>
          <w:color w:val="111111"/>
          <w:sz w:val="28"/>
          <w:sz w:val="28"/>
          <w:szCs w:val="28"/>
          <w:rtl w:val="true"/>
          <w:lang w:bidi="fa-IR"/>
        </w:rPr>
        <w:t>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وکیف تخدع المال الإنسان فیعیش أفضل ساعات عمره فی الوهم والخیال الفارغ؟ ونقول فی الجواب أنّ دائرة الآمال لیست محدودة قط، فالکثیر یعتقد أنّه سینام مطمئن البال من ناحیة السکن علی الدوام إذا ما حصل علی دار متواضعة، فلا تمر علیه مدّة حتی یراها صغیرة ضیقة، فاذا إنتقل إلی دار أوسع رآها هی الاُخری لا تتناسب وشأنه، بل هنالک الکثیر من الأفراد الذین یمتلکون القصور ولم تظمأ جذوة عطشهم المتقدة دائما فما زالوا یطمحون إلی قصر أفخم وأعظم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 فلو اُعطی الإنسان جبلین من ذهب لابتغی لهما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لا تقتصر هذه الامال علی مجال دون آخر، بل هی عامة وشاملة لا تدع صاحبها یستریح ولو لبرهة فتهدر جمیع طاقاته وتبدد قواه وتشدها إلیه، والحال لیست هذه الآمال سوی خیالات موهومة کاذبة والتی وصفها الإمام علیه السلام بالخادعة</w:t>
      </w:r>
      <w:r>
        <w:rPr>
          <w:rFonts w:eastAsia="IRNazanin" w:cs="IRNazanin"/>
          <w:color w:val="111111"/>
          <w:sz w:val="28"/>
          <w:szCs w:val="28"/>
          <w:rtl w:val="true"/>
          <w:lang w:bidi="fa-IR"/>
        </w:rPr>
        <w:t>.</w:t>
      </w:r>
    </w:p>
    <w:p>
      <w:pPr>
        <w:pStyle w:val="Heading5"/>
        <w:numPr>
          <w:ilvl w:val="4"/>
          <w:numId w:val="1"/>
        </w:numPr>
        <w:rPr/>
      </w:pPr>
      <w:bookmarkStart w:id="73" w:name="__RefHeading___Toc1773576_77815467"/>
      <w:bookmarkStart w:id="74" w:name="_Toc26"/>
      <w:bookmarkEnd w:id="73"/>
      <w:r>
        <w:rPr/>
        <w:t>3</w:t>
      </w:r>
      <w:r>
        <w:rPr>
          <w:rtl w:val="true"/>
        </w:rPr>
        <w:t xml:space="preserve"> - </w:t>
      </w:r>
      <w:r>
        <w:rPr>
          <w:rtl w:val="true"/>
        </w:rPr>
        <w:t>تزیین الشیطان</w:t>
      </w:r>
      <w:bookmarkEnd w:id="74"/>
    </w:p>
    <w:p>
      <w:pPr>
        <w:pStyle w:val="BookText"/>
        <w:rPr/>
      </w:pPr>
      <w:r>
        <w:rPr>
          <w:rFonts w:ascii="Amiri" w:hAnsi="Amiri" w:eastAsia="Amiri" w:cs="Amiri"/>
          <w:color w:val="111111"/>
          <w:sz w:val="28"/>
          <w:sz w:val="28"/>
          <w:szCs w:val="28"/>
          <w:rtl w:val="true"/>
          <w:lang w:bidi="ar-SA"/>
        </w:rPr>
        <w:t>من النقاط المهمّة التی أشارت إلیها الخطبة تزیین الشیطان للذنوب والمعاصی، وهذا ما نوه إلیه القرآن الکریم فی الآیة الثالثة والاربعین من سورة الانعام بشأن الاُمم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قَسَتْ قُلُوبُهُمْ وَزَیَّنَ لَهُمُ الشَّیْطانُ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فی سورة الحجر علی لسان الشیطان حین لعنه اللّه وطرده من رحمته وتصدی لمعاداة بنی آدم وإغوائهم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لَأُزَیِّنَنَّ لَهُم فِی الأَرضِ وَلَأُغْوِیَنَّهُمْ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هذا التزیین الشیطانی الباطل والوسوسة لمقارفة اللذات واضفاء طابع الحلاوة علی بعض الخطایا وهنا یبدأ إمتحان الإنسان فی کیفیة التعامل مع هذه الملذات العابرة التی تنتهی لذتها وتبقی تبعتها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هذا السؤال وهو أنّ بعض الآیات القرآنیة نسبت إلی اللّه تزیین هذه الأعمال، فکیف التوفیق بین هذه الآیات وتلک التی ذکرت سابقا؟ یتضح الجواب علی هذا السؤال من الآیة الرابعة من سورة النمل التی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لایؤمنون بالآخرة زیّنّا لهم أعمالهم فهمیع مهون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فالآیة تشیر إلی أنّ هذا التزیین الإلهی یمثل نوعاً من العقاب لاُولئک الأفراد</w:t>
      </w:r>
      <w:bookmarkStart w:id="75" w:name="pg12572_115494"/>
    </w:p>
    <w:p>
      <w:pPr>
        <w:pStyle w:val="BookText"/>
        <w:rPr/>
      </w:pPr>
      <w:bookmarkEnd w:id="75"/>
      <w:r>
        <w:rPr>
          <w:rFonts w:ascii="IRNazanin" w:hAnsi="IRNazanin" w:eastAsia="IRNazanin"/>
          <w:color w:val="111111"/>
          <w:sz w:val="28"/>
          <w:sz w:val="28"/>
          <w:szCs w:val="28"/>
          <w:rtl w:val="true"/>
          <w:lang w:bidi="fa-IR"/>
        </w:rPr>
        <w:t>المنحرفین المجانبین للإیمان، وبعبارة أخری فان أعمالهم کانت مدعاة لأن یترکهم اللّه لیقعوا فی مخالب الشیطان فلایولیهم دعمه وإسناده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ذلک فانّ الطائفتین من الآیات تشیران إلی حقیقة واحدة، ولعل هذا هو المعنی الذی أشار إلیه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الشّیطان موکّلٌ به، یزیّن له المعصیة لیرکبها</w:t>
      </w:r>
      <w:r>
        <w:rPr>
          <w:rFonts w:eastAsia="IRNazanin" w:cs="IRNazanin"/>
          <w:color w:val="111111"/>
          <w:sz w:val="28"/>
          <w:szCs w:val="28"/>
          <w:rtl w:val="true"/>
          <w:lang w:bidi="fa-IR"/>
        </w:rPr>
        <w:t>» .</w:t>
      </w:r>
    </w:p>
    <w:p>
      <w:pPr>
        <w:pStyle w:val="Heading5"/>
        <w:numPr>
          <w:ilvl w:val="4"/>
          <w:numId w:val="1"/>
        </w:numPr>
        <w:rPr/>
      </w:pPr>
      <w:bookmarkStart w:id="76" w:name="__RefHeading___Toc1773578_77815467"/>
      <w:bookmarkStart w:id="77" w:name="_Toc27"/>
      <w:bookmarkEnd w:id="76"/>
      <w:r>
        <w:rPr/>
        <w:t>4</w:t>
      </w:r>
      <w:r>
        <w:rPr>
          <w:rtl w:val="true"/>
        </w:rPr>
        <w:t xml:space="preserve"> - </w:t>
      </w:r>
      <w:r>
        <w:rPr>
          <w:rtl w:val="true"/>
        </w:rPr>
        <w:t>عمر الإنسان حجّة علیه</w:t>
      </w:r>
      <w:bookmarkEnd w:id="77"/>
    </w:p>
    <w:p>
      <w:pPr>
        <w:pStyle w:val="BookText"/>
        <w:rPr/>
      </w:pPr>
      <w:r>
        <w:rPr>
          <w:rFonts w:ascii="Amiri" w:hAnsi="Amiri" w:eastAsia="Amiri" w:cs="Amiri"/>
          <w:color w:val="111111"/>
          <w:sz w:val="28"/>
          <w:sz w:val="28"/>
          <w:szCs w:val="28"/>
          <w:rtl w:val="true"/>
          <w:lang w:bidi="ar-SA"/>
        </w:rPr>
        <w:t>حجّیة العمر واحدة من الاُمور التی أشارت إلیها خطبة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یکون عمر الإنسان حجّة علیه؟ یبدو أنّ اللّه سبحانه وتعالی یلقن الإنسان طیلة عمره مجموعة کافیة من العبر والدروس والحوادث التی تثیر لدیه حس الوعی والیقظة، إلی جانب الوصایا والتعالیم التی یحملها إلیه أنبیاء اللّه وأوصیائهم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صرح القرآن الکریم بأنّ أصحاب النار حین یصطرخون إلی اللّه بأخراجهم من النار لیعملوا صالحاً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یصطرخون فیها ربّنا أخرجنا نعمل صالحاً غیر الذی کنّا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یخاطبون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نُعُمِّرْکُمْ ما یَتَذَکَّرُ فِیهِ مَنْ تَذَکَّرَ وَجاءَکُمُ النَّذِیرُ</w:t>
      </w:r>
      <w:r>
        <w:rPr>
          <w:rFonts w:eastAsia="Amiri" w:cs="Amiri" w:ascii="Amiri" w:hAnsi="Amiri"/>
          <w:color w:val="111111"/>
          <w:sz w:val="28"/>
          <w:szCs w:val="28"/>
          <w:rtl w:val="true"/>
          <w:lang w:bidi="ar-SA"/>
        </w:rPr>
        <w:t xml:space="preserve">» .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773580_77815467"/>
      <w:bookmarkStart w:id="79" w:name="_Toc28"/>
      <w:bookmarkEnd w:id="78"/>
      <w:r>
        <w:rPr/>
        <w:t>5</w:t>
      </w:r>
      <w:r>
        <w:rPr>
          <w:rtl w:val="true"/>
        </w:rPr>
        <w:t xml:space="preserve"> - </w:t>
      </w:r>
      <w:r>
        <w:rPr>
          <w:rtl w:val="true"/>
        </w:rPr>
        <w:t>سکر النعم</w:t>
      </w:r>
      <w:bookmarkEnd w:id="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الأخیرة التی تعرضت لها الخطبة، هی تلک الظاهرة التی تعتری بعض الأفراد الضحلین من جراء وفور النعمة والتی عبرت عنها الخطبة بالبطر؛ الأمر الذی أشار إلیه القرآن فی الآیة السابعة والأربعین من سورة الانفال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خَرَجُوا مِنْ دِیارِهِمْ بَطَراً وَرِئاءَ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ذکرنا آنفا فان المراد بالبطر هنا طغیان الإنسان إثر وفور النعم بما یجعله یهتک حجاب الورع والتقوی وطاعة الحق سبحانه، وهی الحالة التی غالباً ما یعیشها الأفراد من أصحاب النعمة البعیدین عن معانی الإیمان والاتزان فی الشخصیة؛ فیعیش حالة من الغرور والسکر بما یجعل من المتعذر علیه السیطرة علی نفسه والحد من طغیانها وجماحها، </w:t>
      </w:r>
    </w:p>
    <w:p>
      <w:pPr>
        <w:pStyle w:val="BookText"/>
        <w:rPr/>
      </w:pPr>
      <w:r>
        <w:rPr>
          <w:rFonts w:ascii="IRNazanin" w:hAnsi="IRNazanin" w:eastAsia="IRNazanin"/>
          <w:color w:val="111111"/>
          <w:sz w:val="28"/>
          <w:sz w:val="28"/>
          <w:szCs w:val="28"/>
          <w:rtl w:val="true"/>
          <w:lang w:bidi="fa-IR"/>
        </w:rPr>
        <w:t>وهذا ما یؤدی به فی خاتمة المطاف إلی الذلة والهوان، ومن هنا جاء فی الحدیث عن الإمام علی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للعاقل أن یحترز من سکر المال وسکر القدرة وسکر العلم وسکر المدح وسکر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یختتم هذا الحدیث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لکلّ ذلک ریاحاً خبیثةً تسلب العقل وتستخّف الوقار</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10948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سکر هذه الاُمور أثقل من سکر الخمرة وأصعب إفاقة منه، فسکر الخمرة قد لایستغرق أکثر من لیلة، بینما قد یمتد سکر الاُمور الآنفة الذکر طیلة عمر الإنسان</w:t>
      </w:r>
      <w:r>
        <w:rPr>
          <w:rFonts w:eastAsia="IRNazanin" w:cs="IRNazanin"/>
          <w:color w:val="111111"/>
          <w:sz w:val="28"/>
          <w:szCs w:val="28"/>
          <w:rtl w:val="true"/>
          <w:lang w:bidi="fa-IR"/>
        </w:rPr>
        <w:t>.</w:t>
      </w:r>
      <w:bookmarkStart w:id="80" w:name="pg12572_115496"/>
    </w:p>
    <w:p>
      <w:pPr>
        <w:pStyle w:val="Heading2"/>
        <w:numPr>
          <w:ilvl w:val="1"/>
          <w:numId w:val="1"/>
        </w:numPr>
        <w:rPr/>
      </w:pPr>
      <w:bookmarkStart w:id="81" w:name="__RefHeading___Toc1773582_77815467"/>
      <w:bookmarkStart w:id="82" w:name="_Toc29"/>
      <w:bookmarkEnd w:id="80"/>
      <w:bookmarkEnd w:id="81"/>
      <w:r>
        <w:rPr>
          <w:rtl w:val="true"/>
        </w:rPr>
        <w:t>الخطبة الخامسة و الستون</w:t>
      </w:r>
      <w:bookmarkEnd w:id="82"/>
    </w:p>
    <w:p>
      <w:pPr>
        <w:pStyle w:val="Heading3"/>
        <w:numPr>
          <w:ilvl w:val="2"/>
          <w:numId w:val="1"/>
        </w:numPr>
        <w:rPr/>
      </w:pPr>
      <w:bookmarkStart w:id="83" w:name="__RefHeading___Toc1773584_77815467"/>
      <w:bookmarkStart w:id="84" w:name="_Toc30"/>
      <w:bookmarkEnd w:id="83"/>
      <w:r>
        <w:rPr>
          <w:rtl w:val="true"/>
        </w:rPr>
        <w:t>اشارة</w:t>
      </w:r>
      <w:bookmarkEnd w:id="84"/>
    </w:p>
    <w:p>
      <w:pPr>
        <w:pStyle w:val="BookText"/>
        <w:rPr/>
      </w:pP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وفیها مباحث لطیفة من العلم الإلهی</w:t>
      </w:r>
    </w:p>
    <w:p>
      <w:pPr>
        <w:pStyle w:val="Heading3"/>
        <w:numPr>
          <w:ilvl w:val="2"/>
          <w:numId w:val="1"/>
        </w:numPr>
        <w:rPr/>
      </w:pPr>
      <w:bookmarkStart w:id="85" w:name="__RefHeading___Toc1773586_77815467"/>
      <w:bookmarkStart w:id="86" w:name="_Toc31"/>
      <w:bookmarkEnd w:id="85"/>
      <w:r>
        <w:rPr>
          <w:rtl w:val="true"/>
        </w:rPr>
        <w:t>نظرة إلی الخطبة</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ذکر اللّه والتوجه إلی اللّه بأسمائه وصفاته یلهم الإنسان القوة والصمود ویدعوه إلی ممارسة مسؤولیته فی جهاد العدو، فأنّ الإمام علیه السلام لاینفک قبل القتال وخلاله من توجیه الاُمّة نحو اللّه وصفاته الجلالیة والجمالیة، ومن ذلک هذه الخطبة التی خطبها الإمام علیه السلام علی أعتاب قتاله لمعاویة ورهطه من أهل الشام، والتی یذکر فیها صفات اللّه عامة ولا سیما بشأن العلم والقدرة بهدف تفعیل قوة الاُمّة وتعبئة طاقاتها فی ظل الالتفات إلی هذه الصفات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2572_115498"/>
      <w:bookmarkStart w:id="88" w:name="pg12572_115498"/>
      <w:bookmarkEnd w:id="88"/>
    </w:p>
    <w:p>
      <w:pPr>
        <w:pStyle w:val="Heading3"/>
        <w:numPr>
          <w:ilvl w:val="2"/>
          <w:numId w:val="1"/>
        </w:numPr>
        <w:rPr/>
      </w:pPr>
      <w:bookmarkStart w:id="89" w:name="pg12572_115498"/>
      <w:bookmarkStart w:id="90" w:name="__RefHeading___Toc1773588_77815467"/>
      <w:bookmarkStart w:id="91" w:name="_Toc32"/>
      <w:bookmarkEnd w:id="89"/>
      <w:bookmarkEnd w:id="90"/>
      <w:r>
        <w:rPr>
          <w:rtl w:val="true"/>
        </w:rPr>
        <w:t>القسم الأول</w:t>
      </w:r>
      <w:r>
        <w:rPr>
          <w:rtl w:val="true"/>
        </w:rPr>
        <w:t xml:space="preserve">: </w:t>
      </w:r>
      <w:r>
        <w:rPr>
          <w:rtl w:val="true"/>
        </w:rPr>
        <w:t>الحمد والثناء</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تَسْبِقْ لَهُ حالٌ حالاً، فَیَکُونَ أَوَّلاً قَبْلَ أَنْ یَکُونَ آخِراً، یَکُونَ ظاهِراً قَبْلَ أَنْ یَکُونَ باطِناً، کُلُّ مُسَمًّی بِالْوَحْدَةِ غَیْرَهُ قَلِیلٌ، وَکُلُّ عَزِیزٍ غَیْرَهُ ذَلِیلٌ، وَکُلُّ قَوِیٍّ غَیْرَهُ ضَعِیفٌ، وَکُلُّ مالِکٍ غَیْرَهُ مَمْلُوکٌ، وَکُلُّ عالِمٍ غَیْرَهُ مُتَعَلِّمٌ، وَکُلُّ قادِرٍ غَیْرَهُ یَقْدِرُ وَیَعْجَزُ، وَکُلُّ سَمِیعٍ غَیْرَهُ یَصَمُّ عَنْ لَطِیفِ الْأَصْواتِ، وَیُصِمُّهُ کَبِیرُها، وَیَذْهَبُ عَنْهُ ما بَعُدَ مِنْها، وَکُلُّ بَصِیرٍ غَیْرَهُ یَعْمَی عَنْ خَفِیِّ الْأَلْوانِ وَلَطِیفِ الْأَجْسامِ، وَکُلُّ ظاهِرٍ غَیْرَهُ باطِنٌ، وَکُلُّ باطِنٍ غَیْرَهُ غَیْرُ ظاهِرٍ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الالتفات إلی مسألة فی بحث الصفات حیث تقود الغفلة عنها إلی الغوایة والضلال وهی أنّ صفات جمال اللّه وجلاله لیست لها أی شبه بصفات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صفاته العلم والقدرة إلّاأنها لیست من قبیل علمنا وقدرتنا، إنّه سمیع وبصیر ولکن لیس کسمعنا وبصرنا، وذلک لأنّ ذاته لامتناهیة من جمیع الجهات وهی تفوق الجسم والعوارض الجسمانیة، ومن هنا تطالعنا الاعاجیب حین نرد بحث الصفات الربوبیة، ومن ذلک علی سبیل المثال أنّ الصفات المتضادة فی عالم المخلوقات، تکون إلی جانب بعضها البعض الاخر فی العالم الربوبی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فی عالم المخلوقات مثلاً لیس آخر، والآخر لیس أول، والظاهر لیس باطن، والباطن لیس ظاهر، بینما تتصف الذات الإلهیة المقدسة بأنّها ظاهرة وباطنة وأولی وآخرة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فالصفات فی عالم المخلوقات تظهر الواحدة بعد الاُخری بالتدریج ثم تتبلور وتتکامل، أمّا الصفات </w:t>
      </w:r>
    </w:p>
    <w:p>
      <w:pPr>
        <w:pStyle w:val="BookText"/>
        <w:rPr/>
      </w:pPr>
      <w:r>
        <w:rPr>
          <w:rFonts w:ascii="IRNazanin" w:hAnsi="IRNazanin" w:eastAsia="IRNazanin"/>
          <w:color w:val="111111"/>
          <w:sz w:val="28"/>
          <w:sz w:val="28"/>
          <w:szCs w:val="28"/>
          <w:rtl w:val="true"/>
          <w:lang w:bidi="fa-IR"/>
        </w:rPr>
        <w:t>الإلهیة فلا تعرف المسیرة التدریجیة ولا التقدم والتأخر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إستهل علیه السلام الخطبة بالإشارة إلی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لم تسبق له حالٌ حالاً، فیکون أوّلاً قبل أن یکون آخراً، ویکون ظاهراً قبل أن یکون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فلیس هنا لک من وجود قبله ولا بعده، وهذا ما أشار إلیه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کُلُّ شَیءٍ هالِکٌ إِلّا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الوجود الأزلی والأبدی لیس له من أول ولا آخر، ولا یعنی نعته بالأول والآخر سوی أنّ جمیع المخلوقات متوقفة فی وجودها علیه سواء فی بدایة ظهورها أو فی إستمرار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وصفه بالظاهر والباطن فیعنی أنّ أصل وجوده وصفاته أظهر من کل شیئ، وذلک لأنّ الأدلة علی وجوده وصفاته تصل إلی عدد النجوم والکواکب والکائنات الحیة وأوراق الأشجار وحصی الصحاری، بل بعدد ذرات العالم التی یعجز عن علمها وتصورها أحد غیره؛ ولکن لما کانت الذات الإلهیة لامتناهیة ولا یسع أحد تصورها کما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لاستحالة احاطة المحدود باللامحدود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الذات خفیة علی جمیع الناس بما فیهم الأنبیاء والأوصیاء والأولیاء، وحیث إنّ الناس یتعرفون بادئ ذی بدء علی آثاره فی دائرة الوجود ثم یلتفتون إلی ذاته المقدسة فانّه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ظاهر قبل أن یکون باطن، وحسب تعبیر بعض الفلاسفة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خفاؤه لشدّة ظهوره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أولیست الشمس التی تمثل إحدی مخلوقاته خفیة لشدّة ظهورها؟ وهل من السهل علی الإنسان النظر إلی قرص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إنتقل الإمام علیه السلام إلی المقارنة بین عشر من صفات الکمال والجمال مع شبیهاتها لدی المخلوقات لیثبت عمق الفارق بینها وأنّ حقیقة الکمال مقتصرة علی ذاته، وکل ما سواه رصیده العیب والنقص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مسمی بالوحدة غیر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اشارة إلی نقطة مهمّة وظریفة فی باب توحید الصفات والذات، لأنّ وحدته تفید کون ذاته وصفاته لامتناهیة، وتعنی عدم وجود الند والشبیه، أمّا الوحدة فی المخلوقات فهی وحدة عددیة وتطلق فی مقابل الکثرة، وبالطبع فانّ هذه الوحدة تفید القلة، بینما تشیر وحدته إلی عظم وجوده الذی یتجاوز حدود الزمان والمکان وفی تفس الوقت هو فی کل زمان ومکان، وهذا ما</w:t>
      </w:r>
    </w:p>
    <w:p>
      <w:pPr>
        <w:pStyle w:val="BookText"/>
        <w:rPr/>
      </w:pPr>
      <w:r>
        <w:rPr>
          <w:rFonts w:ascii="IRNazanin" w:hAnsi="IRNazanin" w:eastAsia="IRNazanin"/>
          <w:color w:val="111111"/>
          <w:sz w:val="28"/>
          <w:sz w:val="28"/>
          <w:szCs w:val="28"/>
          <w:rtl w:val="true"/>
          <w:lang w:bidi="fa-IR"/>
        </w:rPr>
        <w:t>أشارت إلیه الخطبة من أنّ أوصافه غیر أوصاف مخلوقاته، فاذا کانت الوحدة بالنسبة للمخلوقات تفید القلة، فهی تفید الکثرة والعظمة بالنسبة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إعرابیاً قام یوم الجمل إلی 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أتقول إنّ اللّه واحد؟ قال فحمل الناس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أما تری ما فیه أمیرالمؤمنین من تقسم القلب؟ فقال أمیرالمؤمنین علیه السلام دعوه فانّ الذی یریده الأعرابی هو الذی نریده من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القول فی أنّ اللّه واحد علی أربعة أقسام، فوجهان منها لا یجوازان علی اللّه عزوجل، ووجهان یثبتان فیه، فأمّا اللذان لایجوزان علیه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یقصد به باب الاعداد فهذا ما لایجوز، لأنّ مالا ثانی له لایدخل فی باب الأعدد أمّا تری أنّه کفر من قال ثالث ثلاثة، وقول القائل هو واحد من الناس یرید به النوع من الجنس فهذا ما لا یجوز لأنّه تشبیه وجلّ ربّنا وتعالی عن ذلک وأما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لیس له فی الأشیاء شبه کذلک ربّنا،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نقله عن بحارالانوار </w:t>
      </w:r>
      <w:r>
        <w:rPr>
          <w:rFonts w:eastAsia="IRNazanin" w:cs="IRNazanin"/>
          <w:color w:val="111111"/>
          <w:sz w:val="28"/>
          <w:szCs w:val="28"/>
          <w:lang w:bidi="fa-IR"/>
        </w:rPr>
        <w:t>3/206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التوضیح أکثر حول حقیقة التوحید،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ووحدانیة الله سبحانه وتعالی، یرجی مراجعة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نفحات القرآن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عزّوجلّ أحدی المعنی یعنی به أنّه لاینقسم فی وجود ولا عقل ولاوهم کذلک ربّنا عزّوجلّ ثم قال علیه السلام فی بیان الصفة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عزیز غیره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فالعزّة سواء کانت بمعنی القدرة القاهرة أو الحرمة والعظمة فهی لا تلیق سوی بذاته المقدسة، ولأنّ غیره من الملوک وإن کان عزیزاً فهو ذلیل فی قبضة قوانین عالم الخلقة والقضاء والقدر، أضف إلی ذلک فالجمیع محتاج إلی الذات الإلهیة، کما أنّ عزته ذاتیة وعزة من سواه عرضیة متوقفة علی تلک الذات، ومن هنا فلیس لأحد من الموجودات إمکانیة الوقوف أمام هذه العزة، ولکل عزته بمقدار قربه من تلک العزة المطلقة؛ الأمر الذی أشار إلیه القرآن الکریم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 فَإِنَّ العِزَّةَ لِلّهِ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والآیة العاشرة من سورة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فی الصفة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قوی غیره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القوة فی عالم المخلوقات نسبیة؛ فکل کائن قوی إذا ما قورن بمن دونه وضعیف بالنسبة لمن فوقه، وهکذا الأمر حتی ننتهی إلی الذات المقدسة، فهناک القوة اللامتناهیة التی</w:t>
      </w:r>
    </w:p>
    <w:p>
      <w:pPr>
        <w:pStyle w:val="BookText"/>
        <w:rPr/>
      </w:pPr>
      <w:r>
        <w:rPr>
          <w:rFonts w:ascii="IRNazanin" w:hAnsi="IRNazanin" w:eastAsia="IRNazanin"/>
          <w:color w:val="111111"/>
          <w:sz w:val="28"/>
          <w:sz w:val="28"/>
          <w:szCs w:val="28"/>
          <w:rtl w:val="true"/>
          <w:lang w:bidi="fa-IR"/>
        </w:rPr>
        <w:t>لایتصور قوة أعظم منها لتقارن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فان أقوی الأفراد قد یهزم أمام أضعف ا لمخلوقات من قبیل الذبابة أو النملة أو حتی المکروب الذی تصعب مشاهدته بالعین المجردة بحیث یمرض الإنسان بمرض یعیی الأطباء عن علاجه، وعلیه فوصف ما سوی اللّه بالقوة إنّما هو وصف مجازی والقوی بالمعنی الحقیقی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أکدته الآیة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الصفة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مالک غیره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الملکیة الحقیقة تنبع من الخلقة؛ فالمالک الحقیقی من خلق کافة الکائنات التی لا تحتاج إلیه فی بدایة خلقها فحسب، بل تحتاج إلیه فی بقائها واستمرار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فان ملکیة غیر اللّه اعتباریة ومجازیة،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ملکنا شیئاً فأنّ اللّه هو الذی ملکناه، وإلّا فلا یملک أحد حتی النبی الأکرم صلی الله علیه و آله شیئاً، ومن هنا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أَمْلِکُ لِنَفْسِی ضَرّاً وَلا نَفْعاً إِلّا ما شاءَ اللّهُ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کما صرحت الآیة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من سورة 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فی الصفة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عالم غیره 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علمه سبحانه ذاتی وهو الذی یفیض العلوم علی النفوس، وعلیه فلم یسبق بجهل لیعلم ولیس لعمله من حدود، بل علمه عین ذاته لامتناهی؛ بینما لکل ما سواه علم مبسوق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یکن للإنسان علم حین لم یکن موجودا، فلم وجد أودع اللّه فطرته بعض العلوم، کما حصل علی بعض العلوم أیضاً عن طریق الحس والتجربة، کما تعلم علی ید الآخرین، والأنواع الثلاثة تشکل نوعا من أنواع التعلم، وعلیه فجمیع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متعلمون، والذات الإلهیة فقط الموصوفة بالعلم الازلی اللامتناهی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الکریم من جنبه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وَالأَفْئِدَةَ لَعَلَّکُمْ تَشْکُرُونَ</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وقال فی الصفة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قادر غیره یقدر ویعجز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ودلیل ذلک عدم تناهی ذاته ومحدودیة ماسواه، فلما کانت قدرته عین ذاته فهی مطلقة لامتناهیة، أمّا غیره فقدرته محدودة مهما کان، وعلیه فهو یقدر علی بعض الأشیاء ویعجز من غیرها، بل قد یقوی علی القیام بأمر فی ظروف ویعجز عن </w:t>
      </w:r>
    </w:p>
    <w:p>
      <w:pPr>
        <w:pStyle w:val="BookText"/>
        <w:rPr/>
      </w:pPr>
      <w:r>
        <w:rPr>
          <w:rFonts w:ascii="IRNazanin" w:hAnsi="IRNazanin" w:eastAsia="IRNazanin"/>
          <w:color w:val="111111"/>
          <w:sz w:val="28"/>
          <w:sz w:val="28"/>
          <w:szCs w:val="28"/>
          <w:rtl w:val="true"/>
          <w:lang w:bidi="fa-IR"/>
        </w:rPr>
        <w:t>القیام به 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نقف علی زیف المغالطة التی تتساءل إذا کانت قدرة اللّه مطلقة إلی هذا الحد فهل یسعه أن یحصر هذا العالم فی بیضة دون أن یصغر شئ من العالم أو تکبر البیضة، فالسؤال خاطئ، لأنّ مفهومه هل یستطیع اللّه أن یکبر الدنیا وتکون البیضة بهذا الحجم ویکبرها لتسع الدنیا، بعبارة اُخری کأن السؤال هل أنّ اللّه قادر علی أن یصغر الدنیا ولا یصغرها فی نفس الوقت ویجعل البیضة بقدر الدنیا وفی نفس الوقت لایجعلها کذلک؟ ومن الطبیعی ألا یکون هناک جواباً للسؤال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مثل هذا السؤال قد طرح علی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یقدر ربّک أن یدخل الدّنیا فی بیضةٍ من غیر أن تصغر الدّنیا أو تکبر البیضة؟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لا ینسب إلی العجز والّذی ذکرت لایکون</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مثل هذا المعنی عن الإمام الصادق علیه السلام فی الکافی،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جاءفی بحارالانوار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الشیطان سأل المسیح عیسی علیه السلام هذا الجواب فأجابه بهذا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14/271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وزبدة الکلام فانّ قدرة اللّه ذاتیة وغیر محدودة وأزلیة وأبدیة، وکل مالغیره منه، ولیس له من قدرة سوی ما یفیضها علیه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الصفة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سمیعٍ غیره، یصّمّ عن لطیف الْأصْوات ویصمّه کبیرها، ویذهب عنه ما بعد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فالسمع لدی الإنسان إنّما یحصل عن طریق إنتقال الأمواج والذبذبات بواسطة الاذن الخارجیة والداخلیة والصیوان وطبلة الاذان وسائر أعضائها، ولما کانت هذه الأعضاء محدودة، فانّ سمعه هو الآخر محدود لایسعه إلتقاط کافة الأصوات، وکما صرح بعض العلماء من ذوی الاختصاص بان الاذن لایسعها سماع سوی الاصوات التی تترواح أطوالها الموجیة بی ستة عشر إلی عشرین ألف ذبذبة فی الثانیة، أی لایسع الإنسان إدراک ما قلّ عن ست عشرة ذبذبة فی الثانیة، کما لا یسعه إدراک ما تجاوز العشرین الف ذبذبة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هذه الذبذبات لیست واحدة لدی جمیع الکائنات، فهناک بعض الحیوانات التی لها سمع یفوق نیره لدی الإنسان، فهی تسمع حتی الأصوات ذات الأطوال الموجیة الأقصر، مع ذلک لایسعها سماع جمیع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ما تقدم فانّ الأطوال الموجبة إذا بلغت حدا فانّها قد تشق غشاء الاذان وتقضی علی حس السمع لدیه، </w:t>
      </w:r>
    </w:p>
    <w:p>
      <w:pPr>
        <w:pStyle w:val="BookText"/>
        <w:rPr/>
      </w:pPr>
      <w:r>
        <w:rPr>
          <w:rFonts w:ascii="IRNazanin" w:hAnsi="IRNazanin" w:eastAsia="IRNazanin"/>
          <w:color w:val="111111"/>
          <w:sz w:val="28"/>
          <w:sz w:val="28"/>
          <w:szCs w:val="28"/>
          <w:rtl w:val="true"/>
          <w:lang w:bidi="fa-IR"/>
        </w:rPr>
        <w:t>ومن هنا نری بعض العسکریین یضعون أصابعهم فی آذنهم ویبتعدون عن الأماکن التی یفجرون فیها الأسلحة حذراً علی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فانّ سمع الإنسان یضعف کلما إبتعد عن مصدر الصوت مهما کان عظیماً، ومن هنا یوصف السمع بالعجز، فالواقع هنالک ما لایحصی من الاصوات التی تحیط بنا إلّاأنا نعجز عن سماعها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 الحق سبحانه فلایحتاج إلی واسطة ووسیلة، وسمعه جزء من علمه، أی أنّه علیم بجمیع الأصوات، فلا یحجزه سمع صوت عن آخر، ولا یؤذیه صوت ولایبتعد عنه آخر، وکلها لدیه علی السواء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رَبِّی یَعْلَمُ القَوْلَ فِی السَّماءِ وَالأَرضِ وَهُوَ السَّمِیعُ العَلِیمُ</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الصفة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بصیرٍ غیره یعمی عن خفّی الالوان ولطیف 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فالباصرة لدی الإنسان وسائر الکائنات تحصل بواسطة العین التی تتشکل من عدّة طبقات لکل منها وظیفة خاصة من قبیل الشبکیة والقزحیة والبؤبوء التی تتعاضد جمیعاً لرؤیة الصور فی الخارج، مع ذلک فهناک أنواع من الاشعة التی یتعذر علی العین رؤیتها، ناهیک عن إنعدام الرؤیة لدیها فی الظلام، فی حین لایخفی علی اللّه شئ وهو محیط بجمیع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وَهُوَ السَّمِیعُ البَصِیرُ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فالسمع والبصر الحقیقی إنّما یختص بالذات الإلهیة المقدسة وقال فی الصفتین الأخیرتین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ظاهرٍ غیره باطنٌ، وکلّ باطنٍ غیره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الصفات تستند فی الواقع إلی ذاته اللامتناهیة ومحدودیة ذوات ما سواه، فلما کانت ذاته القدسیة لامتناهیة فان آثاره شملت جمیع عالم الوجود وساد ظهوره المطلق کل زمان ومکان، أمّا سائر الکائنات فمهما کان لها من ظهور فهو محدود، ومن هنا یمکن القول بأنّها توصف بالظهور والخفاء، فهناک الکواکب والمجرات التی تفوق بحجمها الشمس وتفوقها نوراً وضوءاً، إلا أنا لانری لها أی أثر، والعکس صحیح فاذا تجاوزنا قلیلاً دائرة المنظومة الشمسیة لبدت لنا الشمس باهتة حتی تنعدم بالمرة إضافة إلی ذلک، فانّ کل هناک من ظهور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 نسبیاً ومحدوداً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ببرکة وجود اللّه، وإلّا فجمیع الممکنات مظلمة وقاتمة فی ذاتها، ونور اللّه هو الذی یمنحها هذا الظهور، هو بالضبط کذرات الغبار المعلقة فی الهواء المعدومة الرؤیة إلّاأنّها تبدو للعیان وتظهر إذا ما</w:t>
      </w:r>
    </w:p>
    <w:p>
      <w:pPr>
        <w:pStyle w:val="BookText"/>
        <w:rPr/>
      </w:pPr>
      <w:r>
        <w:rPr>
          <w:rFonts w:ascii="IRNazanin" w:hAnsi="IRNazanin" w:eastAsia="IRNazanin"/>
          <w:color w:val="111111"/>
          <w:sz w:val="28"/>
          <w:sz w:val="28"/>
          <w:szCs w:val="28"/>
          <w:rtl w:val="true"/>
          <w:lang w:bidi="fa-IR"/>
        </w:rPr>
        <w:t>إخترقت أشعة الشمس ادنی ثقب فی الغرفة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قاله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باطن غیره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هذه الحقیقة وهی أنّ الذات الإلهیة الخافیة علی جمیع الکائنات بما فیها الأنبیاء والأولیاء والخارجة حتی عن حدود العقل، إلّاأنّ آثارها قد سادت جمیع الوجود بما جعلها ظاهرة، بینما تفتقر سائر الوجودات للظهور إذا کانت خافیة باطنة، ولو کانت ظاهرة لما کانت باطنة، فالإنسان مثلاً لیس عاریاً إذا کان مستوراً، کما أنّ العاری لیس مستوراً، والذات الإلهیة فقط المستورة فی عریها والعاریة فی سترها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لقد وردت العبارة المذکورة فی أغلب نسخ نهج‌البلاغة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ظاهر غیره غیر باطن وکل باطن‌غیره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أغلب شرّاح نهج‌البلاغة إلی وجوب إشتمال العبارة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غیر باطن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حذفها، حتی زعم البعض خطأ نسخة صبحی الصالح التی لم تتضمن غیر فی العبارة الاولی، بینما وردت فی العبارة الثانیة، وبالطبع فان هذا ما یقتضیه سیاق العبارة، ولکن وما ورد سابقاً لایمکن الزعم بان هذه النسخة خاطئة، ویمکن توجیه العبارة بما أوردناه من تفسیر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القرآن الکریم فی الآیة الثالثة من سورة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2572_115506"/>
      <w:bookmarkStart w:id="93" w:name="pg12572_115506"/>
      <w:bookmarkEnd w:id="93"/>
    </w:p>
    <w:p>
      <w:pPr>
        <w:pStyle w:val="Heading3"/>
        <w:numPr>
          <w:ilvl w:val="2"/>
          <w:numId w:val="1"/>
        </w:numPr>
        <w:rPr/>
      </w:pPr>
      <w:bookmarkStart w:id="94" w:name="pg12572_115506"/>
      <w:bookmarkStart w:id="95" w:name="__RefHeading___Toc1773590_77815467"/>
      <w:bookmarkStart w:id="96" w:name="_Toc33"/>
      <w:bookmarkEnd w:id="94"/>
      <w:bookmarkEnd w:id="95"/>
      <w:r>
        <w:rPr>
          <w:rtl w:val="true"/>
        </w:rPr>
        <w:t>القسم الثانی</w:t>
      </w:r>
      <w:r>
        <w:rPr>
          <w:rtl w:val="true"/>
        </w:rPr>
        <w:t xml:space="preserve">: </w:t>
      </w:r>
      <w:r>
        <w:rPr>
          <w:rtl w:val="true"/>
        </w:rPr>
        <w:t>تجلیات جلال اللّه وجماله</w:t>
      </w:r>
      <w:bookmarkEnd w:id="96"/>
    </w:p>
    <w:p>
      <w:pPr>
        <w:pStyle w:val="Heading4"/>
        <w:numPr>
          <w:ilvl w:val="3"/>
          <w:numId w:val="1"/>
        </w:numPr>
        <w:rPr/>
      </w:pPr>
      <w:bookmarkStart w:id="97" w:name="__RefHeading___Toc1773592_77815467"/>
      <w:bookmarkStart w:id="98" w:name="_Toc34"/>
      <w:bookmarkEnd w:id="97"/>
      <w:r>
        <w:rPr>
          <w:rtl w:val="true"/>
        </w:rPr>
        <w:t>اشارة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یَخْلُقْ ما خَلَقَهُ لِتَشْدِیدِ سُلْطانٍ، وَلا تَخَوُّفٍ مِنْ عَواقِبِ زَمانٍ، وَلا اسْتِعانَةٍ عَلَی نِدٍّ مُثاوِرٍ، وَلا شَرِیکٍ مُکاثِرٍ، وَلا ضِدٍّ مُنافِرٍ، وَلَکِنْ خَلائِقُ مَرْبُوبُونَ، وَعِبادٌ داخِرُونَ، لَمْ یَحْلُلْ فِی الْأَشْیاءِ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کائِنٌ، وَلَمْ یَنْأَ عَنْها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 لَمْ یَؤُدْهُ خَلْقُ ما ابْتَدَأَ، وَلا تَدْبِیرُ مَا ذَرَأَ وَلا وَقَفَ بِهِ عَجْزٌ عَمّا خَلَقَ، وَلا وَلَجَتْ عَلَیْهِ شُبْهَةٌ فِیما قَضَی وَقَدَّرَ، بَلْ قَضاءٌ مُتْقَنٌ، عِلْمٌ مُحْکَمٌ، وَأَمْرٌ مُبْرَمٌ، الْمَأْمُولُ مَعَ النِّقَمِ الْمَرْهُوبُ مَعَ النِّعَمِ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یواصل الإمام علیه السلام حدیثه عن الصفات الإلهیة ذات الأثر التربوی فی حیاة الإنسان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یخلق ما خلقه لتشدید سلطانٍ، ولا تخوّفٍ من عواقب زمانٍ، ولا استعانةٍ علی ندٍّ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ضد بکسر النون النظیر والمثیل ولا یکون إلّامخالفاً، ومن هنا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شریکٍ مکاثرٍ،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ضدٍّ منافرٍ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إننا غالباً ما نرتکب بعض الاخطاء بحق صفات الجلال والکمال من جراء مقارنتنا للأشیاء بوجودنا وصفاتنا وأفعالنا، فنعتقد مثلاً بأنّ أفعال اللّه علی غرار أفعالنا تهدف النفع وقضاء الحاجة، والحال أنّ وجوده مطلق</w:t>
      </w:r>
    </w:p>
    <w:p>
      <w:pPr>
        <w:pStyle w:val="BookText"/>
        <w:rPr/>
      </w:pPr>
      <w:r>
        <w:rPr>
          <w:rFonts w:ascii="IRNazanin" w:hAnsi="IRNazanin" w:eastAsia="IRNazanin"/>
          <w:color w:val="111111"/>
          <w:sz w:val="28"/>
          <w:sz w:val="28"/>
          <w:szCs w:val="28"/>
          <w:rtl w:val="true"/>
          <w:lang w:bidi="fa-IR"/>
        </w:rPr>
        <w:t>غنی من جمیع الجهات ومن هنا کان جامعاً لجمیع الکمالات ولیس للنقص والحاجة من سبیل إلی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ما تقدم فانّ أفعاله لیست من قبیل أفعالنا، ولما کان اللّه فاعلاً حکیماً، فانّ أفعاله منزهة من العبث ولابدّ من تحری أهداف أفعاله خارج وجوده وبالنظر إلی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والوصف الذی تضمنته العبارة قد أشار إلی هذا الأمر، حیث ینفی عن أفعال الحق سبحانه کافة الأهداف التی تستبطن رفع الحاجة وا 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فهدفنا من أغلب أفعالنا هو مضاعفة قدراتنا واستزادة قوتنا، وأحیانا هدفنا التحسب لبعض المساوئ والعقبات التی قد تلوح فی آفاق مستقبلنا، وقد یکون للهم بالغلبة علی من ینشدون ضعفناً أو یهبون لمواجهتنا من نظرائنا، وقد یکن الوقوف بوجه من ینافسنا من الأفراد الذین یعیشون من حولنا، وأخیراً فقد نهدف إلی ازالة بعض العقبات التی تعترض طریقنا، ومن هنا فان کافة أفعالنا إنّما تفرزها طبیعة مثل هذه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الوصف الذی أورده الإمام علیه السلام بشأن اللّه سبحانه إنّما یشیر إلی أنّ أفعاله لا تستند لأی‌من هذه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هنالک من ضعف فی قدرة اللّه ولا یخشی من أحداث المستقبل، ولیس له من شبیه أو نظیر یسعه منافسته، ولیس له من یطمع فیه من شریک وأخیراً لیس هنالک من موانع أو عقبات تعترض طریقه، ولیس لهذه الاُمور من سبیل إلی ذاته، بل وجودنا الناقص بالذات إنّما یصاب بهذه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یبرز هذا السؤال وهو إذا کانت جمیع هذه الاُمور منتفیة علی اللّه سبحانه، فماهدفه من الخلقة؟ ورد الرد علی هذا السؤال فی العبارة اللاحقة من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خلائق مربوبون، وعبادٌ داخرون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حضور بمعنی الذلة والصغر، تستعمل فی الامور السلبیة کما تستعمل فی الامور الایجابیة حینما یوصف عبادالله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فیعنی ذلک التسلیم والتواضع أمام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فلیس هدف اللّه من الخلق تحقیق نفع، بل هدفه الجود علی العباد؛ الأمر الذی أکده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الذی یعطی معنی التربیة والتکامل، کما أشیر إلی المعنی المذکور أیضاً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لأنّ تکامل الإنسان إنّما یمر عبر عبودیته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 فان العباد والمخلوقات لیست شبیهة ومضادة للّه فقط، بل هی تستفیض من رحمة اللّه ولطفه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یحلل فی الأشیاء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کائنٌ،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ینأ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منها</w:t>
      </w:r>
    </w:p>
    <w:p>
      <w:pPr>
        <w:pStyle w:val="BookText"/>
        <w:rPr/>
      </w:pP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وبالنظر إلی أنّ الذات اللهیة منزهة عن المکان والزمان فان هذین الوصفین یعدان من النتائج الحتمیة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هنالک من موضع یحتاج إلیه ویحل فیه من تنزهت ذاته وفاقت الزمان والمکان، ومن هنا یتعذر تصور البعد والقرب علیه سبحانه، فکل هذه الاُمور إنما تصدق علی الأشیاء المحدودة، فاذا حلت فی مکان قربت من شئ وبعدت عن آخر، أما الذات الإلهیة المقدسة فهی مطلقة لامتناهیة حاضرة فی کل مکان وهی قریبة من کل شئ ولا یحویها مکان؛ الأمر الذی ورد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مَعَکُمْ أَیْنَ ما کُنْتُمْ وَاللّهُ بِما تَعْمَلُونَ بَصِیرٌ</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فَأَیْنَما تُوَلُّوا فَثَمَّ وَجْهُ اللّهِ إِنَّ اللّهَ واسِعٌ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لهذه الصفات الکمالیة أثرها البالغ فی تربیة الإنسان، حیث یری اللّه سبحانه معه أینما کان فیتحرج من مقارفة الذنب والمجاهرة بالمعصیة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یؤده خلق ما ابتدأ، ولا تدبیر ماذرأ، ولا وقف به عجزٌ عمّا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أشارت العبارة إلی بعض الاُمور المهمة التی تعود جمیعاً الی قدرته 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أنّ الخلق الأول الذی یتطلب قدرة أکثر لم یشق علیه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یؤده من مادة أود علی وزن عود بالفتح یعنی 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والاخر أن ربوبیة الخلق وتدبیر شؤونه لم یخلق له أیة صعوبة أو مشکلة، وأخیرا أن قدرته لم تنفد من جراء خلقه لکل هذا الخلق، بل له أن یخلق مالا نهایة من العوالم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 للعبارة الأخیرة معنی آخر وهو أن خلق هذه المخلوقات لم یعجزه عن إدارتها؛ وتکون العبارة فی هذه الحالة تأکید لما ورد فی العبارة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الصفات هی الاُخری نابعة من ذاته اللامتناهیة؛ لأنّ العجز والتعب والثقل إنّما یصدق علی الذات المحدودة القدرة التی تسعی للقیام بما یفوق</w:t>
      </w:r>
      <w:bookmarkStart w:id="99" w:name="pg12572_115509"/>
    </w:p>
    <w:p>
      <w:pPr>
        <w:pStyle w:val="BookText"/>
        <w:rPr/>
      </w:pPr>
      <w:bookmarkEnd w:id="99"/>
      <w:r>
        <w:rPr>
          <w:rFonts w:ascii="IRNazanin" w:hAnsi="IRNazanin" w:eastAsia="IRNazanin"/>
          <w:color w:val="111111"/>
          <w:sz w:val="28"/>
          <w:sz w:val="28"/>
          <w:szCs w:val="28"/>
          <w:rtl w:val="true"/>
          <w:lang w:bidi="fa-IR"/>
        </w:rPr>
        <w:t xml:space="preserve">قدرتها؛ ولیس هنالک من مفهوم للصغیر والکبیر والثقیل والخفیف والسهل والصعب علی الذات اللامتناهیة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ولجت علیه شبهة فیما قضی وقدر، بل قضاء متقن، وعلم محکم، وأمر 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وبعلمه المحدود قد یتخذ قرارا مهما وحاسما إلّاأنّ تکشف بعض الحقائق قد تثنیه عن ذلک القرار، کما یقف أحیاناً علی عمق خطأه فلا یواصل الطریق الذی إبتدأه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کان علمه أزلی ولا یخفی علیه شئ فی عالم الوجود ولا تتکشف له حقائق جدیدة، وله إحاطة تامة وکل زمان ومکان حاضر عنده، فلیس من سبیل للشبهة والشک إلی تدبیره وعزمه وتقدیره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 مرة أخری أنّ هذه الصفة تستند إلی کون الذات والصفات الإلهیة لامتناهیة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یختتم الإمام علیه السلام الخطبة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المأمول مع النّقم، المرهوب مع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القرآن مرارا وکرارا ومن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سورة الانشراح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 أَهْلُ القُری أَنْ یَأْتِیَهُمْ بَأْسُنا بَیاتاً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أَمِنَ أَهْلُ القُری أَنْ یَأْتِیَهُمْ بَأْسُنا ضُحیً وَهُمْ یَلْعَبُونَ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المشاکل مهما بدت معقدة أمکن حلها بلطف اللّه وفضله، والنعم مهما کانت واسعة شاملة فان قبضها لیس صعب علی الإرادة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یمکن الیأس عند البلاء والشدة، ولا الغفلة عند الرفاه والنعمة ومن هنا فان المؤمن یعیش الخوف والرجاء علی الدوام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والصفتان الأخیرتان تستندان أیضاً إلی الذات والصفات اللامتناهیة، فلما کانت قدرته لامتناهیة فانّ حل الصعاب سهل یسیر علیه سبحانه کما یسهل علیه سلب النعم ممن یکفرها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 زلزال یمکنه أن یقضی علی منطقة برمتها، کما أن مرضاً خطیراً یمکنه أن یودی بحیاة الالاف بل الملایین من الأفراد، أو أنّ برودة أو حرارة یمکنها أن تمیت الاف الأشخاص</w:t>
      </w:r>
      <w:r>
        <w:rPr>
          <w:rFonts w:eastAsia="IRNazanin" w:cs="IRNazanin"/>
          <w:color w:val="111111"/>
          <w:sz w:val="28"/>
          <w:szCs w:val="28"/>
          <w:rtl w:val="true"/>
          <w:lang w:bidi="fa-IR"/>
        </w:rPr>
        <w:t>.</w:t>
      </w:r>
    </w:p>
    <w:p>
      <w:pPr>
        <w:pStyle w:val="Heading4"/>
        <w:numPr>
          <w:ilvl w:val="3"/>
          <w:numId w:val="1"/>
        </w:numPr>
        <w:rPr/>
      </w:pPr>
      <w:bookmarkStart w:id="100" w:name="__RefHeading___Toc1773594_77815467"/>
      <w:bookmarkStart w:id="101" w:name="_Toc35"/>
      <w:bookmarkEnd w:id="100"/>
      <w:r>
        <w:rPr>
          <w:rtl w:val="true"/>
        </w:rPr>
        <w:t>نقطة مهمة</w:t>
      </w:r>
      <w:r>
        <w:rPr>
          <w:rtl w:val="true"/>
        </w:rPr>
        <w:t xml:space="preserve">: </w:t>
      </w:r>
      <w:r>
        <w:rPr>
          <w:rtl w:val="true"/>
        </w:rPr>
        <w:t>الآثار التربویة لمعرفة الله</w:t>
      </w:r>
      <w:bookmarkEnd w:id="10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 ریب فیه ان معرفة الله سبحانه وتعالی، والاحاطة باسمائه وصفاته، لها أهمیة کبیرة، </w:t>
      </w:r>
    </w:p>
    <w:p>
      <w:pPr>
        <w:pStyle w:val="BookText"/>
        <w:rPr/>
      </w:pPr>
      <w:r>
        <w:rPr>
          <w:rFonts w:ascii="IRNazanin" w:hAnsi="IRNazanin" w:eastAsia="IRNazanin"/>
          <w:color w:val="111111"/>
          <w:sz w:val="28"/>
          <w:sz w:val="28"/>
          <w:szCs w:val="28"/>
          <w:rtl w:val="true"/>
          <w:lang w:bidi="fa-IR"/>
        </w:rPr>
        <w:t xml:space="preserve">وکل أحد یجب أن یستفید أتم الفائدة من هذه المعرفة، وبتعبیر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المعرفة تمثل الطریق إلی التکامل والقرب من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وفی هذه الحالة یجب أن لا ننسی بأن الاهتمام بصفات الجمال والکمال لها تأثیر مهم فی تربیة النفوس الانسانیة والاتجاه إلی الکمال المطلق، وتسوق الانسان إلی مرحلة الوصول إلی المِثل، ولو کان بدرجات متدنیة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نقول بان الله عالم وقادر ومهیمن ونحده لقدرته ونثنی علیه لهیمنة وملکوته، فکیف نرتضی لانفسنا ان نعیش فی جهل مطلق وضعف وعدم مقدرة کاملة؟</w:t>
      </w:r>
    </w:p>
    <w:p>
      <w:pPr>
        <w:pStyle w:val="BookText"/>
        <w:rPr/>
      </w:pPr>
      <w:r>
        <w:rPr>
          <w:rFonts w:ascii="IRNazanin" w:hAnsi="IRNazanin" w:eastAsia="IRNazanin"/>
          <w:color w:val="111111"/>
          <w:sz w:val="28"/>
          <w:sz w:val="28"/>
          <w:szCs w:val="28"/>
          <w:rtl w:val="true"/>
          <w:lang w:bidi="fa-IR"/>
        </w:rPr>
        <w:t xml:space="preserve">ان حمدنا وتقدیرنا لله من شأنه أن یزید فی عزتنا وکمالنا واقتدارنا، ویدعونا إلی الرفعة والمنزلة العالیة، وهذا کله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الذات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فعندما نحمد الله لرحمانیته ورحیمیته، ونقول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رحمته الخاصة بالرغم من کونها تختص بعباده من أهل التقوی والایمان، الا أن رحمته العامه، تشمل العدو والصدیق وان مائدة رحمته ونعمته اللامتناهیة وسعت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یمکننا ان نستفید من هذه الصفة الرفیعة والسامیة، لکننا لا نرحم صدیقنا ولا عدونا، بل ان قلوبنا فی بعض الاحیان خالیة من أی نوع من الرحمة؟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فان الاهتمام بکافة الصفات الکمالیة، سواءً صفات الذات أو صفات الافعال،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والسخاء والمغفرة والعزة والعفو والاحسان، وامثالها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بامکانها ان تکون شعاعاً ینعکس فی وجودنا فیجذبنا الیه</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2572_115512"/>
      <w:bookmarkStart w:id="103" w:name="pg12572_115512"/>
      <w:bookmarkEnd w:id="103"/>
    </w:p>
    <w:p>
      <w:pPr>
        <w:pStyle w:val="Heading2"/>
        <w:numPr>
          <w:ilvl w:val="1"/>
          <w:numId w:val="1"/>
        </w:numPr>
        <w:rPr/>
      </w:pPr>
      <w:bookmarkStart w:id="104" w:name="pg12572_115512"/>
      <w:bookmarkStart w:id="105" w:name="__RefHeading___Toc1773596_77815467"/>
      <w:bookmarkStart w:id="106" w:name="_Toc36"/>
      <w:bookmarkEnd w:id="104"/>
      <w:bookmarkEnd w:id="105"/>
      <w:r>
        <w:rPr>
          <w:rtl w:val="true"/>
        </w:rPr>
        <w:t>الخطبة السادسة و الستون</w:t>
      </w:r>
      <w:bookmarkEnd w:id="106"/>
    </w:p>
    <w:p>
      <w:pPr>
        <w:pStyle w:val="Heading3"/>
        <w:numPr>
          <w:ilvl w:val="2"/>
          <w:numId w:val="1"/>
        </w:numPr>
        <w:rPr/>
      </w:pPr>
      <w:bookmarkStart w:id="107" w:name="__RefHeading___Toc1773598_77815467"/>
      <w:bookmarkStart w:id="108" w:name="_Toc37"/>
      <w:bookmarkEnd w:id="107"/>
      <w:r>
        <w:rPr>
          <w:rtl w:val="true"/>
        </w:rPr>
        <w:t>اشارة</w:t>
      </w:r>
      <w:bookmarkEnd w:id="108"/>
    </w:p>
    <w:p>
      <w:pPr>
        <w:pStyle w:val="BookText"/>
        <w:rPr/>
      </w:pP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تعلیم الحرب والمقاتلة</w:t>
      </w:r>
    </w:p>
    <w:p>
      <w:pPr>
        <w:pStyle w:val="BookText"/>
        <w:rPr/>
      </w:pPr>
      <w:r>
        <w:rPr>
          <w:rFonts w:ascii="IRNazanin" w:hAnsi="IRNazanin" w:eastAsia="IRNazanin"/>
          <w:color w:val="111111"/>
          <w:sz w:val="28"/>
          <w:sz w:val="28"/>
          <w:szCs w:val="28"/>
          <w:rtl w:val="true"/>
          <w:lang w:bidi="fa-IR"/>
        </w:rPr>
        <w:t xml:space="preserve">والمشهور أنه قاله لأصحابه لیلة الهریر،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وتعنی فی الأصل صوت الکلب المنحفض، وهو دون النباح، والذی یطلقه من قلة صبره علی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الهریر هنا، هی اللیلة المعروفة، من لیالی حرب صفین المملوءة بالحوادث، حیث استمرت فیها الحرب من النهار إلی طوال اللیل، وکانت لیلة قارصة البرد مملوءة بالخوف والمخاطر، حیث هلک فی هذه اللیلة عدد کبیر من جیش معاویة علی ید ابطال جیش الإمام امیرالمؤمنین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أول اللقاء بصفین</w:t>
      </w:r>
    </w:p>
    <w:p>
      <w:pPr>
        <w:pStyle w:val="Heading3"/>
        <w:numPr>
          <w:ilvl w:val="2"/>
          <w:numId w:val="1"/>
        </w:numPr>
        <w:rPr/>
      </w:pPr>
      <w:bookmarkStart w:id="109" w:name="__RefHeading___Toc1773600_77815467"/>
      <w:bookmarkStart w:id="110" w:name="_Toc38"/>
      <w:bookmarkEnd w:id="109"/>
      <w:r>
        <w:rPr>
          <w:rtl w:val="true"/>
        </w:rPr>
        <w:t>نظرة إلی الخطبة</w:t>
      </w:r>
      <w:bookmarkEnd w:id="1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الإمام علیه السلام فی هذه الخطبة أسالیب الحرب وفنون القتال بعبارات جزلة واضحة إلی جانب التأکید علی القیم الروحیة والمثل المعنویة التی تشکل الدافع للقتال وتسوق المقاتل إلی التضحیة فی سبیل اللّه، کما أشار ضمنیاً إلی أحداث معرکة صفین والوظائف التی ینبغی أن یمارسها المؤمنون فی تلک الواقعة وقد إختلفت أقوال الشراح بشأن زمان الخطبة، فذهب ابن أبی الحدید إلی أنّ الإمام علیه السلام خطبها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أغلب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الهریر، بینما ذکر نصربن مزاحم أنّه خطبها أول صفین فی شهر صفر عام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وروی مؤلف کتاب مصادر نهج‌البلاغة عن الطبری صاحب کتاب 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القرن السادس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عقم النساء أن یأتین بمثل أمیرالمؤمنین علی بن أبی‌طالب علیه السلام، ما کشفت النساء ذیولهن </w:t>
      </w:r>
    </w:p>
    <w:p>
      <w:pPr>
        <w:pStyle w:val="BookText"/>
        <w:rPr/>
      </w:pPr>
      <w:r>
        <w:rPr>
          <w:rFonts w:ascii="IRNazanin" w:hAnsi="IRNazanin" w:eastAsia="IRNazanin"/>
          <w:color w:val="111111"/>
          <w:sz w:val="28"/>
          <w:sz w:val="28"/>
          <w:szCs w:val="28"/>
          <w:rtl w:val="true"/>
          <w:lang w:bidi="fa-IR"/>
        </w:rPr>
        <w:t>عن مثله، لا واللّه ما رأیت فارساً یوزن به لرأیته یوما ونحن معه بصفین، وعلی رأسه عمامة سوداء، وکأن عینیه سراجا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تتوقدان من تحتها، یقف علی شرذمة شرذمة یخطبهم، حتی إنتهی إلی نفرأنا فیهم، وطلعت خیل لمعاویة تدعی بالکتیبة الشهباء، عشرة الاف دارع علی عشرة آلاف أشهب، فاقشعر لها الناس لما رأوها، وانحاز بعضهم إلی بعض، فقال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الخنع والنخع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إلّاأشخاص ماثلة فیها قلوب طائرة لو مستها سیوف أهل الحق لرأیتموها کجراد بقیعة سفته الریح فی یوم عاصف، ألا فاستعشروا الخشیة، وتجلببوا السکینة، ادرعوا الصبر، وغضوا الأصوات، وقلقلوا الأسیاف فی الأغماد قبل السلة</w:t>
      </w:r>
      <w:r>
        <w:rPr>
          <w:rFonts w:eastAsia="IRNazanin" w:cs="IRNazanin"/>
          <w:color w:val="111111"/>
          <w:sz w:val="28"/>
          <w:szCs w:val="28"/>
          <w:rtl w:val="true"/>
          <w:lang w:bidi="fa-IR"/>
        </w:rPr>
        <w:t xml:space="preserve">. . . . </w:t>
      </w:r>
      <w:r>
        <w:rPr>
          <w:rStyle w:val="FootnoteAnchor"/>
          <w:rtl w:val="true"/>
        </w:rPr>
        <w:footnoteReference w:id="4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نهج‌البلاغة </w:t>
      </w:r>
      <w:r>
        <w:rPr>
          <w:rFonts w:eastAsia="IRNazanin" w:cs="IRNazanin"/>
          <w:color w:val="111111"/>
          <w:sz w:val="28"/>
          <w:szCs w:val="28"/>
          <w:lang w:bidi="fa-IR"/>
        </w:rPr>
        <w:t>2/53</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تلخیص</w:t>
      </w:r>
      <w:r>
        <w:rPr>
          <w:rFonts w:eastAsia="IRNazanin" w:cs="IRNazanin"/>
          <w:color w:val="111111"/>
          <w:sz w:val="28"/>
          <w:szCs w:val="28"/>
          <w:rtl w:val="true"/>
          <w:lang w:bidi="fa-IR"/>
        </w:rPr>
        <w:t>)</w:t>
      </w:r>
      <w:bookmarkStart w:id="111" w:name="pg12572_115514"/>
    </w:p>
    <w:p>
      <w:pPr>
        <w:pStyle w:val="Heading3"/>
        <w:numPr>
          <w:ilvl w:val="2"/>
          <w:numId w:val="1"/>
        </w:numPr>
        <w:rPr/>
      </w:pPr>
      <w:bookmarkStart w:id="112" w:name="__RefHeading___Toc1773602_77815467"/>
      <w:bookmarkStart w:id="113" w:name="_Toc39"/>
      <w:bookmarkEnd w:id="111"/>
      <w:bookmarkEnd w:id="112"/>
      <w:r>
        <w:rPr>
          <w:rtl w:val="true"/>
        </w:rPr>
        <w:t>القسم الأول</w:t>
      </w:r>
      <w:r>
        <w:rPr>
          <w:rtl w:val="true"/>
        </w:rPr>
        <w:t xml:space="preserve">: </w:t>
      </w:r>
      <w:r>
        <w:rPr>
          <w:rtl w:val="true"/>
        </w:rPr>
        <w:t>طائفة من الفنون القتالیة</w:t>
      </w:r>
      <w:bookmarkEnd w:id="113"/>
    </w:p>
    <w:p>
      <w:pPr>
        <w:pStyle w:val="Heading4"/>
        <w:numPr>
          <w:ilvl w:val="3"/>
          <w:numId w:val="1"/>
        </w:numPr>
        <w:rPr/>
      </w:pPr>
      <w:bookmarkStart w:id="114" w:name="__RefHeading___Toc1773604_77815467"/>
      <w:bookmarkStart w:id="115" w:name="_Toc40"/>
      <w:bookmarkEnd w:id="114"/>
      <w:r>
        <w:rPr>
          <w:rtl w:val="true"/>
        </w:rPr>
        <w:t>اشارة</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الْمُسْلِمِینَ اسْتَشْعِرُوا الْخَشْیَةَ، وَتَجَلْبَبُوا السَّکِینَةَ، وَعَضُّوا عَلَی النَّواجِذِ، فَإِنَّهُ أَنْبَی لِلسُّیُوفِ عَنِ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وَأَکْمِلُوا اللَّأْمَةَ، وَقَلْقِلُوا السُّیُوفَ فِی أَغْمادِها قَبْلَ سَلِّها، وَالْحَظُوا الْخَزْرَ، وَاطْعُنُوا الشَّزْرَ، وَنافِحُوا بِالظُّبَی، وَصِلُوا السُّیُوفَ بِالْخُطا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هذه الخطبة إلی تسعة من أسالیب وفنون القتال العملیة فی ساحة المعرکة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المسلمین استشعروا الخشیة، وتجلببوا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إستشعروا من مادة شعار من الثیاب ما یکون دون الدثار وهو یلی الجلد، أی اجعلوا الخوف من اللّه تعالی شعارکم، وتجلببا من مادة جلباب الثوب المشتمل علی البدن وعادة ما یطلق علی الثوب الذی تستر به المرأة رأسها وعنقها وبعض صدرها وظهرها، وهو أطول من الخمار وأقصر من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الأول الذی یؤکد الإمام علیه السلام وجوب اختلاطه بروح المقاتل وقلبه هو خوف اللّه وخشیته والشعور بالمسؤولیة تجاه أوامر اللّه فی طاعتها وإمتثالها، ولعل هذا أهم الدوافع التی ینبغی أن یتحلی به المقاتل المؤمن فیمنحه الثبات والصمود تجاه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الذی أکده الإمام علیه السلام هو أن یتحلی المقاتل بالسکینة والحلم والوقار، وذلک لأنّ أدنی إضطراب فی میدان القتال أمام العدو إنّما یکشف عن الضعف والعجز، وهذا ما یجعل العدو فی مطمع من إقتحام المیدان واللجوء إلی الهجوم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الأفراد الأقویاء والشجعان یتصفون دائما بالتماسک وضبط النفس، بینما یعیش الضعفاء والجبناء حالة من الاضطراب والقلق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p>
    <w:p>
      <w:pPr>
        <w:pStyle w:val="BookText"/>
        <w:rPr/>
      </w:pPr>
      <w:r>
        <w:rPr>
          <w:rFonts w:ascii="Amiri" w:hAnsi="Amiri" w:eastAsia="Amiri" w:cs="Amiri"/>
          <w:color w:val="111111"/>
          <w:sz w:val="28"/>
          <w:sz w:val="28"/>
          <w:szCs w:val="28"/>
          <w:rtl w:val="true"/>
          <w:lang w:bidi="ar-SA"/>
        </w:rPr>
        <w:t>القرآن الکریم بشأن السکینة وأهمیتها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وَلِلّهِ جُنُودُ السَّمواتِ وَالأَرْضِ وَکانَ اللّهُ عَلِیماً حَکِیماً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السکینة کانت هی العامل الذی وقف وراء إنتصار المسلمین فی کافة الغزوات التی خاضوها ضد معسکر الکفر والشرک، وهی التی شدت أزر النبی صلی الله علیه و آله أثناء تلک الشدائد کدخوله صلی الله علیه و آله إلی غار جبل ثور وکان العدو یقف علی باب الغار بحثاً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وعضّوا علی النّواجذ، فإنّه أنبی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للسّیوف عن الهام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 علی التواجذ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ناجذ وهو أقصی الاضراس، وللإنسان أربعة نواجذ فی کل شق، ویسمی الناجذ ضرس الحلم، لأنّه ینبت بعد لبلوغ وکمال العقل، ویقال إنّ العاض علی نواجذه ینبو السیف عن هامته نبواماً، وهذا ممّا یساعد التعلیل الطبیعی علیه، وذلک أنّه إذا عض علی ناجذه تصلبت الأعصاب والعضلات المتصلة بدماغه، وزال عنها الاسترخاء، فکانت علی مقاومة السیف أقدر، وکان تأثیر السیف فیها أقل وصرح بعض شرّاح البلاغة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لیس علی حقیقته، بل هو کنایة عن الأمر بتسکین القلب وترک اضطرابه واستیلاء الرعدة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أکملوا اللَّأمة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اللأمة بالهمزة الدرع، وإکمالها أن یزاد علیها البیضة والسواعد ونحوها، ویجوز أن یعبر باللأمة عن جمیع أداة الحرب، کالدرع والرمح والسیف، وأراد الإمام علیه السلام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السلاح الذی تحاربون العدو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وقلقلوا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السّیوف فی أغمادها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تنطوی علی أهمیة قصوی وان بدت صغیرة للوهلة الاولی، وذلک لئلا یدوم</w:t>
      </w:r>
      <w:bookmarkStart w:id="116" w:name="pg12572_115516"/>
    </w:p>
    <w:p>
      <w:pPr>
        <w:pStyle w:val="BookText"/>
        <w:rPr/>
      </w:pPr>
      <w:bookmarkEnd w:id="116"/>
      <w:r>
        <w:rPr>
          <w:rFonts w:ascii="IRNazanin" w:hAnsi="IRNazanin" w:eastAsia="IRNazanin"/>
          <w:color w:val="111111"/>
          <w:sz w:val="28"/>
          <w:sz w:val="28"/>
          <w:szCs w:val="28"/>
          <w:rtl w:val="true"/>
          <w:lang w:bidi="fa-IR"/>
        </w:rPr>
        <w:t>مکثها فی الا جفان فیصعب سلها وقت الحاجة إلیها، الأمر الذی قد یؤدی إلی بعض الأخطار التی لا یمکن معالجتها فی ساحة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الحظوا الخزر، واطعنوا الشّزر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الخزر أن ینظر الإنسان بعینه، وکأنّه ینظر بمؤخرها وهی أمارة الغضب، کما تستعمل أحیاناً حین عدم الإکتراث، وقائدة مثل هذا الاُسلوب فی میدان القتال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إشعال وتأجیج نیران الغضب فی الباطن بحیث تشحذ کافة القوی الداخلیة وتتضاعف طاقة الإنسان وقدرته، والآخر أن النظر بکامل العین یدل علی الخوف والوهن والعجز، الأمر الذی یجعل العدو أکثر جرأة وجسارة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وشزر علی وزن نذر بمعنی الشتت وأکثر ما تستعمل لفظة الشزر فی الطعن عن الیمین والشمال، ولعل الإمام علیه السلام أراد سلب إحساس العدو بالأمن فیما إذا ترکزت ضربات المجاهدین علی جانب واحد، کما یتأهبوا لتسدید الضربات الاجهاضیة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إنّ مثل هذه العبارات تکشف مدی خبرة الإمام علیه السلام بفنون القتال وخطط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إختتم وصایاه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ونافحوا بالظّبا، وصلوا السّیوف بالخطا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نافحوا من النفح علی وزن الفتح بمعنی النفخ کنایة عن شدة الاقتراب من العدو، والظبا طرف السیف وحده، والمراد کافحوا وضاربوا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السّیوف بالخطا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الید قد لاتکفی أحیاناً لضرب العدو بالسیف ولابدّ من التقدم بضع خطوات والضرب بالسیف</w:t>
      </w:r>
      <w:r>
        <w:rPr>
          <w:rFonts w:eastAsia="IRNazanin" w:cs="IRNazanin"/>
          <w:color w:val="111111"/>
          <w:sz w:val="28"/>
          <w:szCs w:val="28"/>
          <w:rtl w:val="true"/>
          <w:lang w:bidi="fa-IR"/>
        </w:rPr>
        <w:t>.</w:t>
      </w:r>
    </w:p>
    <w:p>
      <w:pPr>
        <w:pStyle w:val="Heading4"/>
        <w:numPr>
          <w:ilvl w:val="3"/>
          <w:numId w:val="1"/>
        </w:numPr>
        <w:rPr/>
      </w:pPr>
      <w:bookmarkStart w:id="117" w:name="__RefHeading___Toc1773606_77815467"/>
      <w:bookmarkStart w:id="118" w:name="_Toc41"/>
      <w:bookmarkEnd w:id="117"/>
      <w:r>
        <w:rPr>
          <w:rtl w:val="true"/>
        </w:rPr>
        <w:t>تأمّل</w:t>
      </w:r>
      <w:r>
        <w:rPr>
          <w:rtl w:val="true"/>
        </w:rPr>
        <w:t xml:space="preserve">: </w:t>
      </w:r>
      <w:r>
        <w:rPr>
          <w:rtl w:val="true"/>
        </w:rPr>
        <w:t>الفنون القتالیة فی الماضی والحاضر</w:t>
      </w:r>
      <w:bookmarkEnd w:id="11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تمثل الفنون القتالیة فی الوقت الراهن علماً من العلوم المهمّة التی ینبغی تدریسها فی الکلیات العسکریة وتعلمها علی مدی سنوات وممارستها فی ساحات التدریب، فالواقع أنّ تجاهل مثل هذه الفنون لا یجعل أعظم الجیوش أن تتقدم فی میادین القتال وإن جهز بأحدث الاسلحة المتطورة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أتباع المدرسة الإسلامیة مطالبین بتعلم کافة هذه الفنون من أجل الدفاع عن مبادئ الدین ومصالح البلاد، ولعل ذلک یمثل واجباً کفائیاً، بل واجباً عینیاً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لاشک فیه أن الأسلحة لم تکن بهذا التعقید کما لم تکن الفنون والخطط الحربیة بهذه الدقة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هی علیها الیوم، مع ذلک فقد کانت لتلک الحروب أسالیبها وقوانینها التی عرض الإمام علیه السلام بالشرح إلیها، والتی تکشف عن مدی خبرة الإمام علیه السلام ومراسه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هنالک من یقول أن تعلم فنون القتال إنّما یؤدی إلی سفک المزید من الدماء، الأمر الذی أکد عکسه فی الوصایا والتعالیم الإسلامیة ولا سیما الاوامر الحربیة، حیث تحرص هذه التعالیم علی الدماء وتدعو إلی الحد قدر المستطاع من 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إنّ ماورد فی هذه الخطبة أمّا یمثل الامتداد الطبیعی لتلک التعالیم، لأنّ المقاتل إذا ألم باسالیب القتال وفنونه أمکنه تحقیق النصر الخاطف السریع علی العدو بأقل التضحیات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العدو إذا وقف علی قدرة الخصم ومهارته فی فنون القتال واستماتته من أجل الأهداف الإسلامیة قد یرکع ویستسلم فیرجح السلام علی الحرب، الأمر الذی یحسم المعرکة ویقلل من سفک الدماء</w:t>
      </w:r>
      <w:r>
        <w:rPr>
          <w:rFonts w:eastAsia="IRNazanin" w:cs="IRNazanin"/>
          <w:color w:val="111111"/>
          <w:sz w:val="28"/>
          <w:szCs w:val="28"/>
          <w:rtl w:val="true"/>
          <w:lang w:bidi="fa-IR"/>
        </w:rPr>
        <w:t xml:space="preserve">. </w:t>
      </w:r>
      <w:bookmarkStart w:id="119" w:name="pg12572_115518"/>
    </w:p>
    <w:p>
      <w:pPr>
        <w:pStyle w:val="Heading3"/>
        <w:numPr>
          <w:ilvl w:val="2"/>
          <w:numId w:val="1"/>
        </w:numPr>
        <w:rPr/>
      </w:pPr>
      <w:bookmarkStart w:id="120" w:name="__RefHeading___Toc1773608_77815467"/>
      <w:bookmarkStart w:id="121" w:name="_Toc42"/>
      <w:bookmarkEnd w:id="119"/>
      <w:bookmarkEnd w:id="120"/>
      <w:r>
        <w:rPr>
          <w:rtl w:val="true"/>
        </w:rPr>
        <w:t>القسم الثانی</w:t>
      </w:r>
      <w:r>
        <w:rPr>
          <w:rtl w:val="true"/>
        </w:rPr>
        <w:t xml:space="preserve">: </w:t>
      </w:r>
      <w:r>
        <w:rPr>
          <w:rtl w:val="true"/>
        </w:rPr>
        <w:t>الثبات والمقاومة</w:t>
      </w:r>
      <w:bookmarkEnd w:id="121"/>
    </w:p>
    <w:p>
      <w:pPr>
        <w:pStyle w:val="BookText"/>
        <w:rPr/>
      </w:pPr>
      <w:r>
        <w:rPr>
          <w:rFonts w:ascii="Amiri" w:hAnsi="Amiri" w:eastAsia="Amiri" w:cs="Amiri"/>
          <w:color w:val="111111"/>
          <w:sz w:val="28"/>
          <w:sz w:val="28"/>
          <w:szCs w:val="28"/>
          <w:rtl w:val="true"/>
          <w:lang w:bidi="ar-SA"/>
        </w:rPr>
        <w:t>وَ اعْلَمُوا أَنَّکُمْ بِعَیْنِ اللّهِ، وَمَعَ ابْنِ عَمِّ رَسُولِ اللّهِ صلی الله علیه و آله فَعاوِدُوا الْکَرَّ، واسْتَحْیُوا مِنَ الْفَرِّ، فَإِنَّهُ عَارٌ فِی الْأَعْقَابِ، وَنارٌ یَوْمَ الْحِسابِ وَطِیبُوا عَنْ أَنْفُسِکُمْ نَفْساً، وَامْشُوا إِلَی الْمَوْتِ مَشْیاً سُجُحاً، وَعَلَیْکُمْ بِهَذا السَّوادِ الْأَعْظَمِ، وَالرِّواقِ الْمُطَنَّبِ، فاضْرِبُوا ثَبَجَهُ، فَإِنَّ الشَّیْطَانَ کَامِنٌ فِی کِسْرِهِ، قَدْ قَدَّمَ لِلْوَثْبَةِ یَداً، وَأَخَّرَ لِلنُّکُوصِ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فَصَمْداً صَمْداً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یَنْجَلِیَ لَکُمْ عَمُودُ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الْأَعْلَوْنَ وَاللّهُ مَعَکُمْ وَلَنْ یَتِرَکُمْ أَعْمالَکُمْ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خاض الإمام علیه السلام فی هذا القسم من الخطبة برفع معنویات جنده وأوصاهم بالثبات فی القتال بغیة إستئصال شأفة العدو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أنّکم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 الإنسان أنّه بعین سیده القادر علی کل شئ والمحیط به فانه یستلهم منه العزم والقوة وعدم الشعور بالوحدة من جانب، ومن جانب آخر یلفت نظره إلی عظم المسؤولیة والوظیفة التی ینبغی أن ینهض بعبئها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هذا المعنی فی قصة نوح علیه السلام حین أمر بصنع السفینة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وَاصْنَعِ الفُلْکَ بِأَعْیُنِنا وَوَحْیِنا</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إشارة إلی أنّ العدو قد یحاول أن یعیقک عن القیام بهذا العمل من خلال السخریة والاستهزاء، أو من خلال ممارسة الحرب الدعائیة والضغوط النفسیة، فلا تکترث لهذه الاُمور ولا تخف فانّک تعمل وفق المشیئة الإلهیة الغالبة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ذات المعنی الذی ألمحت إلیه</w:t>
      </w:r>
    </w:p>
    <w:p>
      <w:pPr>
        <w:pStyle w:val="BookText"/>
        <w:rPr/>
      </w:pPr>
      <w:r>
        <w:rPr>
          <w:rFonts w:ascii="Amiri" w:hAnsi="Amiri" w:eastAsia="Amiri" w:cs="Amiri"/>
          <w:color w:val="111111"/>
          <w:sz w:val="28"/>
          <w:sz w:val="28"/>
          <w:szCs w:val="28"/>
          <w:rtl w:val="true"/>
          <w:lang w:bidi="ar-SA"/>
        </w:rPr>
        <w:t>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لِحُکْمِ رَبِّکَ فَإِنَّکَ بِأَعْیُنِنا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إطار رباطة جأش النبی الأکرام صلی الله علیه و آله حیال تکالب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ابن 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الموصوف باخوته ووصیه ومن کان یتبعه اتباع الفصیل إثر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ینبغی أن تشعروا بأدنی شک وتردید فی مسیرتکم فاندفعوا بکل ما أوتیتم من قوة لقتال عدوکم، هذا فی الوقت الذی یمثل فیه عدوکم سلالة أعداء رسول‌اللّه صلی الله علیه و آله، فوالد معاویة هو أبو سفیان الذی کان أعدی أعداء رسول‌اللّه صلی الله علیه و آله وعلیه فهو غاصب للخلافة لابدّ من مقاتلته وإعادته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تأکید الإمام علیه السلام علی قرابته من النبی صلی الله علیه و آله ورغم کونه أمراً متعارفاً لدی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یرون قرابة الشخص أعلمهم بما جاء مالم یقم الدلیل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یمکن أن یکون إشارة إلی حدیث الثقلین الذی جعل فیه رسول‌اللّه صلی الله علیه و آله أهل بیته فی مصاف القرآن ودعا الاُمّة إلی وصیتین هما فی الواقع بمثابة اللازم والملزوم،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فعاودوا الکرّ، واستحیوا من الفرّ، فإنّه عارٌ فی الْأعْقاب، ونارٌ 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فالعدو قد لاینهار من کرة واحدة ولابدّ من الکرة تلو الکرة لاضعاف العدو والقضاء علیه من جانب، من جانب آخر لا تحدثوا أنفسکم أبداً بالفرار من جبهات القتال، فانّ ذلک عار یوصم به جبینکم کما تجروه علی أعقابکم من بعدکم فان الابناء یعیرون بفرار آبائهم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وبغض النظر عن ذلک فان هذا الفرار سیکون وبالاً علیکم یوم الحساب فتردون النار، لأنّ الفرار من الزحف یعد من الکبائر، وقد أشار القرآن الکریم إلی هذا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یُوَلِّهِمْ یَوْمَئِذٍ دُبُرَهُ إِلّا مُتَحَرِّفاً لِقِتالٍ أَوْ مُتَحَیِّزاً إِلی فِئَةٍ فَقَدْ باءَ بِغَضَبٍ مِنَ اللّهِ وَمَأْواهُ جَهَنَّمُ وَبِئْسَ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یؤکد علیه السلام الجهاد بأمرین من قبیل اللازم والملزوم أیضاً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طیبوا عن أنفسکم نفساً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وامشوا إلی الموت مشیاً سجحاً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سجح علی وزن صحف</w:t>
      </w:r>
    </w:p>
    <w:p>
      <w:pPr>
        <w:pStyle w:val="BookText"/>
        <w:rPr/>
      </w:pPr>
      <w:r>
        <w:rPr>
          <w:rFonts w:ascii="IRNazanin" w:hAnsi="IRNazanin" w:eastAsia="IRNazanin"/>
          <w:color w:val="111111"/>
          <w:sz w:val="28"/>
          <w:sz w:val="28"/>
          <w:szCs w:val="28"/>
          <w:rtl w:val="true"/>
          <w:lang w:bidi="fa-IR"/>
        </w:rPr>
        <w:t>تعنی المستقیم وهی تستعمل بشأن الطرق المستویة والمستقیمة، ولما کان المشی سهلاً فی مثل هذه الطرق فانّها تطلق علی السهل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ورد فی المثل العربی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فاسجح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فالإمام علیه السلام یری أنّ الشهادة فی سبیل اللّه ضالة أهل الإیمان، فیؤکد علیهم عدم الاکتفاء برفض الخشیة والخوف من الشهادة، بل لابدّ من إستقبالها بکل رحابة صدر، فطریقها سهل یسیر ولابدّ من رکوبه لمعانقتها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الإمام علیه السلام نموذجاً بارزاً لهذا الکلام حتی أقسم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ابی‌طالب آنس بالموت من الطفل بثدی أمه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للوقوف بصورة أعمق علی هذا الموضوع راجع الخطبة الخامسة من المجلد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صرح عند ما ضربه ابن ملجم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فی إشارة إلی مرکز تجمع جیش الشام والخیمة التی تربع داخلها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وعلیکم بهذا السّواد الْأعْظم، والرّواق الْمطنّب، فاضْربوا ثبجه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یطمع العدو وتشتد شوکته لو حمل علیه من هنا هناک مع مراعاة الحذر والاحتیاط، وعلی العکس من ذلک لو کانت الحملة مصوبة إلی قلب عسکر العدو لانهارت روحیة العدو وتحطمت معنویاته، فانّ الهجوم علی المرکز یکشف عن مدی القوة والاقتدار، ومن هنا إستفاد الإمام علیه السلام هذه القضیة النفیة لیأمر جیشه بالهجوم علی قلب العدو ومرکز قیادته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والسواد الأعظم کنایة عن التجمع الکبیر الذی یبدو أسوداً من بعید، والمراد به هنا عسکر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الرواق علی وزن کتاب غراب الفسطاط، وهو هنا إشارة إلی الخیمة الکبیرة المضروبة لمعاویة، المطنب المشدود بالأطناب جمع طنب بضمتین وهو حبل یشد به سرادق البیت والثبج بالتحریک الوسط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ثبجه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الهجوم علی قلب جیش الشام وخیمة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الإمام علیه السلام الدلیل علی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الشّیطان کامنٌ فی کسره </w:t>
      </w:r>
      <w:r>
        <w:rPr>
          <w:rStyle w:val="FootnoteAnchor"/>
          <w:rtl w:val="true"/>
        </w:rPr>
        <w:footnoteReference w:id="51"/>
      </w:r>
      <w:r>
        <w:rPr>
          <w:rFonts w:ascii="Amiri" w:hAnsi="Amiri" w:eastAsia="Amiri" w:cs="Amiri"/>
          <w:color w:val="111111"/>
          <w:sz w:val="28"/>
          <w:sz w:val="28"/>
          <w:szCs w:val="28"/>
          <w:rtl w:val="true"/>
          <w:lang w:bidi="ar-SA"/>
        </w:rPr>
        <w:t xml:space="preserve">وقد قدّم للوثبة </w:t>
      </w:r>
      <w:r>
        <w:rPr>
          <w:rStyle w:val="FootnoteAnchor"/>
          <w:rtl w:val="true"/>
        </w:rPr>
        <w:footnoteReference w:id="52"/>
      </w:r>
      <w:r>
        <w:rPr>
          <w:rFonts w:ascii="Amiri" w:hAnsi="Amiri" w:eastAsia="Amiri" w:cs="Amiri"/>
          <w:color w:val="111111"/>
          <w:sz w:val="28"/>
          <w:sz w:val="28"/>
          <w:szCs w:val="28"/>
          <w:rtl w:val="true"/>
          <w:lang w:bidi="ar-SA"/>
        </w:rPr>
        <w:t xml:space="preserve">یداً، وأخّر للنّکوص </w:t>
      </w:r>
      <w:r>
        <w:rPr>
          <w:rStyle w:val="FootnoteAnchor"/>
          <w:rtl w:val="true"/>
        </w:rPr>
        <w:footnoteReference w:id="53"/>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بالشیطان هنا معاویة حیث جمع الأفکار والأعمال الشیطانیة بینما ذهب بعض شرّاح نهج‌البلاغة إلی أنّه أراد بالشیطان عمروبن العاص، کما قیل قد یراد به الشیطان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یتلاعب بمعاویة وعسکره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صور الإمام علیه السلام بهذه العبارة روحیة معاویة الذی کان یعد نفسه للهجوم من جهة وهو یهم بالنکوص والفرار من جهة </w:t>
      </w:r>
    </w:p>
    <w:p>
      <w:pPr>
        <w:pStyle w:val="BookText"/>
        <w:rPr/>
      </w:pPr>
      <w:r>
        <w:rPr>
          <w:rFonts w:ascii="Amiri" w:hAnsi="Amiri" w:eastAsia="Amiri" w:cs="Amiri"/>
          <w:color w:val="111111"/>
          <w:sz w:val="28"/>
          <w:sz w:val="28"/>
          <w:szCs w:val="28"/>
          <w:rtl w:val="true"/>
          <w:lang w:bidi="ar-SA"/>
        </w:rPr>
        <w:t>اُخری؛ ولا غرو فهذه هو الاسلوب المتبع لدی الساسة المادیین، فلیس لهم من هدف مقدس یقاتلون من أجله، ومن هنا یهربون هروب الشاة من الذئب إذا ما جابهتهم ثلة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القرآن الکریم بشأن أعوان الشیطان فی مجابهتهم للمؤمنین وکیفیة تخلی الشیطان عنهم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زَیَّنَ لَهُمُ الشَّیْطانُ أَعْمالَهُمْ وَقالَ لا غالِبَ لَکُمُ الیَوْمَ مِنَ النّاسِ وَإِنِّی جارٌ لَکُمْ فَلَمّا تَراءَتِ الفِئَتانِ نَکَصَ عَلی عَقِبَیْهِ وَقالَ إِنِّی بَرِیءٌ مِنْکُمْ إِنِّی أَری ما لا تَرَوْنَ إِنِّی أَخافُ اللّهَ وَاللّهُ شَدِیدُ العِقابِ</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سورة 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یقتصر هذا الأمر علی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دیدن شیاطین الانس الذین یزجون باتباعهم فی الأحداث الساخنة ثم یخذلونهم فی الظروف الحرجة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إختتم الإمام علیه السلام خطبته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فصمداً صمداً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سبب، بمعنی الشخص الذی یقصده المحتاجون، 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الرفیع والسامی، وکذلک یأتی بمعنی الشیء المحلوء، وکل هذه المعانی لها تناسب مع المعنی الاصلی لهذا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الجملة اعلاه کتعبیر عن المقاومة والصمودُ البصر والتحمل فی مواجهة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ینجلی لکم عمود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الأَعْلَوْنَ وَاللّهُ مَعَکُمْ وَلَنْ یَتِرَکُمْ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إنّ هذه العبارة تمثل نتیجة لما أورده الإمام علیه السلام ودعا إلیه صحبه؛ أی أنکم قد وقفتم الآن علی التعلیمات الکافیة والفنون القتالیة وکیفیة الهجوم علی مرکز تجمع العدو، فما علیکم إلّاالثبات والصمود والمقاومة لاندحار الباطل وانتصار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یعدهم بالنصر استنادا إلی البشارة التی تضمنتها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مَعَکُمْ وَلَنْ یَتِرَکُمْ أَعْمالَکُمْ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 فالخطبة تمثل دروساً عظیمة فی التعرف علی أسالیب القتال وعناصر النصر دون أن تقتصر علی زمان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التأریخ إلی مدی التأثیر الذی لعبته کلمات الإمام علیه السلام حتی ورد فی کتاب صفین لنصربن مزاحم أنّ الإمام علیه السلام حین أورد هذه الکلمات ودعا صحبه أثناء صفین للهجوم علی أهل الشام انطلق أکثر من عشرة الاف خلف الإمام علیه السلام ووثبوا إلی رماحهم وسیوفهم ونبالهم فانقضوا علی جند معاویة حتی إقتربوا من خیمته فکاد یقضی علیه لو لاتلک الخدعة التی عمد إلیها ابن العاص فی رفع المصاحف علی أسنة الرماح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22" w:name="pg12572_115522"/>
    </w:p>
    <w:p>
      <w:pPr>
        <w:pStyle w:val="Heading2"/>
        <w:numPr>
          <w:ilvl w:val="1"/>
          <w:numId w:val="1"/>
        </w:numPr>
        <w:rPr/>
      </w:pPr>
      <w:bookmarkStart w:id="123" w:name="__RefHeading___Toc1773610_77815467"/>
      <w:bookmarkStart w:id="124" w:name="_Toc43"/>
      <w:bookmarkEnd w:id="122"/>
      <w:bookmarkEnd w:id="123"/>
      <w:r>
        <w:rPr>
          <w:rtl w:val="true"/>
        </w:rPr>
        <w:t>الخطبة السابعه و الستون</w:t>
      </w:r>
      <w:bookmarkEnd w:id="124"/>
    </w:p>
    <w:p>
      <w:pPr>
        <w:pStyle w:val="Heading3"/>
        <w:numPr>
          <w:ilvl w:val="2"/>
          <w:numId w:val="1"/>
        </w:numPr>
        <w:rPr/>
      </w:pPr>
      <w:bookmarkStart w:id="125" w:name="__RefHeading___Toc1773612_77815467"/>
      <w:bookmarkStart w:id="126" w:name="_Toc44"/>
      <w:bookmarkEnd w:id="125"/>
      <w:r>
        <w:rPr>
          <w:rtl w:val="true"/>
        </w:rPr>
        <w:t>اشارة</w:t>
      </w:r>
      <w:bookmarkEnd w:id="126"/>
    </w:p>
    <w:p>
      <w:pPr>
        <w:pStyle w:val="BookText"/>
        <w:rPr/>
      </w:pP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إنتهت إلی أمیرالمؤمنین علیه السلام أنباء السقیفة بعد وفاة رسول‌اللّه صلی الله علیه و آله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الانصار؟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 قال علیه السلام</w:t>
      </w:r>
      <w:r>
        <w:rPr>
          <w:rFonts w:eastAsia="IRNazanin" w:cs="IRNazanin"/>
          <w:color w:val="111111"/>
          <w:sz w:val="28"/>
          <w:szCs w:val="28"/>
          <w:rtl w:val="true"/>
          <w:lang w:bidi="fa-IR"/>
        </w:rPr>
        <w:t>:</w:t>
      </w:r>
    </w:p>
    <w:p>
      <w:pPr>
        <w:pStyle w:val="Heading3"/>
        <w:numPr>
          <w:ilvl w:val="2"/>
          <w:numId w:val="1"/>
        </w:numPr>
        <w:rPr/>
      </w:pPr>
      <w:bookmarkStart w:id="127" w:name="__RefHeading___Toc1773614_77815467"/>
      <w:bookmarkStart w:id="128" w:name="_Toc45"/>
      <w:bookmarkEnd w:id="127"/>
      <w:r>
        <w:rPr>
          <w:rtl w:val="true"/>
        </w:rPr>
        <w:t>نظرة إلی الخطبة</w:t>
      </w:r>
      <w:bookmarkEnd w:id="1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الخطبة تمثل ردّاً حاسماً علی زعمین بشأن خلافة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وهو اجتماع طائفة من الناس فی سقیفة بنی ساعدة لتعیین الخلافة دون الالتفات إلی وصیة النبی صلی الله علیه و آله بهذا الشأن فطالبت الأنصار بالشوری وأن ینتخب منهم أمیر وأخر 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ففند الإمام علیه السلام هذا الزعم بحدیث عن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إستدلال المهاجرین علی الأنصار بأحقیتهم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علیهم الإمام علیه السلام بنفس إستدلالهم فی أحقیة أهل البیت علیه السلام بالخلافة إن کان إستدلالهم صحیحاً</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2572_115524"/>
      <w:bookmarkStart w:id="130" w:name="pg12572_115524"/>
      <w:bookmarkEnd w:id="130"/>
    </w:p>
    <w:p>
      <w:pPr>
        <w:pStyle w:val="BookText"/>
        <w:rPr/>
      </w:pPr>
      <w:bookmarkStart w:id="131" w:name="pg12572_115524"/>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احْتَجَجْتُمْ عَلَیْهِمْ بِأَنَّ رَسُولَ اللّهِ صلی اللّه علیه وآله وسلم وَصَّی بِأَنْ یُحْسَنَ إِلَی مُحْسِنِهِمْ وَیُتَجاوَزَ عَنْ مُسِیئِهِمْ؟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فِی هَذا مِنَ الْحُجَّةِ عَلَیْهِمْ؟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الْإِمامَةُ الامارة فِیهِمْ لَمْ تَکُنِ الْوَصِیَّةُ بِهِمْ،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قُرَیْشٌ قالُوا احْتَجَّتْ بِأَنَّها شَجَرَةُ 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132" w:name="__RefHeading___Toc1773616_77815467"/>
      <w:bookmarkStart w:id="133" w:name="_Toc46"/>
      <w:bookmarkEnd w:id="132"/>
      <w:r>
        <w:rPr>
          <w:rtl w:val="true"/>
        </w:rPr>
        <w:t>الاستدلال المنطقی علی الخلافة</w:t>
      </w:r>
      <w:bookmarkEnd w:id="133"/>
    </w:p>
    <w:p>
      <w:pPr>
        <w:pStyle w:val="BookText"/>
        <w:rPr/>
      </w:pPr>
      <w:r>
        <w:rPr>
          <w:rFonts w:ascii="IRNazanin" w:hAnsi="IRNazanin" w:eastAsia="IRNazanin"/>
          <w:color w:val="111111"/>
          <w:sz w:val="28"/>
          <w:sz w:val="28"/>
          <w:szCs w:val="28"/>
          <w:rtl w:val="true"/>
          <w:lang w:bidi="fa-IR"/>
        </w:rPr>
        <w:t>أوردنا سابقا أنّ الإمام خطب بهذه الخطبة لما إنتهت إلیه أنباء السقیفة وأنّ الأنصار قالت للمهاجرین منا أمیر ومنکم أمیر،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احتججتم علیهم بأنَّ رسول اللّه صلَّی اللّه علیه وآله وسلّم وصّی بأن یحسن إلی محسنهم، ویتجاوز عن مسیئهم؟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روی هذا الحدیث فی صحیح مسلم فی کتاب فضائل الصحابة باب فضائل الأنصار، أنّ النبی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الأنصار کرشی وعیبتی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فاقبلوا من محسنهم واعفوا عن مسیئهم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إحیاء التراث العربی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فاستفسره الحاضرون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هذا من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علیهم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لوکانت الإمامة فیهم لم تکن الوصیّة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وصیة أحد بآخر تفید أنّ تصریف الاُمور بید الموصی إلیه، لابید ذلک الذی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کالأب الذی یسافر فیوصی ولده الأکبر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باخوانک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 ذلک أنی فوضتک القیام بالأعمال وأودعتک إخواتک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فالذی یستفاد من حدیث النبی صلی الله علیه و آله أنّ الحکومة لیست للأنصار، إلّا أن أصحاب السقیفة لم یلتفتوا لهذا الأمر وانحوا الأنصار بالقوة عن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w:t>
      </w:r>
      <w:bookmarkStart w:id="134" w:name="pg12572_115525"/>
    </w:p>
    <w:p>
      <w:pPr>
        <w:pStyle w:val="BookText"/>
        <w:rPr/>
      </w:pPr>
      <w:bookmarkEnd w:id="134"/>
      <w:r>
        <w:rPr>
          <w:rFonts w:ascii="IRNazanin" w:hAnsi="IRNazanin" w:eastAsia="IRNazanin"/>
          <w:color w:val="111111"/>
          <w:sz w:val="28"/>
          <w:sz w:val="28"/>
          <w:szCs w:val="28"/>
          <w:rtl w:val="true"/>
          <w:lang w:bidi="fa-IR"/>
        </w:rPr>
        <w:t>المتأخرون بمثل هذا الکلام علی إثبات صحة دعواهم، ومن ذلک ما رواه ابن أبی الحدید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توفی سعید بن العاص، دخل إبنه عمرو بن سعید علی معاویة، فسأله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بک أبوک؟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أوصی إلیّ ولم یوص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معاویة من جوابه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الغلام لاشدق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منذ ذلک الحین بین الناس بالاشدق أی الخطیب 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طرح الإمام علیه السلام سؤالاً آخر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بأنّها شجرة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الإمام علیه السلام إلی أنّ ذلک حجة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کانت الشجرة ذات أثر کان ثمرها أعظم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ما أورده الشارح البحرانی الذی أورد احتمالین بشأن المراد بالثمرة فی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وأولاده، والاخر السنة النبویة التی توجب استحقاق علی علیه السلام للخلافة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الاحتمال الثانی مستبعد رغم موافقته للاحتمال الأول، فاذا کانت الشجرة ترمز للقرب فان ثمرها یکون أکثر قربا، وعلیه فلیس المراد بهذه الثمرة سوی أهل البیت علیه السلام</w:t>
      </w:r>
      <w:r>
        <w:rPr>
          <w:rFonts w:eastAsia="IRNazanin" w:cs="IRNazanin"/>
          <w:color w:val="111111"/>
          <w:sz w:val="28"/>
          <w:szCs w:val="28"/>
          <w:rtl w:val="true"/>
          <w:lang w:bidi="fa-IR"/>
        </w:rPr>
        <w:t>.</w:t>
      </w:r>
    </w:p>
    <w:p>
      <w:pPr>
        <w:pStyle w:val="Heading3"/>
        <w:numPr>
          <w:ilvl w:val="2"/>
          <w:numId w:val="1"/>
        </w:numPr>
        <w:rPr/>
      </w:pPr>
      <w:bookmarkStart w:id="135" w:name="__RefHeading___Toc1773618_77815467"/>
      <w:bookmarkStart w:id="136" w:name="_Toc47"/>
      <w:bookmarkEnd w:id="135"/>
      <w:r>
        <w:rPr>
          <w:rtl w:val="true"/>
        </w:rPr>
        <w:t>تأمّل</w:t>
      </w:r>
      <w:r>
        <w:rPr>
          <w:rtl w:val="true"/>
        </w:rPr>
        <w:t xml:space="preserve">: </w:t>
      </w:r>
      <w:r>
        <w:rPr>
          <w:rtl w:val="true"/>
        </w:rPr>
        <w:t>الخلافة وقصة سقیفة بنی �ساعدة</w:t>
      </w:r>
      <w:bookmarkEnd w:id="136"/>
    </w:p>
    <w:p>
      <w:pPr>
        <w:pStyle w:val="BookText"/>
        <w:rPr/>
      </w:pPr>
      <w:r>
        <w:rPr>
          <w:rFonts w:ascii="IRNazanin" w:hAnsi="IRNazanin" w:eastAsia="IRNazanin"/>
          <w:color w:val="111111"/>
          <w:sz w:val="28"/>
          <w:sz w:val="28"/>
          <w:szCs w:val="28"/>
          <w:rtl w:val="true"/>
          <w:lang w:bidi="fa-IR"/>
        </w:rPr>
        <w:t>روی أنّ النبی صلی الله علیه و آله لما قُبِض، اجتمعت الأنصار فی سَقیِفة بنی ساعدة،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رسول‌الله صلی الله علیه و آله قد قبِض، فقال سعد بن عبادة لابنه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لبعض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أستطیعُ أن أُسمِعَ الناسَ کلامی لمرضِی؛ ولکن تلقّ منی قولِی فأسْمِعهم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سعد یتکلّم، ویستمع ابنه ویرفع به صوته لیُسمِع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ثم خاطب سعد الانصار وذکرهم بسبقهم إلی الاسلام حین عادته العرب وقد لبث رسول الله صلی الله علیه و آله ثلاث عشرة سنة فی مکة فلم یجبه إلا القلیل، حتی انبریتم للدفاع عن الاسلام ونصرة النبی صلی الله علیه و آله ووقفتم إلی جانب الحق، إلی أن قبض النبی صلی الله علیه و آله وهو راض عنکم فانتم أولی بالخلافة من غیرکم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فحدثه الحدیث، ففزِع أبو بکر أشدَّ الفزع، وخرجا مسرعیْن إلی سقیفة بنی ساعدة؛ وفیها </w:t>
      </w:r>
    </w:p>
    <w:p>
      <w:pPr>
        <w:pStyle w:val="BookText"/>
        <w:rPr/>
      </w:pPr>
      <w:r>
        <w:rPr>
          <w:rFonts w:ascii="IRNazanin" w:hAnsi="IRNazanin" w:eastAsia="IRNazanin"/>
          <w:color w:val="111111"/>
          <w:sz w:val="28"/>
          <w:sz w:val="28"/>
          <w:szCs w:val="28"/>
          <w:rtl w:val="true"/>
          <w:lang w:bidi="fa-IR"/>
        </w:rPr>
        <w:t>رجالٌ من أشراف الأنصار؛ ومعهم سعد بن عبادة فقام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لما بُعث عظم علی العرب أن یترکُوا دینَ آبائهم، فخالفوه وشاقّوه، وخصّ الله المهاجرین الأولین من قومِه بتصدیقه‌الإیمان به والمواساة له، والصَّبْر معه علی شِدّة أذی قومه، ولم یستوحشوا لکثرةَ عَدوّهم؛ فهمْ أول مَنْ عَبَد الله فی الأرض، وهم أوّلُ مَنْ آمن برسول الله، وهم أولیاؤه‌عِتْرته، وأحقّ الناس بالأمر بعده، لا ینازعهم فیه إلّاظالم؛ ولیس أحدٌ بعد المهاجرین فضلاً وقَدَماً فی الإسلام مثلکم؛ فنحن الأمراء وأنتم الوزراء، لا نمتاز دونَکم بمشورة، ولا نقضی دونکم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الحُباب،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الأنصار، لا تسمعوا مقالة هذا وأصحابه، فیذهبوا بنصیبکم من الأمر، فإن أبوْا علیکم ما أعطیتموهم فأجلُوهم عن بلادکم، وتولَّوْا هذا الأمر علیهم، فأنتم أوْلَی الناس بهذا الأمر، إنّه دانَ لهذا الأمر بأسیافکم مَنْ لم یکن یدین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جُذَیْلُها المحکَّک، وعُذَیْقُها المرجَّب، إن شئتم لنعیدنَّها جَذعة، والله لا یرّد أحدٌ علیّ ما أقول إلّاحطّمتُ أنفه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سَیْفان فی غِمْد؛ إنّ العرب لا ترضی أن تؤمِّرَکم ونبیُّها من غیرکم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بشیر بن سعد الخزرجیّ ما اجتمعت علیه الأنصار من تأمِیر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حاسداً له وکان من سادة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الأنصار، إنّا وإنْ کُنّا ذوِی سابقة، فإنّا لم نُرِدْ بجهادنا واِسلامنا إلّارضاً رَبِّنا وطاعة نبینا، ولا ینبغی لنا أن نستطِیل بذلک علی الناس، ولا نبتغِی به عِوَضاً من الدّنیا، إن محمداً صلی الله علیه و آله رجلٌ من قریش؛ وقومه أحقُّ بمیراثِ أمره، وایمُ الله لا یرانی الله أنازعهم هذا الأمر؛ فاتّقوا اللهَ ولا تنازعوهم ولا تخالفوهم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أبو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عمر وأبو عُبیدة، بایعوا أیَّهما شئتم؛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نتولّی هذا الأمر علیک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رأت الأوس أنّ رئیساً من رؤساء الخزرج قد بایع، قام اُسَید بن حُضَیر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رئیس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فبایَع حسداً لسعد أیضاً، ومنافَسةً له أن یلیَ الأمرَ، فبایعت الأوس کلّها لمّا بایع </w:t>
      </w:r>
      <w:bookmarkStart w:id="137" w:name="pg12572_115527"/>
    </w:p>
    <w:p>
      <w:pPr>
        <w:pStyle w:val="BookText"/>
        <w:rPr/>
      </w:pPr>
      <w:bookmarkEnd w:id="137"/>
      <w:r>
        <w:rPr>
          <w:rFonts w:ascii="IRNazanin" w:hAnsi="IRNazanin" w:eastAsia="IRNazanin"/>
          <w:color w:val="111111"/>
          <w:sz w:val="28"/>
          <w:sz w:val="28"/>
          <w:szCs w:val="28"/>
          <w:rtl w:val="true"/>
          <w:lang w:bidi="fa-IR"/>
        </w:rPr>
        <w:t>اُسیَد، وأراد عمر ان یقتل سعدا إن لم یبایع، إلا أنه خشی من تهدید سعد بعد أن نصحه ابوبکر بالکف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فسد الأمر فترکوه، فکانَ لا یصلِّی بصلاتِهم، ولا یجمع بجماعتهم، ولا یقضِی بقضائهم؛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بتلخیص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وجد أعوانا لضارَبهم، فلم یزلْ کذلک حَتی مات أبوبکر، ثم لِقَی عمرَ فی خلافته؛ وهو علی فرس، وعمر علی بعیر،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مَنْ أنت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ذاک؛ 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جاوَرنی أحدٌ هو أبغضُ إلیّ جواراً منک،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کَرِه جوار رجل انتقل عنه؛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أخلِّیَها لک عاجلاً إلی جوار مَنْ هو أحبُّ إلیّ جواراً منک ومن أصحابک؛ فلم یلبث سعدٌ بعد ذلک إلًا قلیلاً حتی خرج إلی الشام، فمات بحُوران ولم یبایع لأحدٍ؛ لا لأبی بکر ولا لعمر ولا لغیرهما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والمعروف ان سعد قد قتل بید خالد بن الولید بأمر عمر حیث کمن له فی اللیل ورماه بسهمین ثم القی جسده فی بئر وشاع بین الناس ان الجن قتلت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والطریف ما نقل عن 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النعمان الاحول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بدفاعه عن أهل البیت حیث سئل لم لم ینازع علی ابابکر علی الخلافة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ان تقتله الجن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المرحوم العلامة الامینی بهذا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حشدهم اللهام رجال من الجن رموا سعد بن عبادة أمیر الخزرج</w:t>
      </w:r>
      <w:r>
        <w:rPr>
          <w:rFonts w:eastAsia="IRNazanin" w:cs="IRNazanin"/>
          <w:color w:val="111111"/>
          <w:sz w:val="28"/>
          <w:szCs w:val="28"/>
          <w:rtl w:val="true"/>
          <w:lang w:bidi="fa-IR"/>
        </w:rPr>
        <w:t xml:space="preserve">»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وحین حج عمر سمع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عمر بایع فلانا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فغضب عمر وصعد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 أحد ذلک انما کانت بیعة أبی بکر فتنة وتمت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ولکن الله وقی شرها</w:t>
      </w:r>
      <w:r>
        <w:rPr>
          <w:rFonts w:eastAsia="IRNazanin" w:cs="IRNazanin"/>
          <w:color w:val="111111"/>
          <w:sz w:val="28"/>
          <w:szCs w:val="28"/>
          <w:rtl w:val="true"/>
          <w:lang w:bidi="fa-IR"/>
        </w:rPr>
        <w:t>.</w:t>
      </w:r>
    </w:p>
    <w:p>
      <w:pPr>
        <w:pStyle w:val="Heading3"/>
        <w:numPr>
          <w:ilvl w:val="2"/>
          <w:numId w:val="1"/>
        </w:numPr>
        <w:rPr/>
      </w:pPr>
      <w:bookmarkStart w:id="138" w:name="__RefHeading___Toc1773620_77815467"/>
      <w:bookmarkStart w:id="139" w:name="_Toc48"/>
      <w:bookmarkEnd w:id="138"/>
      <w:r>
        <w:rPr>
          <w:rtl w:val="true"/>
        </w:rPr>
        <w:t>أضواء علی السقیفة</w:t>
      </w:r>
      <w:bookmarkEnd w:id="1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یتبیّن مما مر معنا سابقا أن الشوری التی عقدت فی السقیفة لم تکن شرعیة منتخبة من </w:t>
      </w:r>
    </w:p>
    <w:p>
      <w:pPr>
        <w:pStyle w:val="BookText"/>
        <w:rPr/>
      </w:pPr>
      <w:r>
        <w:rPr>
          <w:rFonts w:ascii="IRNazanin" w:hAnsi="IRNazanin" w:eastAsia="IRNazanin"/>
          <w:color w:val="111111"/>
          <w:sz w:val="28"/>
          <w:sz w:val="28"/>
          <w:szCs w:val="28"/>
          <w:rtl w:val="true"/>
          <w:lang w:bidi="fa-IR"/>
        </w:rPr>
        <w:t>قبل الاُمّة کما أراد أن یصورها البعض، بل حضرها بعض الأنصار علی أمل تحقیق أهدافهم، ثم التحق بهم بعض المهاجرین لینافسونهم علی الخلافة، حتی آلت الاُمور إلی تنصیب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تفتقر السقیفة إلی الشرعیة من الناحیة الدینیة، کما تفتقر إلیها من الناحیة السیاسیة علی ضوء الاعراف والقوانین الحاکمة فی الأنظمة السیاسیة، وذلک لأنّها لو کانت ممثلة لجمیع الاُمّة لوجب أن یحضر ممثلاً عن الأنصار وآخر عن المهاجرین، بینما نعلم أنّ قرابة رسول‌اللّه صلی الله علیه و آله المتمثلة بأهل بیته لم تحضر ذلک الاجتماع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تفید أحداث السقیفة أنّ انتخاب الأصلح لم یکن هو المعیار المعمول به فی الخلافة، وکأنّهم اعتمدوا المیراث أسلوباً فی التعامل معها بحیث کان کل یدعی سهم معیناً فیها، ومن الواضح أنّ من لدیه هکذا نظرة إلی الخلافة، لا یسعه أن ینتخب الأصلح لابناء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تتطرق السقیفة من قریب أو بعید إلی وصایا النبی صلی الله علیه و آله بالخلافة، رغم علم الجمیع بأنّ النبی صلی الله علیه و آله أوصی الاُمّة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ما أن تمسکتم بهما لن تضلوا بعدی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أفلم یکن یدعو هذا الحدیث الشریف الذی روته أغلب مصادر الفریقین حتی عدّ متواتراً والذی صرح به الرسول صلی الله علیه و آله فی عدة مناسبات، من حضر السقیفة إلی الرجوع إلی القرآن وأهل البیت علیه السلام قبل أن یفرضوا أهدافهم علی الاُمّة ویتحکموا فی مصیرها؟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روی هذا الحدیث ثلاثة وعشرین صحابیا علی الأقل عن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وللوقوف علی أسمائهم و العبارات المختلفة التی وردت فی روایاتهم یمکن الرجوع إلی المجلد التاسع من رسالة القرآن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خلاصة عبقات الانوار </w:t>
      </w:r>
      <w:r>
        <w:rPr>
          <w:rFonts w:eastAsia="IRNazanin" w:cs="IRNazanin"/>
          <w:color w:val="111111"/>
          <w:sz w:val="28"/>
          <w:szCs w:val="28"/>
          <w:lang w:bidi="fa-IR"/>
        </w:rPr>
        <w:t>2/105</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وإحقاق الحق </w:t>
      </w:r>
      <w:r>
        <w:rPr>
          <w:rFonts w:eastAsia="IRNazanin" w:cs="IRNazanin"/>
          <w:color w:val="111111"/>
          <w:sz w:val="28"/>
          <w:szCs w:val="28"/>
          <w:lang w:bidi="fa-IR"/>
        </w:rPr>
        <w:t>4/438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الحلبیة ومستدرک الحاکم والصواعق واسد الغابة وسنن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أولم یکن حدیث الغدیر المتواتر عن النبی صلی الله علیه و آله مانعاً لأهل السقیفة مما أقدموا علیه بشأن الخلافة؟ أو لم یسمعوا بحدیث یوم الدار حین نص رسول‌اللّه صلی الله علیه و آله منذ أوائل دعوته علی خلافة علی علیه السلام ووصایته، أو ما أورده آخر ساعات عمره الشریف وقوله إتونی بقلم ودواة؟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قد یبدو ذلک عجیبا منذ الوهلة الاولی، إلّاأنّه سرعان ما یزول، حیث النبی صلی الله علیه و آله علی فراش الموت ودعی بقلم ودواة فمنعوا من ذلک وتفوهوا باشنع الکلمات ضد أطهر الکائنات من بنی‌آدم رسول‌اللّه صلی الله علیه و آله؛ الأمر الذی یکشف عن وجود خطة مسبقة بشأن الخلافة، بحیث لم یکن لیحول دونها حتی أحادیث رسول‌اللّه صلی الله علیه و آله ووصایاه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إلّاالطمع فی الخلافة </w:t>
      </w:r>
    </w:p>
    <w:p>
      <w:pPr>
        <w:pStyle w:val="BookText"/>
        <w:rPr/>
      </w:pPr>
      <w:r>
        <w:rPr>
          <w:rFonts w:ascii="IRNazanin" w:hAnsi="IRNazanin" w:eastAsia="IRNazanin"/>
          <w:color w:val="111111"/>
          <w:sz w:val="28"/>
          <w:sz w:val="28"/>
          <w:szCs w:val="28"/>
          <w:rtl w:val="true"/>
          <w:lang w:bidi="fa-IR"/>
        </w:rPr>
        <w:t>وحب الجاه والمنصب التی تجعل الإنسان یتجاهل کل القیم والحقائق التی لا یشوبها أدنی شک أو ریب</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والدواة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والقرطاس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العجیبة فی أمر الخلافة، وقد روته أشهر مصادر العامة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هذا الکتاب فی باب مرض النبی صلی الله علیه و آله عن سعید بن الجبیر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رسول‌اللّه صلی الله علیه و آله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أکتب لکم کتابا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قد غلبه الوجع وعندکم القرآن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من فی البیت واختصموا فمن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رسول‌اللّه صلی الله علیه و آله ومن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عمر، فلما أکثروا اللغط واللغو والاختلاف، غضب رسول‌اللّه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إنّه لاینبغی لنبی أن یختلف عنده هکذا فقاموا، فمات رسول‌اللّه صلی الله علیه و آله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بیننا وبین کتاب رسول‌اللّه صلی الله علیه و آله، یعنی الاختلاف واللغط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الوصیة،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إحیاء التراث العربی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نقل هذا الحدیث صحیح البخاری بطرق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المجلد السادس، باب مرض النبی صلی الله علیه و آله ووفاته،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دارالجیل بیروت</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یتضح عمق کلام أمیرالمؤمنین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 .</w:t>
      </w:r>
      <w:bookmarkStart w:id="140" w:name="pg12572_115530"/>
    </w:p>
    <w:p>
      <w:pPr>
        <w:pStyle w:val="Heading2"/>
        <w:numPr>
          <w:ilvl w:val="1"/>
          <w:numId w:val="1"/>
        </w:numPr>
        <w:rPr/>
      </w:pPr>
      <w:bookmarkStart w:id="141" w:name="__RefHeading___Toc1773622_77815467"/>
      <w:bookmarkStart w:id="142" w:name="_Toc49"/>
      <w:bookmarkEnd w:id="140"/>
      <w:bookmarkEnd w:id="141"/>
      <w:r>
        <w:rPr>
          <w:rtl w:val="true"/>
        </w:rPr>
        <w:t>الخطبة الثامنة و الستون</w:t>
      </w:r>
      <w:bookmarkEnd w:id="142"/>
    </w:p>
    <w:p>
      <w:pPr>
        <w:pStyle w:val="Heading3"/>
        <w:numPr>
          <w:ilvl w:val="2"/>
          <w:numId w:val="1"/>
        </w:numPr>
        <w:rPr/>
      </w:pPr>
      <w:bookmarkStart w:id="143" w:name="__RefHeading___Toc1773624_77815467"/>
      <w:bookmarkStart w:id="144" w:name="_Toc50"/>
      <w:bookmarkEnd w:id="143"/>
      <w:r>
        <w:rPr>
          <w:rtl w:val="true"/>
        </w:rPr>
        <w:t>اشارة</w:t>
      </w:r>
      <w:bookmarkEnd w:id="144"/>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لما قلد محمد بن أبی‌بکر مصر، فملکت علیه وقتل</w:t>
      </w:r>
    </w:p>
    <w:p>
      <w:pPr>
        <w:pStyle w:val="Heading3"/>
        <w:numPr>
          <w:ilvl w:val="2"/>
          <w:numId w:val="1"/>
        </w:numPr>
        <w:rPr/>
      </w:pPr>
      <w:bookmarkStart w:id="145" w:name="__RefHeading___Toc1773626_77815467"/>
      <w:bookmarkStart w:id="146" w:name="_Toc51"/>
      <w:bookmarkEnd w:id="145"/>
      <w:r>
        <w:rPr>
          <w:rtl w:val="true"/>
        </w:rPr>
        <w:t>نظرة إلی الخطبة</w:t>
      </w:r>
      <w:bookmarkEnd w:id="14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علیه السلام قد ولی محمدبن أبی بکر مصر، فلما إضطرب الأمر علیه بعد صفین وقوی أمر معاویة طمع فی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عمروبن العاص بایعه علی أن یکون معه فی قتال علی، وتکون مصر له طعمة، فبعثه إلیها بعد صفین فی ستة آلاف فارس، وقد کان فیها جماعة عظیمة ممن یطلب بدم عثمان وکانوا یزعمون أن محمداً قتله فانضافوا إلی عمرو، وکان معاویة کتب إلی وجوه مصر، أما إلی شیعته فبالترغیب، وأمّا إلی أعدائه فبالترهیب، وکتب محمدبن أبی‌بکر إلی علی علیه السلام بالقصة یستمده بالمال والرجال، فکتب إلیه یثبته ویعده بذلک بأسرع ما یمکن، فجعل محمد یدعو أهل مصر إلی قتال عمرو، فانتدب معه أربعة آلاف رجل، فوجه ألفین مع کنانة ابن بشر لاستقبال عمرو، وبقی هو فی ألفین، فابلی کنانة فی ذلک الیوم بلاءاً حسناً وقتل من عسکر عمرو خلقاً کثیراً، ولم یزل یقاتل حتی قتل، فلما قتل تفرق الناس 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عمرو یطلب محمداً فهرب منه مختفیاً، فدخل عمرو فسطاطه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معاویة بن خدیج الکندی، وکان من امراء جیش عمرو، فی طلب محمد فظفر به، وقد کاد یموت عطشاً، فقدمه فضرب عنقه، ثم أخذ جثته فحشاها فی جوف حمار میت وأحرقه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علی علیه السلام وجه لنصرته مع مالک بن کعب إلی مصر نحو ألفی رجل، فسار بهم خمس لیال، ورود الخبر إلی </w:t>
      </w:r>
    </w:p>
    <w:p>
      <w:pPr>
        <w:pStyle w:val="BookText"/>
        <w:rPr/>
      </w:pPr>
      <w:r>
        <w:rPr>
          <w:rFonts w:ascii="IRNazanin" w:hAnsi="IRNazanin" w:eastAsia="IRNazanin"/>
          <w:color w:val="111111"/>
          <w:sz w:val="28"/>
          <w:sz w:val="28"/>
          <w:szCs w:val="28"/>
          <w:rtl w:val="true"/>
          <w:lang w:bidi="fa-IR"/>
        </w:rPr>
        <w:t>علی علیه السلام بقتله وأخذ مصر فجزع علیه السلام جزعاً ظهر أثره فی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محمدا کان غلاما حدثاً وقد أردت</w:t>
      </w:r>
      <w:r>
        <w:rPr>
          <w:rFonts w:eastAsia="IRNazanin" w:cs="IRNazanin"/>
          <w:color w:val="111111"/>
          <w:sz w:val="28"/>
          <w:szCs w:val="28"/>
          <w:rtl w:val="true"/>
          <w:lang w:bidi="fa-IR"/>
        </w:rPr>
        <w:t xml:space="preserve">. . .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مصادر نهج‌البلاغة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572_115532"/>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أَرَدْتُ تَوْلِیَةَ مِصْرَ هاشِمَ بْنَ عُتْبَةَ، وَلَوْ وَلَّیْتُهُ إِیّاها لَمّا خَلَّی لَهُمُ الْعَرْصَةَ، وَلا أَنْهَزَهُمُ الْفُرْصَةَ، بِلا ذَمٍّ لِمُحَمَّدِ بْنِ أَبِی بَکْرٍ، فَلَقَدْ کانَ إِلَیَّ حَبِیباً، وَکانَ لِی رَبِیباً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148" w:name="__RefHeading___Toc1773628_77815467"/>
      <w:bookmarkStart w:id="149" w:name="_Toc52"/>
      <w:bookmarkEnd w:id="148"/>
      <w:r>
        <w:rPr>
          <w:rtl w:val="true"/>
        </w:rPr>
        <w:t>محمد بن أبی بکر وحکومة مصر</w:t>
      </w:r>
      <w:bookmarkEnd w:id="149"/>
    </w:p>
    <w:p>
      <w:pPr>
        <w:pStyle w:val="BookText"/>
        <w:rPr/>
      </w:pPr>
      <w:r>
        <w:rPr>
          <w:rFonts w:ascii="IRNazanin" w:hAnsi="IRNazanin" w:eastAsia="IRNazanin"/>
          <w:color w:val="111111"/>
          <w:sz w:val="28"/>
          <w:sz w:val="28"/>
          <w:szCs w:val="28"/>
          <w:rtl w:val="true"/>
          <w:lang w:bidi="fa-IR"/>
        </w:rPr>
        <w:t>کما ورد فی شأن الخطبة فانّها ناظرة إلی حملة جیش معاویة علی مصر وقتل عامل أمیرالمؤمنین علی علیه السلام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استهل الإمام علیه السلام ببعض الکلمات التی تشم منها رائحة الذم لبعض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أردت تولیة مصر هاشم بن عتبة، ولو ولّیته إیّاها لمّا خلّی لهم العرصة،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غرس کل بقعة واسعة بین الدور، والمراد ما جعل لهم مجالاً للمغالبة، وأراد بالعرصة عرصة مصر، وکان محمد قد فر من عدوه ظنا منه أنّه ینجو بنفسه، فأدرکوه وقتلوه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أنهزهم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تفید أنّ الإمام علیه السلام ورغم محبته لمحمد بن أبی بکر وثقته به وما یتصف به من إیمان وصدق، إلّاأنه کان یرجح تولیه هاشم بن عتبة المعروف بالمرقال الذی کان أشجع من محمد وأقوی وأعظم تجربة، ویبدو أن طائفة من أصحاب الإمام علیه السلام کانت تری ضرورة ولایة مصر من قبل محمد کونه ابن أبی بکر وأکثر معرفة بمصر وأهلها، ومن هنا کان له نحو هیمنة علی الرأی العام المصری وقبولاً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علیه السلام فلم یکن یری فیه مقومات الصمود المتوفرة فی هاشم بفعل صغر سنه وقلّة تجربته، رغم إتصافه بما لا یخفی من الصفات بید أنّ تلک الطائفة مارست ضغوطها کتلک التی مارستها بشأن التحکیم فلم یکن من الإمام علیه السلام سوی الاستجابة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وبخ بهذه الکلمات تلک</w:t>
      </w:r>
      <w:bookmarkStart w:id="150" w:name="pg12572_115533"/>
    </w:p>
    <w:p>
      <w:pPr>
        <w:pStyle w:val="BookText"/>
        <w:rPr/>
      </w:pPr>
      <w:bookmarkEnd w:id="150"/>
      <w:r>
        <w:rPr>
          <w:rFonts w:ascii="IRNazanin" w:hAnsi="IRNazanin" w:eastAsia="IRNazanin"/>
          <w:color w:val="111111"/>
          <w:sz w:val="28"/>
          <w:sz w:val="28"/>
          <w:szCs w:val="28"/>
          <w:rtl w:val="true"/>
          <w:lang w:bidi="fa-IR"/>
        </w:rPr>
        <w:t>الطائفة، ولو فسحوا المجال لیتصرف کما أراد لما ضاعت مصر بهذه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وبغیة الحیلولة لما قد یقتدح إلی الأذهان من أنّ کلامه علیه السلام یستبطن ذم محمد بن أبی‌بکر، فقد أردف کلامه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ذمٍّ لمحمّد بن أبی بکرٍ، فلقد کان إلیّ حبیباً، وکان لی ربیباً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محمداً لم یقصر فی وظیفته وقد بذل کل ما بوسعه ولکن کان هذا أقصی طاقته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أنّ الإمام علیه السلام لما أخبر بقتل محمد بن أبی بکر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غلاماً حدثاً، لقد کنت أردت أن اولی المرقال هاشم بن عتبة مصر، فانّه لو ولاها لما خلا لابن العاص وأعانه العرصة، ولا قتل الا وسیفه فی یده بلاذم لمحمد، فلقد أجهد نفسه فقضی ما علیه</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2/93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کان لی حبیباً، وکان لی ربیباً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الإمام علیه السلام تزوج من أسماء اُم محد بن أبی‌بکر بعد وفاة أبیه فتربی محمد فی أحضان الإمام علیه السلام فسار علی هدیه حتی أنّه کان یری الإمام علیه السلام أبیه، وهکذا کان یری الإمام علیه السلام فیه إبنه الحبیب</w:t>
      </w:r>
      <w:r>
        <w:rPr>
          <w:rFonts w:eastAsia="IRNazanin" w:cs="IRNazanin"/>
          <w:color w:val="111111"/>
          <w:sz w:val="28"/>
          <w:szCs w:val="28"/>
          <w:rtl w:val="true"/>
          <w:lang w:bidi="fa-IR"/>
        </w:rPr>
        <w:t>.</w:t>
      </w:r>
    </w:p>
    <w:p>
      <w:pPr>
        <w:pStyle w:val="Heading3"/>
        <w:numPr>
          <w:ilvl w:val="2"/>
          <w:numId w:val="1"/>
        </w:numPr>
        <w:rPr/>
      </w:pPr>
      <w:bookmarkStart w:id="151" w:name="__RefHeading___Toc1773630_77815467"/>
      <w:bookmarkStart w:id="152" w:name="_Toc53"/>
      <w:bookmarkEnd w:id="151"/>
      <w:r>
        <w:rPr>
          <w:rtl w:val="true"/>
        </w:rPr>
        <w:t>تأمّلان</w:t>
      </w:r>
      <w:bookmarkEnd w:id="152"/>
    </w:p>
    <w:p>
      <w:pPr>
        <w:pStyle w:val="Heading4"/>
        <w:numPr>
          <w:ilvl w:val="3"/>
          <w:numId w:val="1"/>
        </w:numPr>
        <w:rPr/>
      </w:pPr>
      <w:bookmarkStart w:id="153" w:name="__RefHeading___Toc1773632_77815467"/>
      <w:bookmarkStart w:id="154" w:name="_Toc54"/>
      <w:bookmarkEnd w:id="153"/>
      <w:r>
        <w:rPr/>
        <w:t>1</w:t>
      </w:r>
      <w:r>
        <w:rPr>
          <w:rtl w:val="true"/>
        </w:rPr>
        <w:t xml:space="preserve">- </w:t>
      </w:r>
      <w:r>
        <w:rPr>
          <w:rtl w:val="true"/>
        </w:rPr>
        <w:t>من هو هاشم المرقال؟</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ابن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أبوه عتبة من ألد أعداء الرسول الاکرم صلی الله علیه و آله ولکن ابنه هاشم کان من المسلمین الغیاری، ومن أصحاب النبی صلی الله علیه و آله وأصحاب أمیرالمؤمنین علیه السلام وله حدیث مشهور یخاطب به أمیرالمؤمنین علیه السلام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أعطونی کل ما علی الارض وتحت السماء علی أن أحب أحداً من اعدائک، أو أبعض أحداً من مجیک لما فعلتُ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فی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علی علیه السلام وکان یرجو أن ینال وسام الشهادة فی طریق الله ومع علی بن أبی طالب علیه السلام فحارب بشجاعة منقطعة النظیر، وکان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بمعنی سریع الحرکة، واخیراً، نال ما یرید، فبعد حرب طاحنه خاضها فی میدان صفین تقلد وسام الشهادة، وقد حَزّن لشهادته الإمام علی علیه السلام وجیشه باجمعهم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ذلک حمل الرایة ابنه وهاجم جیش معاویة، وحارب بشجاعة منقطعة النظیر، وبعدها وقع فی الأسر، وعندما أخذوه أسیراً إلی معاویة، فکان له حدیث مع معاویة وعمرو بن العاص، دافع فیه بعنف عن علی بن أبی طالب علیه السلام مما حدی بمعاویة إلی أن یسجنه فی احدی سجونه</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عن أحوال هاشم عندما کان یحارب فی صفین، حیث قاتل قتالاً شدیداً فبینا هو فی أصحابه اذ خرج علیهم فتیً شاب وشد یضرب بسیفه ویلعن ویشتم، فقال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الکلام بعده الخصام، وان هذا القتال بعده الحساب، فاتق الله فانک راجع إلی ربک فسائلک عن هذا الموقف وما أردت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اُقاتلکم لان صاحبکم لا یصلی کما ذکر لی وأنکم لا تصلون، وأقاتلکم لان صاحبکم قتل خلیفتنا وانتم وازرتموه علی قتله، فقال 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وابن عفان؟ إنما قتله أصحاب النبی صلی الله علیه و آله وقُراء الناس حین أحدث إحداثاً وخالف حکم الکتاب، وأصحاب محمد صلی الله علیه و آله هم أصحاب الدین و أولی بالنظر فی أمور المسلمین، وأما قولک صاحبنا لا یصلی فهو أول من صلی لله مع رسول الله وأفقه فی دین الله، وأما من تری معه فکلهم قاریء الکتاب لا ینام اللیل تهجداً، فلا یغروک عن دینک الاشقیاء المغرورون، 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أنی لا ظنک أمرءاً صالحاً أخبرنی هل تجد لی من توبة؟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 إلی الله یتب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الفتی راجعاً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خدعک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نصحنی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کان أصحاب علی علیه السلام مثل الإمام علی علیه السلام فی میدان الوغی، یحاربون ویتصحون ویهدون اهل الضلالة من اعدائهم، ولم یکن همهم قتال الاعداء بل کان سعیهم هدایتهم وارشادهم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 فی صفین بشجاعة وبسالة منقطعة النظیر و نالا وسام الشهادة وقد حزن لشهادتهما الإمام علی علیه السلام واصحابه</w:t>
      </w:r>
      <w:r>
        <w:rPr>
          <w:rFonts w:eastAsia="IRNazanin" w:cs="IRNazanin"/>
          <w:color w:val="111111"/>
          <w:sz w:val="28"/>
          <w:szCs w:val="28"/>
          <w:rtl w:val="true"/>
          <w:lang w:bidi="fa-IR"/>
        </w:rPr>
        <w:t xml:space="preserve">. </w:t>
      </w:r>
      <w:r>
        <w:rPr>
          <w:rStyle w:val="FootnoteAnchor"/>
          <w:rtl w:val="true"/>
        </w:rPr>
        <w:footnoteReference w:id="66"/>
      </w:r>
      <w:bookmarkStart w:id="155" w:name="pg12572_115535"/>
    </w:p>
    <w:p>
      <w:pPr>
        <w:pStyle w:val="Heading4"/>
        <w:numPr>
          <w:ilvl w:val="3"/>
          <w:numId w:val="1"/>
        </w:numPr>
        <w:rPr/>
      </w:pPr>
      <w:bookmarkStart w:id="156" w:name="__RefHeading___Toc1773634_77815467"/>
      <w:bookmarkStart w:id="157" w:name="_Toc55"/>
      <w:bookmarkEnd w:id="155"/>
      <w:bookmarkEnd w:id="156"/>
      <w:r>
        <w:rPr/>
        <w:t>2</w:t>
      </w:r>
      <w:r>
        <w:rPr>
          <w:rtl w:val="true"/>
        </w:rPr>
        <w:t xml:space="preserve">- </w:t>
      </w:r>
      <w:r>
        <w:rPr>
          <w:rtl w:val="true"/>
        </w:rPr>
        <w:t>محمد بن أبی‌بکر</w:t>
      </w:r>
      <w:bookmarkEnd w:id="157"/>
    </w:p>
    <w:p>
      <w:pPr>
        <w:pStyle w:val="BookText"/>
        <w:rPr/>
      </w:pPr>
      <w:r>
        <w:rPr>
          <w:rFonts w:ascii="IRNazanin" w:hAnsi="IRNazanin" w:eastAsia="IRNazanin"/>
          <w:color w:val="111111"/>
          <w:sz w:val="28"/>
          <w:sz w:val="28"/>
          <w:szCs w:val="28"/>
          <w:rtl w:val="true"/>
          <w:lang w:bidi="fa-IR"/>
        </w:rPr>
        <w:t>أم محمد بن أبی‌بکر أسماء بنت عمیس، کانت تحت جعفر بن أبی‌طالب، وهاجرت معه إلی الحبشة، فولدت له هناک عبداللّه بن جعفر الجواد، ثم قتل عنها یوم مؤتة، فخلف علیها أبوبکر الصدیق، فأولدها محمدا، ثم مات عنها، فخلف علیها علی بن أبی‌طالب، وکان محمد ربیبه وخریجه، وجاریا عنده مجری أولاده، رضع الولاء والتشیع منذ الصبا، فنشأ علیه، فلم یکن یعرف له أبا غیر علی، ولا یعتقد لأحد فضیلة غیره، حتی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إبنی من صلب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الاُمور المهمة فی حیاة محمد بن أبی‌بکر أنّه کتب إلی الإمام علیه السلام حین ولاه مصر أنّه لاعلم لی بالسنة، فکتب إلیه کتاباً، کان ینظر فیه ویتأدب بأدبه، فلما ظهر علیه عمرو بن العاص وقتله، أخذ کتبه أجمع، فبعث بها إلی معاویة، فکان معاویة ینظر فی هذا الکتاب ویتعجب منه، فقال الولید بن عقبة وهو عند معاویة وقد رأی إعجابه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بهذه الأحادیث أن تحرق،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 رأی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الرأی أن یعلم الناس أن أحادیث أبی تراب عندک تتعلم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أتأمرنی أن أحرق علماً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سمعت بعلم هو أجمع منه ولا 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تعجب من علمه وقضائه فعلام تقاتله؟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أبا تراب قتل عثمان ثم أفتانا لأخذنا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هنیهة، ثم نظر إلی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لانقول إنّ هذه من کتب علی بن أبی‌طالب، 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کتب أبی بکر کانت عند إبنه محمد، فنحن ننظر فیها، ونأخذ منها</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1/252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158" w:name="pg12572_115536"/>
    </w:p>
    <w:p>
      <w:pPr>
        <w:pStyle w:val="Heading2"/>
        <w:numPr>
          <w:ilvl w:val="1"/>
          <w:numId w:val="1"/>
        </w:numPr>
        <w:rPr/>
      </w:pPr>
      <w:bookmarkStart w:id="159" w:name="__RefHeading___Toc1773636_77815467"/>
      <w:bookmarkStart w:id="160" w:name="_Toc56"/>
      <w:bookmarkEnd w:id="158"/>
      <w:bookmarkEnd w:id="159"/>
      <w:r>
        <w:rPr>
          <w:rtl w:val="true"/>
        </w:rPr>
        <w:t>الخطبة التاسعة و الستون</w:t>
      </w:r>
      <w:bookmarkEnd w:id="160"/>
    </w:p>
    <w:p>
      <w:pPr>
        <w:pStyle w:val="Heading3"/>
        <w:numPr>
          <w:ilvl w:val="2"/>
          <w:numId w:val="1"/>
        </w:numPr>
        <w:rPr/>
      </w:pPr>
      <w:bookmarkStart w:id="161" w:name="__RefHeading___Toc1773638_77815467"/>
      <w:bookmarkStart w:id="162" w:name="_Toc57"/>
      <w:bookmarkEnd w:id="161"/>
      <w:r>
        <w:rPr>
          <w:rtl w:val="true"/>
        </w:rPr>
        <w:t>اشارة</w:t>
      </w:r>
      <w:bookmarkEnd w:id="162"/>
    </w:p>
    <w:p>
      <w:pPr>
        <w:pStyle w:val="BookText"/>
        <w:rPr/>
      </w:pP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توبیخ بعض أصحابه</w:t>
      </w:r>
    </w:p>
    <w:p>
      <w:pPr>
        <w:pStyle w:val="Heading3"/>
        <w:numPr>
          <w:ilvl w:val="2"/>
          <w:numId w:val="1"/>
        </w:numPr>
        <w:rPr/>
      </w:pPr>
      <w:bookmarkStart w:id="163" w:name="__RefHeading___Toc1773640_77815467"/>
      <w:bookmarkStart w:id="164" w:name="_Toc58"/>
      <w:bookmarkEnd w:id="163"/>
      <w:r>
        <w:rPr>
          <w:rtl w:val="true"/>
        </w:rPr>
        <w:t>نظرة إلی الخطبة</w:t>
      </w:r>
      <w:bookmarkEnd w:id="16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هذه الخطبة من الخطب التی تعبر عن لوعة الإمام علیه السلام بعد الغارات والحملات التی کان یشنها أهل الشام علی البلاد الإسلامیة وتجابه بکل برود من قبل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تضمنت أشد الذم لتلک الجماعة من الکوفة الموسومة بالضعف والهوان والتی جعلت الإمام علیه السلام یشعر بیأسها من عدوها، ویبدو أن الإمام علیه السلام لجأ إلی هذه العبارات أملاً فی إثارتهم وتعبئتهم ضد أهل الشام</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2572_115538"/>
      <w:bookmarkStart w:id="166" w:name="pg12572_115538"/>
      <w:bookmarkEnd w:id="166"/>
    </w:p>
    <w:p>
      <w:pPr>
        <w:pStyle w:val="BookText"/>
        <w:rPr/>
      </w:pPr>
      <w:bookmarkStart w:id="167" w:name="pg12572_115538"/>
      <w:bookmarkEnd w:id="1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أُدارِیکُمْ کَما تُدارَی الْبِکارُ الْعَمِدَةُ، وَالثِّیابُ الْمُتَداعِیَةُ، کُلَّما حِیصَتْ مِنْ جانِبٍ تَهَتَّکَتْ مِنْ آخَرَ، کُلَّما أَطَلَّ عَلَیْکُمْ مَنْسِرٌ مِنْ مَناسِرِ أَهْلِ الشّامِ أَغْلَقَ کُلُّ رَجُلٍ مِنْکُمْ بابَهُ، وَانْجَحَرَ انْجِحارَ الضَّبَّةِ فِی جُحْرِها وَالضَّبُعِ فِی وِجارِها، الذَّلِیلُ وَاللّهِ مَنْ نَصَرْتُمُوهُ وَمَنْ رُمِیَ بِکُمْ فَقَدْ رُمِیَ بِأَفْوَقَ ناصِلٍ، إِنَّکُمْ وَاللّهِ لَکَثِیرٌ فِی الْباحاتِ، قَلِیلٌ تَحْتَ الرّایاتِ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لَعالِمٌ بِما یُصْلِحُکُمْ، وَ یُقِیمُ أَوَدَکُمْ وَلَکِنِّی لا أَرَی إِصْلاحَکُمْ بِإِفْسادِ نَفْسِی أَضْرَعَ اللّهُ خُدُودَکُمْ، أَتْعَسَ جُدُودَکُمْ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تَعْرِفُونَ الْحَقَّ کَمَعْرِفَتِکُمُ الْباطِلَ وَلا تُبْطِلُونَ الْباطِلَ، کَإِبْطَالِکُمُ 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168" w:name="__RefHeading___Toc1773642_77815467"/>
      <w:bookmarkStart w:id="169" w:name="_Toc59"/>
      <w:bookmarkEnd w:id="168"/>
      <w:r>
        <w:rPr>
          <w:rtl w:val="true"/>
        </w:rPr>
        <w:t>عظم الشکوی من الاصحاب الضعفاء</w:t>
      </w:r>
      <w:bookmarkEnd w:id="16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مضمون الخطبة مدی معاناة الإمام علیه السلام بصفته قائداً لتلک العصابة التی طبعت علی العصیان والتمرد والتی مهدت السبیل أمام العدو لتسدید ضرباته الماحقة إلیهم، فیعرض لها بالتوبیخ والذم، علها تعود إلی رشدها وتفیق إلی نفسها فتوحد صفوفها وتهب للوقوف بوجه عدوها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وتکشف عبارات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لما یظنه بعض الجهال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مداراة الإمام علیه السلام لهذه الجماعة الضعیفة المشتتة حتی سئم من مداراتهم وشعر بالتعب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أداریکم کما </w:t>
      </w:r>
    </w:p>
    <w:p>
      <w:pPr>
        <w:pStyle w:val="BookText"/>
        <w:rPr/>
      </w:pPr>
      <w:r>
        <w:rPr>
          <w:rFonts w:ascii="IRNazanin" w:hAnsi="IRNazanin" w:eastAsia="IRNazanin"/>
          <w:color w:val="111111"/>
          <w:sz w:val="28"/>
          <w:sz w:val="28"/>
          <w:szCs w:val="28"/>
          <w:rtl w:val="true"/>
          <w:lang w:bidi="fa-IR"/>
        </w:rPr>
        <w:t xml:space="preserve">تداری البکار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مکر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الفتی من الابل، ولابدّ من لالتفات إلی أنّها تستعمل‌بشأن الإنسان أیضاً وجمعها 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مکر، ویطلق علی الصغیر من أُنثی الابل وجمعها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والثّیاب المتداعیة،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کلّما حیصت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جانبٍ تهتّکت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فالتشبیهات التی أوردها من قبیل التشبیهات الغایة فی الروعة والدقة التی تکشف النقاب عن طبیعة أهل الکوفة، فالتأریخ یشیر إلی مدی الضعف والوهن الذی ساد عسکر الإمام علیه السلام بعید موقعة صفین بفعل ما کانوا علیه من جهل وذل وهوان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جلهم من الأفراد الذین خلدوا إلی الدعة والرحة وعدم التمتع بالآفاق والأفکار التی تجعلهم یتعرفون علی ما حولهم من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تهتز لهم قصبة رغم الحملات والغارات المباغتة التی کان یشنها أهل الشام علی هذه المنطقة أو تلک من مناطق البلاد الإسلامیة، وهم یرتکبون أفضغ الجنایات وأبشع الجرائم إلی جانب سلبهم الأموال واخرابهم للدور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شبههم الإمام علیه السلام بادئ ذی بدء بالنوق الفتیة التی اُعدت حدیثاً للرکوب وقد یجرح أحیاناً سنامها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هو حال النوق فی بدایة عهدها وأنّ علیها أن تتحمل حتی یشد ظهرها ویستحکم سنامها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تلک الجماعة فلم تتعرض إلی ذلک الحمل الخفیف فی موقعة صفین حتی جثت علی رکبتیها، مع ذلک فانّ الإمام علیه السلام عاملها بمنتهی المدارة علها تنهض وتستعید قوتها وشجاعتها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التشبیه الثانی شبههم بالاسمال الخلقة البالیة التی تشق بأدنی حرکة، فاذا خیطت من جانب شقت وتمزقت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فهؤلاء قد فقدوا کل عناصر الصمود والثبات إثر ضعفهم وخلودهم إلی الراحة والنکوص عن القتال، فکانوا کلما جمعوا من جانب تفرقوا من آخر، فما أعظمها من مشکلة أن یبتلی قائد شجاع وحکیم بمثل هذا الجیش المهزوم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کان الإمام علیه السلام یعیش حالة</w:t>
      </w:r>
    </w:p>
    <w:p>
      <w:pPr>
        <w:pStyle w:val="BookText"/>
        <w:rPr/>
      </w:pPr>
      <w:r>
        <w:rPr>
          <w:rFonts w:ascii="IRNazanin" w:hAnsi="IRNazanin" w:eastAsia="IRNazanin"/>
          <w:color w:val="111111"/>
          <w:sz w:val="28"/>
          <w:sz w:val="28"/>
          <w:szCs w:val="28"/>
          <w:rtl w:val="true"/>
          <w:lang w:bidi="fa-IR"/>
        </w:rPr>
        <w:t>مذهلة من الألم والمعاناة والاحباط، وهذه قمة المظلومیة التی شهدها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مدی ضعفهم وذلتهم علهم یصلحون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أطلّ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حل بمعنی الاشراف علی شئ وهی هنا إشارة إلی إقتراب جیش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منسرٌ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مناسر أهل‌الشّام أغلق کلّ رجلٍ منکم بابه، وانجحر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انجحار الضّبّة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جحرها، والضّبع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وجارها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والتشبیه بالضبة ینطوی علی عدة أمور منها أنّ الضبة تعرف بالحماقة إلی درجة أنها قد تضل حتی جحرها فتعمد إلی جعل جحرها قرب صخرة بغیة الاهتداء إلیه، أضف إلی ذلک فهی تتصف بانعدام العاطفة بحیث تأکل أحیاناً صغارها، وأخیراً شبههم بانثی الضباب الضبة مبالغة فی وصفهم بالجبن والفرار، لأن الانثی أجبن وأذل من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شبههم بالضبع لحماقتهم وسائر الصفات التی أوردناها فی الخطبة السادسة ومنها أنّها تنام رغم تهدیدها من العدو الذی یمکن فی کهفها فیجعلها تخلد إلی النوم حتی یمسک بها دون أن تبدی أدنی مقاومة والواقع أنّ أحداث صفین تعد شاهداً حیاً علی ما اورده الإمام علیه السلام فی هذه الخطبة بشأن أهل الکوفة وکیف کانت حماقته تجعله یفقد الفرصة وزمام المبادرة بماجر الویلات علیهم وعلی إمامهم علیه السلام وعلی کافة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أماط الإمام علیه السلام اللثام عن مدی ضعفهم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الذّلیل واللّه من نصرتموه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رمی بکم فقد رمی بأفوق ناصلٍ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والسهم الافوق الناصل المکسور الفوق، المنزوع الفصل، والفوق موضع الوتر من السهم، وهذا مثل یضرب لمن استنجد بمن لاینجده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واللّه لکثیرٌ فی الباحات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قلیلٌ تحت الرّایات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pStyle w:val="BookText"/>
        <w:rPr/>
      </w:pPr>
      <w:r>
        <w:rPr>
          <w:rFonts w:ascii="IRNazanin" w:hAnsi="IRNazanin" w:eastAsia="IRNazanin"/>
          <w:color w:val="111111"/>
          <w:sz w:val="28"/>
          <w:sz w:val="28"/>
          <w:szCs w:val="28"/>
          <w:rtl w:val="true"/>
          <w:lang w:bidi="fa-IR"/>
        </w:rPr>
        <w:t>إعتادوا علی الراحة والرفاه ولذة العیش، وهذا هو سبب ذلهم وهوانهم وجرأة العدو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وإنّی لعالمٌ بما یصلحکم، ویقیم أودکم،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قول بمعنی 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سند، ویطلق علی الاعوجاج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ولکنّی لا أری إصلاحکم بإفساد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ذکر الشرّاح تفسیرین لهذه العبارة لایتنافیان مع بعضهما، ولعل کلاهما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أستطیع أن أفعل مایفعله معاویة ویستیمل زعماء القبائل والناس بأموال بیت مال المسلمین، الا أنی لا أفعل ما یسخط اللّه، ولا اُقیم دعائم حکومتی علی حساب الفقراء والضعفاء وهضمهم حقوقهم، والثانی یمکننی أن أفعل ما یفعله الآخرون من حملکم بالقوة علی قتال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کتاب الغارات أن الإمام علیه السلام خاطب أهل الکوفة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ضربتکم بالدّرة الّتی أعظ بها السّفهاء فما أراکم تنتهون، ولقد ضربتکم بالسّیاط الّتی أقیم بها الحدود فما أراکم ترعوون، فما بقی إلاّ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لاعلم الّذی یقوّمکم بإذن اللّه و لکنّی لا أحبّ أن آتی تلک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ونموذج ذلک قد تمثل بالحجاج حین هجم جیش المهلب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زعماء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وسدد ضرباته القاصمة لحکومة بنی أمیة، فبعث الحجاج من نادی بالکوفة من تخلف عن قتال جیش المهلب اخربت داره علی رأسه وضربت عنقه بالسیف، ولم یستثن من ذلک حتی الکهول والمرضی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فقد عمل بذلک عدد من المستبدین من قبل الحجاج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یشیر إلی سهولة اللجوء إلی هذا الاسلوب، إلّاأنّه لایلیق بشأنه وعلو منزلته، وانّه لایفعل ذلک لأنّه یفسد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الدفاع عن الحکومة الإسلامیة وقتال أعدائها واجباً؟ فلم لایحمل الناس قهراً علی القتال؟ والجواب علی هذا السؤال یتضح من خلال ذکر هذه المسألة، وهی أنّ أصل هذا العمل صحیح، وللحکومة الإسلامیة أن تلجا إلی القوة فی مثل هذه الحالة، إلّاأنّ هذا الأمر یستلزم عدّة تبعات قد تکون فی نهایة الأمر مخالفة لأحکام الشرع، ونموذج ذلک واضح فی قضیة الحجاج الذی کان یضرب بالسیف البری والمذنب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هذا العمل قد یستبطن بعض ردود الفعل السلبیة من البعض واساءتها لفهم القوانین الإسلامیة، وذلک لعدم قبول هذا العمل من قبل الجمیع، ولعل بعض الضغوط تدعو البعض إلی الردة والتمرد علی أحکام الدین والقرآن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لم یلجأ النبی صلی الله علیه و آله قط إلی مثل هذا الاسلوب، بل لم یعمل به أی من الخلفاء بعد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درج الإمام علیه السلام وعلی غرار ما کان یفعله رسول‌اللّه صلی الله علیه و آله من اعتماد الترغیب والترهیب فی تعبئة الاُمّة لخوض غمار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إختتم الإمام علیه السلام خطبته بالدعاء علیهم جزاءاً لأعمالهم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أضرع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الثدی فی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ویأتی معناها أیضا بمعنی المناسب فی‌الاشیاء، ومن هنا فان هذا المصطلح یستعمل للتعبیر عن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خدودکم، وأتعس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جدودکم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تعرفون الحقّ کمعرفتکم الباطل، ولا تبطلون الباطل کإبطالکم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دعاء الإمام علیه السلام لم یکن سوی نتیجة أعمالهم، فمن ترک الجهاد لایذیق سوی الذل والهوان، وما ذلک إلّالجهلهم بالحق وعدم نهوضهم به واقبالهم علی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البؤس والشقاء الذی یحتاج الیوم مجتمعاتنا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المجتمعات تعرف الباطل، مع ذلک تقلده وتقتفی آثاره، بینما تجهل الحق واتباعه، والأنکی من ذلک هناک من هم للوقوف بوجه الحق رافعا رایة الباطل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إنّ هذه الطاقات والإمکانات لابدّ أن تجند فی سبیل اللّه وإحقاق الحق وإبطال الباطل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12572_115544"/>
      <w:bookmarkStart w:id="171" w:name="pg12572_115544"/>
      <w:bookmarkEnd w:id="171"/>
    </w:p>
    <w:p>
      <w:pPr>
        <w:pStyle w:val="Heading2"/>
        <w:numPr>
          <w:ilvl w:val="1"/>
          <w:numId w:val="1"/>
        </w:numPr>
        <w:rPr/>
      </w:pPr>
      <w:bookmarkStart w:id="172" w:name="pg12572_115544"/>
      <w:bookmarkStart w:id="173" w:name="__RefHeading___Toc1773644_77815467"/>
      <w:bookmarkStart w:id="174" w:name="_Toc60"/>
      <w:bookmarkEnd w:id="172"/>
      <w:bookmarkEnd w:id="173"/>
      <w:r>
        <w:rPr>
          <w:rtl w:val="true"/>
        </w:rPr>
        <w:t>الخطبة السبعون</w:t>
      </w:r>
      <w:bookmarkEnd w:id="174"/>
    </w:p>
    <w:p>
      <w:pPr>
        <w:pStyle w:val="Heading3"/>
        <w:numPr>
          <w:ilvl w:val="2"/>
          <w:numId w:val="1"/>
        </w:numPr>
        <w:rPr/>
      </w:pPr>
      <w:bookmarkStart w:id="175" w:name="__RefHeading___Toc1773646_77815467"/>
      <w:bookmarkStart w:id="176" w:name="_Toc61"/>
      <w:bookmarkEnd w:id="175"/>
      <w:r>
        <w:rPr>
          <w:rtl w:val="true"/>
        </w:rPr>
        <w:t>اشارة</w:t>
      </w:r>
      <w:bookmarkEnd w:id="176"/>
    </w:p>
    <w:p>
      <w:pPr>
        <w:pStyle w:val="BookText"/>
        <w:rPr/>
      </w:pP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وقال علیه‌السلام</w:t>
      </w:r>
    </w:p>
    <w:p>
      <w:pPr>
        <w:pStyle w:val="BookText"/>
        <w:rPr/>
      </w:pPr>
      <w:r>
        <w:rPr>
          <w:rFonts w:ascii="IRNazanin" w:hAnsi="IRNazanin" w:eastAsia="IRNazanin"/>
          <w:color w:val="111111"/>
          <w:sz w:val="28"/>
          <w:sz w:val="28"/>
          <w:szCs w:val="28"/>
          <w:rtl w:val="true"/>
          <w:lang w:bidi="fa-IR"/>
        </w:rPr>
        <w:t>فی سحرة الیوم الذی ضرب فیه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مَلَکَتْنِی عَیْنِی وأَنا جالِسٌ فَسَنَحَ لِی رَسُولُ اللّهِ صلی الله علیه و آله فَقُلْتُ یا رَسُولَ اللّهِ ما ذا لَقِیتُ مِنْ أُمَّتِکَ مِنَ الْأَوَدِ واللَّدَدِ فَقالَ ادْعُ عَلَیْهِمْ فَقُلْتُ أَبْدَلَنِی اللّهُ بِهِمْ خَیْراً مِنْهُمْ وأَبْدَلَهُمْ بِی شَرّاً لَهُمْ مِنِّی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177" w:name="__RefHeading___Toc1773648_77815467"/>
      <w:bookmarkStart w:id="178" w:name="_Toc62"/>
      <w:bookmarkEnd w:id="177"/>
      <w:r>
        <w:rPr>
          <w:rtl w:val="true"/>
        </w:rPr>
        <w:t>رؤیة رسول �اللّه صلی الله علیه و آله</w:t>
      </w:r>
      <w:bookmarkEnd w:id="178"/>
    </w:p>
    <w:p>
      <w:pPr>
        <w:pStyle w:val="BookText"/>
        <w:rPr/>
      </w:pPr>
      <w:r>
        <w:rPr>
          <w:rFonts w:ascii="IRNazanin" w:hAnsi="IRNazanin" w:eastAsia="IRNazanin"/>
          <w:color w:val="111111"/>
          <w:sz w:val="28"/>
          <w:sz w:val="28"/>
          <w:szCs w:val="28"/>
          <w:rtl w:val="true"/>
          <w:lang w:bidi="fa-IR"/>
        </w:rPr>
        <w:t>روی محمد بن حبیب البغدادی فی کتاب المغتالین عن أبی عبدالرحمن السلمی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 أمیرالمؤمنین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 یرد إسماع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بینما کانت النسوة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ملکتنی عینی وأنا جالسٌ فسنح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وقد فسر عدد من أرباب اللغة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بحرکة الشیء من الیسار إلی الیمین وفی مقابل الانسان، وعلی القاعدة فان ذلک یعتبر طالعٌ أو فأل خیرٍ، ویقابل ذلک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الحرکة من الیمین إلی الیسار، وهو طالع غیر مبارک وغیر حسن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 رسول اللّه صلی الله علیه و آله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علی کل حال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هذا الکلام یعبر عن مدی الاذی الذی تعرض له علیه السلام من تلک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فهذه لیست المرة الاولی التی یشکو فیها الإمام علیه السلام بل ورد ذلک فی أکثر من خطبة من خطب نهج‌البلاغة والتی تفید بأجمعها عدم معرفة مقامه علیه السلام ورعایة حرمته إلی جانب الآذی والألم الذی جرعوه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إستهل کلامه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ملکتنی عینی وأنا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ملکتنی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فصیح الکلام الذی أراد به علیه السلام غلبنی النوم، لأنّ العین هی العضو الأول الذی تظهر علیه آثار النوم، ومن هنا استعملت کنایة عن مفهوم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فسنح لی رسول اللّه صلّی اللّه علیه وآله 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لقیت من أمّتک من الاود واللّدد؟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لعلنا لا نری نظیراً للإمام علیه السلام من أولیاء اللّه طلیة التأریخ ممن جوبهوا بمثل هذا العداء والتمرد العصیان والاذی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یقتصر ذلک علی تلک المدة التی حکم فیها، بل إمتد لیشمل حتی تلک الفترة التی أصبح فیها جلیس الدار مدة خمس وعشرین سنة، فقد تعرض لمثل ذلک الاذی طیلة الخلافة الراشدة ولا سیما إبان خلافة عثمان حین ضاق ذرعاً بالممارسات الخطیرة التی طالت بیت مال المسلمین فحاول الإصلاح لإعادة الاُمور إلی مجاریها، فجوبه بسخط واسع ونقمة عامة، الأمر الذی بلغ ذروته حین آلت إلیه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فلایبدو من العجیب أن یشکو الإمام علیه السلام الاُمّة إلی النبی صلی الله علیه و آله رغم ما وصف به من الصبر والتحمل، فهو الذی صبر وفی العین قذی وفی الحلق 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ولنری جواب النبی صلی الله علیه و 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أبدلنی اللّه بهم خیراً منهم، وأبدلهم بی شرّاً لهم 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والسؤال الذی یقتدح إلی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أمر الرسول صلی الله علیه و آله بالدعاء علیهم وهو الموصوف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ونقول فی الجواب أنّ طغیان طائفة من الناس وتمردها قد یصل درجة تغلق معها کافة منافذ الرحمة بوجهها فلا تبقی لنفسها سوی العذاب وسلب النعمة، وهکذا نری الأنبیاء الذین یمثلون ذروة الصبر والتحمل والحکمة واللطف والرحمة یرون هذه المفردات إنّما تتجسد فی الدعاء علی أقوامهم بعد وصولهم إلی مرحلة لایرجی بعدها هدایتهم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نبی اللّه نوح علیه السلام قد جهد تسعمائة وخمسین سنة فی تبلیغ رسالة ربه وتحمل ذلک الاذی فی سبیل هدایة قومه، ولما لم یر </w:t>
      </w:r>
      <w:bookmarkStart w:id="179" w:name="pg12572_115546"/>
    </w:p>
    <w:p>
      <w:pPr>
        <w:pStyle w:val="BookText"/>
        <w:rPr/>
      </w:pPr>
      <w:bookmarkEnd w:id="179"/>
      <w:r>
        <w:rPr>
          <w:rFonts w:ascii="Amiri" w:hAnsi="Amiri" w:eastAsia="Amiri" w:cs="Amiri"/>
          <w:color w:val="111111"/>
          <w:sz w:val="28"/>
          <w:sz w:val="28"/>
          <w:szCs w:val="28"/>
          <w:rtl w:val="true"/>
          <w:lang w:bidi="ar-SA"/>
        </w:rPr>
        <w:t>من سبیل سوی الدعاء علیهم تضرع إلی اللّه سبحانه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 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فاغرقوا جمیعاً بالطوفان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سیرة الإمام علیه السلام تجسدت فی مداراة الأعداء فضلاً عن الأصدقاء، حتی أوصی مالکاً حین ولاه مصر باستشعار قلبه الرحمة لکافة الناس بغض النظر عن أدیانهم ومعتقداتهم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فالناس صنفان اما أخ لک فی الدین أو نظیر لک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لابدّ من تصور مدی الاذی والتمرد الذی واجهه الإمام علیه السلام حتی إضطر إلی الدعاء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بالذکر الادب الذی تحلی به الإمام علیه السلام حیال رسول‌اللّه صلی الله علیه و آله حیث لم یقدم علی الدعاء علیهم إلا بعد أن أذن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الدعاء هو الآخر جدیر بالتأمل حیث سأله أولاً النجاة من هؤلاء المردة ثم سأل اللّه أن یسلبهم نعمة وجوده ویسلط علیهم حاکماً ظالماً لیجرعهم مرارة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أبدلهم بی شرّاً لهم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لاتعنی أنّ الإمام علیه السلام کان والعیاذ باللّه سیئاً وقد سأل اللّه أن یسلط علیهم أسوأ منه، لأنّ مفردتی الخیر والشر فی الاداب العربیة لا تقتضی جزماً معانی صیغة التفضیل، وهکذا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ابدلنی اللّه بهم 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کانوا نفاقاً وشراً ولم یکونوا من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ذلک عدة آیات قرآنیة کالآیة الخامسة عشرة من سورة الفرقان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أَذلِکَ خَیْرٌ أَمْ 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السادسة والعشرون من سورة الصافات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أَذلِکَ خَیْرٌ نُزُلاً أَمْ شَجَرَةُ الزَّقُّومِ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کل حال استجیب دعاء الإمام علیه السلام لیستشهد الإمام علیه السلام بعد أن ضرب فی محرابه ففاز بلقاء اللّه وجوار رسوله صلی الله علیه و آله، بینما تسلط من بعده معاویة ویزید والحجاج علی أهل العراق لیجرعوهم الموت غصة بعد غصة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الْإعْوجاج، وباللّدد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أفصح الکلام</w:t>
      </w:r>
      <w:r>
        <w:rPr>
          <w:rFonts w:eastAsia="IRNazanin" w:cs="IRNazanin"/>
          <w:color w:val="111111"/>
          <w:sz w:val="28"/>
          <w:szCs w:val="28"/>
          <w:rtl w:val="true"/>
          <w:lang w:bidi="fa-IR"/>
        </w:rPr>
        <w:t>» .</w:t>
      </w:r>
    </w:p>
    <w:p>
      <w:pPr>
        <w:pStyle w:val="Heading3"/>
        <w:numPr>
          <w:ilvl w:val="2"/>
          <w:numId w:val="1"/>
        </w:numPr>
        <w:rPr/>
      </w:pPr>
      <w:bookmarkStart w:id="180" w:name="__RefHeading___Toc1773650_77815467"/>
      <w:bookmarkStart w:id="181" w:name="_Toc63"/>
      <w:bookmarkEnd w:id="180"/>
      <w:r>
        <w:rPr>
          <w:rtl w:val="true"/>
        </w:rPr>
        <w:t>تأمّلان</w:t>
      </w:r>
      <w:bookmarkEnd w:id="181"/>
    </w:p>
    <w:p>
      <w:pPr>
        <w:pStyle w:val="Heading4"/>
        <w:numPr>
          <w:ilvl w:val="3"/>
          <w:numId w:val="1"/>
        </w:numPr>
        <w:rPr/>
      </w:pPr>
      <w:bookmarkStart w:id="182" w:name="__RefHeading___Toc1773652_77815467"/>
      <w:bookmarkStart w:id="183" w:name="_Toc64"/>
      <w:bookmarkEnd w:id="182"/>
      <w:r>
        <w:rPr/>
        <w:t>1</w:t>
      </w:r>
      <w:r>
        <w:rPr>
          <w:rtl w:val="true"/>
        </w:rPr>
        <w:t xml:space="preserve"> - </w:t>
      </w:r>
      <w:r>
        <w:rPr>
          <w:rtl w:val="true"/>
        </w:rPr>
        <w:t>أصحاب علی علیه السلام</w:t>
      </w:r>
      <w:bookmarkEnd w:id="1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لاشبهة ولاریب أنّ أتباع الإمام علی علیه السلام علی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الاولی الخلص </w:t>
      </w:r>
    </w:p>
    <w:p>
      <w:pPr>
        <w:pStyle w:val="BookText"/>
        <w:rPr/>
      </w:pPr>
      <w:r>
        <w:rPr>
          <w:rFonts w:ascii="IRNazanin" w:hAnsi="IRNazanin" w:eastAsia="IRNazanin"/>
          <w:color w:val="111111"/>
          <w:sz w:val="28"/>
          <w:sz w:val="28"/>
          <w:szCs w:val="28"/>
          <w:rtl w:val="true"/>
          <w:lang w:bidi="fa-IR"/>
        </w:rPr>
        <w:t>الأوفیاء الذین کانوا یدورون حول الإمام علیه السلام کیفما دار ویضحون من أجله بالغالی والنفیس من قبیل مالک الأشتر وعمار بن یاسر ورشید الهجری ومیثم التمار وکمیل بن زیاد وأمثالهم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الثانیة الجهال الذین لم یعرفوا مقام الإمام علیه السلام ولم یدرکوا شرائط الزمان والمکان، ولم یقفوا علی أخطار معاویة وحکومته فی الشام، کما لم یکونوا یحضرون فی میدان القتال، وهم أفراد سذج متلونون لا یعتمد علیهم فی أی عمل من الأعمال والطائفة الثالثة هی الزمرة الحاقدة التی إعتادت العبث بأموال المسلمین علی عهد عثمان، الأمر الذی طالبوا به علیاً علیه السلام ولم یکونوا یفکرون سوی فی الأموال والمناصب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الطرق المؤدیة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کون أکثر یشکلون جواسیس معاویة عیونه فی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کان الإمام علیه السلام یعامل الجمیع بالرفق والمداراة حفظاً علی مصالح المجتمع الإسلامی، بینما یضطر أحیاناً لذمهم وتوبیخهم علهم یفیقون إلی أنفسهم أما شکاواه وأنینه منهم فیمکن الوقوف علیه فی هذه الخطب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فی الخطبة الخامسة والعشرین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واللّه لَأَظنّ أَنّ هؤلاَء القَومَ سَیدَالونَ منکم باجتماعهم علی باطلهم وتفرّقکم عن حقّکم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اللّهمّ إنّی قد مللتهم وملّونی وسئمتهم وسئمونی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الخطبة السابعة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 عجباً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یمیت القلب ویجلب الهمّ من اجتماع هؤلاء القوم علی باطلهم وتفرّقکم عن حقّکم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فقبحاً لکم وترحاً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أشباه الرّجال ولا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حلوم الْأطْفال وعقول ربّات الْحجال، لوددت أنّی لم أرکم ولم أعرفکم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الخطبة التاسعة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المجتمعة أبدانهم، المختلفة أهواؤهم، کلامکم یوهی الصّمّ الصّلاب، وفعلکم یطمع فیکم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فی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وکیت، فإذا جاء القتال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حیدی حیاد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الخطبة التاسعة والستون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أداریکم کما تداری البکار العمدة، والثّیاب الم تداعیة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حیصت من جانبٍ تهتّکت من آخر</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الخطبة السابعة والتسعین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القوم الشّاهدة أبدانهم، الغائبة عنهم عقولهم، المختلفة أهواؤهم المبتلی بهم أمراؤهم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 منکم بثلاثٍ واثنتین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ذوو أسماعٍ وبکمٌ ذوو کلامٍ وعمیٌ ذوو أبصارٍ، لا أحرار صدقٍ عند اللّقاء، ولا إخوان ثقةٍ عند البلاء</w:t>
      </w:r>
      <w:r>
        <w:rPr>
          <w:rFonts w:eastAsia="IRNazanin" w:cs="IRNazanin"/>
          <w:color w:val="111111"/>
          <w:sz w:val="28"/>
          <w:szCs w:val="28"/>
          <w:rtl w:val="true"/>
          <w:lang w:bidi="fa-IR"/>
        </w:rPr>
        <w:t xml:space="preserve">» . </w:t>
      </w:r>
      <w:bookmarkStart w:id="184" w:name="pg12572_115548"/>
    </w:p>
    <w:p>
      <w:pPr>
        <w:pStyle w:val="BookText"/>
        <w:rPr/>
      </w:pPr>
      <w:bookmarkEnd w:id="18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الخطبة المئة وتسعة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بالکم أمخرسون أنتم؟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ما بالکم لا سدّدتم لرشدٍ ولا هدیتم لقصدٍ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فی الخطبة المئة والحادیة والعشرین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أرید أن أداویَ بکم وَأَنتم دَائی کناقش‌الشّوکة بالشّوکة وهو یعلم أنّ ضلعها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ملّت أطبّاء هذا الدّاء الدّویِّ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الخطبة المئة والثالثة والعشرین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کأنّی أنظر إلیکم تکشّون کشیش‌الضّب لا تأخذون حقّاً ولا تمنعون ضیماً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الخطبة المئة والخامسة والعشرین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منکم برحاً، یوماً أنادیکم ویوماً أناجیکم، فلا أحرار صدقٍ عند النّداء ولا إخوان ثقةٍ عند النّجاء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فی الخطبة المئة والحادیة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النّفوس المختلفة والقلوب المتشتّتة، الشّاهدة أبدانهم، والغائبة عنهم عقولهم، أظأرکم علی الحقّ وأنتم تنفرون عنه نفور المعزی من وعوعة الْأسد</w:t>
      </w:r>
      <w:r>
        <w:rPr>
          <w:rFonts w:eastAsia="IRNazanin" w:cs="IRNazanin"/>
          <w:color w:val="111111"/>
          <w:sz w:val="28"/>
          <w:szCs w:val="28"/>
          <w:rtl w:val="true"/>
          <w:lang w:bidi="fa-IR"/>
        </w:rPr>
        <w:t>» .</w:t>
      </w:r>
    </w:p>
    <w:p>
      <w:pPr>
        <w:pStyle w:val="Heading4"/>
        <w:numPr>
          <w:ilvl w:val="3"/>
          <w:numId w:val="1"/>
        </w:numPr>
        <w:rPr/>
      </w:pPr>
      <w:bookmarkStart w:id="185" w:name="__RefHeading___Toc1773654_77815467"/>
      <w:bookmarkStart w:id="186" w:name="_Toc65"/>
      <w:bookmarkEnd w:id="185"/>
      <w:r>
        <w:rPr/>
        <w:t>2</w:t>
      </w:r>
      <w:r>
        <w:rPr>
          <w:rtl w:val="true"/>
        </w:rPr>
        <w:t xml:space="preserve"> - </w:t>
      </w:r>
      <w:r>
        <w:rPr>
          <w:rtl w:val="true"/>
        </w:rPr>
        <w:t>الأفراد الملعونون</w:t>
      </w:r>
      <w:bookmarkEnd w:id="186"/>
    </w:p>
    <w:p>
      <w:pPr>
        <w:pStyle w:val="BookText"/>
        <w:rPr/>
      </w:pPr>
      <w:r>
        <w:rPr>
          <w:rFonts w:ascii="IRNazanin" w:hAnsi="IRNazanin" w:eastAsia="IRNazanin"/>
          <w:color w:val="111111"/>
          <w:sz w:val="28"/>
          <w:sz w:val="28"/>
          <w:szCs w:val="28"/>
          <w:rtl w:val="true"/>
          <w:lang w:bidi="fa-IR"/>
        </w:rPr>
        <w:t>کما مر معنا فی شرح الخطبة فانّ الأنبیاء والأوصیاء قد إجتهدوا فی إصلاح أقوامهم ودعوتهم إلی الحق بالحکمة والمواعظة الحسنة وتحملوا کافة المشاق والصعاب بکل صبر وجلد، إلّاأنّهم کانوا یرون أحیاناً کافة أبواب الأمل قد أغلقتها تلک الأقوام بوجهها بحیث لم یعد هنالک من أمل فی هدایتها، فلم یکن أمامهم من سبیل سوی الدعاء علیها؛ أملاً فی إجتثاث أولئک الفسدة واستبدالهم بآخرین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لنلمس نماذج من ذلک الدعاء فی السیرة المفعمة بالعفو والرحمة لرسول اللّه صلی الله علیه و آله ومنها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فی الأخبار أن الحکم بن العاص عم عثمان کان کثیراً ما یسخر من رسول‌اللّه صلی الله علیه و آله ویؤذیه من خلال مشیه خلفه وإتیانه ببعض الحرکات حیث کان یحرک کتفیه ویکسر یدیه خلف رسول‌اللّه صلی الله علیه و آله إستهزاءاً منه بمشیته النبی صلی الله علیه و آله حتی إلتفت إلیه النبی صلی الله علیه و آله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کن </w:t>
      </w:r>
    </w:p>
    <w:p>
      <w:pPr>
        <w:pStyle w:val="BookText"/>
        <w:rPr/>
      </w:pPr>
      <w:r>
        <w:rPr>
          <w:rFonts w:ascii="IRNazanin" w:hAnsi="IRNazanin" w:eastAsia="IRNazanin"/>
          <w:color w:val="111111"/>
          <w:sz w:val="28"/>
          <w:sz w:val="28"/>
          <w:szCs w:val="28"/>
          <w:rtl w:val="true"/>
          <w:lang w:bidi="fa-IR"/>
        </w:rPr>
        <w:t>فبقی الحکم علی تلک الحال من تحریک أکتافه وتکسر یدیه، ثم نفاه رسول‌اللّه صلی الله علیه و آله من المدینة ولعنه</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18/59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 آله فصلی فی ظل الکعبة وناس من قریش وأبوجهل نحروا جزوراً فی ناحیة مکة فبعثوا وجاؤوا بسلاها فطرحه بین کتفیه، فجاءت فاطمه علیها السلام فطرحته عنه، فلما انصرف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اشدد وطأتک علی مضرٍ واجعلها علیهم کسنی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رأیتهم قتلی فی قلیب بدر</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أنّه دعا علی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اشدد وطأتک علی مضر، واجعلها علیهم کسنی یوسف، فاصابهم سنون، فاتاه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أتیتک حتی لا یخطر لنا فحل ولا یتردد رائح </w:t>
      </w:r>
      <w:r>
        <w:rPr>
          <w:rStyle w:val="FootnoteAnchor"/>
          <w:rtl w:val="true"/>
        </w:rPr>
        <w:footnoteReference w:id="78"/>
      </w:r>
      <w:r>
        <w:rPr>
          <w:rFonts w:ascii="IRNazanin" w:hAnsi="IRNazanin" w:eastAsia="IRNazanin"/>
          <w:color w:val="111111"/>
          <w:sz w:val="28"/>
          <w:sz w:val="28"/>
          <w:szCs w:val="28"/>
          <w:rtl w:val="true"/>
          <w:lang w:bidi="fa-IR"/>
        </w:rPr>
        <w:t>، فقال رسول‌اللّه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العنهما وارکسهما فی الفتنة رکساً ودعّهما فی النّار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قام حتی ملأ کل شئ، ودام علیهم جمعة،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صلی الله علیه و آله إنقطعت سبلنا وأسواقنا،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حوالینا ولاعلینا، فانجابت السحابة عن المدینة وصار فیما حولها وأمطروا أشهراً</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وورد فی الحدیث أنّ رسول‌اللّه صلی الله علیه و آله لما مر بعمرو بن العاص والولید بن عقبة بن أبی معیط وهما فی حائط یشربان ویغنیان بهذا البیت فی حمزة بن عبدالمطلب حین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حواری تلوح عظامه ورآء الحرب عندنا یجر فیقبرا</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العنهما وارکسهما فی الفتنة رکساً ودعهما فی النار دعاً</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فی الخبر أنّ رسول‌اللّه صلی الله علیه و آله أخذ یوم بدر کفاً من حصی فرمی به فی وجوه قریش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ریاحاً تضرب وجوه قریش فکانت الهزیمة، فقال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لایفلتن فرعون هذه الأمة أبوجهل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منهم سبعون، وأسر </w:t>
      </w:r>
    </w:p>
    <w:p>
      <w:pPr>
        <w:pStyle w:val="BookText"/>
        <w:rPr/>
      </w:pPr>
      <w:r>
        <w:rPr>
          <w:rFonts w:ascii="IRNazanin" w:hAnsi="IRNazanin" w:eastAsia="IRNazanin"/>
          <w:color w:val="111111"/>
          <w:sz w:val="28"/>
          <w:sz w:val="28"/>
          <w:szCs w:val="28"/>
          <w:rtl w:val="true"/>
          <w:lang w:bidi="fa-IR"/>
        </w:rPr>
        <w:t xml:space="preserve">منهم سبعون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19/257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دعاء النبی صلی الله علیه و آله ولعنه لم یقتصر علی هؤلاء؛ الأمر الذی یشیر إلی أنّ أولیاء اللّه ورغم تحملهم کل عناء المواجهة مع الاعداء، الا أنهم کانوا لایرون من أمل فی المقابل فیضطرون للدعاء علیه، وهذا ما ورد فی خطبة الإمام علیه السلام اقتداءاً برسول اللّه صلی الله علیه و 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2572_115552"/>
      <w:bookmarkStart w:id="188" w:name="pg12572_115552"/>
      <w:bookmarkEnd w:id="188"/>
    </w:p>
    <w:p>
      <w:pPr>
        <w:pStyle w:val="Heading2"/>
        <w:numPr>
          <w:ilvl w:val="1"/>
          <w:numId w:val="1"/>
        </w:numPr>
        <w:rPr/>
      </w:pPr>
      <w:bookmarkStart w:id="189" w:name="pg12572_115552"/>
      <w:bookmarkStart w:id="190" w:name="__RefHeading___Toc1773656_77815467"/>
      <w:bookmarkStart w:id="191" w:name="_Toc66"/>
      <w:bookmarkEnd w:id="189"/>
      <w:bookmarkEnd w:id="190"/>
      <w:r>
        <w:rPr>
          <w:rtl w:val="true"/>
        </w:rPr>
        <w:t>الخطبة الحادیة و السبعون</w:t>
      </w:r>
      <w:bookmarkEnd w:id="191"/>
    </w:p>
    <w:p>
      <w:pPr>
        <w:pStyle w:val="Heading3"/>
        <w:numPr>
          <w:ilvl w:val="2"/>
          <w:numId w:val="1"/>
        </w:numPr>
        <w:rPr/>
      </w:pPr>
      <w:bookmarkStart w:id="192" w:name="__RefHeading___Toc1773658_77815467"/>
      <w:bookmarkStart w:id="193" w:name="_Toc67"/>
      <w:bookmarkEnd w:id="192"/>
      <w:r>
        <w:rPr>
          <w:rtl w:val="true"/>
        </w:rPr>
        <w:t>اشارة</w:t>
      </w:r>
      <w:bookmarkEnd w:id="193"/>
    </w:p>
    <w:p>
      <w:pPr>
        <w:pStyle w:val="BookText"/>
        <w:rPr/>
      </w:pP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ذم أهل العراق</w:t>
      </w:r>
    </w:p>
    <w:p>
      <w:pPr>
        <w:pStyle w:val="BookText"/>
        <w:rPr/>
      </w:pPr>
      <w:r>
        <w:rPr>
          <w:rFonts w:ascii="IRNazanin" w:hAnsi="IRNazanin" w:eastAsia="IRNazanin"/>
          <w:color w:val="111111"/>
          <w:sz w:val="28"/>
          <w:sz w:val="28"/>
          <w:szCs w:val="28"/>
          <w:rtl w:val="true"/>
          <w:lang w:bidi="fa-IR"/>
        </w:rPr>
        <w:t>وفیها یوبخهم علی ترک القتال والنصر یکاد یتم، ثم تکذیبهم له</w:t>
      </w:r>
    </w:p>
    <w:p>
      <w:pPr>
        <w:pStyle w:val="Heading3"/>
        <w:numPr>
          <w:ilvl w:val="2"/>
          <w:numId w:val="1"/>
        </w:numPr>
        <w:rPr/>
      </w:pPr>
      <w:bookmarkStart w:id="194" w:name="__RefHeading___Toc1773660_77815467"/>
      <w:bookmarkStart w:id="195" w:name="_Toc68"/>
      <w:bookmarkEnd w:id="194"/>
      <w:r>
        <w:rPr>
          <w:rtl w:val="true"/>
        </w:rPr>
        <w:t>نظرة إلی الخطبة</w:t>
      </w:r>
      <w:bookmarkEnd w:id="195"/>
    </w:p>
    <w:p>
      <w:pPr>
        <w:pStyle w:val="BookText"/>
        <w:rPr/>
      </w:pPr>
      <w:r>
        <w:rPr>
          <w:rFonts w:ascii="IRNazanin" w:hAnsi="IRNazanin" w:eastAsia="IRNazanin"/>
          <w:color w:val="111111"/>
          <w:sz w:val="28"/>
          <w:sz w:val="28"/>
          <w:szCs w:val="28"/>
          <w:rtl w:val="true"/>
          <w:lang w:bidi="fa-IR"/>
        </w:rPr>
        <w:t>ورد فی بعض الروایات خطب علی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کُسِرتْ لی الوِسادة لحکمتُ بین أهل التوراة بتوراتِهم، وبین أهلِ الإنجیل بإنجیلهم، وبین أهْلِ الفرقان بفرقانهم، وما مِنْ آیة فی کتاب الله أنزلتْ فی سهلِ أو جبل إلا وأنا عالم مَتَی أنزلت، وفیمن أنزلت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رجل من القُعود تحت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یالله وللدّعوی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 إلی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أنت الله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کان احدهما مفرطا والاخر مفرّطا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المدائنی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 فذکر الملاحم،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أما والله لَتَشْغَرَنَّ الفتنة الصّماء برجِلها، وتطأ فی خِطامها</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لها من فِتنة شُبّت نارها بالحطب الجزْل، مقبلة من شرق الأرض رافعة ذیلها، داعیة </w:t>
      </w:r>
    </w:p>
    <w:p>
      <w:pPr>
        <w:pStyle w:val="BookText"/>
        <w:rPr/>
      </w:pPr>
      <w:r>
        <w:rPr>
          <w:rFonts w:ascii="IRNazanin" w:hAnsi="IRNazanin" w:eastAsia="IRNazanin"/>
          <w:color w:val="111111"/>
          <w:sz w:val="28"/>
          <w:sz w:val="28"/>
          <w:szCs w:val="28"/>
          <w:rtl w:val="true"/>
          <w:lang w:bidi="fa-IR"/>
        </w:rPr>
        <w:t>ویلَها، بدجلة أو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إذا استدارَ الفَلک،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بأیّ واد 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قوم تحت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أفصحه کاذباً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الخطبة قد وردت بعد واقعة صفین حیث یعرض بالذم لجیشه الذی أوشک علی تحقیق النصر النهائی والقضاء علی فتنة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شبههم الإمام علیه السلام بالمرأة الحامل التی أوشکت علی وضع ا لحمل أسقطت جنینها، فمات قیمها وطال تأیمها وورثها أبعدها، فأصبحت بائسة 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إختتم الخطبة بالرد علی من کذب حدیثه وتجاهل ما أخبر به الإمام علیه السلام من حقائق بسبب الجهل والحمق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فالخطبة هی الاُخری تکشف عن مدی مظلومیة الإمام علیه السلام</w:t>
      </w:r>
      <w:r>
        <w:rPr>
          <w:rFonts w:eastAsia="IRNazanin" w:cs="IRNazanin"/>
          <w:color w:val="111111"/>
          <w:sz w:val="28"/>
          <w:szCs w:val="28"/>
          <w:rtl w:val="true"/>
          <w:lang w:bidi="fa-IR"/>
        </w:rPr>
        <w:t xml:space="preserve">. </w:t>
      </w:r>
      <w:bookmarkStart w:id="196" w:name="pg12572_115554"/>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یا أَهْلَ الْعِراقِ، فَإِنَّمَا أَنْتُمْ کَالْمَرْأَةِ الْحَامِلِ، حَمَلَتْ فَلَمّا أَتَمَّتْ أَمْلَصَتْ وَماتَ قَیِّمُها، وَطالَ تَأَیُّمُهَا، وَوَرِثَهَا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أَتَیْتُکُمُ اخْتِیاراً، وَلَکِنْ جِئْتُ إِلَیْکُمْ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بَلَغَنِی أَنَّکُمْ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یَکْذِبُ، قاتَلَکُمُ اللّهُ تَعالَی فَعَلَی مَنْ أَکْذِبُ؟ أَ عَلَی اللّهِ؟ فَأَنَا أَوَّلُ مَنْ آمَنَ بِهِ، أَمْ عَلَی نَبِیِّهِ؟ فَأَنَا أَوَّلُ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لَکِنَّهَا لَهْجَةٌ غِبْتُمْ عَنْهَا، وَلَمْ تَکُونُوا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أُمِّهِ کَیْلاً بِغَیْرِ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لَهُ 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197" w:name="__RefHeading___Toc1773662_77815467"/>
      <w:bookmarkStart w:id="198" w:name="_Toc69"/>
      <w:bookmarkEnd w:id="197"/>
      <w:r>
        <w:rPr>
          <w:rtl w:val="true"/>
        </w:rPr>
        <w:t>الشکوی من الاتباع الجهلاء</w:t>
      </w:r>
      <w:bookmarkEnd w:id="198"/>
    </w:p>
    <w:p>
      <w:pPr>
        <w:pStyle w:val="BookText"/>
        <w:rPr/>
      </w:pPr>
      <w:r>
        <w:rPr>
          <w:rFonts w:ascii="IRNazanin" w:hAnsi="IRNazanin" w:eastAsia="IRNazanin"/>
          <w:color w:val="111111"/>
          <w:sz w:val="28"/>
          <w:sz w:val="28"/>
          <w:szCs w:val="28"/>
          <w:rtl w:val="true"/>
          <w:lang w:bidi="fa-IR"/>
        </w:rPr>
        <w:t>کما أشرنا سابقا فانّ الإمام علیه السلام خطب هذه الخطبة بعد موقعة صفین، حیث بات النصر الحاسم وشیکاً، بینما إنشقت طائفة من جیش الإمام علیه السلام إثر حیلة معاویة وعمرو بن العاص ففقدت فرصة النصر، وأنکی من ذلک أحدثت شقاقاً وخلافاً فی جیش الإمام علیه السلام، الخلاف الذی بلغ ذروته حتی أدی إلی وقوع تلک الحرب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وبفعل هذه الحادثة المروعة الألیمة یذم أهل العراق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یا أهل العراق، فإنّما أنتم کالمرأة الحامل، حملت فلمّا أتمّت أملصت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أسقطت وألقت ولدها میتاً، کما تعنی فقد ان الشئ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قیّمها، وطال تأیّمها،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وورثها أبعدها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تتضمن عدّة تشبیهات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شبه أهل العراق بالمرأة حیث لم یدافعوا برجولة عن عزتهم وشرفهم، ثم لم یکتف بهذا التشبیه لیضیف إلیه الحمل حیث کان باستطاعتهم وبطاعتهم للإمام علیه السلام أن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یلدوا ذلک النصر المبارک الذی یضع حدا لغارت أهل الشام وتطاولهم علی حرمة الإسلام والمسلمین، إلّاأنّهم أسقطوا ذلک النصر فی آخر اللحظات بفعل جهلهم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خدع القوم بحیلة عمرو بن العاص حین رفع المصاحف علی أسنة الرماح، فتعالت الأصوات بالرجوع إلی القرآن، حتی هدد الإمام علیه السلام بالقتل إذا لم یرجع مالک الأشتر ویکف عن القتال ولم یکن سوی بضع خطوات بینه وبین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هذه المرأة إذا فقدت زوجها ولم تحظ بزوج مناسب وماتت غصة فی هذه الدنیا، فمن الطبیعی أن یرثها الأبعد، فلیس لها من ولد یکون لها إمتداداً، ولیس لها زوج یبکیها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لیس لها أب وأم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وذهب البعض إلّاأن هذا الکلام إشارة إلی نبوءات علی ما سیصیب أهل العراق من جراء سوء تدبیرهم فی صفین، حیث سیفقدون إمامهم لجهلهم وتمردهم فیسلط علیهم البعداء فیسومونهم سوء العذاب، وهذا ما وقع بالفعل، ثم یتطرق الإمام علیه السلام إلی هجرته من المدینة إلی الکوفة التی إستندت إلی الاضطرار ولیس فیهم ما یجعل الإمام علیه السلام یهاجر إلیهم، علی العکس من أهل المدینة الذین إندفع إلیهم رسول‌اللّه صلی الله علیه و آله، وقد کانوا أهلاً لحب رسول‌اللّه صلی الله علیه و آله وإقباله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أتیتکم اختیاراً؛ ولکن جئت إلیکم سوقاً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والتأریخ یشیر إلی هذه الحقیقة وهی لولا موقعة الجمل لما إنطلق الإمام علیه السلام إلی البصرة، ولو کان لأهل الحجاز أن یقضوا علی فتنة الناکثین لما إستنجد بأهل الکوفة، ولولا خطر معاویة الذی کان یهدد البلاد الإسلامیة لما إستقر الإمام علیه السلام فی الکوفة وهجر المدینة وغادر قبر رسول‌اللّه صلی الله علیه و آله وسیدة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العبارة رداً علی إشکال فی علة قدوم الإمام علیه السلام إلی الکوفة وهی بهذه الصفات الذمیمة، فقد أجیب عن هذا الإشکال بأنّ الإمام علیه السلام أتی مجبراً لا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بلغنی أنّکم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یکذب، قاتلکم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من أکذب؟ أعلی اللّه؟ فأنا أوّل 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علی نبیّه؟ فأنا أوّل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فالحقیقة التی لاغبار علیها هی أنّ الإمام علیه السلام أول من آمن من الرجال باللّه، کما تشیر حیاته إلی أنّه لم یسجد لصنم ولم یعبد سوی اللّه وأنّه أول من صدق برسول اللّه صلی الله علیه و آله ووقف إلی جانبه طیلة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الکلام یشیر إلی بعض إخباره بالمغیبات والحوا دث التی کانت خافیة علی أولئک الناس، وقد انطلق ذلک التکذیب من قبل تلک الفرقة المنافقة التی کانت متغلغلة فی صفوف أهل الکوفة والتی کانت تنسب الإمام علیه السلام إلی الکذب کلما أخبر عن </w:t>
      </w:r>
    </w:p>
    <w:p>
      <w:pPr>
        <w:pStyle w:val="BookText"/>
        <w:rPr/>
      </w:pPr>
      <w:r>
        <w:rPr>
          <w:rFonts w:ascii="IRNazanin" w:hAnsi="IRNazanin" w:eastAsia="IRNazanin"/>
          <w:color w:val="111111"/>
          <w:sz w:val="28"/>
          <w:sz w:val="28"/>
          <w:szCs w:val="28"/>
          <w:rtl w:val="true"/>
          <w:lang w:bidi="fa-IR"/>
        </w:rPr>
        <w:t xml:space="preserve">وقوع بعض الحوادث بصفته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من ذی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یمکن أن تکون العبارة إشارة إلی الأحکام والمعارف الإسلامیة التی تعلمها الإمام علیه السلام من القرآن الکریم أو من النبی صلی الله علیه و آله وعجزت أفکار المنافقین عن إدراکها وفهمها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ابن أبی الحدید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تأملت أحواله فی خلافته کلها وجدتها هی مختصرة من أحوال رسول‌اللّه صلی الله علیه و آله فی حیاته، کأنّها نسخة منتسخة منها فی حربه وسلمه وسیرته وأخلاقه وکثرة شکایته من المنافقین من أصحابه والمخالفین لأمره، وإذا أردت أن تعلم ذلک علماً واضحاً فاقرأ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الجم الغفیر من المعنی الذی أشرنا إلیه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شرح نهج‌البلاغة لابن أبی الحدید </w:t>
      </w:r>
      <w:r>
        <w:rPr>
          <w:rFonts w:eastAsia="IRNazanin" w:cs="IRNazanin"/>
          <w:color w:val="111111"/>
          <w:sz w:val="28"/>
          <w:szCs w:val="28"/>
          <w:lang w:bidi="fa-IR"/>
        </w:rPr>
        <w:t>6/129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أول موحد ومؤمن باللّه ومصدق بالنبی صلی الله علیه و آله لایکذب قط ولایتکم بما لایعلم إنما یفتری الکذب من لا یؤمن باللّه ولایعرف للورع والتقوی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کافة معارف الإمام علیه السلام حتی الأخبار الغیبة التی کان یحدث عنها إنّما کانت دروساً تعلمها من النبی صلی الله علیه و آله، فهل من سبیل إلی الکذب لهذه الأخبار من قبل تلمیذ النبی صلی الله علیه و آله وربیبه الوفی علی علیه السلام؟ إلّاأنّ المنافقین عمی الابصار والبصائر لایرون سوی منافعهم، من هنا کانوا حریصین علی تشویه سمعة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یختتم الإمام علیه السلام خطبته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لهجةٌ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غبتم عنها، ولم تکونوا من أهلها ویل 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کیلاً بغیر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وعاءٌ، ولتعلمنّ نبأه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لهجةٌ غبت م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وبالالتفات إلی أنّ اللهجة هنا تعنی الحقائق الغائبة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تکذبیکم وإنکارکم إنّما یستند إلی جهلکم وضحالة أفکارکم وعدم علمکم بالأسرار التی تعلمتها من رسول‌اللّه صلی الله علیه و آله والقرآن، ولاعجب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تفید الترحم والتعجب کما ترد أحیاناً للدعاء بالشر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w:t>
      </w:r>
      <w:bookmarkStart w:id="199" w:name="pg12572_115557"/>
    </w:p>
    <w:p>
      <w:pPr>
        <w:pStyle w:val="BookText"/>
        <w:rPr/>
      </w:pPr>
      <w:bookmarkEnd w:id="199"/>
      <w:r>
        <w:rPr>
          <w:rFonts w:ascii="IRNazanin" w:hAnsi="IRNazanin" w:eastAsia="IRNazanin"/>
          <w:color w:val="111111"/>
          <w:sz w:val="28"/>
          <w:sz w:val="28"/>
          <w:szCs w:val="28"/>
          <w:rtl w:val="true"/>
          <w:lang w:bidi="fa-IR"/>
        </w:rPr>
        <w:t>معنیان لدی الشرّاح؛ 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تأسفه علیه السلام من الجهود التی بذلها بحق اُولئک المردة،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المنافقین الذین دأبوا علی الفساد والانحراف أبان حکومته علیه السلام، ویبدو المعنی الثانی أنسب</w:t>
      </w:r>
      <w:r>
        <w:rPr>
          <w:rFonts w:eastAsia="IRNazanin" w:cs="IRNazanin"/>
          <w:color w:val="111111"/>
          <w:sz w:val="28"/>
          <w:szCs w:val="28"/>
          <w:rtl w:val="true"/>
          <w:lang w:bidi="fa-IR"/>
        </w:rPr>
        <w:t>.</w:t>
      </w:r>
    </w:p>
    <w:p>
      <w:pPr>
        <w:pStyle w:val="Heading3"/>
        <w:numPr>
          <w:ilvl w:val="2"/>
          <w:numId w:val="1"/>
        </w:numPr>
        <w:rPr/>
      </w:pPr>
      <w:bookmarkStart w:id="200" w:name="__RefHeading___Toc1773664_77815467"/>
      <w:bookmarkStart w:id="201" w:name="_Toc70"/>
      <w:bookmarkEnd w:id="200"/>
      <w:r>
        <w:rPr>
          <w:rtl w:val="true"/>
        </w:rPr>
        <w:t>تأمّلان</w:t>
      </w:r>
      <w:bookmarkEnd w:id="201"/>
    </w:p>
    <w:p>
      <w:pPr>
        <w:pStyle w:val="Heading4"/>
        <w:numPr>
          <w:ilvl w:val="3"/>
          <w:numId w:val="1"/>
        </w:numPr>
        <w:rPr/>
      </w:pPr>
      <w:bookmarkStart w:id="202" w:name="__RefHeading___Toc1773666_77815467"/>
      <w:bookmarkStart w:id="203" w:name="_Toc71"/>
      <w:bookmarkEnd w:id="202"/>
      <w:r>
        <w:rPr/>
        <w:t>1</w:t>
      </w:r>
      <w:r>
        <w:rPr>
          <w:rtl w:val="true"/>
        </w:rPr>
        <w:t xml:space="preserve"> - </w:t>
      </w:r>
      <w:r>
        <w:rPr>
          <w:rtl w:val="true"/>
        </w:rPr>
        <w:t>علی علیه السلام أول من أسلم</w:t>
      </w:r>
      <w:bookmarkEnd w:id="203"/>
    </w:p>
    <w:p>
      <w:pPr>
        <w:pStyle w:val="BookText"/>
        <w:rPr/>
      </w:pPr>
      <w:r>
        <w:rPr>
          <w:rFonts w:ascii="IRNazanin" w:hAnsi="IRNazanin" w:eastAsia="IRNazanin"/>
          <w:color w:val="111111"/>
          <w:sz w:val="28"/>
          <w:sz w:val="28"/>
          <w:szCs w:val="28"/>
          <w:rtl w:val="true"/>
          <w:lang w:bidi="fa-IR"/>
        </w:rPr>
        <w:t xml:space="preserve">لقد صرحت هذه الخطبة وعلی غرار سائر خطب نهج‌البلاغة أنّ علیاً علیه السلام هو أول من آمن بالنبی صلی الله علیه و آله من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خدیجة هی الصدیقة الاولی بالنبی صلی الله علیه و آله من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وبالطبع فقد سعی بعض المتعصبین من أبناء العامة کصاحب البدایة والنهایة للمساس بهذه الحقیقة المسلمة تأریخیا وروائیا من خلال بعض الذرائع الواهیة، ولکن کما أشرنا آنفا فانّ هذه الحقیقة ثابتة علی متوی التأریخ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العلّامة الامینی فی المجلد الثالث من غدیره حدود مئة حدیث بهذا الشأن عن مصادر العامة، والتی ورود بعضها عن رسول‌اللّه صلی الله علیه و آله والبعض الاخر عن الصحابة والتابعین،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النبی صلی الله علیه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أوّلکم وارداً علیّ الحوض أوّلکم إسلاماً علیُّ بن أبی طالبٍ</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رواه الحاکم فی المستدرک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والخطیب البغدادی فی تأریخه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کما رواه 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 اللّه وأنا الصّدّیق الْاکْبر، لا یقولها بعْدی إلاّ کاذبٌ مفترٍ، ولقد صلّیت مع رسول‌اللّه صلی الله علیه و آله قبل النّاس بسبع سنین، وأنا أوّل من صلّی معه</w:t>
      </w:r>
      <w:r>
        <w:rPr>
          <w:rFonts w:eastAsia="IRNazanin" w:cs="IRNazanin"/>
          <w:color w:val="111111"/>
          <w:sz w:val="28"/>
          <w:szCs w:val="28"/>
          <w:rtl w:val="true"/>
          <w:lang w:bidi="fa-IR"/>
        </w:rPr>
        <w:t xml:space="preserve">» . </w:t>
      </w:r>
      <w:r>
        <w:rPr>
          <w:rStyle w:val="FootnoteAnchor"/>
          <w:rtl w:val="true"/>
        </w:rPr>
        <w:footnoteReference w:id="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ابن عباس عن رسول‌اللّه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صلّی معی علیٌّ</w:t>
      </w:r>
      <w:r>
        <w:rPr>
          <w:rFonts w:eastAsia="Amiri" w:cs="Amiri" w:ascii="Amiri" w:hAnsi="Amiri"/>
          <w:color w:val="111111"/>
          <w:sz w:val="28"/>
          <w:szCs w:val="28"/>
          <w:rtl w:val="true"/>
          <w:lang w:bidi="ar-SA"/>
        </w:rPr>
        <w:t xml:space="preserve">» . </w:t>
      </w:r>
      <w:r>
        <w:rPr>
          <w:rStyle w:val="FootnoteAnchor"/>
          <w:rtl w:val="true"/>
        </w:rPr>
        <w:footnoteReference w:id="8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من بین الاسئلة التی طرحها الحسن المجتبی علیه السلام فی مجلس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باللّه هل تعلمون أنّه أوّل النّاس إیماناً</w:t>
      </w:r>
      <w:r>
        <w:rPr>
          <w:rFonts w:eastAsia="IRNazanin" w:cs="IRNazanin"/>
          <w:color w:val="111111"/>
          <w:sz w:val="28"/>
          <w:szCs w:val="28"/>
          <w:rtl w:val="true"/>
          <w:lang w:bidi="fa-IR"/>
        </w:rPr>
        <w:t xml:space="preserve">» . </w:t>
      </w:r>
      <w:r>
        <w:rPr>
          <w:rStyle w:val="FootnoteAnchor"/>
          <w:rtl w:val="true"/>
        </w:rPr>
        <w:footnoteReference w:id="88"/>
      </w:r>
      <w:bookmarkStart w:id="204" w:name="pg12572_115558"/>
    </w:p>
    <w:p>
      <w:pPr>
        <w:pStyle w:val="BookText"/>
        <w:rPr/>
      </w:pPr>
      <w:bookmarkEnd w:id="20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روت أغلب المصادر المعتبرة عن خادم النبی صلی الله علیه و آله أنس بن مالک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نبّیء النّبیّ یوم الإثنین وأسلم علیٌّ یوم الثّلاثاء</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رواه الترمذی فی الجامع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فی المستدرک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عباس کنت عند عمر فجری الکلام عن السبق فی الإسلام،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لعلی بن أبی‌طالب علیه السلام لو کانت لی واحدة منها لکانت خیراً لی ممّا طلعت علیه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ربت رسول‌اللّه صلی الله علیه و آله علی کتف علی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المسلمین إسلاماً وَأنت أوّل المؤمنین إیماناً، وأنت منّی بمنزلة هارون من موسی</w:t>
      </w:r>
      <w:r>
        <w:rPr>
          <w:rFonts w:eastAsia="IRNazanin" w:cs="IRNazanin"/>
          <w:color w:val="111111"/>
          <w:sz w:val="28"/>
          <w:szCs w:val="28"/>
          <w:rtl w:val="true"/>
          <w:lang w:bidi="fa-IR"/>
        </w:rPr>
        <w:t xml:space="preserve">» . </w:t>
      </w:r>
      <w:r>
        <w:rPr>
          <w:rStyle w:val="FootnoteAnchor"/>
          <w:rtl w:val="true"/>
        </w:rPr>
        <w:footnoteReference w:id="9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أحمد بن 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الائمة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مسنده أنّ علیاً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صلّیت قبل أن یصلّی أحدٌ، سبعاً</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فالأحادیث الواردة بهذا الشأن کثیرة لایسع المقام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صنف المرحوم العلّامة الامینی هذه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رسول‌اللّه صلی الله علیه و آله، أحادیث علی علیه السلام، أحادیث الإمام الحسین علیه السلام وأحادیث الصحابة والتابعین والاشعار التی انشدت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جنب شهادة المؤرخین کالطبری فی التأریخ وابن الأثیر فی الکامل ونصر بن مزاحم فی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أراد المزید فلیراجع المجلد من کتاب الغدیر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نقل ابن أبی الحدید طائفة من هذه الأحادیث عن مصادر العامة فی شرحه لنهج البلاغة</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205" w:name="__RefHeading___Toc1773668_77815467"/>
      <w:bookmarkStart w:id="206" w:name="_Toc72"/>
      <w:bookmarkEnd w:id="205"/>
      <w:r>
        <w:rPr/>
        <w:t>2</w:t>
      </w:r>
      <w:r>
        <w:rPr>
          <w:rtl w:val="true"/>
        </w:rPr>
        <w:t xml:space="preserve"> - </w:t>
      </w:r>
      <w:r>
        <w:rPr>
          <w:rtl w:val="true"/>
        </w:rPr>
        <w:t>إجابة عن سؤال</w:t>
      </w:r>
      <w:bookmarkEnd w:id="206"/>
    </w:p>
    <w:p>
      <w:pPr>
        <w:pStyle w:val="BookText"/>
        <w:rPr/>
      </w:pPr>
      <w:r>
        <w:rPr>
          <w:rFonts w:ascii="IRNazanin" w:hAnsi="IRNazanin" w:eastAsia="IRNazanin"/>
          <w:color w:val="111111"/>
          <w:sz w:val="28"/>
          <w:sz w:val="28"/>
          <w:szCs w:val="28"/>
          <w:rtl w:val="true"/>
          <w:lang w:bidi="fa-IR"/>
        </w:rPr>
        <w:t>الجدیر بالذکر أنّ بعض المتعصبین الذین لم یسعهم التنکر لهذه الفضیلة من وجهة النظر التأریخیة والروائیة، تشبشوا ببعض الذرائع للحد من قیمتها، وأهم تلک الذرائع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یزعمون أنّ علیاً علیه السلام لما أسلم کان له من العمر عشر سنوات والإسلام لایقر إسلام الصبیان؛ وقد إتسعت حدة هذه الذریعة الجوفاء فی الاوساط المعادیة للإمام علیه السلام لتظن بتعذر الاجابة علی هذا الأشکال، والحال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المناسب أن نذکر الحوار الذی دار بین المأمون الخلیفة العباسی مع فقیه العامة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أی الأعمال کان أفضل یوم بعث رسول‌اللّه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السبق إلی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أحداً أسبق علیاً علیه السلام إلی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علیاً أسلم وهو حدیث السن لایجوز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إسلام علی حین أسلم؟ لایخلو من أن یکون رسول‌اللّه صلی الله علیه و آله دعاه إلی الإسلام، أو یکون إلهاما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فاطرق اسحاق ولم یجب</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المرحوم العلّامة الأمینی بعد نقله لهذه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أبوجعفر الاسکافی المعتزلی المتوفی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الناس کافة إفتخار علی علیه السلام بالسبق إلی الإسلام، وإن النبی صلی الله علیه و آله استنبئ یوم الاثنین وأسلم علی علیه السلام یوم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قبل الناس سبع سنین وإنه مازال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ویفتخر بذلک ویفتخر له به أولیاؤه وما دحوه وشیعته فی عصره وبعد وفاته، والأمر فی ذلک أشهر من کل شهیر، وقد قدمنا منه طرفاً وما علمنا أحداً من الناس فیما خلا إستخف بإسلام علی علیه السلام ولا تهاون به، ولا زعم أنّه أسلم إسلام حدث نحریر وطفل صغیر، ومن العجب أن یکون مثل العباس وحمزة ینتظران أباطالب وفعله لیصدوا عن رأیه، ثم یخالفه علی إبنه لغیر رغبة ولا رهبة یؤثر القلة علی الکثرة، والذل علی العزة من غیر علم ولا معرفة بالعاقبة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الخبر الصحیح أنّه لکفه فی مبدأ الدعوة قبل ظهور کلمة الإسلام وانتشارها بمکة أن یصنع له طعاما وأن یدعو له بنی عبدالمطلب، فصنع له الطعام ودعاهم ثلاثا، ثم کلمهم صلی الله علیه و آله فدعاهم إلی الدین ثم ضمن لم یوازره منهم وینصره علی قوله أن یجعله أخاه فی الدین ووصیه بعد موته وخلیفته من بعده فامسکوا کلهم وأجابه هو وحده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أنصرک علی ما جئت به واوازرک وأبایعک، فنصبه وصیه وخلیفته، فضحک القوم وقالوا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إبنک فقد أمره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وزبدة القول فانّ رسول‌اللّه صلی الله علیه و آله قبل إسلام علی علیه السلام، فمن قال بعدم إعتبار إسلامه بسبب عمره، فی الواقع یشکل علی النبی صلی الله علیه و آله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الروایات المشهورة لقصة یوم الدار إن النبی صلی الله علیه و آله أعدّ طعاما ودعا إلیه قرابته </w:t>
      </w:r>
    </w:p>
    <w:p>
      <w:pPr>
        <w:pStyle w:val="BookText"/>
        <w:rPr/>
      </w:pPr>
      <w:r>
        <w:rPr>
          <w:rFonts w:ascii="IRNazanin" w:hAnsi="IRNazanin" w:eastAsia="IRNazanin"/>
          <w:color w:val="111111"/>
          <w:sz w:val="28"/>
          <w:sz w:val="28"/>
          <w:szCs w:val="28"/>
          <w:rtl w:val="true"/>
          <w:lang w:bidi="fa-IR"/>
        </w:rPr>
        <w:t>من قریش فدعاهم إلی الإسلام وأنّ من یجب دعوته ویقف إلی جانبه فی الدفاع عن الإسلام سیکون وحیه وخلیفته، فلم یجبه إلّاعلی بن أبی‌طالب علیه السلام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رسول‌اللّه صلی الله علیه و آله،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ووصیی وخلیفتی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ذکرنا اسناد هذه الروایة بالتفصیل ذیل حدیث یوم الدار فی رسالة القرآن </w:t>
      </w:r>
      <w:r>
        <w:rPr>
          <w:rFonts w:eastAsia="IRNazanin" w:cs="IRNazanin"/>
          <w:color w:val="111111"/>
          <w:sz w:val="28"/>
          <w:szCs w:val="28"/>
          <w:lang w:bidi="fa-IR"/>
        </w:rPr>
        <w:t>9/326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هناک من یعقل أن النبی صلی الله علیه و آله جعل علیاً علیه السلام أخیه ووصیه وخلیفته ودعا الآخرین إلی طاعته بحیث یسخر منه زعماء الکفر والشکر ویقولون لأبی‌طالب علیک أن تسمع لولدک وتطیع، ولم یکن إسلامه مقبولاً؟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سن البلوغ لیس شرطاً لقبول الإسلام، فکل فتی له عقل وتمییز کاف ویعتنق الإسلام وعلی فرض أنّ أباه لیس مسلماً فانه یصبح فی زمرة المسلمین إذا إنفصل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یستفاد من القرآن أنّ البلوغ لیس شرطاً حتی فی النبوة، حیث بلغ النبوة حتی من کان صبیاً، فقد صرح القرآن بشأن نبی اللّه یحیی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بشأن عیسی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عبداللّه آتانی الکتاب وجعلنی نبیّاً</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بعد من کل هذا فان النبی صلی الله علیه و آله قد قبل الإمام علی علیه السلام، کما ذکرنا ذلک وأنّ النبی صلی الله علیه و آله صرح یوم الدار بانه أخوه ووصیه وخلیفته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الروایات التی صرحت بانّ علیاً علیه السلام هو أول من لبی دعوة النبی صلی الله علیه و آله وأسلم، إنّما تنطوی علی فضیلة لاتضاهیها فضیلة لعلی علیه السلام، فلا یرقی أحد لأن یکون فی مصافه علیه السلام، ومن هنا کان علیه السلام أنسب فرد من هذه الامة بخلافة رسول‌اللّه صلی الله علیه و آله</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2572_115562"/>
      <w:bookmarkStart w:id="208" w:name="pg12572_115562"/>
      <w:bookmarkEnd w:id="208"/>
    </w:p>
    <w:p>
      <w:pPr>
        <w:pStyle w:val="Heading2"/>
        <w:numPr>
          <w:ilvl w:val="1"/>
          <w:numId w:val="1"/>
        </w:numPr>
        <w:rPr/>
      </w:pPr>
      <w:bookmarkStart w:id="209" w:name="pg12572_115562"/>
      <w:bookmarkStart w:id="210" w:name="__RefHeading___Toc1773670_77815467"/>
      <w:bookmarkStart w:id="211" w:name="_Toc73"/>
      <w:bookmarkEnd w:id="209"/>
      <w:bookmarkEnd w:id="210"/>
      <w:r>
        <w:rPr>
          <w:rtl w:val="true"/>
        </w:rPr>
        <w:t>الخطبة الثانیة و السبعون</w:t>
      </w:r>
      <w:bookmarkEnd w:id="211"/>
    </w:p>
    <w:p>
      <w:pPr>
        <w:pStyle w:val="Heading3"/>
        <w:numPr>
          <w:ilvl w:val="2"/>
          <w:numId w:val="1"/>
        </w:numPr>
        <w:rPr/>
      </w:pPr>
      <w:bookmarkStart w:id="212" w:name="__RefHeading___Toc1773672_77815467"/>
      <w:bookmarkStart w:id="213" w:name="_Toc74"/>
      <w:bookmarkEnd w:id="212"/>
      <w:r>
        <w:rPr>
          <w:rtl w:val="true"/>
        </w:rPr>
        <w:t>اشارة</w:t>
      </w:r>
      <w:bookmarkEnd w:id="213"/>
    </w:p>
    <w:p>
      <w:pPr>
        <w:pStyle w:val="BookText"/>
        <w:rPr/>
      </w:pP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علم فیها الناس الصلاة علی النبی صلی الله علیه و آله وفیها بیان صفات اللّه سبحانه</w:t>
      </w:r>
    </w:p>
    <w:p>
      <w:pPr>
        <w:pStyle w:val="BookText"/>
        <w:rPr/>
      </w:pPr>
      <w:r>
        <w:rPr>
          <w:rFonts w:ascii="IRNazanin" w:hAnsi="IRNazanin" w:eastAsia="IRNazanin"/>
          <w:color w:val="111111"/>
          <w:sz w:val="28"/>
          <w:sz w:val="28"/>
          <w:szCs w:val="28"/>
          <w:rtl w:val="true"/>
          <w:lang w:bidi="fa-IR"/>
        </w:rPr>
        <w:t>وصفة النبی والدعاء له</w:t>
      </w:r>
    </w:p>
    <w:p>
      <w:pPr>
        <w:pStyle w:val="Heading3"/>
        <w:numPr>
          <w:ilvl w:val="2"/>
          <w:numId w:val="1"/>
        </w:numPr>
        <w:rPr/>
      </w:pPr>
      <w:bookmarkStart w:id="214" w:name="__RefHeading___Toc1773674_77815467"/>
      <w:bookmarkStart w:id="215" w:name="_Toc75"/>
      <w:bookmarkEnd w:id="214"/>
      <w:r>
        <w:rPr>
          <w:rtl w:val="true"/>
        </w:rPr>
        <w:t>نظرة إلی الخطبة</w:t>
      </w:r>
      <w:bookmarkEnd w:id="215"/>
    </w:p>
    <w:p>
      <w:pPr>
        <w:pStyle w:val="BookText"/>
        <w:rPr/>
      </w:pPr>
      <w:r>
        <w:rPr>
          <w:rFonts w:ascii="IRNazanin" w:hAnsi="IRNazanin" w:eastAsia="IRNazanin"/>
          <w:color w:val="111111"/>
          <w:sz w:val="28"/>
          <w:sz w:val="28"/>
          <w:szCs w:val="28"/>
          <w:rtl w:val="true"/>
          <w:lang w:bidi="fa-IR"/>
        </w:rPr>
        <w:t>تتالف هذه الخطبة فی الواقع من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جداً یتحدث عن صفات اللّه سبحانه کمقدمة لاستنزال الرحمة والصلوات علی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کیفیة الصلاة علی النبی الأکرم صلی الله علیه و آله، کما تطرق إلی ذکر العدید من صفاته وخدماته الجلیلة إلی البشریة ومبادئ الحق، والتی تستلزم أشرف الصلوات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مجموعة من الأدعیة العظیمة بشأن النبی صلی الله علیه و آله، کما ورد فیه سؤال البارئ سبحانه تعزیز رابطة الأفراد بالنبی صلی الله علیه و آله ومرافقته فی الجنّة</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2572_115564"/>
      <w:bookmarkStart w:id="217" w:name="pg12572_115564"/>
      <w:bookmarkEnd w:id="217"/>
    </w:p>
    <w:p>
      <w:pPr>
        <w:pStyle w:val="Heading3"/>
        <w:numPr>
          <w:ilvl w:val="2"/>
          <w:numId w:val="1"/>
        </w:numPr>
        <w:rPr/>
      </w:pPr>
      <w:bookmarkStart w:id="218" w:name="pg12572_115564"/>
      <w:bookmarkStart w:id="219" w:name="__RefHeading___Toc1773676_77815467"/>
      <w:bookmarkStart w:id="220" w:name="_Toc76"/>
      <w:bookmarkEnd w:id="218"/>
      <w:bookmarkEnd w:id="219"/>
      <w:r>
        <w:rPr>
          <w:rtl w:val="true"/>
        </w:rPr>
        <w:t>القسم الأول</w:t>
      </w:r>
      <w:r>
        <w:rPr>
          <w:rtl w:val="true"/>
        </w:rPr>
        <w:t xml:space="preserve">: </w:t>
      </w:r>
      <w:r>
        <w:rPr>
          <w:rtl w:val="true"/>
        </w:rPr>
        <w:t>ربّ السموات</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داحِیَ الْمَدْحُوّاتِ، وَداعِمَ الْمَسْمُوکاتِ، وَجابِلَ الْقُلُوبِ عَلَی فِطْرَتِها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شَقِیِّها وَسَعِیدِها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یثنی الإمام علیه السلام فی هذا المقطع من الخطبة علی اللّه سبحانه بثلاث من صفاته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داحی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البسط،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الزمان الذی خرجت فیه الیابسةتدریجیاً من الماء وانتشرت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المدحوّات، وداعم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المسموکات،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وجابل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القلوب علی فطرتها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شقیّها وسعیدها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الاولی إشارة إلی بدایة خلق السموات والأرض، حیث تشیر النظریات إلی أنّ الکون والکرات والأجرام السماویة کانت کتلة واحدة ثم انفصلت عن بعضها لعدّة عوامل حتی إتسعت إلی ما هی علیه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کانت الأرض مطمورة تحت الماء، ثم ظهرت الیابسة شیئا فشیئا بعد أن نفذت المیاه إلی المناطق العمیقة والشقوق الأرضیة، ثم إتسعت بمرور الزمان، حتی تکونت المناطق الیابسة والبحار، وأخیراً أصبحت الأرض أکثر إتساعاً بفعل جاذبیة الأحجار السماویة، فقد صرح القرآن بهذا لاشأن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بَنَیْناها بِأَیْدٍ وَإِنّا لَمُوسِعُونَ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فَرَشْناها فَنِعْمَ الماهِدُونَ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داعم المسموکات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p>
    <w:p>
      <w:pPr>
        <w:pStyle w:val="BookText"/>
        <w:rPr/>
      </w:pPr>
      <w:r>
        <w:rPr>
          <w:rFonts w:ascii="Amiri" w:hAnsi="Amiri" w:eastAsia="Amiri" w:cs="Amiri"/>
          <w:color w:val="111111"/>
          <w:sz w:val="28"/>
          <w:sz w:val="28"/>
          <w:szCs w:val="28"/>
          <w:rtl w:val="true"/>
          <w:lang w:bidi="ar-SA"/>
        </w:rPr>
        <w:t>حافظ السموات بما فیها السیارات والثوابت والمجرات بواسطة القوی الجاذبیة اللامرئیة؛ وهی القوی التی تحفظها بحیث لا تتغیر المسافة بین کرات المنظومة الشمسیة رغم مرور ملایین السنین؛ الأمر الذی أشار إلیه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یُسَبِّحُ بِحَمْدِهِ وَلکِنْ لا تَفْقَهُونَ تَسْبِیحَهُمْ إِنَّهُ کانَ حَلِیماً غَفُوراً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جابل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إشارة إلی العلوم الفطریة والإلهیة والغرائز والرغبات النافعة التی أودعها اللّه باطن الإنسان؛ العلوم والغرائز والرغبات التی تمثل الوسائل التی یوظفها الإنسان فی مسیرته نحو السمو والتکامل والسیر إلی اللّه إلی جانب الرقی المادی والمعنوی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هنالک من یعتقد أن اللّه أودع الشقاء والسعادة ذات الإنسان، بحیث هناک السعداء ذاتاً والأشقیاء ذاتاً، والحال لاتفید العبارة الواردة فی الخطبة مثل هذا المعنی، بل تصرح العبارة بأنّ اللّه أودع هذه العلوم کافة أفراد البشر من آل أمره إلی السعادة أو الشقاء، وان إعتمدها البعض ووظفها من أجل السعادة وتجاهلها البعض الآخر لیزج بنفسه فی وادی البؤس والشقاء؛ ولعل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یشیر إلی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السعادة والشقاء لو کانا ذاتیین وکل فرد مجبر علی سلوک السبیل الذی عین له سبقاً، أن یکون من العبث بعث الأنبیاء وانزال الکتب السماویة والتکالیف والمسؤولیات والأحکام الشرعیة والثواب والعقاب، وبکلمة واحدة کافة المسائل المرتبطة بالتربیة والتعلیم وآثارها ومعطیاتها؛ الأمر الذی لایقره العقل ولا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وَإِمّا کَفُوراً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الحق سبحانه أرشد الإنسان إلی طرق السعادة والشقاء دون أنّ یجبره علی شئ، فهو مختار فی أی سبیل سلک، ومن هنا کان مسؤولا أمام اللّه وضمیره</w:t>
      </w:r>
      <w:r>
        <w:rPr>
          <w:rFonts w:eastAsia="IRNazanin" w:cs="IRNazanin"/>
          <w:color w:val="111111"/>
          <w:sz w:val="28"/>
          <w:szCs w:val="28"/>
          <w:rtl w:val="true"/>
          <w:lang w:bidi="fa-IR"/>
        </w:rPr>
        <w:t>.</w:t>
      </w:r>
      <w:bookmarkStart w:id="221" w:name="pg12572_115566"/>
    </w:p>
    <w:p>
      <w:pPr>
        <w:pStyle w:val="Heading3"/>
        <w:numPr>
          <w:ilvl w:val="2"/>
          <w:numId w:val="1"/>
        </w:numPr>
        <w:rPr/>
      </w:pPr>
      <w:bookmarkStart w:id="222" w:name="__RefHeading___Toc1773678_77815467"/>
      <w:bookmarkStart w:id="223" w:name="_Toc77"/>
      <w:bookmarkEnd w:id="221"/>
      <w:bookmarkEnd w:id="222"/>
      <w:r>
        <w:rPr>
          <w:rtl w:val="true"/>
        </w:rPr>
        <w:t>القسم الثانی</w:t>
      </w:r>
      <w:r>
        <w:rPr>
          <w:rtl w:val="true"/>
        </w:rPr>
        <w:t xml:space="preserve">: </w:t>
      </w:r>
      <w:r>
        <w:rPr>
          <w:rtl w:val="true"/>
        </w:rPr>
        <w:t>آلاف التحیة و السلام علی النبی صل الله علیه و آله</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شَرائِفَ صَلَواتِکَ، وَنَوامِیَ بَرَکاتِکَ، عَلَی مُحَمَّدٍ عَبْدِکَ وَرَسُولِکَ الْخاتِمِ لِما سَبَقَ، وَالْفاتِحِ لِما انْغَلَقَ، وَالْمُعْلِنِ الْحَقَّ بِالْحَقِّ، وَالدّافِعِ جَیْشاتِ الْأَباطِیلِ، وَالدّامِغِ صَوْلاتِ الْأَضالِیلِ، کَما حُمِّلَ فاضْطَلَعَ، قائِماً بِأَمْرِکَ، مُسْتَوْفِزاً فِی مَرْضاتِکَ، غَیْرَ ناکِلٍ عَنْ قُدُمٍ، وَلا واهٍ فِی عَزْمٍ، واعِیاً لِوَحْیِکَ، حافِظاً لِعَهْدِکَ، ماضِیاً عَلَی نَفاذِ أَمْرِکَ؛ حَتَّی أَوْرَی قَبَسَ الْقابِسِ، أَضاءَ الطَّرِیقَ لِلْخابِطِ، وَهُدِیَتْ بِهِ الْقُلُوبُ بَعْدَ خَوْضاتِ الْفِتَنِ‌الْآثامِ، وَأَقامَ بِمُوضِحاتِ الْأَعْلامِ، وَنَیِّراتِ الْأَحْکامِ، فَهُوَ أَمِینُکَ الْمَأْمُونُ، وَخازِنُ عِلْمِکَ الْمَخْزُونِ، وَشَهِیدُکَ یَوْمَ الدِّینِ، وَبَعِیثُکَ بِالْحَقِّ، ورَسُولُکَ إِلَی الْخَلْقِ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یصلی الإمام علیه السلام أفضل الصلوات وأزکاها علی النبی صلی الله علیه و آله ذاکراً أکثر من عشرین صفة من صفاته البارزة صلی الله علیه و آله التی تستلزم أطهرا الصلوات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 شرائف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ذاقیمة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صلواتک ونوامی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برکاتک علی محمّدٍ عبدک ورسولک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فالصلوات هی رحمة اللّه، والبرکات نعمه سبحانه کما تطرق الإمام علیه السلام إلی صفتین بارزتین مهمتین من صفاته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العبودیة، والثانیة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فالعبودیة تشکل إحدی إفتخارات الإنسان المسلم للّه سبحانه، فیری کل شئ للّه حتی امواله</w:t>
      </w:r>
    </w:p>
    <w:p>
      <w:pPr>
        <w:pStyle w:val="BookText"/>
        <w:rPr/>
      </w:pPr>
      <w:r>
        <w:rPr>
          <w:rFonts w:ascii="IRNazanin" w:hAnsi="IRNazanin" w:eastAsia="IRNazanin"/>
          <w:color w:val="111111"/>
          <w:sz w:val="28"/>
          <w:sz w:val="28"/>
          <w:szCs w:val="28"/>
          <w:rtl w:val="true"/>
          <w:lang w:bidi="fa-IR"/>
        </w:rPr>
        <w:t xml:space="preserve">التی یملکها بالظاهر فهی، فقد ورد عن أمیرالمؤمنین علی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کفی بی عزّاً أن أکون لک عبداً وکفی بی فخراً أن تکون لی ربّاً</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74/400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ختمه للأنبیاء فی الصفة الثالثة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ما تعود إلی العاقل فالعبارة تفید الأنبیاء السابقین وخاتمهم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لغیر العاقل عنت اختتام الشرائع السابقة بشریعة نبی الإسلام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والفاتح لما انغلق، والمعلن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 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العلوم والمعارف والمسائل الإنسانیة الإخلاقیة والاجتماعیة المعقدة التی فتحها رسول‌اللّه صلی الله علیه و آله بوجه البشریة بدینه ونوره وهدایته،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المعلن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إشارة إلی المعجزات التی تبیّن أحقیة النبی صلی الله علیه و آله، کما یمکن أن یراد بها منطقه الذی یکشف النقاب عن الحقائق، أو المعارک والغزوات التی أقصت خصوم الدعوة لتری الاُمّة الحقائق، أو توضیح الحقائق بقرائن بعضها البعض الآخر من قبیل تفسیر بعض الآیات القرآنیة ببعضها الآخر، وأخیراً یمکن أن تکون جمیع هذه المعانی مرادة بالعبارة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والدّافع جیشات </w:t>
      </w:r>
      <w:r>
        <w:rPr>
          <w:rStyle w:val="FootnoteAnchor"/>
          <w:rtl w:val="true"/>
        </w:rPr>
        <w:footnoteReference w:id="103"/>
      </w:r>
      <w:r>
        <w:rPr>
          <w:rFonts w:ascii="IRNazanin" w:hAnsi="IRNazanin" w:eastAsia="IRNazanin"/>
          <w:color w:val="111111"/>
          <w:sz w:val="28"/>
          <w:sz w:val="28"/>
          <w:szCs w:val="28"/>
          <w:rtl w:val="true"/>
          <w:lang w:bidi="fa-IR"/>
        </w:rPr>
        <w:t xml:space="preserve">الاباطیل، والدّامغ </w:t>
      </w:r>
      <w:r>
        <w:rPr>
          <w:rStyle w:val="FootnoteAnchor"/>
          <w:rtl w:val="true"/>
        </w:rPr>
        <w:footnoteReference w:id="104"/>
      </w:r>
      <w:r>
        <w:rPr>
          <w:rFonts w:ascii="Amiri" w:hAnsi="Amiri" w:eastAsia="Amiri" w:cs="Amiri"/>
          <w:color w:val="111111"/>
          <w:sz w:val="28"/>
          <w:sz w:val="28"/>
          <w:szCs w:val="28"/>
          <w:rtl w:val="true"/>
          <w:lang w:bidi="ar-SA"/>
        </w:rPr>
        <w:t xml:space="preserve">صوْلات </w:t>
      </w:r>
      <w:r>
        <w:rPr>
          <w:rStyle w:val="FootnoteAnchor"/>
          <w:rtl w:val="true"/>
        </w:rPr>
        <w:footnoteReference w:id="105"/>
      </w:r>
      <w:r>
        <w:rPr>
          <w:rFonts w:ascii="IRNazanin" w:hAnsi="IRNazanin" w:eastAsia="IRNazanin"/>
          <w:color w:val="111111"/>
          <w:sz w:val="28"/>
          <w:sz w:val="28"/>
          <w:szCs w:val="28"/>
          <w:rtl w:val="true"/>
          <w:lang w:bidi="fa-IR"/>
        </w:rPr>
        <w:t>الاضالیل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فی العبارة التعبیر عن الباطل بالجیشات وعن عوامل الضلال بالصولات حیث تصور کل منهما عمق ما تختزنه هذه المفردات فالباطل ملیء بالصخب والضجیح، کما أنّ عناصر الضلال غالباً ماتهجم علی العزل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فی مقام بیان علة الدعوة لهذه الصلوات الوافرة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حمّل فاضطلع</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فکما هنا بمنزلة التعلیل وتفید معنی لأنّه، والواقع أنّ قبول هذه المسؤولیة العظمی وتحمل کافة تبعاتها بعد من أهم خصائص النبی صلی الله علیه و آله التی تجعله یستحق </w:t>
      </w:r>
    </w:p>
    <w:p>
      <w:pPr>
        <w:pStyle w:val="BookText"/>
        <w:rPr/>
      </w:pPr>
      <w:r>
        <w:rPr>
          <w:rFonts w:ascii="IRNazanin" w:hAnsi="IRNazanin" w:eastAsia="IRNazanin"/>
          <w:color w:val="111111"/>
          <w:sz w:val="28"/>
          <w:sz w:val="28"/>
          <w:szCs w:val="28"/>
          <w:rtl w:val="true"/>
          <w:lang w:bidi="fa-IR"/>
        </w:rPr>
        <w:t>الشکر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بأمرک، مستوفزاً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المسادع المستعجل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مرضاتک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فالقیام بالأمر إشارة إلی جدیة الأوامر الإلهیة لأنّ الإنسان ینهض من أجل القیام بالأعمال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فالتعبیران لایشیران إلی مدی إمتثال النبی صلی الله علیه و آله لأحکام السماء فحسب، بل کان یسارع إلی الاتیان بکل ما یرضی اللّه سبحانه وان لم تصدر إلیه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ولاواهٍ فی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فکثیر هم الجدیون فی قرارتهم والانطلاق فی أعمالهم، إلّاأنّهم یضعفون فی الاستمرار والمواصلة، والمهم أن یواصل الإنسان نشاطه وعمله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ویفید التأریخ أنّ النبی صلی الله علیه و آله لم ینکل أو یضعف أمام الوساس والضغوط، کما لم یکن یلین تجاه أی مبادرة منحرفة، ومن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وضعوا الشمس فی یمینی والقمر فی یساری علی ان اترک هذا الأمر ما ترکته حتی یظهره اللّه او أهلک 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لوحیک، حافظاً لعهدک، ماضیاً علی نفاذ أمرک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اشار الإمام علیه السلام إلی النتیجة التی تمخضت عنها جهود النبی صلی الله علیه و آله وتضحیته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القابس، وأضاء الطّریق للخابط،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وهدیت به القلوب بعد خوضات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الفتن والْآثام</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والعبارة تلمح إلی سرعة إنتشار الإسلام واشراقة شبه الجزیرة العربیة التی کانت مهد الکفر والشرک ومرکز الجهل والجریمة، ولا یشک فی هذه الحقیقة من کان له أدنی إلمام بالتأریخ الإسلامی؛ الأمر الذی إعترف به حتی خصوم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أقام بموضحات‌الأعلام، و نیّرات الأحکام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فالواقع وبغیة الحیلولة دون تلکؤ أصحاب الحق فی </w:t>
      </w:r>
    </w:p>
    <w:p>
      <w:pPr>
        <w:pStyle w:val="BookText"/>
        <w:rPr/>
      </w:pPr>
      <w:r>
        <w:rPr>
          <w:rFonts w:ascii="IRNazanin" w:hAnsi="IRNazanin" w:eastAsia="IRNazanin"/>
          <w:color w:val="111111"/>
          <w:sz w:val="28"/>
          <w:sz w:val="28"/>
          <w:szCs w:val="28"/>
          <w:rtl w:val="true"/>
          <w:lang w:bidi="fa-IR"/>
        </w:rPr>
        <w:t>مسیرتهم، لابدّ من نصب العلامات الدالة علی الطریق واضاءت کافة ظلماته، وهذا ما فعله رسول‌اللّه صلی الله علیه و آله حین أضاء کل معالم الطریق ونصب الأدلاء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الأحکام المتعلقة بالصلوات الیومیة وصلاة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وبمراسها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بیت‌اللّه الحرام التی من شأنها هدایة أتباع الحق وصدهم عن الحیرة والضلال، إلی جانب بیانه للأحکام ذات الصلة بالقضایا الاجتماعیة والتربویة والسیاسیة والاقتصادیة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یختتم علیه السلام هذا الفصل من الخطبة بخمس صفات أخری للنبی الأکرم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أمینک المأمون، وخازن علمک المخزون، وشهیدک یوم الدّین، بعیثک بالحقّ، ورسولک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هذه الصفات مقدمة وبعضها الآخر 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أمین اللّه وخازن علمه إنّما هی مقدمة من أجل الرسالة إلی الخلق والبعث بالحق، کما أنّ شهادته یوم القیامة إنّما تمثل نتیجة هذه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تأکید لمدی أمانته صلی الله علیه و آله واشارة إلی العصمة المشروطة فی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خازن علمک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فالمراد به علمه صلی الله علیه و آله باسرار الغیب، وقد أشرنا إلی ذلک فی حینه إلی تعذر قیام الأنبیاء والأئمة بوظیفتهم بصورة تامة دون العلم بتلک الاسرار والخفایا، وقد أشار القرآن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ارْتَضی مِنْ رَسُولٍ فَإِنَّهُ یَسْلُک مِنْ بَیْنِ یَدَیْهِ وَمِنْ خَلْفِهِ رَصَداً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قَدْ أَبْلَغُوا رِسالاتِ رَبِّهِمْ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شهیدک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مستوحاة من الآیة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نَبْعَثُ فِی کُلِّ أُمَّةٍ شَهِیداً عَلَیْهِمْ مِنْ أَنْفُسِهِمْ وَجِئْنا بِکَ شَهِیداً عَلی هؤُلاءِ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التی تشیر إلی شهادة النبی صلی الله علیه و آله علی أعمال الاُمّة وشهادته علی شهداء سائر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کانت الشهادة من فروع العلم، فان هذه التعبیرات تشکل دلیلاً آخر علی علمه صلی الله علیه و آله بأسرار الغیب</w:t>
      </w:r>
      <w:r>
        <w:rPr>
          <w:rFonts w:eastAsia="Amiri" w:cs="Amiri" w:ascii="Amiri" w:hAnsi="Amiri"/>
          <w:color w:val="111111"/>
          <w:sz w:val="28"/>
          <w:szCs w:val="28"/>
          <w:rtl w:val="true"/>
          <w:lang w:bidi="ar-SA"/>
        </w:rPr>
        <w:t>.</w:t>
      </w:r>
      <w:bookmarkStart w:id="224" w:name="pg12572_115570"/>
    </w:p>
    <w:p>
      <w:pPr>
        <w:pStyle w:val="Heading3"/>
        <w:numPr>
          <w:ilvl w:val="2"/>
          <w:numId w:val="1"/>
        </w:numPr>
        <w:rPr/>
      </w:pPr>
      <w:bookmarkStart w:id="225" w:name="__RefHeading___Toc1773680_77815467"/>
      <w:bookmarkStart w:id="226" w:name="_Toc78"/>
      <w:bookmarkEnd w:id="224"/>
      <w:bookmarkEnd w:id="225"/>
      <w:r>
        <w:rPr>
          <w:rtl w:val="true"/>
        </w:rPr>
        <w:t>القسم الثالث</w:t>
      </w:r>
      <w:r>
        <w:rPr>
          <w:rtl w:val="true"/>
        </w:rPr>
        <w:t xml:space="preserve">: </w:t>
      </w:r>
      <w:r>
        <w:rPr>
          <w:rtl w:val="true"/>
        </w:rPr>
        <w:t>الحشر مع النبی صلی الله علیه و آله</w:t>
      </w:r>
      <w:bookmarkEnd w:id="226"/>
    </w:p>
    <w:p>
      <w:pPr>
        <w:pStyle w:val="Heading4"/>
        <w:numPr>
          <w:ilvl w:val="3"/>
          <w:numId w:val="1"/>
        </w:numPr>
        <w:rPr/>
      </w:pPr>
      <w:bookmarkStart w:id="227" w:name="__RefHeading___Toc1773682_77815467"/>
      <w:bookmarkStart w:id="228" w:name="_Toc79"/>
      <w:bookmarkEnd w:id="227"/>
      <w:r>
        <w:rPr>
          <w:rtl w:val="true"/>
        </w:rPr>
        <w:t>اشارة</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افْسَحْ لَهُ مَفْسَحاً فِی ظِلِّکَ؛ واجْزِهِ مُضاعَفاتِ الْخَیْرِ مِنْ فَضْلِکَ، اللّهُمَّ وأَعْلِ عَلَی بِناءِ الْبانِینَ بِناءَهُ، وأَکْرِمْ لَدَیْکَ مَنْزِلَتَهُ، وأَتْمِمْ لَهُ نُورَهُ، واجْزِهِ مِنِ ابْتِعاثِکَ لَهُ مَقْبُولَ الشَّهادَةِ، مَرْضِیَّ الْمَقالَةِ، ذا مَنْطِقٍ عَدْلٍ، خُطْبَةٍ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بَیْنَنا وبَیْنَهُ فِی بَرْدِ الْعَیْشِ وقَرارِ النِّعْمَةِ، ومُنَی الشَّهَواتِ، وأَهْواءِ اللَّذّاتِ، ورَخاءِ الدَّعَةِ، ومُنْتَهَی الطُّمَأْنِینَةِ، وتُحَفِ الْکَرَامَةِ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یتضرع الإمام علیه السلام بدعاء جامع بحق النبی صلی الله علیه و آله، لیعلمنا فی الواقع کیفیة الدعاء للنبی صلی الله علیه و آله، فقد سأل اللّه للنبی صلی الله علیه و آله ستة 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افسح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فسخ بمعنی المکان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فان هذه المادة تأتی بمعنی‌التوسعة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مفسحاً فی ظلّک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فالظل هنا قد یراد به المعنی الکنائی، کما یمکن أن یراد به ظل لطف اللّه وکرمه وجوده، أو أن یقصد به المعنی الحقیقی لیعنی ظلال الجنان فی المحشر، فقد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الجنّة شجرة یسیر الراکب فی ظلها مائة سنة لا یقطعها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واجزه مضاعفات الخیر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الثواب الإلهی هو الضعف علی الدوام، ولاغرو فذلک نابع من فضله وجوده وکرمه التی لاتری مکافئة الأعمال بمثلها دون زیادة، مع ذلک فقد سأل اللّه المزید لنبیه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bookmarkStart w:id="229" w:name="pg12572_115571"/>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وأعل علی بناء البانین بناءه، وأکرم لدیک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بالبناء هنا إمّا دین النبی صلی الله علیه و آله الذی سأل اللّه إظهاره وعلوه علی سائر الأدیان، وإمّا مقامه صلی الله علیه و آله وعلوه علی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وتضرع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 له نوره، واجزه من ابتعاثک له مقبول الشّهادة، ومرضی المقالة، ذا منطقٍ عدلٍ، وخطبةٍ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فی هذا الدعاء أنّه عدّ شفاعة النبی صلی الله علیه و آله للاُمّة جزاء تبلیغه الرسالة؛ الأمر الذی تعود برکته علی الاُمّة وهذا ما یمثل قمة لطفه وکرمه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أشارت العبارة إلی أنّ شهادته وشفاعته صلی الله علیه و آله لیست إعتباطیة فمنطقه العدل وحدیثه الفرقان بین الحق والباطل، فاذا شفع لشخص أو جماعة فقد توسم فیهم الشفاعة، وهذا ما أوردناه فی بحث الشفاعة، فی أنّها خاضعة لقانون ولیست عبثیة، بل للشفاعة مقدماتها التی تکمن فی الأهلیة والاستحقاق، وبعبارة اُخری لابدّ أن تکون هنالک رابطة معنویة قائمة بین الشفیع والمشفع فیه، وإلّا فمن قطع هذه الرابطة فهو لایستحق الشفاعة، ولعل هذه الشفاعة هی المقام الذی أشارت إلیه الآیة القرآنیة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 عَسی أَنْ یَبْعَثَکَ رَبُّکَ مَقاماً مَحْمُوداً</w:t>
      </w:r>
      <w:r>
        <w:rPr>
          <w:rFonts w:eastAsia="IRNazanin" w:cs="IRNazanin"/>
          <w:color w:val="111111"/>
          <w:sz w:val="28"/>
          <w:szCs w:val="28"/>
          <w:rtl w:val="true"/>
          <w:lang w:bidi="fa-IR"/>
        </w:rPr>
        <w:t xml:space="preserve">» .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یختتم الإمام علیه السلام خطبته بالدعاء له وصحبه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اجمع بیننا وبینه فی برد العیش‌قرار النّعمة، ومنی الشّهوات، وأهواء اللّذّات، ورخاء الدّعة، </w:t>
      </w:r>
      <w:r>
        <w:rPr>
          <w:rStyle w:val="FootnoteAnchor"/>
          <w:rtl w:val="true"/>
        </w:rPr>
        <w:footnoteReference w:id="111"/>
      </w:r>
      <w:r>
        <w:rPr>
          <w:rFonts w:ascii="IRNazanin" w:hAnsi="IRNazanin" w:eastAsia="IRNazanin"/>
          <w:color w:val="111111"/>
          <w:sz w:val="28"/>
          <w:sz w:val="28"/>
          <w:szCs w:val="28"/>
          <w:rtl w:val="true"/>
          <w:lang w:bidi="fa-IR"/>
        </w:rPr>
        <w:t>ومنتهی الطّمأنینة، وتحف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هذه هی خصائص الجنّة من قبیل السکینة والکرامة الإلهیة والنعم الطیبة والمعنویة والمادیة إلی جانب البقاء والخلود</w:t>
      </w:r>
      <w:r>
        <w:rPr>
          <w:rFonts w:eastAsia="IRNazanin" w:cs="IRNazanin"/>
          <w:color w:val="111111"/>
          <w:sz w:val="28"/>
          <w:szCs w:val="28"/>
          <w:rtl w:val="true"/>
          <w:lang w:bidi="fa-IR"/>
        </w:rPr>
        <w:t>.</w:t>
      </w:r>
    </w:p>
    <w:p>
      <w:pPr>
        <w:pStyle w:val="Heading4"/>
        <w:numPr>
          <w:ilvl w:val="3"/>
          <w:numId w:val="1"/>
        </w:numPr>
        <w:rPr/>
      </w:pPr>
      <w:bookmarkStart w:id="230" w:name="__RefHeading___Toc1773684_77815467"/>
      <w:bookmarkStart w:id="231" w:name="_Toc80"/>
      <w:bookmarkEnd w:id="230"/>
      <w:r>
        <w:rPr>
          <w:rtl w:val="true"/>
        </w:rPr>
        <w:t>تأمّل</w:t>
      </w:r>
      <w:r>
        <w:rPr>
          <w:rtl w:val="true"/>
        </w:rPr>
        <w:t xml:space="preserve">: </w:t>
      </w:r>
      <w:r>
        <w:rPr>
          <w:rtl w:val="true"/>
        </w:rPr>
        <w:t>معطیات الصلاة علی النبی صلی الله علیه و آله</w:t>
      </w:r>
      <w:bookmarkEnd w:id="231"/>
    </w:p>
    <w:p>
      <w:pPr>
        <w:pStyle w:val="Heading5"/>
        <w:numPr>
          <w:ilvl w:val="4"/>
          <w:numId w:val="1"/>
        </w:numPr>
        <w:rPr/>
      </w:pPr>
      <w:bookmarkStart w:id="232" w:name="__RefHeading___Toc1773686_77815467"/>
      <w:bookmarkStart w:id="233" w:name="_Toc81"/>
      <w:bookmarkEnd w:id="232"/>
      <w:r>
        <w:rPr>
          <w:rtl w:val="true"/>
        </w:rPr>
        <w:t>اشارة</w:t>
      </w:r>
      <w:bookmarkEnd w:id="23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تضمنت الخطبة أزکی الصلوات والتحیات علی النبی الأکرم صلی الله علیه و آله؛ الأمر الذی ینبهنا إلی عظم هذه المسألة التی صرحت بها التعالیم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هو أن الروایات الإسلامیة </w:t>
      </w:r>
    </w:p>
    <w:p>
      <w:pPr>
        <w:pStyle w:val="BookText"/>
        <w:rPr/>
      </w:pPr>
      <w:r>
        <w:rPr>
          <w:rFonts w:ascii="IRNazanin" w:hAnsi="IRNazanin" w:eastAsia="IRNazanin"/>
          <w:color w:val="111111"/>
          <w:sz w:val="28"/>
          <w:sz w:val="28"/>
          <w:szCs w:val="28"/>
          <w:rtl w:val="true"/>
          <w:lang w:bidi="fa-IR"/>
        </w:rPr>
        <w:t>أکدت الصلوات علی النبی صلی الله علیه و آله ومدی الأجر والثواب الذی أشارت إلیه مصادر الفریقین إزاء هذا العمل بما یفوق التصور ویدعو إلی الدهشة والذهول، ومن هنا فقد إقتطفنا بعض الروایات الواردة بهذا الشأن والتی نلفت إلیها إهتمام القراء الأعزاء ثم نسلط الضوء علی ما ورد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جاء فی الحدیث أنّ أمیرالمؤمنین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ألصّلاة علی النّبیّ وآله أمحق للخطایا من الماء إلی النّار والسّلام علی النّبیّ أفضل من عتق رقابٍ</w:t>
      </w:r>
      <w:r>
        <w:rPr>
          <w:rFonts w:eastAsia="IRNazanin" w:cs="IRNazanin"/>
          <w:color w:val="111111"/>
          <w:sz w:val="28"/>
          <w:szCs w:val="28"/>
          <w:rtl w:val="true"/>
          <w:lang w:bidi="fa-IR"/>
        </w:rPr>
        <w:t xml:space="preserve">» .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ثواب الأعمال للشیخ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الخبر عن الإمام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ذکر النّبیّ فأکثروا الصّلاة علیه فإنّه من صلّی علی النّبیّ صلاةً واحدةً صلّی اللّه علیه ألف صلَاةٍ فی أَلف صَفٍّ منَ المَلائکَة ولم یبق شیءٌ ممّا خلقه اللّه إلَّاصلَّی علی ذلک العبد لصلاة اللّه علیه وصلَاة مَلائکَته فمن لم یرغب فی هذا فهو جاهلٌ مغرورٌ قد برئ اللّه منه ورسوله وأهل بیته</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رسول‌اللّه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دعاءٍ محجوبٌ حتّی یصلّی علی النّبیّ</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رسول‌اللّه صلی الله علیه و آله أیضاً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عَلَیّ نورٌ عَلَی الصّرَاط</w:t>
      </w:r>
      <w:r>
        <w:rPr>
          <w:rFonts w:eastAsia="Amiri" w:cs="Amiri" w:ascii="Amiri" w:hAnsi="Amiri"/>
          <w:color w:val="111111"/>
          <w:sz w:val="28"/>
          <w:szCs w:val="28"/>
          <w:rtl w:val="true"/>
          <w:lang w:bidi="ar-SA"/>
        </w:rPr>
        <w:t xml:space="preserve">» . </w:t>
      </w:r>
      <w:r>
        <w:rPr>
          <w:rStyle w:val="FootnoteAnchor"/>
          <w:rtl w:val="true"/>
        </w:rPr>
        <w:footnoteReference w:id="1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الإمام الباقر أو الصادق علیهما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المیزان شیءٌ أثقل من الصّلاة علی محمّدٍ وآل محمّدٍ وإنّ الرّجل لتوضع أعماله فی المیزان فتمیل به فیخرج الصّلاة علیه فیضعها فی میزانه فترجّح</w:t>
      </w:r>
      <w:r>
        <w:rPr>
          <w:rFonts w:eastAsia="IRNazanin" w:cs="IRNazanin"/>
          <w:color w:val="111111"/>
          <w:sz w:val="28"/>
          <w:szCs w:val="28"/>
          <w:rtl w:val="true"/>
          <w:lang w:bidi="fa-IR"/>
        </w:rPr>
        <w:t xml:space="preserve">» . </w:t>
      </w:r>
      <w:r>
        <w:rPr>
          <w:rStyle w:val="FootnoteAnchor"/>
          <w:rtl w:val="true"/>
        </w:rPr>
        <w:footnoteReference w:id="1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روی عنه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الخمیس بعث اللّه ملائکةً معهم صحفٌ من فضّةٍ و أقلامٌ من ذهبٍ یکتبون یوم الخمیس ولیلة الجمعة أکثر النّاس علیَّ صلاةً</w:t>
      </w:r>
      <w:r>
        <w:rPr>
          <w:rFonts w:eastAsia="IRNazanin" w:cs="IRNazanin"/>
          <w:color w:val="111111"/>
          <w:sz w:val="28"/>
          <w:szCs w:val="28"/>
          <w:rtl w:val="true"/>
          <w:lang w:bidi="fa-IR"/>
        </w:rPr>
        <w:t xml:space="preserve">» . </w:t>
      </w:r>
      <w:r>
        <w:rPr>
          <w:rStyle w:val="FootnoteAnchor"/>
          <w:rtl w:val="true"/>
        </w:rPr>
        <w:footnoteReference w:id="1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علیّ فإنّ الصّلاة علیَّ زکاةٌ لکم</w:t>
      </w:r>
      <w:r>
        <w:rPr>
          <w:rFonts w:eastAsia="Amiri" w:cs="Amiri" w:ascii="Amiri" w:hAnsi="Amiri"/>
          <w:color w:val="111111"/>
          <w:sz w:val="28"/>
          <w:szCs w:val="28"/>
          <w:rtl w:val="true"/>
          <w:lang w:bidi="ar-SA"/>
        </w:rPr>
        <w:t xml:space="preserve">» . </w:t>
      </w:r>
      <w:r>
        <w:rPr>
          <w:rStyle w:val="FootnoteAnchor"/>
          <w:rtl w:val="true"/>
        </w:rPr>
        <w:footnoteReference w:id="11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أنّ رسول‌اللّه صلی الله علیه و آله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أبشّرک؟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بأبی </w:t>
      </w:r>
    </w:p>
    <w:p>
      <w:pPr>
        <w:pStyle w:val="BookText"/>
        <w:rPr/>
      </w:pPr>
      <w:r>
        <w:rPr>
          <w:rFonts w:ascii="IRNazanin" w:hAnsi="IRNazanin" w:eastAsia="IRNazanin"/>
          <w:color w:val="111111"/>
          <w:sz w:val="28"/>
          <w:sz w:val="28"/>
          <w:szCs w:val="28"/>
          <w:rtl w:val="true"/>
          <w:lang w:bidi="fa-IR"/>
        </w:rPr>
        <w:t>أنت وأمّی فإنّک لم تزل مبشّراً بکلّ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آنفاً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أخبرک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 الرّجل من أمّتی إذا صلّی علیَّ فأتبع بالصّلاة علی أهل بیتی فتحت لَه أبواب السماء وصلّت علیه الملائکة سبعین صلاةً وأنّه إن کان من المذنبین تحاتّ عنه الذّنوب کما تحاتّ الورق من الشّجر</w:t>
      </w:r>
      <w:r>
        <w:rPr>
          <w:rFonts w:eastAsia="IRNazanin" w:cs="IRNazanin"/>
          <w:color w:val="111111"/>
          <w:sz w:val="28"/>
          <w:szCs w:val="28"/>
          <w:rtl w:val="true"/>
          <w:lang w:bidi="fa-IR"/>
        </w:rPr>
        <w:t xml:space="preserve">»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شرح نهج‌البلاغة للعلّامة الخوئی </w:t>
      </w:r>
      <w:r>
        <w:rPr>
          <w:rFonts w:eastAsia="IRNazanin" w:cs="IRNazanin"/>
          <w:color w:val="111111"/>
          <w:sz w:val="28"/>
          <w:szCs w:val="28"/>
          <w:lang w:bidi="fa-IR"/>
        </w:rPr>
        <w:t>5/214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عنه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أکثروا الصّلاة علیّ فإنّ اللّه وکّل بی ملکاً عند قبری فإذا صلّی علیّ رجلٌ من أمّتی قال ذلک الملک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صلّی علیک السّاعة</w:t>
      </w:r>
      <w:r>
        <w:rPr>
          <w:rFonts w:eastAsia="Amiri" w:cs="Amiri" w:ascii="Amiri" w:hAnsi="Amiri"/>
          <w:color w:val="111111"/>
          <w:sz w:val="28"/>
          <w:szCs w:val="28"/>
          <w:rtl w:val="true"/>
          <w:lang w:bidi="ar-SA"/>
        </w:rPr>
        <w:t xml:space="preserve">» . </w:t>
      </w:r>
      <w:r>
        <w:rPr>
          <w:rStyle w:val="FootnoteAnchor"/>
          <w:rtl w:val="true"/>
        </w:rPr>
        <w:footnoteReference w:id="12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الإمام الباقر علیه السلام أنّ رسول‌اللّه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إیماناً واحتساباً إستأنف العمل</w:t>
      </w:r>
      <w:r>
        <w:rPr>
          <w:rFonts w:eastAsia="IRNazanin" w:cs="IRNazanin"/>
          <w:color w:val="111111"/>
          <w:sz w:val="28"/>
          <w:szCs w:val="28"/>
          <w:rtl w:val="true"/>
          <w:lang w:bidi="fa-IR"/>
        </w:rPr>
        <w:t xml:space="preserve">» . </w:t>
      </w:r>
      <w:r>
        <w:rPr>
          <w:rStyle w:val="FootnoteAnchor"/>
          <w:rtl w:val="true"/>
        </w:rPr>
        <w:footnoteReference w:id="12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یقتصر وجوب الصلاة علی النبی صلی الله علیه و آله عند ذکر إسمه فحسب، بل تأکد ذلک حتی حین الکتابة، فقد روی عن رسول‌اللّه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فی کتابٍ لم تزل الملائکة تستغفر له مادام اسمی فی ذلک الکتاب</w:t>
      </w:r>
      <w:r>
        <w:rPr>
          <w:rFonts w:eastAsia="IRNazanin" w:cs="IRNazanin"/>
          <w:color w:val="111111"/>
          <w:sz w:val="28"/>
          <w:szCs w:val="28"/>
          <w:rtl w:val="true"/>
          <w:lang w:bidi="fa-IR"/>
        </w:rPr>
        <w:t xml:space="preserve">» . </w:t>
      </w:r>
      <w:r>
        <w:rPr>
          <w:rStyle w:val="FootnoteAnchor"/>
          <w:rtl w:val="true"/>
        </w:rPr>
        <w:footnoteReference w:id="12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روت عائشة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یلقی اللّه غداً راضیاً فلیکثر الصّلاة، علیَّ</w:t>
      </w:r>
      <w:r>
        <w:rPr>
          <w:rFonts w:eastAsia="IRNazanin" w:cs="IRNazanin"/>
          <w:color w:val="111111"/>
          <w:sz w:val="28"/>
          <w:szCs w:val="28"/>
          <w:rtl w:val="true"/>
          <w:lang w:bidi="fa-IR"/>
        </w:rPr>
        <w:t xml:space="preserve">» . </w:t>
      </w:r>
      <w:r>
        <w:rPr>
          <w:rStyle w:val="FootnoteAnchor"/>
          <w:rtl w:val="true"/>
        </w:rPr>
        <w:footnoteReference w:id="12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وزبدة الکلام قد تظافرت الروایات بهذا الشأن والتی تفید مدی أهمیة الصلوات والسلام علی النبی وآله، بحیث تضمنت مثل هذا الأجر والثواب لهذا العمل، وما أوردناه فی السابق هو غیض من فیض تلک الروایات</w:t>
      </w:r>
      <w:r>
        <w:rPr>
          <w:rFonts w:eastAsia="IRNazanin" w:cs="IRNazanin"/>
          <w:color w:val="111111"/>
          <w:sz w:val="28"/>
          <w:szCs w:val="28"/>
          <w:rtl w:val="true"/>
          <w:lang w:bidi="fa-IR"/>
        </w:rPr>
        <w:t xml:space="preserve">. </w:t>
      </w:r>
      <w:bookmarkStart w:id="234" w:name="pg12572_115574"/>
    </w:p>
    <w:p>
      <w:pPr>
        <w:pStyle w:val="Heading5"/>
        <w:numPr>
          <w:ilvl w:val="4"/>
          <w:numId w:val="1"/>
        </w:numPr>
        <w:rPr/>
      </w:pPr>
      <w:bookmarkStart w:id="235" w:name="__RefHeading___Toc1773688_77815467"/>
      <w:bookmarkStart w:id="236" w:name="_Toc82"/>
      <w:bookmarkEnd w:id="234"/>
      <w:bookmarkEnd w:id="235"/>
      <w:r>
        <w:rPr>
          <w:rtl w:val="true"/>
        </w:rPr>
        <w:t>الاجابة علی بعض الأسئلة</w:t>
      </w:r>
      <w:bookmarkEnd w:id="236"/>
    </w:p>
    <w:p>
      <w:pPr>
        <w:pStyle w:val="Heading6"/>
        <w:numPr>
          <w:ilvl w:val="5"/>
          <w:numId w:val="1"/>
        </w:numPr>
        <w:rPr/>
      </w:pPr>
      <w:bookmarkStart w:id="237" w:name="__RefHeading___Toc1773690_77815467"/>
      <w:bookmarkStart w:id="238" w:name="_Toc83"/>
      <w:bookmarkEnd w:id="237"/>
      <w:r>
        <w:rPr/>
        <w:t>1</w:t>
      </w:r>
      <w:r>
        <w:rPr>
          <w:rtl w:val="true"/>
        </w:rPr>
        <w:t xml:space="preserve">- </w:t>
      </w:r>
      <w:r>
        <w:rPr>
          <w:rtl w:val="true"/>
        </w:rPr>
        <w:t>ما سرّ هذه الاهمیة للصلوات علی النبی</w:t>
      </w:r>
      <w:bookmarkEnd w:id="238"/>
    </w:p>
    <w:p>
      <w:pPr>
        <w:pStyle w:val="BookText"/>
        <w:rPr/>
      </w:pPr>
      <w:r>
        <w:rPr>
          <w:rFonts w:ascii="IRNazanin" w:hAnsi="IRNazanin" w:eastAsia="IRNazanin"/>
          <w:color w:val="111111"/>
          <w:sz w:val="28"/>
          <w:sz w:val="28"/>
          <w:szCs w:val="28"/>
          <w:rtl w:val="true"/>
          <w:lang w:bidi="fa-IR"/>
        </w:rPr>
        <w:t>قبل کل شی یبرز هنا هذا السؤال وهو ما سر کل هذه الأهمیة للصلوات؟ وما الأمر الذی تختزنه الصلوات علی النبی صلی الله علیه و آله؟ ویمکن القول فی الاجابة علی هذا السؤال هو عدم نسیان مکانة النبی الأکرم صلی الله علیه و آله ومقامه الجلیل، ویستلزم ذلک عدم هجر الإسلام وتعالیم الحقة، ومن هنا کانت الصلوات علی النبی رمزاً لبقاء الإسلام ودیمومة مسیرته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الصلوات تدعونا للتعرف بصورة أعمق علی مقامه صلی الله علیه و آله والاقتداء باخلاقه وصفاته، ومن هنا وردت بعض التعبیرات التی تفید أنّ الصلوات علی النبی صلی الله علیه و آله تؤدی إلی طهارة الأخلاق ونقاء الاعمال وتساقط الذنوب، ومن ذلک ما جاء فی الزیارة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صلاتنا علیکم وما خصّنا به من ولایتکم طیباً لخلقنا وطهارةً لأنفسنا وتزکیةً لنا وکفّارةً لذنوبنا</w:t>
      </w:r>
      <w:r>
        <w:rPr>
          <w:rFonts w:eastAsia="IRNazanin" w:cs="IRNazanin"/>
          <w:color w:val="111111"/>
          <w:sz w:val="28"/>
          <w:szCs w:val="28"/>
          <w:rtl w:val="true"/>
          <w:lang w:bidi="fa-IR"/>
        </w:rPr>
        <w:t xml:space="preserve">»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زیارة الجامعة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أشیر فی عدة روایات إلی تحات الذنوب حین الصلوات علی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فان الصلوات علی النبی صلی الله علیه و آله وآله إنّما تمطر أرواحهم الطاهرة بوابل من رحمة اللّه، ولما کانوا علیه السلام وسائط الفیض فانّ تلک الرحمة وبرکاتها إنّما تنحدر منهم إلی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فالصلوات والرحمة علیهم فی الواقع هی صلوات علینا ورحمة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الصلوات علی النبی صلی الله علیه و آله إنّما یمثل نوعا من الشکر والتقدیر للجهود التی بذلها من أجل هدآیه الاُمّة، وممّا لاشک فیه أن هنالک أجر وثواب لهذا الشکر ومعرفة الجمیل</w:t>
      </w:r>
      <w:r>
        <w:rPr>
          <w:rFonts w:eastAsia="IRNazanin" w:cs="IRNazanin"/>
          <w:color w:val="111111"/>
          <w:sz w:val="28"/>
          <w:szCs w:val="28"/>
          <w:rtl w:val="true"/>
          <w:lang w:bidi="fa-IR"/>
        </w:rPr>
        <w:t>.</w:t>
      </w:r>
    </w:p>
    <w:p>
      <w:pPr>
        <w:pStyle w:val="Heading6"/>
        <w:numPr>
          <w:ilvl w:val="5"/>
          <w:numId w:val="1"/>
        </w:numPr>
        <w:rPr/>
      </w:pPr>
      <w:bookmarkStart w:id="239" w:name="__RefHeading___Toc1773692_77815467"/>
      <w:bookmarkStart w:id="240" w:name="_Toc84"/>
      <w:bookmarkEnd w:id="239"/>
      <w:r>
        <w:rPr/>
        <w:t>2</w:t>
      </w:r>
      <w:r>
        <w:rPr>
          <w:rtl w:val="true"/>
        </w:rPr>
        <w:t xml:space="preserve"> - </w:t>
      </w:r>
      <w:r>
        <w:rPr>
          <w:rtl w:val="true"/>
        </w:rPr>
        <w:t>آثار الصلاة علی النبی صلی الله علیه و آله</w:t>
      </w:r>
      <w:bookmarkEnd w:id="24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السؤال الذی یطرح نفسه هنا هو أنّ الصلاة علی النبی صلی الله علیه و آله هل لها من دور علی منزلته ومقامه صلی الله علیه و آله وآله؟ لعل هنالک من یقول بعدم وجود أی دور لهذه الصلاة فالنبی وآله قد بلغوا المقام الذی یریدون؟ إلّاأنّ خواء هذا الکلام یتضح من خلال الالتفات إلی أنّ المسیرة التکاملیة للإنسان إنّما تنطلق من المتناهی إلی اللامتناهی، وعلیه فهی مسیرة مفتوحة لیست </w:t>
      </w:r>
      <w:bookmarkStart w:id="241" w:name="pg12572_115575"/>
    </w:p>
    <w:p>
      <w:pPr>
        <w:pStyle w:val="BookText"/>
        <w:rPr/>
      </w:pPr>
      <w:bookmarkEnd w:id="241"/>
      <w:r>
        <w:rPr>
          <w:rFonts w:ascii="IRNazanin" w:hAnsi="IRNazanin" w:eastAsia="IRNazanin"/>
          <w:color w:val="111111"/>
          <w:sz w:val="28"/>
          <w:sz w:val="28"/>
          <w:szCs w:val="28"/>
          <w:rtl w:val="true"/>
          <w:lang w:bidi="fa-IR"/>
        </w:rPr>
        <w:t xml:space="preserve">محددة باطر وحدود، ومن هنا ورد فی بعض الأدعیة وبضمنها التشهد القول بحق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وارفع درجته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4/989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کیفیة التشهد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وإلی ذلک أشار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یاأَیُّها الَّذِینَ آمَنُوا صَلُّوا عَلَیْهِ وَسَلِّمُوا تَسْلِیماً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استمرار هذه الرحمة، ومن الواضح أنّ کل مسلم ینطق بالتوحید والإسلام إنّما یمثل رحمة متجددة لمشید دعائم هذا الدین، وذلک لأنّه صلی الله علیه و آله صاحب الفضل فی سن هذه السنة الحسنة</w:t>
      </w:r>
      <w:r>
        <w:rPr>
          <w:rFonts w:eastAsia="IRNazanin" w:cs="IRNazanin"/>
          <w:color w:val="111111"/>
          <w:sz w:val="28"/>
          <w:szCs w:val="28"/>
          <w:rtl w:val="true"/>
          <w:lang w:bidi="fa-IR"/>
        </w:rPr>
        <w:t>.</w:t>
      </w:r>
    </w:p>
    <w:p>
      <w:pPr>
        <w:pStyle w:val="Heading6"/>
        <w:numPr>
          <w:ilvl w:val="5"/>
          <w:numId w:val="1"/>
        </w:numPr>
        <w:rPr/>
      </w:pPr>
      <w:bookmarkStart w:id="242" w:name="__RefHeading___Toc1773694_77815467"/>
      <w:bookmarkStart w:id="243" w:name="_Toc85"/>
      <w:bookmarkEnd w:id="242"/>
      <w:r>
        <w:rPr/>
        <w:t>3</w:t>
      </w:r>
      <w:r>
        <w:rPr>
          <w:rtl w:val="true"/>
        </w:rPr>
        <w:t xml:space="preserve"> - </w:t>
      </w:r>
      <w:r>
        <w:rPr>
          <w:rtl w:val="true"/>
        </w:rPr>
        <w:t>الفاظ الصلوات علی النبی صلی الله علیه و آله</w:t>
      </w:r>
      <w:bookmarkEnd w:id="243"/>
    </w:p>
    <w:p>
      <w:pPr>
        <w:pStyle w:val="BookText"/>
        <w:rPr/>
      </w:pPr>
      <w:r>
        <w:rPr>
          <w:rFonts w:ascii="IRNazanin" w:hAnsi="IRNazanin" w:eastAsia="IRNazanin"/>
          <w:color w:val="111111"/>
          <w:sz w:val="28"/>
          <w:sz w:val="28"/>
          <w:szCs w:val="28"/>
          <w:rtl w:val="true"/>
          <w:lang w:bidi="fa-IR"/>
        </w:rPr>
        <w:t>السؤال الآخر الذی یطرح نفسه بهذا الشأن یکمن فی الصیغة التی ترد بها الصلاة علی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روایات عن طریق الفریقین التی أکدت إقتران آل النبی صلی الله علیه و آله به حین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هنا بالإشارة إلی 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الدر المنثور عن صحیح البخاری ومسلم وأبوداود والترمذی والنسائی وابن ماجة وابن مردویه عن کعب بن عجره انّ رجلاً قال للنبی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السلام علیک فقد علمناه فکیف الصلاة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صل علی محمد وعلی آل محمد کما صلیت علی آل ابراهیم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وآل محمد کما بارکت علی ابراهیم إنّک حمید مجید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وإضافة إلی الحدیث المذکور فقد نقل صاحب تفسیر الدر المنثور ثمانیة عشر حدیثاً صرحت جمیعها بوجوب ذکر آل محمد حین الصلاة علیه، وقد نقلت هذه الأحادیث فی المصادر المشهورة والمعروفة لدی العامة عن طریق الصحابة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وأبو سعید الخدری وأبو هریرة وطلحة وأبومسعود الأنصاری وبریدة وابن مسعود وکعب بن عجرة وأمیرالمؤمنین علی علیه السلام</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وقد روی صحیح البخاری </w:t>
      </w:r>
      <w:r>
        <w:rPr>
          <w:rStyle w:val="FootnoteAnchor"/>
          <w:rtl w:val="true"/>
        </w:rPr>
        <w:footnoteReference w:id="127"/>
      </w:r>
      <w:r>
        <w:rPr>
          <w:rFonts w:ascii="IRNazanin" w:hAnsi="IRNazanin" w:eastAsia="IRNazanin"/>
          <w:color w:val="111111"/>
          <w:sz w:val="28"/>
          <w:sz w:val="28"/>
          <w:szCs w:val="28"/>
          <w:rtl w:val="true"/>
          <w:lang w:bidi="fa-IR"/>
        </w:rPr>
        <w:t xml:space="preserve">، عدة روایات بهذا الخصوص، کما </w:t>
      </w:r>
      <w:bookmarkStart w:id="244" w:name="pg12572_115576"/>
    </w:p>
    <w:p>
      <w:pPr>
        <w:pStyle w:val="BookText"/>
        <w:rPr/>
      </w:pPr>
      <w:bookmarkEnd w:id="244"/>
      <w:r>
        <w:rPr>
          <w:rFonts w:ascii="IRNazanin" w:hAnsi="IRNazanin" w:eastAsia="IRNazanin"/>
          <w:color w:val="111111"/>
          <w:sz w:val="28"/>
          <w:sz w:val="28"/>
          <w:szCs w:val="28"/>
          <w:rtl w:val="true"/>
          <w:lang w:bidi="fa-IR"/>
        </w:rPr>
        <w:t xml:space="preserve">جاءت روایتان فی صحیح مسلم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والغریب هو أنّ العنوان الذی ورد فی صحیح مسلم باب الصلاة علی النبی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ذکر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إقتران الآل بالنبی صلی الله علیه و آله فی الأحادیث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والجدیر بالذکر هنا أن بعض روایات العامة وأغلب روایات الشیعة لم تفصل بین محمد وآل محمد بحرف علی، والصیغة الواردة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ونختتم البحث بهذا الحدیث الذی ورد فی صواعق ابن 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وتمسکون؛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فقد وردت عدة أحادیث بهذا المجال فی المجلد الأول من کنز العمال</w:t>
      </w:r>
      <w:r>
        <w:rPr>
          <w:rFonts w:eastAsia="IRNazanin" w:cs="IRNazanin"/>
          <w:color w:val="111111"/>
          <w:sz w:val="28"/>
          <w:szCs w:val="28"/>
          <w:rtl w:val="true"/>
          <w:lang w:bidi="fa-IR"/>
        </w:rPr>
        <w:t>.</w:t>
      </w:r>
    </w:p>
    <w:p>
      <w:pPr>
        <w:pStyle w:val="Heading6"/>
        <w:numPr>
          <w:ilvl w:val="5"/>
          <w:numId w:val="1"/>
        </w:numPr>
        <w:rPr/>
      </w:pPr>
      <w:bookmarkStart w:id="245" w:name="__RefHeading___Toc1773696_77815467"/>
      <w:bookmarkStart w:id="246" w:name="_Toc86"/>
      <w:bookmarkEnd w:id="245"/>
      <w:r>
        <w:rPr/>
        <w:t>4</w:t>
      </w:r>
      <w:r>
        <w:rPr>
          <w:rtl w:val="true"/>
        </w:rPr>
        <w:t xml:space="preserve"> - </w:t>
      </w:r>
      <w:r>
        <w:rPr>
          <w:rtl w:val="true"/>
        </w:rPr>
        <w:t>الصلاة علی النبی واجبة أم مستحبة؟</w:t>
      </w:r>
      <w:bookmarkEnd w:id="246"/>
    </w:p>
    <w:p>
      <w:pPr>
        <w:pStyle w:val="BookText"/>
        <w:rPr/>
      </w:pPr>
      <w:r>
        <w:rPr>
          <w:rFonts w:ascii="IRNazanin" w:hAnsi="IRNazanin" w:eastAsia="IRNazanin"/>
          <w:color w:val="111111"/>
          <w:sz w:val="28"/>
          <w:sz w:val="28"/>
          <w:szCs w:val="28"/>
          <w:rtl w:val="true"/>
          <w:lang w:bidi="fa-IR"/>
        </w:rPr>
        <w:t>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الصلاة علی النبی واجبة أم مستحبة؟ ظاهر الآیة السادسة والخمسون من سورة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 الوجوب؛ لأ ننا نعلم أن صیغة الأمر تفید الوجوب، إلّاأن تکون هناک قرینة علی خلافه، وقد أمر اللّه فی هذه الآیة بالصلاة علی النبی، فأقلّ ما یلزم الصلاة علیه ولو لمرة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مشهور فقهاء الشیعة وجمع من فقهاء العامة یعتقد بوجوب الصلاة علی النبی صلی الله علیه و آله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فقیه العامة ابن قدامة فی کتاب المغنی بوجوب الصلاة علی النبی فی التشهد الأول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وعلی آل محمّدٍ کما صلّیت علی إبراهیم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وهی واجبةٌ فی صحیح المذهب وهو قول الشّافعی واسحاق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نقل عن ابن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فقهاء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ترک الصّلاة علی النّبی صلی الله علیه و آله فی التشهّد بطلت صلاته</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مذهب أحمد أحد الائمة الأربعة لدی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الوجوب أیضاً</w:t>
      </w:r>
      <w:r>
        <w:rPr>
          <w:rFonts w:eastAsia="IRNazanin" w:cs="IRNazanin"/>
          <w:color w:val="111111"/>
          <w:sz w:val="28"/>
          <w:szCs w:val="28"/>
          <w:rtl w:val="true"/>
          <w:lang w:bidi="fa-IR"/>
        </w:rPr>
        <w:t xml:space="preserve">. </w:t>
      </w:r>
      <w:r>
        <w:rPr>
          <w:rStyle w:val="FootnoteAnchor"/>
          <w:rtl w:val="true"/>
        </w:rPr>
        <w:footnoteReference w:id="129"/>
      </w:r>
      <w:bookmarkStart w:id="247" w:name="pg12572_115577"/>
    </w:p>
    <w:p>
      <w:pPr>
        <w:pStyle w:val="BookText"/>
        <w:rPr/>
      </w:pPr>
      <w:bookmarkEnd w:id="247"/>
      <w:r>
        <w:rPr>
          <w:rFonts w:ascii="Amiri" w:hAnsi="Amiri" w:eastAsia="Amiri" w:cs="Amiri"/>
          <w:color w:val="111111"/>
          <w:sz w:val="28"/>
          <w:sz w:val="28"/>
          <w:szCs w:val="28"/>
          <w:rtl w:val="true"/>
          <w:lang w:bidi="ar-SA"/>
        </w:rPr>
        <w:t>وصرح الشیخ منصور علی ناصف صاحب کتاب الجامع للاصول ذیل الآیة السادسة والخمسین من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ظاهر الآیة هو وجوب الصلاة علی النبی وعلیه إتفاق العلماء</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التاج الجامع للاصول </w:t>
      </w:r>
      <w:r>
        <w:rPr>
          <w:rFonts w:eastAsia="IRNazanin" w:cs="IRNazanin"/>
          <w:color w:val="111111"/>
          <w:sz w:val="28"/>
          <w:szCs w:val="28"/>
          <w:lang w:bidi="fa-IR"/>
        </w:rPr>
        <w:t>5/143</w:t>
      </w:r>
      <w:r>
        <w:rPr>
          <w:rFonts w:eastAsia="IRNazanin" w:cs="IRNazanin"/>
          <w:color w:val="111111"/>
          <w:sz w:val="28"/>
          <w:szCs w:val="28"/>
          <w:rtl w:val="true"/>
          <w:lang w:bidi="fa-IR"/>
        </w:rPr>
        <w:t>.</w:t>
      </w:r>
    </w:p>
    <w:p>
      <w:pPr>
        <w:pStyle w:val="Heading6"/>
        <w:numPr>
          <w:ilvl w:val="5"/>
          <w:numId w:val="1"/>
        </w:numPr>
        <w:rPr/>
      </w:pPr>
      <w:bookmarkStart w:id="248" w:name="__RefHeading___Toc1773698_77815467"/>
      <w:bookmarkStart w:id="249" w:name="_Toc87"/>
      <w:bookmarkEnd w:id="248"/>
      <w:r>
        <w:rPr/>
        <w:t>5</w:t>
      </w:r>
      <w:r>
        <w:rPr>
          <w:rtl w:val="true"/>
        </w:rPr>
        <w:t xml:space="preserve"> - </w:t>
      </w:r>
      <w:r>
        <w:rPr>
          <w:rtl w:val="true"/>
        </w:rPr>
        <w:t>المفهوم الحقیقی للصلاة علی النبی صلی الله علیه و آله</w:t>
      </w:r>
      <w:bookmarkEnd w:id="249"/>
    </w:p>
    <w:p>
      <w:pPr>
        <w:pStyle w:val="BookText"/>
        <w:rPr/>
      </w:pPr>
      <w:r>
        <w:rPr>
          <w:rFonts w:ascii="IRNazanin" w:hAnsi="IRNazanin" w:eastAsia="IRNazanin"/>
          <w:color w:val="111111"/>
          <w:sz w:val="28"/>
          <w:sz w:val="28"/>
          <w:szCs w:val="28"/>
          <w:rtl w:val="true"/>
          <w:lang w:bidi="fa-IR"/>
        </w:rPr>
        <w:t>السؤال الأخیر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مفهوم هذه الصلوات؟ یتفق العلماء علی أنّ صلاة اللّه علی العبد تعنی الرحمة، وصلاة الملائکة والناس تعنی طلب العفو والرحمة، أو حسب الروایة الواردة عن الإمام الکاظم علیه السلام حین سئل عن معنی صلوات اللّه والملائکة والمؤمنین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اللّه رحمته وصلاة المؤمنین تقدیسهم للنبی صلی الله علیه و آله وصلاة المؤمنین طلبهم الرحمة للنبی صلی الله علیه و آله</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ویری البعض أن جمعی هذه ارسال الرحمة أو التقدیس وطلب المغفرة بحیث یردها کل أحد علی ضوء مقتضی حاله</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ولما کان الأصل اللغوی لهذه المفردة صلی علی وزن سعی بمعنی القذف فی النار أو الاشتغال بهما، فانّ البعض یری أن الصلوات تعنی إبعاد نار العذاب الاُخروی، ونتیجته الرحمة أو طلبها؛ إلّا أنّ البعض فرق بین الصلو الناقص الواوی والصلی الناقص الیائی، علی أنّ المعنی الأخیر یتعلق بصلی بینما ترتبط المعانی السابقة بالصلو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التأمل</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ما ورد یشیر إلی أنّ کل صلاة وسلام علی النبی صلی الله علیه و آله یمثل رحمة متجددة علی روحه الطاهرة، ولا یستبعد أن تطول تلک الرحة التی تستند لتلک العین الإلهیة الفیاضة الاُمّة وترفرف علیها، ومن هنا کانت الصلوات والسلام علی النبی صلی الله علیه و آله مصدر رحمة للإنسان وغفران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بشأن المراد بآل محمد صلی الله علیه و آله هل هم أهل البیت من ولده، فهذا ما سنعرض إلیه فی الخطبة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فی الخطبة الثانیة من المجلد الأول لهذا الأمر</w:t>
      </w:r>
      <w:r>
        <w:rPr>
          <w:rFonts w:eastAsia="IRNazanin" w:cs="IRNazanin"/>
          <w:color w:val="111111"/>
          <w:sz w:val="28"/>
          <w:szCs w:val="28"/>
          <w:rtl w:val="true"/>
          <w:lang w:bidi="fa-IR"/>
        </w:rPr>
        <w:t xml:space="preserve">. </w:t>
      </w:r>
      <w:bookmarkStart w:id="250" w:name="pg12572_115578"/>
    </w:p>
    <w:p>
      <w:pPr>
        <w:pStyle w:val="Heading2"/>
        <w:numPr>
          <w:ilvl w:val="1"/>
          <w:numId w:val="1"/>
        </w:numPr>
        <w:rPr/>
      </w:pPr>
      <w:bookmarkStart w:id="251" w:name="__RefHeading___Toc1773700_77815467"/>
      <w:bookmarkStart w:id="252" w:name="_Toc88"/>
      <w:bookmarkEnd w:id="250"/>
      <w:bookmarkEnd w:id="251"/>
      <w:r>
        <w:rPr>
          <w:rtl w:val="true"/>
        </w:rPr>
        <w:t>الخطبة الثالثة و السبعون</w:t>
      </w:r>
      <w:bookmarkEnd w:id="252"/>
    </w:p>
    <w:p>
      <w:pPr>
        <w:pStyle w:val="Heading3"/>
        <w:numPr>
          <w:ilvl w:val="2"/>
          <w:numId w:val="1"/>
        </w:numPr>
        <w:rPr/>
      </w:pPr>
      <w:bookmarkStart w:id="253" w:name="__RefHeading___Toc1773702_77815467"/>
      <w:bookmarkStart w:id="254" w:name="_Toc89"/>
      <w:bookmarkEnd w:id="253"/>
      <w:r>
        <w:rPr>
          <w:rtl w:val="true"/>
        </w:rPr>
        <w:t>اشارة</w:t>
      </w:r>
      <w:bookmarkEnd w:id="254"/>
    </w:p>
    <w:p>
      <w:pPr>
        <w:pStyle w:val="BookText"/>
        <w:rPr/>
      </w:pP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مصادر نهج‌البلاغة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قاله لمروان بن الحکم بالبصرة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مَرْوانُ بْنُ الْحَکَمِ أَسِیراً یَوْمَ الْجَمَلِ، فاسْتَشْفَعَ الْحَسَنَ والْحُسَیْنَ علیه السلام إِلَی أَمِیرِ الْمُؤْمِنِینَ علیه السلام فَکَلَّماهُ فِیهِ، فَخَلَّی سَبِیلَهُ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یُبایِعُکَ یا أَمِیرَ الْمُؤْمِنِینَ؟ فقالَ علیه السلام</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773704_77815467"/>
      <w:bookmarkStart w:id="256" w:name="_Toc90"/>
      <w:bookmarkEnd w:id="255"/>
      <w:r>
        <w:rPr>
          <w:rtl w:val="true"/>
        </w:rPr>
        <w:t>نظرة إلی الخطبة</w:t>
      </w:r>
      <w:bookmarkEnd w:id="25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کلامه علیه السلام فی هذه الخطبة إلی عذر مروان وبنی مروان من جانب ویشبه خیانته بخیانة الیهود الذین وقفوا بوجه الدعوة منذ انبثاقها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یخبر علیه السلام عن حکومة بنی‌مروان وهذه الشجرة الخبیثة ومدی المصائب والویلات التی طالت المسلمین من تلک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وتکشف هذه النبوءة عن إحاطته علیه السلام بالحوادث المستقبلیة</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2572_115580"/>
      <w:bookmarkStart w:id="258" w:name="pg12572_115580"/>
      <w:bookmarkEnd w:id="258"/>
    </w:p>
    <w:p>
      <w:pPr>
        <w:pStyle w:val="BookText"/>
        <w:rPr/>
      </w:pPr>
      <w:bookmarkStart w:id="259" w:name="pg12572_115580"/>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یُبایِعْنِی بَعْدَ قَتْلِ عُثْمانَ؟ لا حاجَةَ لِی فِی بَیْعَتِهِ إِنَّها کَفٌّ یَهُودِیَّةٌ، لَوْ بایَعَنِی بِکَفِّهِ لَغَدَرَ بِسَبَّتِهِ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إِمْرَةً کَلَعْقَةِ الْکَلْبِ أَنْفَهُ، هُوَ أَبُو الْأَکْبُشِ الْأَرْبَعَةِ، وسَتَلْقَی الْأُمَّةُ مِنْهُ ومِنْ وَلَدِهِ یَوْماً موتا أَحْمَرَ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260" w:name="__RefHeading___Toc1773706_77815467"/>
      <w:bookmarkStart w:id="261" w:name="_Toc91"/>
      <w:bookmarkEnd w:id="260"/>
      <w:r>
        <w:rPr>
          <w:rtl w:val="true"/>
        </w:rPr>
        <w:t>الغنی عن بیعة مروان</w:t>
      </w:r>
      <w:bookmarkEnd w:id="261"/>
    </w:p>
    <w:p>
      <w:pPr>
        <w:pStyle w:val="BookText"/>
        <w:rPr/>
      </w:pPr>
      <w:r>
        <w:rPr>
          <w:rFonts w:ascii="Amiri" w:hAnsi="Amiri" w:eastAsia="Amiri" w:cs="Amiri"/>
          <w:color w:val="111111"/>
          <w:sz w:val="28"/>
          <w:sz w:val="28"/>
          <w:szCs w:val="28"/>
          <w:rtl w:val="true"/>
          <w:lang w:bidi="ar-SA"/>
        </w:rPr>
        <w:t xml:space="preserve">کما أوردنا سابقاً أنّ الإمام علیه السلام قال هذا الکلام لما استشفع إلیه الحسن والحسین علیه السلام فی العفو عن مروان بن الحکم لما أسر یوم الجمل، ثم إقترحا علی الإمام علیه السلام بیعته،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یبایعنی بعد قتل عثمان؟ لَاحَاجَةَ لی فی بَیعَته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کَفٌّ یَهودیّةٌ، لَو بَایَعَنی بکَفّه لَغَدَرَ بسبّته</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غدة تعنی الطعنة فی موضع واصلها من سب کما ترد کنایة عن مخرج الإنسان، وقد وردت بهذا المعنی فی العبارة المذکورة، ومعنی الکلام محمول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ذکر السبة إهانة له وغلظة علیه، والعرب تسلک مثل ذلک فی خطبها وکلامها، والثانی أن یرید بالکلام حقیقة لامجازاً، وذلک لأنّ الغادر من العرب کان إذا عزم علی الغدر بعد عهد قد عاهده أو عقد قد عقده، قبل إستهزاء بما کان قد أظهره من الیمین والعهد، وسخریة وتهکماً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نهج‌البلاغة لابن أبی الحدید </w:t>
      </w:r>
      <w:r>
        <w:rPr>
          <w:rFonts w:eastAsia="IRNazanin" w:cs="IRNazanin"/>
          <w:color w:val="111111"/>
          <w:sz w:val="28"/>
          <w:szCs w:val="28"/>
          <w:lang w:bidi="fa-IR"/>
        </w:rPr>
        <w:t>6/147</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وتشبیه یده بالید الیهودیة تعد إشارة واضحة إلی خیانة مروان وغدره الذی ورثه فی الواقع من أبیه الحکم، عم عثمان بن عفان الذی کان یتجسس علی رسول‌اللّه صلی الله علیه و آله لصالح الکفار والمشرکین والمنافقین إلی جانب سخریته واستهزائه بالنبی صلی الله علیه و آله فنفاه صلی الله علیه و آله إلی الطائف، ولم یشفع رسول‌اللّه صلی الله علیه و آله عثمان فی رده إلی المدینة فلما ولی عثمان الخلافة کان أحد أسوأ أعماله التی دعت الناس للقیام علیه إعادة الحکم بن أبی‌العاص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ألا یکون هناک من اعتبار لبیعة هذا الرجل الذی بایع علیاً علیه السلام ثم نقض بیعته ولم یقم لها وزناً، رغم أنّ البیعة کانت محترمة حتی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نقض بیعته وأجج نار الجمل، فلو بایع ثانیة لنقض هذه البیعة </w:t>
      </w:r>
    </w:p>
    <w:p>
      <w:pPr>
        <w:pStyle w:val="BookText"/>
        <w:rPr/>
      </w:pPr>
      <w:r>
        <w:rPr>
          <w:rFonts w:ascii="IRNazanin" w:hAnsi="IRNazanin" w:eastAsia="IRNazanin"/>
          <w:color w:val="111111"/>
          <w:sz w:val="28"/>
          <w:sz w:val="28"/>
          <w:szCs w:val="28"/>
          <w:rtl w:val="true"/>
          <w:lang w:bidi="fa-IR"/>
        </w:rPr>
        <w:t>متی تسنح له الفرصة، فقد کان تبعا لهواه، ولم یک للعزة والشرف والالتزام الأخلاقی والشرعی من أهمیة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الإمام علیه السلام عن ثلاثة أمور غیبیة بشأن مروان، یکمن الأول فیها فی إستیلائه علی الخلافة لمدة قصیرة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إنّ له إمرةً کلعقة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لعب بمعنی لَحسه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لعق أو لحس مرة واحدة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الکلب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فالکلب حین یزج برأسه فی جیفة لیتناول ممّا فیها، یعلق مقدارا من بقایا تلک الجیفة علی أنفه فیمد لها لسانه بغیة تناوله وتنظیف ما علق بأنفه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ویمثل هذا التعبیر بشأن قصر حکومة مروان منتهی البلاغة والفصاحة، وهو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المقال المطابق لمقتضی الحال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فهو کالکلب الذی إنقض علی جیفة الحکومة اللامشروعة لآل أمیة، ولمدة فصیرة رآها بعض المؤرخین أربعة أشهر وعشرة أیام وقیل ستة أشهر، وأکثر مدة صرح بها المؤرخون هی تسعة أشهر، وهکذا تحققت نبوءة الإمام علیه السلام بشأنه حتی قتل علی ید زوجته کما سنعرض لذلک فی البحث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الذی تنبأ به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أبوالأکبش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والأکبش جمع کبش الحیوان الهائج المعروف حیث یشترک معه ولد مروان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شرّاح نهج‌البلاغة إلی أنّ المراد بالأکبش الأربعة من ولد مروان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الذی ولی الخلافة بعده وعبدالعزیز الذی ولی مصر وبشر فی العراق وأمّا محمد فولی الجزیرة، وقد ورث کل منهم الشر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أولاد مروان کثیرون، إلّاأنّ هؤلاء الأربعة قد ولوا الحکومة والیهم أشار الإمام علیه السلام 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ذهب البعض الآخر من الشرّاح إلی أنّ المراد بالأکبش الأربعة حفدة مروان من ولد عبدالملک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وسلیمان ویزید وهشام، ولم یل الخلافة من بنی‌أمیة ولا من غیرهم أربعة إخوة إلّاهؤلاء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فقد رجح البعض القول الثانی لانسجامه والنبوءة الثالثة التی وردت فی کلام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وستلقی الأمّة منه ومن ولده یوماً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النبوءة هی الاُخری تحققت، وقد ولی هؤلاء الأکبش الخلافة الواحد بعد الآخر فاراقوا الدماء وقتلوا طائفة عظیمة من الأبریاء، لتحقق نبوءة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تلک الفضائع والجرائم التی ارتکبوها، وافضل شاهد علی ذلک الجنایات التی اقترفها والی الکوفة علی عهد عبدالملک بن مروان الحجاج بن یوسف الثقفی</w:t>
      </w:r>
      <w:r>
        <w:rPr>
          <w:rFonts w:eastAsia="IRNazanin" w:cs="IRNazanin"/>
          <w:color w:val="111111"/>
          <w:sz w:val="28"/>
          <w:szCs w:val="28"/>
          <w:rtl w:val="true"/>
          <w:lang w:bidi="fa-IR"/>
        </w:rPr>
        <w:t>.</w:t>
      </w:r>
      <w:bookmarkStart w:id="262" w:name="pg12572_115582"/>
    </w:p>
    <w:p>
      <w:pPr>
        <w:pStyle w:val="Heading3"/>
        <w:numPr>
          <w:ilvl w:val="2"/>
          <w:numId w:val="1"/>
        </w:numPr>
        <w:rPr/>
      </w:pPr>
      <w:bookmarkStart w:id="263" w:name="__RefHeading___Toc1773708_77815467"/>
      <w:bookmarkStart w:id="264" w:name="_Toc92"/>
      <w:bookmarkEnd w:id="262"/>
      <w:bookmarkEnd w:id="263"/>
      <w:r>
        <w:rPr>
          <w:rtl w:val="true"/>
        </w:rPr>
        <w:t>تأمّل</w:t>
      </w:r>
      <w:r>
        <w:rPr>
          <w:rtl w:val="true"/>
        </w:rPr>
        <w:t xml:space="preserve">: </w:t>
      </w:r>
      <w:r>
        <w:rPr>
          <w:rtl w:val="true"/>
        </w:rPr>
        <w:t>قصة غریبة من حیاة مروان بن الحکم</w:t>
      </w:r>
      <w:bookmarkEnd w:id="264"/>
    </w:p>
    <w:p>
      <w:pPr>
        <w:pStyle w:val="BookText"/>
        <w:rPr/>
      </w:pPr>
      <w:r>
        <w:rPr>
          <w:rFonts w:ascii="IRNazanin" w:hAnsi="IRNazanin" w:eastAsia="IRNazanin"/>
          <w:color w:val="111111"/>
          <w:sz w:val="28"/>
          <w:sz w:val="28"/>
          <w:szCs w:val="28"/>
          <w:rtl w:val="true"/>
          <w:lang w:bidi="fa-IR"/>
        </w:rPr>
        <w:t>کان مروان بن الحکم من أعدی أعداء أمیرَالمؤمنین علی علیه السلام، وقصته تمثل محور الخطبة والتی من شأنها توضیح أغلب الحقائق ذات الصلة بتأریخ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الحکم الذی نفاه رسول‌اللّه صلی الله علیه و آله، إلی الطائف وخاطبه صلی الله علیه و آله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لعنک اللّه ولعن ما فی صلبک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قبل ولادة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نفی مع أبیه إلی الطائف وکان طفلاً لایعقل، وإنّه لم یر رسول‌اللّه صلی الله علیه و آله، ولم یزل فی الطائف ولم یجرأ الخلیفة الأول ولا الثانی علی الشفاعة لدی رسول‌اللّه صلی الله علیه و آله لردّه إلی المدینة، حتی ولی عثمان فردّه إلی المدینة، وکان ذلک من الأعمال التی نقمها علیه الناس، والأعجب من ذلک قربه إلیه وأغدق علیه أموالاً طائلة من بیت‌المال؛ ومن هنا إمتنع بعض صحابة رسول‌اللّه صلی الله علیه و آله من الصلاة خلف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مروان علیاً علیه السلام بعد قتل عثمان، ثم نقض بیعته وقدم البصرة وأجج نار الجمل، ثم أسر بعد أن قتل طلحة والزبیر وهزم عسکر الجمل، وکما ورد فی الخطبة فقد إستشفع الحسن والحسین علیه السلام إلی أمیرالمؤمنین علی علیه السلام وقیل ابن عباس فخلی علیه السلام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بایع معاویة والتحق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الخبر أنّ معاویة کان یخشی علی حکومة یزید من أربع من بینهم مروان، فعهد إلی ابنه بأن یصلی علیه، فاذا أتم الصلاة قتله، فلما اطلع مروان الخبر لم یکد یتمّ الصلاة حتی هرب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وفاة مروان، والسبب فیها أنّه کان قد استقرّ الأمر بعده لخالد بن یزید بن معاویة علی ما قَدّمنا ذکره، فلما استوثق له الأمرُ، أحبَّ أن یبایع لعبدالملک عبدالعزیز ابنْیه، فاستشار فی ذلک، فأشیر علیه أن یتزوج أم خالد بن یزید، وهی ابنة أبی‌هاشم بن عتبة بن ربیعة لیصغَر شأنه فلا یرشّح للخلافة، فتزوجها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لخالد یوماً فی کلام دار بینهما والمجلس غاص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ابن الرطبة،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لعمری مؤتمن وخبیر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باکیاً من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غلاماً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أمه، فأخبرها،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یعرفنّ ذلک فیک، واسکت فأنا أکفیک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علیها مروان،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 خالد؟ قالت وما عساه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یشکُنِی إلیک؟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خالداً أشدّ إعظاماً لک من أن یشتکَیک، فصدّقها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مکثت أیاماً، فنام عندها وقد واعدت جواریَها، وقُمْنَ إلیه، فجعلن الوسائد </w:t>
      </w:r>
    </w:p>
    <w:p>
      <w:pPr>
        <w:pStyle w:val="BookText"/>
        <w:rPr/>
      </w:pPr>
      <w:r>
        <w:rPr>
          <w:rFonts w:ascii="IRNazanin" w:hAnsi="IRNazanin" w:eastAsia="IRNazanin"/>
          <w:color w:val="111111"/>
          <w:sz w:val="28"/>
          <w:sz w:val="28"/>
          <w:szCs w:val="28"/>
          <w:rtl w:val="true"/>
          <w:lang w:bidi="fa-IR"/>
        </w:rPr>
        <w:t>والبراذع علیه، وجلسنَ علیه حتی خنَقهُ، وذلک بدمشق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ثلاث وستین سنة، فی قول الواقدیّ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قیل فی مروان أنّ أمه کانت من أصحاب الرایات فی الجاهلیة قبل أن تتزوج من الحکم، حیث نصبت الرایة علناً علی باب بیتها وکانت تدعوا الرجال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أشرنا سابقاً فانّ حکومة مروان لم تدم أکثر من بضعة شهور، وقدم جاء فی الخبر أنّه رأی فی المنام قد بال أربع مرات فی محراب رسول‌اللّه صلی الله علیه و آله فلما سأل ابن سیرین عن رؤیاه، أخبره بأنّ أربعة من بنیه یلون الحکومة فیعملون علی هدم الإسلام وهذا ما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أربعة من أحفاده من ولد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حکم الولید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بن عبدالملک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تخلل المدة القصیرة بین حکومة الأولین والآخرین حکومة عمر بن عبدالعزیز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أحفاد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انتهت حکومة آل‌مروان أسوأ خلفاء بنی‌أمیة</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اقتطفنا سیرة حیاة مروان من تاریخ الطبری وسفینة البحار وشرح النهج لابن أبی‌الحدید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65" w:name="pg12572_115584"/>
    </w:p>
    <w:p>
      <w:pPr>
        <w:pStyle w:val="Heading2"/>
        <w:numPr>
          <w:ilvl w:val="1"/>
          <w:numId w:val="1"/>
        </w:numPr>
        <w:rPr/>
      </w:pPr>
      <w:bookmarkStart w:id="266" w:name="__RefHeading___Toc1773710_77815467"/>
      <w:bookmarkStart w:id="267" w:name="_Toc93"/>
      <w:bookmarkEnd w:id="265"/>
      <w:bookmarkEnd w:id="266"/>
      <w:r>
        <w:rPr>
          <w:rtl w:val="true"/>
        </w:rPr>
        <w:t>الخطبة الرابعة و السبعون</w:t>
      </w:r>
      <w:bookmarkEnd w:id="267"/>
    </w:p>
    <w:p>
      <w:pPr>
        <w:pStyle w:val="Heading3"/>
        <w:numPr>
          <w:ilvl w:val="2"/>
          <w:numId w:val="1"/>
        </w:numPr>
        <w:rPr/>
      </w:pPr>
      <w:bookmarkStart w:id="268" w:name="__RefHeading___Toc1773712_77815467"/>
      <w:bookmarkStart w:id="269" w:name="_Toc94"/>
      <w:bookmarkEnd w:id="268"/>
      <w:r>
        <w:rPr>
          <w:rtl w:val="true"/>
        </w:rPr>
        <w:t>اشارة</w:t>
      </w:r>
      <w:bookmarkEnd w:id="269"/>
    </w:p>
    <w:p>
      <w:pPr>
        <w:pStyle w:val="BookText"/>
        <w:rPr/>
      </w:pP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لما عزموا علی بیعة عثمان</w:t>
      </w:r>
    </w:p>
    <w:p>
      <w:pPr>
        <w:pStyle w:val="Heading3"/>
        <w:numPr>
          <w:ilvl w:val="2"/>
          <w:numId w:val="1"/>
        </w:numPr>
        <w:rPr/>
      </w:pPr>
      <w:bookmarkStart w:id="270" w:name="__RefHeading___Toc1773714_77815467"/>
      <w:bookmarkStart w:id="271" w:name="_Toc95"/>
      <w:bookmarkEnd w:id="270"/>
      <w:r>
        <w:rPr>
          <w:rtl w:val="true"/>
        </w:rPr>
        <w:t>نظرة إلی الخطبة</w:t>
      </w:r>
      <w:bookmarkEnd w:id="2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نذکر فی هذا الموضع ما استفاض فی الروایات من مناشدتِه أصحاب الشوری، وتعدیده فضائله وخصائصه التی بأنّ بها منهم ومن غیرهم قد رَوَی الناس ذلک فأکثروا؛ والذی صحَّ عندنا أنّه لم یکن الأمرُ کما رُوِی من تلک التعدیدات الطویلة؛ ولکنه قال لهم بعد أن بایع عبدُالرحمن والحاضرون عثمانَ، وتلکّأ هو علیه‌السلام عن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حقًّا إن نعطَه نأخذه، وإن نمَنعه نرکب أعجاز الإبل وإن طال السُّری؛ فی کلام قد ذکره أهل السیرة؛ وقد أوردنا بعضه فیما تقدم،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آخَی رسولَ الله صلی الله علیه و آله بینه وبین نفسه؛ حیث آخی بینَ بعض المسلمین وبعضٍ غیری؟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أفیکم أحدٌ؟ قال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قال له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أفیکُم من اؤتمن علی سورة براءة، وقال له رسول الله صلی الله علیه و آله إنّه لا یؤدی عَنّی إلا أنا أو رجل </w:t>
      </w:r>
    </w:p>
    <w:p>
      <w:pPr>
        <w:pStyle w:val="BookText"/>
        <w:rPr/>
      </w:pPr>
      <w:r>
        <w:rPr>
          <w:rFonts w:ascii="IRNazanin" w:hAnsi="IRNazanin" w:eastAsia="IRNazanin"/>
          <w:color w:val="111111"/>
          <w:sz w:val="28"/>
          <w:sz w:val="28"/>
          <w:szCs w:val="28"/>
          <w:rtl w:val="true"/>
          <w:lang w:bidi="fa-IR"/>
        </w:rPr>
        <w:t>مِنی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 أصحابَ رسول الله صلی الله علیه و آله فَرُّوا عنه فی مأقِط الحرب فی غیر موطن، وما فررت قَطّ؟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تعلمون أنی أوّل الناس إسلاماً؟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فأیُّنا أقرب إلی رسول الله صلی الله علیه و آله نسباً؟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علیه عبدُالرحمن بن عوف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قد أبَی الناس إلّاعلی عُثمان، فلا تجعَلنّ علی نفسک سبیلاً،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طلحة، ما الذی أمرک به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أقْتُل مَنْ شقّ عصا الجماعة، فقال عبد الرحمن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إذن؛ وإلّا کنت متَّبعاً غیر سبیل المؤمنین، أنفذْنا فیک ما أمِرْنا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 أنی أحقُّ بها من غیری، والله لأسْلِمن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الفصل إلی آخره، ثم مدّ یده فبایع</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اقتباس من شرح نهج البلاغة لابن أبی الحدید </w:t>
      </w:r>
      <w:r>
        <w:rPr>
          <w:rFonts w:eastAsia="IRNazanin" w:cs="IRNazanin"/>
          <w:color w:val="111111"/>
          <w:sz w:val="28"/>
          <w:szCs w:val="28"/>
          <w:lang w:bidi="fa-IR"/>
        </w:rPr>
        <w:t>6/167</w:t>
      </w:r>
      <w:r>
        <w:rPr>
          <w:rFonts w:ascii="IRNazanin" w:hAnsi="IRNazanin" w:eastAsia="IRNazanin"/>
          <w:color w:val="111111"/>
          <w:sz w:val="28"/>
          <w:sz w:val="28"/>
          <w:szCs w:val="28"/>
          <w:rtl w:val="true"/>
          <w:lang w:bidi="fa-IR"/>
        </w:rPr>
        <w:t xml:space="preserve">، وللاطلاع أکثر حول المؤامرة التی حدثت فی قضیة الشوری من أجل اقصاء الإمام علی علیه السلام من الخلافة وماذا عمل هؤلاء من اجل تأمین مصالحهم المادیة، فما علیک الا الرجوع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علماء مصر، وقد أورد ذلک فی ذیل الخطبة التی یدور بحثنا حولها</w:t>
      </w:r>
      <w:r>
        <w:rPr>
          <w:rFonts w:eastAsia="IRNazanin" w:cs="IRNazanin"/>
          <w:color w:val="111111"/>
          <w:sz w:val="28"/>
          <w:szCs w:val="28"/>
          <w:rtl w:val="true"/>
          <w:lang w:bidi="fa-IR"/>
        </w:rPr>
        <w:t>.</w:t>
      </w:r>
      <w:bookmarkStart w:id="272" w:name="pg12572_115586"/>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عَلِمْتُمْ أَنِّی أَحَقُّ النّاسِ بِها مِنْ غَیْرِی ووَ اللّهِ لَأُسْلِمَنَّ مَا سَلِمَتْ أُمُورُ الْمُسْلِمِینَ ولَمْ یَکُنْ فِیها جَوْرٌ إِلاَّ عَلَیَّ خاصَّةً الْتِماساً لِأَجْرِ ذَلِکَ‌فَضْلِهِ وَزُهْداً فِیما تَنافَسْتُمُوهُ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للحصول علی شیء یعد نفیساً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یکن فی الواقع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الأشیاء المرغوبة التی یخاطر الإنسان بنفسه من أجلها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زُخْرُفِهِ وزِبْرِجِهِ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273" w:name="__RefHeading___Toc1773716_77815467"/>
      <w:bookmarkStart w:id="274" w:name="_Toc96"/>
      <w:bookmarkEnd w:id="273"/>
      <w:r>
        <w:rPr>
          <w:rtl w:val="true"/>
        </w:rPr>
        <w:t>علم الجمیع باحقیتی من غیری</w:t>
      </w:r>
      <w:bookmarkEnd w:id="27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الإمام علیه السلام هذا الکلام حین أمر عمر بتشکیل الشوری من أجل إنتخاب عثمان، والشوری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وعثمان وعبدالرحمن بن عوف وطلحة والزبیر وسعد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جماعة بامهالهم ثلاثة أیام لینتخبوا من بینهم خلیفة، فاختاروا عثمان خلیفة بعد أن رفض علی علیه السلام ما اشترط علیه لقبول الخلافة، فرأی الإمام علیه السلام نفسه أمام عمل قد وقع، فاورد 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علمتم أنّی أحقّ النّاس بها من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 سکوته علیه السلام لایعنی أدنی شک وریب فی جدارته بالخلافة، فتطرق علیه السلام إلی الدافع الذی یکمن وراء ذلک السکوت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واللّه لأسلمنّ ما سلمت أمور المسلمین؛ ولم یکن فیها جورٌ إلّاعلیّ خاصّةً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مصالح المسلمین هی الدافع لذلک السکوت، حذرا من شق صفوف المسلمین؛ الأمر الذی کان ینتظره أعداء الإسلام فی الداخل والخارج بفارغ الصبر بغیة تنفیذ مؤامراتهم التی تهدف إطفاء نور الإسلام، أو حرصاً علی دماء المسلمین والحیلولة دون إراقتها، ثم یصرح بأنّه مستعد للتنازل عن حقه إذا إقتصر الظلم علیه ولم تمارسه هذه الخلافة بحق الإسلام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أتبعه علیه السلام بالدافع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التماساً لأجر ذلک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جانب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وزهداً </w:t>
      </w:r>
      <w:bookmarkStart w:id="275" w:name="pg12572_115587"/>
    </w:p>
    <w:p>
      <w:pPr>
        <w:pStyle w:val="BookText"/>
        <w:rPr/>
      </w:pPr>
      <w:bookmarkEnd w:id="275"/>
      <w:r>
        <w:rPr>
          <w:rFonts w:ascii="IRNazanin" w:hAnsi="IRNazanin" w:eastAsia="IRNazanin"/>
          <w:color w:val="111111"/>
          <w:sz w:val="28"/>
          <w:sz w:val="28"/>
          <w:szCs w:val="28"/>
          <w:rtl w:val="true"/>
          <w:lang w:bidi="fa-IR"/>
        </w:rPr>
        <w:t>فیما تنافستموه من زخرفه وزبرجه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الزخرف الذهب وکذلک الزبرج، ثم أطلق علی کل ممّوه مزور، وأغلب ما یقال‌الزبرج علی الزینة من وشی أو جوهر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الإمام علیه السلام فی هذه العبارة القصیرة إلی ثلاث حقائق مهمة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أحق من کافة الأفراد بخلافة رسول‌اللّه صلی الله علیه و آله وأنّ اُولئک الذین صدوه عن حقه بدافع من مصالحهم الشخصیة أو حسداً وبغضاً إنّما ظلموه کما ظلموا الأمّة لأنّهم حرموها من هذا الزعیم الکفوء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سکوت الإمام علیه السلام لم یکن إعتباطیاً خالیاً من القیود والشروط، بل قیده علیه السلام بانتظام أعمال المسلمین دون أن یتعرضوا لأی‌ظلم وجور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طلب أجر اللّه وثوابه بهذا السکوت المریر والملی بالمعاناة، کما أراد أنّ یثبت عدم قیمة ما یتنافس علیه الآخرون من زبرج الدنیا وزخرفها ویحرقون من أجلها الأخضر والیابس، ولایقیم له الإمام علیه السلام من وزن</w:t>
      </w:r>
      <w:r>
        <w:rPr>
          <w:rFonts w:eastAsia="IRNazanin" w:cs="IRNazanin"/>
          <w:color w:val="111111"/>
          <w:sz w:val="28"/>
          <w:szCs w:val="28"/>
          <w:rtl w:val="true"/>
          <w:lang w:bidi="fa-IR"/>
        </w:rPr>
        <w:t>.</w:t>
      </w:r>
    </w:p>
    <w:p>
      <w:pPr>
        <w:pStyle w:val="Heading3"/>
        <w:numPr>
          <w:ilvl w:val="2"/>
          <w:numId w:val="1"/>
        </w:numPr>
        <w:rPr/>
      </w:pPr>
      <w:bookmarkStart w:id="276" w:name="__RefHeading___Toc1773718_77815467"/>
      <w:bookmarkStart w:id="277" w:name="_Toc97"/>
      <w:bookmarkEnd w:id="276"/>
      <w:r>
        <w:rPr>
          <w:rtl w:val="true"/>
        </w:rPr>
        <w:t>الإجابة عن بعض الأسئلة</w:t>
      </w:r>
      <w:bookmarkEnd w:id="277"/>
    </w:p>
    <w:p>
      <w:pPr>
        <w:pStyle w:val="BookText"/>
        <w:rPr/>
      </w:pPr>
      <w:r>
        <w:rPr>
          <w:rFonts w:ascii="IRNazanin" w:hAnsi="IRNazanin" w:eastAsia="IRNazanin"/>
          <w:color w:val="111111"/>
          <w:sz w:val="28"/>
          <w:sz w:val="28"/>
          <w:szCs w:val="28"/>
          <w:rtl w:val="true"/>
          <w:lang w:bidi="fa-IR"/>
        </w:rPr>
        <w:t>هنالک عدة أسئلة تطرح نفسها،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ألایفهم من کلام الإمام علیه السلام أنّ سکوته فی عهد الخلیفة الأول والثانی دلیل علی عدم خروجهما عن مسار الحق والعدل؟ وإلّا لقام الإمام علیه السلام واعترض علیهما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علی هذا السؤال هو أنّ الإمام علیه السلام لم یکن راضیاً بذلک الوضع قطعاً؛ الأمر الذی نلمسه بوضوح بما ورد فی الخطبة الشقشقیقة وغیرها من الخطب التی صرح فیها برفضه لذلک الوضع لیعلمه الجمیع، فقد قال کل ما کان یجب قوله من خلال إمتناعه عن بیعة الخلیفة الأول واعتراضه علی ما ورد فی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مر علینا فی شرح الخطبة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استتبت لهم الاُمور وترسخت دعائم حکومتهم ولم یعد الاعتراض مجد یا سکت الإمام علیه السلام حذراً من خلخلة الأوضاع ونشوب النزاع داخل الحکومة الإسلامیة ممّا یؤدی إلی إضعافها وإنهیارها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هنا تتضح الإجابة علی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یعترض الإمام علیه السلام علی عثمان، والحال أن أخطائه فی التطاول علی بیت مال المسلمین واغداقه أمواله علی قرابته وبطانته وتسلیطه لاُولئک الأفراد علی رقاب المسلمین لیست بخافیة علی أحد، فهل یعنی ذلک السکوت رضاه علیه السلام بأعمال عثمان علیه السلام؟ فمما لاشک فیه أنّ الإمام علیه السلام لم یسکت علی عثمان ولم یرض بأعماله، فاعتراضه علی نفی أبی‌ذر إلی الربذة وسائر أفعال عثمان تدل علی أنّ الإمام علیه السلام کان شاجباً لأعمال عثمان، ومن الشواهد علی ذلک ما روی عن الإمام علیه السلام أواخر عمر عثمان حیث نزل القوم یریدون قتل عثمان إن لم ینزع عما یکرهون، وعلم عثمان ذلک، جاء إلی منزل علی علیه السلام فدخل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عند الناس قدر وهم یسمعون منک، وأحب أن ترکب إلیهم فتردهم عنی، فان فی دخولهم علی وهنا لأمری وجرأة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شئ أردهم؟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أصیر إلی ما أشرت به، ورأیته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کلمتک مرة بعد أخری، فکل ذلک تخرج وتقول وتعد ثم ترجع، وهذا من فعل مروان ومعاویة وابن عامر وعبداللّه بن سعد، فانّک أطعتهم وعصیتنی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أعصیهم وأطیعک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علی علیه السلام الناس أن یرکبوا معه، فرکب ثلاثون رجلاً من المهاجرین والأنصار، فأتوا المصریین فکلموهم، فسمعوا منهم ورجعوا بأصحابهم یطلبون مصر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2/129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قام عثمان بعدة أعمال شائنة مرت علینا فی شرحنا للخطبة الشقشقیة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دوافع القیام ضد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أدت تلک الأعمال إلی إحباط سعی الإمام علیه السلام من أجل إطفاء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یفید بما لایقبل الشک مدی إعتراض الإمام علیه السلام علی أعمال عثمان مرات وکرات وقد أخذ عهده علی إصلاح وضعه، إلّاأنّه عجز عن ذلک الإصلاح حتی علی مستوی الظاهر بفعل ضغوط مروان ومعاویة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فی الخطبة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نهج‌البلاغة شرح مفصل بهذا الشأن</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2572_115590"/>
      <w:bookmarkStart w:id="279" w:name="pg12572_115590"/>
      <w:bookmarkEnd w:id="279"/>
    </w:p>
    <w:p>
      <w:pPr>
        <w:pStyle w:val="Heading2"/>
        <w:numPr>
          <w:ilvl w:val="1"/>
          <w:numId w:val="1"/>
        </w:numPr>
        <w:rPr/>
      </w:pPr>
      <w:bookmarkStart w:id="280" w:name="pg12572_115590"/>
      <w:bookmarkStart w:id="281" w:name="__RefHeading___Toc1773720_77815467"/>
      <w:bookmarkStart w:id="282" w:name="_Toc98"/>
      <w:bookmarkEnd w:id="280"/>
      <w:bookmarkEnd w:id="281"/>
      <w:r>
        <w:rPr>
          <w:rtl w:val="true"/>
        </w:rPr>
        <w:t>الخطبة الخامسة و السبعون</w:t>
      </w:r>
      <w:bookmarkEnd w:id="282"/>
    </w:p>
    <w:p>
      <w:pPr>
        <w:pStyle w:val="Heading3"/>
        <w:numPr>
          <w:ilvl w:val="2"/>
          <w:numId w:val="1"/>
        </w:numPr>
        <w:rPr/>
      </w:pPr>
      <w:bookmarkStart w:id="283" w:name="__RefHeading___Toc1773722_77815467"/>
      <w:bookmarkStart w:id="284" w:name="_Toc99"/>
      <w:bookmarkEnd w:id="283"/>
      <w:r>
        <w:rPr>
          <w:rtl w:val="true"/>
        </w:rPr>
        <w:t>اشارة</w:t>
      </w:r>
      <w:bookmarkEnd w:id="284"/>
    </w:p>
    <w:p>
      <w:pPr>
        <w:pStyle w:val="BookText"/>
        <w:rPr/>
      </w:pP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لما بلغه اتهام بنی‌أمیة له بالمشارکة فی دم عثمان</w:t>
      </w:r>
    </w:p>
    <w:p>
      <w:pPr>
        <w:pStyle w:val="Heading3"/>
        <w:numPr>
          <w:ilvl w:val="2"/>
          <w:numId w:val="1"/>
        </w:numPr>
        <w:rPr/>
      </w:pPr>
      <w:bookmarkStart w:id="285" w:name="__RefHeading___Toc1773724_77815467"/>
      <w:bookmarkStart w:id="286" w:name="_Toc100"/>
      <w:bookmarkEnd w:id="285"/>
      <w:r>
        <w:rPr>
          <w:rtl w:val="true"/>
        </w:rPr>
        <w:t>نظرة إلی الخطبة</w:t>
      </w:r>
      <w:bookmarkEnd w:id="28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یعرض الإمام علیه السلام فی هذه الخطبة بالذم لخصومه البعیدین عن المنطق فی توجیه بعض التهم إلیه التی لایمکنها أن تطال ساحته المقدسة بفعل سوابقه المشرقة وأهدافه العظیمة التی لاتخفی علی أحد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12572_115592"/>
      <w:bookmarkStart w:id="288" w:name="pg12572_115592"/>
      <w:bookmarkEnd w:id="288"/>
    </w:p>
    <w:p>
      <w:pPr>
        <w:pStyle w:val="BookText"/>
        <w:rPr/>
      </w:pPr>
      <w:bookmarkStart w:id="289" w:name="pg12572_115592"/>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ولَمْ یَنْهَ بَنِی أُمَیَّةَ عِلْمُها بِی عَنْ قَرْفِی أَ وما وَزَعَ الْجُهّالَ سابِقَتِی عَنْ تُهَمَتِی ولَما وَعَظَهُمُ اللّهُ بِهِ أَبْلَغُ مِنْ لِسانِی أَنا حَجِیجُ الْمارِقِینَ‌خَصِیمُ النّاکِثِینَ الْمُرْتابِینَ وعَلَی کِتابِ اللّهِ تُعْرَضُ الْأَمْثالُ وبِما فِی الصُّدُورِ تُجازَی الْعِبادُ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290" w:name="__RefHeading___Toc1773726_77815467"/>
      <w:bookmarkStart w:id="291" w:name="_Toc101"/>
      <w:bookmarkEnd w:id="290"/>
      <w:r>
        <w:rPr>
          <w:rtl w:val="true"/>
        </w:rPr>
        <w:t>العدو اللدود للمنحرفین</w:t>
      </w:r>
      <w:bookmarkEnd w:id="29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إثر البذخ والتطاول علی بیت مال المسلمین والظلم والجور الذی تعرضت له الاُمّة منه ومن بطانته والذی أثار نقمة أغلب أفراد الاُمّة للقیام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بؤرة أفضت إلی حوادث مریرة فی التأریخ الإسلامی، إلّاأنّ هنالک جماعة من الناس کانت تری عثمان مقصراً ولکن لیس إلی الحد الذی یجعله مستحقاً للموت، ومن هنا لم یرق لبعضهم قتله ولم یکونوا راضین بذلک، الأمر الذی مهد السبیل أما بعض الفئات المنحرفة لتستغل قتله لتحقیق أهدافها السیاسیة والقضاء علی خصومها، وهکذا أصبح قتل عثمان وسیلة لتصفیة الحسابات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فبنی‌أمیة وفی مقدمتهم معاویة کان ساکتاً لما هجم القوم علی دار عثمان، بینما کان یتمثل موقف علی علیه السلام بتوبیخ عثمان علی أعماله إلی جانب الحیلولة دون قتله، فقد ذب عنه حتی بعث بالحسن وبالحسین علیه السلام لیصدوا الناس عن الهجوم علی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ما أن قتل عثمان حتی هب بنی‌أمیة للطلب بثأره لیکون هذا الأمر مقدمة للوصول إلی الخلافة، ولا سیما معاویة الذی إستغل هذا الأمر إستغلالاً بشعاً فی الشام البعیدة عن المدینة لتحقیق أطماعه، حتی تمکن من خداع أهل الشام واقناعهم بانّه المدافع عن عثمان والطالب بدمه من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قمیص عثمان معروفة، فقد علق معاویة قمیص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قمیصاً یشبهه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بوابة الشام </w:t>
      </w:r>
    </w:p>
    <w:p>
      <w:pPr>
        <w:pStyle w:val="BookText"/>
        <w:rPr/>
      </w:pPr>
      <w:r>
        <w:rPr>
          <w:rFonts w:ascii="IRNazanin" w:hAnsi="IRNazanin" w:eastAsia="IRNazanin"/>
          <w:color w:val="111111"/>
          <w:sz w:val="28"/>
          <w:sz w:val="28"/>
          <w:szCs w:val="28"/>
          <w:rtl w:val="true"/>
          <w:lang w:bidi="fa-IR"/>
        </w:rPr>
        <w:t>لیعبئ الاُمّة ضد علی علیه السلام، کما وظف طائفة من کهول الشام التی کانت تقیم مراسم العزاء وتبکی عثمان فی المسجد بما یثیر مشاعر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الإمام علیه السلام فی إطار ردّه لمزاعم بنی‌اُمیة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 ینه بنی أمیّة علمها بی عن قرفی؟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حرف تعنی فی الأصل فصل قشرة الشئ کقشرة الشجرة، ولما کان تحری العیوب‌یؤدی إلی ضیاع شخصیة الأفراد، فانّ هذه الکلمة تستعمل بمعنی الاتهام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وزع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الجهّال سابقتی عن تهمتی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فبنی أمیة وإن جانبوا الحق والانصاف، إلّاأنّهم کانوا ینبغی أن یعلموا صفات الإمام علیه السلام وأنّه لایظلم أحداً ولایلطخ یده بدماء الآخرین عبثاً، کما یعلمون جیداً سوابقه وفضائله ومنها أنّ النبی صلی الله علیه و آله خاطبه بأخیه وناداه أنت منّی بمنزلة هارون من موسی، وفیه وفی أهل بیته نزلت آیة التطهیر وقد فوض إلیه النبی صلی الله علیه و آله أغلب أعماله سریة، فهذه التهم رخیصة، فالإمام علیه السلام لم یشترک فی قتله ولا قتل غیره، کما بالغ فی الدفاع عنه وإن کان یراه مقصراً، لکن دون حد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وعظه الإمام علیه السلام وحذره من مغبة أفعاله، کما دعی تلک الجماعة التی قامت ضده إلی التحلی بالصبر والحلم واعتماد الأسالیب السلمیة فی حل النزاع، بینما بقیت بنی‌أمیة ساکتة دون ان تحرک ساکناً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 الإمام علیه السلام کلامه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وعظهم اللّه به أبلغ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یقرأوا قوله سبحانه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لم یسمعوا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یَکْسِبْ خَطِیئَةً أَوْ إِثْماً ثُمَّ یَرْمِ بِهِ بَرِیئاً فَقَدِ احْتَمَلَ بُهْتاناً وَإِثْما مُبِیناً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فضیلة اُخری من فضائله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حجیج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المارقین، وخصیم‌النّاکثین المرتابین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إختلفت أقوال المفسّرین فی محاجته علیه السلام للمارقین فی الدنیا أم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ابن أبی الحدید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أراد یوم القیامة حیث روی عنه علیه السلام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یجثو للحکومة بین یدی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والحال لاینسجم ظاهر الخطبة وهذا المعنی أو لایقتصر علیه، بل الظاهر أنّ الإمام علیه السلام أراد أن یقول بانّی کنت وما أزال أقف بوجه الناکثین الذی ینقضون العهد ولا یقیمون وزناً لتعالیم الدین، والشاهد علی ذلک قتاله علیه السلام للناکثین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وبعبارة اُخری فانّ الإمام علیه السلام یقول بمخالفته لمن یخالف حقه، فان رأوا ذلک عیبا، فلیعیبوه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إختتم کلامه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کتاب اللّه تعرض الأمثال،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بها هنا متشابهات الأعمال والحوادث تعرض علی القرآن فما وافقه فهو الحق‌وما خالفه فهو الباطل، وقد جری علیه السلام علی حکم اللّه فی أعماله فلیس للغامز أن یشیر بمطعن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فی الصّدور تجازی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ذهب أغلب شرّاح نهج‌البلاغة إلی أنّ العبارة إشارة إلی الآیة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روی النبی صلی الله علیه و آله إنها فی علی علیه السلام وحمزة وعبیدة، وعتبة وشیبة والولید، وکانت حادثتهم أول حادثة وقعت فیها مبارزة أهل الإیمان لأهل الشرک وکان المقتول الأول بالمبارزة الولید قتله علی علیه السلام، فتجذرت ضغینة بنی‌اُمیة وکانت تستغل الفرص لدرک ثأرها، فنزلت الآیة لتکشف عن مصیر الفریقین، فلیس لمشرکی بنی‌أمیة سوی الجحیم والعذاب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المسلمون ففی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العبارة لایمکن أن تقتصر علی الإشارة لهذه الآیة، بل ترشد إلی عرض المسائل المبهمة علی شبیهاتها فی القرآن لیمیز الحق من الباطل ولا سیما هنا فی قضیة قتل عثمان وسعی الآخرین لتوجیه أصابع الاتهام إلی هذا وذاک بهدف تحقیق الأغراض السیاسیة، ولا سیما من قبل اُولئک الذین سکتوا لتقع تلک الحادثة، فاذا ما عرض هذا الأمر علی القرآن، رأینا آیاته تخالف ما قلتم، فهی تفند البهتان والتهمة وسوء الظن واشاعة الفاحشة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والعبارة الأخیرة إشارة إلی هذه الحقیقة وهی أنّ اللّه عالم بنیاتکم وأنّ هدفکم لیس الدفاع عن عثمان ولا إصلاح ذات بین المسلمین، بل تریدون إستغلال الصغیرة والکبیرة من أجل تحقیق أهدافکم وبکل وسیلة رخیصة من أجل الاستیلاء علی الحکومة وممارسة الظلم والجور بحق المسلمین، فاللّه عالم وسیجاز یکم بذلک</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2572_115596"/>
      <w:bookmarkStart w:id="293" w:name="pg12572_115596"/>
      <w:bookmarkEnd w:id="293"/>
    </w:p>
    <w:p>
      <w:pPr>
        <w:pStyle w:val="Heading2"/>
        <w:numPr>
          <w:ilvl w:val="1"/>
          <w:numId w:val="1"/>
        </w:numPr>
        <w:rPr/>
      </w:pPr>
      <w:bookmarkStart w:id="294" w:name="pg12572_115596"/>
      <w:bookmarkStart w:id="295" w:name="__RefHeading___Toc1773728_77815467"/>
      <w:bookmarkStart w:id="296" w:name="_Toc102"/>
      <w:bookmarkEnd w:id="294"/>
      <w:bookmarkEnd w:id="295"/>
      <w:r>
        <w:rPr>
          <w:rtl w:val="true"/>
        </w:rPr>
        <w:t>الخطبة السادسة و السبعون</w:t>
      </w:r>
      <w:bookmarkEnd w:id="296"/>
    </w:p>
    <w:p>
      <w:pPr>
        <w:pStyle w:val="Heading3"/>
        <w:numPr>
          <w:ilvl w:val="2"/>
          <w:numId w:val="1"/>
        </w:numPr>
        <w:rPr/>
      </w:pPr>
      <w:bookmarkStart w:id="297" w:name="__RefHeading___Toc1773730_77815467"/>
      <w:bookmarkStart w:id="298" w:name="_Toc103"/>
      <w:bookmarkEnd w:id="297"/>
      <w:r>
        <w:rPr>
          <w:rtl w:val="true"/>
        </w:rPr>
        <w:t>اشارة</w:t>
      </w:r>
      <w:bookmarkEnd w:id="298"/>
    </w:p>
    <w:p>
      <w:pPr>
        <w:pStyle w:val="BookText"/>
        <w:rPr/>
      </w:pP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الحث علی العمل الصالح</w:t>
      </w:r>
    </w:p>
    <w:p>
      <w:pPr>
        <w:pStyle w:val="Heading3"/>
        <w:numPr>
          <w:ilvl w:val="2"/>
          <w:numId w:val="1"/>
        </w:numPr>
        <w:rPr/>
      </w:pPr>
      <w:bookmarkStart w:id="299" w:name="__RefHeading___Toc1773732_77815467"/>
      <w:bookmarkStart w:id="300" w:name="_Toc104"/>
      <w:bookmarkEnd w:id="299"/>
      <w:r>
        <w:rPr>
          <w:rtl w:val="true"/>
        </w:rPr>
        <w:t>نظرة إلی الخطبة</w:t>
      </w:r>
      <w:bookmarkEnd w:id="300"/>
    </w:p>
    <w:p>
      <w:pPr>
        <w:pStyle w:val="BookText"/>
        <w:rPr/>
      </w:pPr>
      <w:r>
        <w:rPr>
          <w:rFonts w:ascii="IRNazanin" w:hAnsi="IRNazanin" w:eastAsia="IRNazanin"/>
          <w:color w:val="111111"/>
          <w:sz w:val="28"/>
          <w:sz w:val="28"/>
          <w:szCs w:val="28"/>
          <w:rtl w:val="true"/>
          <w:lang w:bidi="fa-IR"/>
        </w:rPr>
        <w:t xml:space="preserve">قال الکراجکی صاحب کنز الفوائد وهو من معاصری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تلکم أمیرالمؤمنین صلوات اللّه علیه باربع وعشرین کلمة قیمة کل کلمة منها وزن السموات والأرض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روی هذه الخطبة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تشتمل هذه الخطبة حسب ما ورد فی نهج‌البلاغة علی عشرین صفة من صفات المؤمنین المخلصین، والجملات الأربع التی وردت فی نقل المرحوم‌الکراجکی فی هذه الخطبة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أملاً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ورتب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دون ما یکتم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ویکتفی بأقل ممّا یعلم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وبالطبع هناک بعض الاختلاف الطفیف فی عبارات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هذه الخطبة ورغم قصرها إلّاانها عمیقة المعانی ورصینة المضمون، والإمام علیه السلام یسأل اللّه الرحمة للمؤمن الذی یتحلی بهذه الصفات العشرین، لیحث الناس ویرغبهم فی هذه الصفات، وزبدة الکلام فانّ هذه الخطبة خلاصة للفضائل الأخلاقیة ومجمعة کاملة للسیر والسلوک إلی اللّه</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2572_115598"/>
      <w:bookmarkStart w:id="302" w:name="pg12572_115598"/>
      <w:bookmarkEnd w:id="302"/>
    </w:p>
    <w:p>
      <w:pPr>
        <w:pStyle w:val="BookText"/>
        <w:rPr/>
      </w:pPr>
      <w:bookmarkStart w:id="303" w:name="pg12572_115598"/>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عبدا سَمِعَ حُکْماً فَوَعَی، ودُعِیَ إِلَی رَشَادٍ فَدَنَا، وأَخَذَ بِحُجْزَةِ هادٍ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وخافَ ذَنْبَهُ، قَدَّمَ خالِصاً، وعَمِلَ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 مَذْخُوراً، واجْتَنَبَ مَحْذُوراً، ورَمَی غَرَضاً، وأَحْرَزَ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کابَرَ هَواهُ، وکَذَّبَ 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الصَّبْرَ مَطِیَّةَ نَجاتِهِ، والتَّقْوَی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الطَّرِیقَةَ الْغَرّاءَ، ولَزِمَ 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الْمَهَلَ، وبادَرَ الْأَجَلَ، تَزَوَّدَ مِنَ الْعَمَلِ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304" w:name="__RefHeading___Toc1773734_77815467"/>
      <w:bookmarkStart w:id="305" w:name="_Toc105"/>
      <w:bookmarkEnd w:id="304"/>
      <w:r>
        <w:rPr>
          <w:rtl w:val="true"/>
        </w:rPr>
        <w:t>عشرون کلمة قیمة</w:t>
      </w:r>
      <w:bookmarkEnd w:id="305"/>
    </w:p>
    <w:p>
      <w:pPr>
        <w:pStyle w:val="BookText"/>
        <w:rPr/>
      </w:pPr>
      <w:r>
        <w:rPr>
          <w:rFonts w:ascii="IRNazanin" w:hAnsi="IRNazanin" w:eastAsia="IRNazanin"/>
          <w:color w:val="111111"/>
          <w:sz w:val="28"/>
          <w:sz w:val="28"/>
          <w:szCs w:val="28"/>
          <w:rtl w:val="true"/>
          <w:lang w:bidi="fa-IR"/>
        </w:rPr>
        <w:t>إستهل الإمام علیه السلام الخطبة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امرأً عبداً سمع حکماً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بمعنی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ودعی إلی رشادٍ فدنا، وأخذ بحجزة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هادٍ فنجا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راقب ربّه، وخاف ذنبه</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بین الإمام علیه السلام فی هذه العبارة بهذه الصفات الخمس مقدمة طریقة رواد القرب إلی اللّه وسالکی مسیرة التقوی وتهذیب‌النفس، فأول الطریق ضرورة توفر الاذن السامعة التی تصغی إلی الحقائق وتستوعبها ومن ثم الاتجاه نحو الداعی الإلهی لمزید من الفهم والإدراک، آنذاک اللجوء إلی الهادی وانتخاب القائد والدلیل، وأخیراً الشعور بالحضور الدائم للّه سبحانه وشهوده للأعمال بغیة الورع والتقوی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تحلی بهذه الفضائل الخمس یکون قد أعد زاده للسفر إلی اللّه والحرکة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صحیح أنّ اللّه قد خلق الإنسان علی الفطرة وزوده بالعقل کمصباح یضیئ له الطریق، إلّاأنّ المفروغ منه هو أنّ إجتیاز هذا الطریق </w:t>
      </w:r>
    </w:p>
    <w:p>
      <w:pPr>
        <w:pStyle w:val="BookText"/>
        <w:rPr/>
      </w:pPr>
      <w:r>
        <w:rPr>
          <w:rFonts w:ascii="IRNazanin" w:hAnsi="IRNazanin" w:eastAsia="IRNazanin"/>
          <w:color w:val="111111"/>
          <w:sz w:val="28"/>
          <w:sz w:val="28"/>
          <w:szCs w:val="28"/>
          <w:rtl w:val="true"/>
          <w:lang w:bidi="fa-IR"/>
        </w:rPr>
        <w:t>یتعذر بالاقتصار علی العقل والفطرة، ولایتوج ذلک إلّابتوفر الداعی الإلهی والمرشد والدلیل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الواضیح أنّ المراد بالدلیل والمنقذ الذین اُشیر إلیهما فی العبارة هم النبی وأئمة العصمة علیهم السلام ومن یتحدث عنهم ویهدی إلیهم؛ لا الأفراد المبتدعین ممن تسموا بشیوخ التصوف الذین یغطون فی هالة من الظلمة الدامسة ویزعمون أنّهم یهدون إلی النور ولا یخفی علی أحد مدی الدور الذی یلعبه الشعور بالمراقبة الإلهیة والورع عن الذنب فی کبح جماع النفس وصمودها أمام الأهواء والشهوات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 توفرت هذه المقدمة اللازمة لذلک السفر، آنذاک یأتی دور البرامج العلمیة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خالصاً، وعمل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اکتسب مذخوراً، واجتنب محذوراً، ورمی غرضاً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مرض بمعنی الهدف الذی یسدد نحوه السهم، کما یعنی المقصود والحاجة، إلّاأنّه وردفی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المتاع الدنیوی الزائل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وأحرز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هواه، وکذّب مناه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أکد الإمام علیه السلام بادئ ذی بدء علی العمل الخالص والصالح، کما ورد تعریفه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الخالص الّذی لاترید أن یمدحک علیه أحدٌ إلَّااللّه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وإلیه أشارت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وهنالک تفاسیر اُخری للاخلاص تبدو من قبیل اللازم والملزوم،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إخفاء العمل عن الخلائق وتطهیره من العلائق،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الاخلاص ألا ینتظر الإنسان أجراً دنیویاً أو أخرویاً علی عمله، بل یقوم به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إخراج الخلق من معاملة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نلمس قمة الاخلاص فی الحدیث الوارد عن أمیرالمؤمنین علی علیه السلام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ما عبدتک طمعاً فی جنّتک ولاخوفاً من نارک ولکن وجدتک أهلاً للعبادة فعبدتک</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اتبع الاخلاص والعمل الصالح بالحدیث عن المذخور والذخیرة لیوم القیامة والواقع هو أنّ أعظم ذخیرة إنما تتمثل بالأعمال الخالصة والصالحة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الأعمال الصالحة والخالصة للإنسان عرضة للاحباط بفعل الذنوب والمعاصی، </w:t>
      </w:r>
    </w:p>
    <w:p>
      <w:pPr>
        <w:pStyle w:val="BookText"/>
        <w:rPr/>
      </w:pPr>
      <w:r>
        <w:rPr>
          <w:rFonts w:ascii="IRNazanin" w:hAnsi="IRNazanin" w:eastAsia="IRNazanin"/>
          <w:color w:val="111111"/>
          <w:sz w:val="28"/>
          <w:sz w:val="28"/>
          <w:szCs w:val="28"/>
          <w:rtl w:val="true"/>
          <w:lang w:bidi="fa-IR"/>
        </w:rPr>
        <w:t>فقد ورد الحض علی إجتناب هذه الذنوب والتورع عن ارتکابها لیقدم الفرد علی ربّه یوم القیامة بتلک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وطالماً کان الاقبال علی الدنیا یصد الإنسان عن ذخیرة الأعمال الصالحة، واتباع هوی النفس الذی یعد من أهم موانع الطریق وعقبته الکؤود طول الأمل، فقد ورد الحدیث عن ترک زخارف الدنیا وعدم الاغترار بها ومقاومة هوی النفس وتکذیب طول الأمل وإجتنابه؛ الآفات المهلکة التی ورد الحدیث عنها عن رسول‌اللّه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لایؤثر عبدٌ هواه علی هوای إلّااستحفظته ملائکتی و کفّلت السّموات والأرضین رزقه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2/335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إختتم الإمام علیه السلام خطبته بسبع صفات للمؤمن الصالح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الصّبر مطیّة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نجاته، والتّقوی عدّة وفاته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رکب الطّریقة الغرّاء، لزم المحجّة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المهل،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وبادر الأجل، وتزوّد من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أشار الإمام علیه السلام بهذه الصفات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تبدأ بالصفة الرابعة عشرة وانتهت بالعشرین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شرائط والوسائل المتعلقة بالسالکین إلی اللّه الذین یحثون الخطی لنیل القرب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ویحتاج هؤلاء السالکون قبل کل شیء إلی مرکب یوصلهم إلی شاطئ النجاة وشق عباب هذا الطریق المحفوف بالمخاطر والعقبات، وما أعظم الصبر بصفته المنقذ فی کل موضع ومهما کانت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فان کل مسافر لابدّ أن یحمل معه بعض الوسائل والأدوات التی تلبی حاجاته طیلة هذا الطریق، ویشیر الإمام علیه السلام إلی أنّ هذه الوسائل تتمثل بالورع والتقوی بصفتها الزاد إلی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تأتی المرحلة الضروریة الاُخری المتمثلة بمعرفة الطریق ومواصلة السیر علیه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الطّریقة الغرّاء ولزم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الاولی تشیر إلی انتخاب</w:t>
      </w:r>
      <w:bookmarkStart w:id="306" w:name="pg12572_115601"/>
    </w:p>
    <w:p>
      <w:pPr>
        <w:pStyle w:val="BookText"/>
        <w:rPr/>
      </w:pPr>
      <w:bookmarkEnd w:id="306"/>
      <w:r>
        <w:rPr>
          <w:rFonts w:ascii="IRNazanin" w:hAnsi="IRNazanin" w:eastAsia="IRNazanin"/>
          <w:color w:val="111111"/>
          <w:sz w:val="28"/>
          <w:sz w:val="28"/>
          <w:szCs w:val="28"/>
          <w:rtl w:val="true"/>
          <w:lang w:bidi="fa-IR"/>
        </w:rPr>
        <w:t>الطریق والثانیة إلی السیر علیه ومواصلته دون الانحراف عنه طیلة المسیرة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لیس هنالک من منازل یمکن السالک التزود فیها لسفره الطویل، ومن هنا لفت الإمام علیه السلام إنتباه السالکین إلی إغتنام الفرص واحترام الوقت الذی قد یکون وبالاعلی صاحبه إذا لم یستفد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المهل وبادر الأجل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واخیرا اختتم کلامه بالحدیث عن التزود للاخرة ومبادرة العمل الصالح خلال مدة العمر القصیرة</w:t>
      </w:r>
      <w:r>
        <w:rPr>
          <w:rFonts w:eastAsia="IRNazanin" w:cs="IRNazanin"/>
          <w:color w:val="111111"/>
          <w:sz w:val="28"/>
          <w:szCs w:val="28"/>
          <w:rtl w:val="true"/>
          <w:lang w:bidi="fa-IR"/>
        </w:rPr>
        <w:t>.</w:t>
      </w:r>
    </w:p>
    <w:p>
      <w:pPr>
        <w:pStyle w:val="Heading3"/>
        <w:numPr>
          <w:ilvl w:val="2"/>
          <w:numId w:val="1"/>
        </w:numPr>
        <w:rPr/>
      </w:pPr>
      <w:bookmarkStart w:id="307" w:name="__RefHeading___Toc1773736_77815467"/>
      <w:bookmarkStart w:id="308" w:name="_Toc106"/>
      <w:bookmarkEnd w:id="307"/>
      <w:r>
        <w:rPr>
          <w:rtl w:val="true"/>
        </w:rPr>
        <w:t>تأمّل</w:t>
      </w:r>
      <w:r>
        <w:rPr>
          <w:rtl w:val="true"/>
        </w:rPr>
        <w:t xml:space="preserve">: </w:t>
      </w:r>
      <w:r>
        <w:rPr>
          <w:rtl w:val="true"/>
        </w:rPr>
        <w:t>الصبر واغتنام الفرصة</w:t>
      </w:r>
      <w:bookmarkEnd w:id="308"/>
    </w:p>
    <w:p>
      <w:pPr>
        <w:pStyle w:val="BookText"/>
        <w:rPr/>
      </w:pPr>
      <w:r>
        <w:rPr>
          <w:rFonts w:ascii="IRNazanin" w:hAnsi="IRNazanin" w:eastAsia="IRNazanin"/>
          <w:color w:val="111111"/>
          <w:sz w:val="28"/>
          <w:sz w:val="28"/>
          <w:szCs w:val="28"/>
          <w:rtl w:val="true"/>
          <w:lang w:bidi="fa-IR"/>
        </w:rPr>
        <w:t>الصبر حالة نفسانیة یعتمده الإنسان لمواجهة ما یعترض مسیرته من صعاب ومشاکل، وتارة یکون هذا الصبر صبر الطاعة إذا تضمن الوقوف بوجه الصعاب من أجل إمتثال الأوامر الشرعیة، وتارة اُخری یکون الصبر علی المعصیة إذا تضمن کبح جماح النفس والحد من طغیانها وکسر شهوتها، وأخیراً هناک الصبر علی النوائب إثر مجابهة المصائب والویلات والأمراض ومطبات الحیاة وعقباتها الکؤود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هذه الصفة تأخذ بید الإنسان إلی التقوی حتی ورد عن أمیرالمؤمنین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الصبر من الإیمان کالرأس من الجسد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کلمات القصار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الحدیث عن النبی صلی الله علیه و 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النّاس زمانٌ لاینال الملک فیه إلَّابالقتل و التجبّر ولا الغنی إلّابالغصب والبخل، ولا المحبّة إلَّاباستخراج الدّین واتّباع الهوی؛ فمن أدرک ذلک الزّمان وصبر علی الفقر وهو یقدر علی الغنی، وصبر علی البغضة وهو یقدر علی المحبّة، وصبر علی الذّلّ وهو یقدر علی العزّ، آتاه اللّه ثواب خمسین صدّیقاً ممّن صدّق 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فقد أکد الإمام علیه السلام فی هذه الخطبة علی إغتنام الفرصة والتأهب للأجل، وذلک لأنّ الفرص تمرّ مر السحاب، وهناک عدة أخطار تتهدد أعمال الخیر، حیث</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هممت بخیرٍ فبادر فإنّه ما تدری ما یحدث</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2/142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أحدکم بخیرٍ أو صلةٍ فإنّ عن یمینه وشماله شیطانین فلیبادر لایکفّاه عن ذلک</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2572_115604"/>
      <w:bookmarkStart w:id="310" w:name="pg12572_115604"/>
      <w:bookmarkEnd w:id="310"/>
    </w:p>
    <w:p>
      <w:pPr>
        <w:pStyle w:val="Heading2"/>
        <w:numPr>
          <w:ilvl w:val="1"/>
          <w:numId w:val="1"/>
        </w:numPr>
        <w:rPr/>
      </w:pPr>
      <w:bookmarkStart w:id="311" w:name="pg12572_115604"/>
      <w:bookmarkStart w:id="312" w:name="__RefHeading___Toc1773738_77815467"/>
      <w:bookmarkStart w:id="313" w:name="_Toc107"/>
      <w:bookmarkEnd w:id="311"/>
      <w:bookmarkEnd w:id="312"/>
      <w:r>
        <w:rPr>
          <w:rtl w:val="true"/>
        </w:rPr>
        <w:t>الخطبة السابعة و السبعون</w:t>
      </w:r>
      <w:bookmarkEnd w:id="313"/>
    </w:p>
    <w:p>
      <w:pPr>
        <w:pStyle w:val="Heading3"/>
        <w:numPr>
          <w:ilvl w:val="2"/>
          <w:numId w:val="1"/>
        </w:numPr>
        <w:rPr/>
      </w:pPr>
      <w:bookmarkStart w:id="314" w:name="__RefHeading___Toc1773740_77815467"/>
      <w:bookmarkStart w:id="315" w:name="_Toc108"/>
      <w:bookmarkEnd w:id="314"/>
      <w:r>
        <w:rPr>
          <w:rtl w:val="true"/>
        </w:rPr>
        <w:t>اشارة</w:t>
      </w:r>
      <w:bookmarkEnd w:id="315"/>
    </w:p>
    <w:p>
      <w:pPr>
        <w:pStyle w:val="BookText"/>
        <w:rPr/>
      </w:pP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وذلک حین منعه سعید بن العاص حقه</w:t>
      </w:r>
    </w:p>
    <w:p>
      <w:pPr>
        <w:pStyle w:val="Heading3"/>
        <w:numPr>
          <w:ilvl w:val="2"/>
          <w:numId w:val="1"/>
        </w:numPr>
        <w:rPr/>
      </w:pPr>
      <w:bookmarkStart w:id="316" w:name="__RefHeading___Toc1773742_77815467"/>
      <w:bookmarkStart w:id="317" w:name="_Toc109"/>
      <w:bookmarkEnd w:id="316"/>
      <w:r>
        <w:rPr>
          <w:rtl w:val="true"/>
        </w:rPr>
        <w:t>نظرة إلی الخطبة</w:t>
      </w:r>
      <w:bookmarkEnd w:id="31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هذا الکلام عن الإمام علیه السلام حین ولی عثمان الخلافة واستولت بطانته علی بیت مال المسلمین فعاثت به فسادا لتمارس أبشع أنواع الأسرار إلی جانب تسلیطه لبنی أمیة علی رقاب الناس من خلال إغداق المناصب الحکومیة 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أنّه ولی سعید بن العاص الکوفة فبعث مع ابن أبی عائشة مولاه إلی علی بن أبی طالب علیه السلام بصلة وأوصی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 علیا علیه السلام أنّه لم یبعث لأحد أکثر من هذه الصلة سوی لعثمان، وکأنّه أراد أن یمتن علی الإمام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یزال غلام من غلمان بنی‌أمیة یبعث إلینا مما أفاء اللّه علی رسوله بمثل قوت الأرملة؛ واللّه لئن بقیت لأنفضنها نفض اللحام الوذام التربة</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2572_115606"/>
      <w:bookmarkStart w:id="319" w:name="pg12572_115606"/>
      <w:bookmarkEnd w:id="319"/>
    </w:p>
    <w:p>
      <w:pPr>
        <w:pStyle w:val="BookText"/>
        <w:rPr/>
      </w:pPr>
      <w:bookmarkStart w:id="320" w:name="pg12572_115606"/>
      <w:bookmarkEnd w:id="3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بَنِی أُمَیَّةَ لَیُفَوِّقُونَنِی تُراثَ مُحَمَّدٍ صلی اللّه علیه وآله تَفْوِیقاً، اللّهِ لَئِنْ بَقِیتُ لَهُمْ لأَنْفُضَنَّهُمْ نَفْضَ اللَّحّامِ الْوِذَامَ التَّرِبَةَ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321" w:name="__RefHeading___Toc1773744_77815467"/>
      <w:bookmarkStart w:id="322" w:name="_Toc110"/>
      <w:bookmarkEnd w:id="321"/>
      <w:r>
        <w:rPr>
          <w:rtl w:val="true"/>
        </w:rPr>
        <w:t>غیض من فیض جنایات بنی �أمیة</w:t>
      </w:r>
      <w:bookmarkEnd w:id="322"/>
    </w:p>
    <w:p>
      <w:pPr>
        <w:pStyle w:val="Heading4"/>
        <w:numPr>
          <w:ilvl w:val="3"/>
          <w:numId w:val="1"/>
        </w:numPr>
        <w:rPr/>
      </w:pPr>
      <w:bookmarkStart w:id="323" w:name="__RefHeading___Toc1773746_77815467"/>
      <w:bookmarkStart w:id="324" w:name="_Toc111"/>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لقد تسالم ساسة العالم ومنذ القدیم علی ممارسة الضغوط الاقتصادیة علی معارضیهم لینشغلوا بأوضاعهم دون الانتباه إلی ما یجری من حولهم، بل لایتخلون عن هذا الاُسلوب حتی فی حالة جنوحهم إلی التعایش السلمی معهم فلا یزودونهم إلّابادی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الإمام علیه السلام إلی هذا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بنی أمیّة لیفوّقوننی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لیفوقوننی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رواق المدة المتخلله بین رضعتین حسب قول أغلب أرباب اللغة، بینما ذهب البعض إلی أنّها تعنی المدة المتخللة بین فتح الضرع وغلقه حین الحلب، ولما کان الثدی یخلد إلی الراحة بعد الحلب فقد استعملت بمعنی الهدوء والراحة ومنها إفاقة المریض وإفاقة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فی العبارة بمعنی المال الزهید الذی کان یعطیه بنی‌أمیة الإمام علیه السلام من بیت مال المسلمین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تراث محمّدٍ صلی الله علیه و آله تفویقاً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تتضمن المفردة لیفوقوننی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فواق الناقة یعنی حلبها لمرة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لطیفة رائعة إلی زهد العطاء، وکأن الخلافة بمثابة الناقة الحلوب التی تکالبت علیها بنی‌أمیة ولا تفیض منها علی الإمام علیه السلام سوی بهذا الفواق الزهید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تراث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المراد به فدک وما شابه ذلک، کما یمکن أن یکون المراد به الإسلام بکامله الذی یشمل التراث بمعناه الواسع؛ لأنّ إزدهار الاقتصاد الإسلامی إنّما حصل ببرکة دین النبی الأکرم صلی الله علیه و آله والجهود المضنیة التی بذلها صلی الله علیه و آله من أجل نشره، وعلیه فکل ما فی أیدیهم من تراث محمد صلی الله علیه و آله، ولعلی علیه السلام السهم الأوفی فی هذا التراث، لیس لقرابته من النبی صلی الله علیه و آله فحسب، بل لتضیحاته من أجل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الإمام علیه السلام کان أسوة الزهد فی حیاته؛ إلّاأنّه کان یحصل علی عطائه من الغنائم علی عهد</w:t>
      </w:r>
      <w:bookmarkStart w:id="325" w:name="pg12572_115607"/>
    </w:p>
    <w:p>
      <w:pPr>
        <w:pStyle w:val="BookText"/>
        <w:rPr/>
      </w:pPr>
      <w:bookmarkEnd w:id="325"/>
      <w:r>
        <w:rPr>
          <w:rFonts w:ascii="IRNazanin" w:hAnsi="IRNazanin" w:eastAsia="IRNazanin"/>
          <w:color w:val="111111"/>
          <w:sz w:val="28"/>
          <w:sz w:val="28"/>
          <w:szCs w:val="28"/>
          <w:rtl w:val="true"/>
          <w:lang w:bidi="fa-IR"/>
        </w:rPr>
        <w:t>رسول‌اللّه صلی الله علیه و آله ویصل بها الفقراء والمحتاجین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واصل علیه السلام کلامه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لئن بقیت لهم‌لأن فضنّهم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لأنفضنهم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نفض علی وزن نبض تحریک الشی لتخلیصه ممّا علق به ومن هنا یصطلح‌بالنفوض علی المرأة الولود، کما تستعمل هذه المفردة فی طرح الثمرة من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نفض الّلحّام الوذام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تشبیهه علیه السلام لبنی‌أمیة بالوذام التربة التی تعنی الحزة من الکرش أو الکبد والمعدة وسائر ما فی بطن الحیوان التی تقع فی التراب إشارة إلی ذروة تلوث بنی‌أمیة وضعتهم فهؤلاء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وبشهادة أعمالهم علی عهد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بلغوا مرحلة من الدنس بما جعل عامة المسلمین تنقم علیهم وتفکر فی إجتثات جذور هذه الشجرة الخبیثة من أصولها وطرد هذه العناصر الفاسدة من المجتمع الإسلامی وانقاذ بیت المال من أیدیهم الآثمة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التراب الوذمة وهو علی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لیفوّقوننی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یعطوننی من المال قلیلاً کفواق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الحلبة الواحدة من لبنها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وذمة، وهی الحزة من الکرش، أو الکبد تقع فی التراب فتنفض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الوذمة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الوذام 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والمفهوم واحد وکلاهما بمعنی الأشیاء الزهیدة التی قد تتلوث أحیاناً ویجب تطهیرها</w:t>
      </w:r>
      <w:r>
        <w:rPr>
          <w:rFonts w:eastAsia="IRNazanin" w:cs="IRNazanin"/>
          <w:color w:val="111111"/>
          <w:sz w:val="28"/>
          <w:szCs w:val="28"/>
          <w:rtl w:val="true"/>
          <w:lang w:bidi="fa-IR"/>
        </w:rPr>
        <w:t>.</w:t>
      </w:r>
    </w:p>
    <w:p>
      <w:pPr>
        <w:pStyle w:val="Heading4"/>
        <w:numPr>
          <w:ilvl w:val="3"/>
          <w:numId w:val="1"/>
        </w:numPr>
        <w:rPr/>
      </w:pPr>
      <w:bookmarkStart w:id="326" w:name="__RefHeading___Toc1773748_77815467"/>
      <w:bookmarkStart w:id="327" w:name="_Toc112"/>
      <w:bookmarkEnd w:id="326"/>
      <w:r>
        <w:rPr>
          <w:rtl w:val="true"/>
        </w:rPr>
        <w:t>تأمّلان</w:t>
      </w:r>
      <w:bookmarkEnd w:id="327"/>
    </w:p>
    <w:p>
      <w:pPr>
        <w:pStyle w:val="Heading5"/>
        <w:numPr>
          <w:ilvl w:val="4"/>
          <w:numId w:val="1"/>
        </w:numPr>
        <w:rPr/>
      </w:pPr>
      <w:bookmarkStart w:id="328" w:name="__RefHeading___Toc1773750_77815467"/>
      <w:bookmarkStart w:id="329" w:name="_Toc113"/>
      <w:bookmarkEnd w:id="328"/>
      <w:r>
        <w:rPr/>
        <w:t>1</w:t>
      </w:r>
      <w:r>
        <w:rPr>
          <w:rtl w:val="true"/>
        </w:rPr>
        <w:t xml:space="preserve"> - </w:t>
      </w:r>
      <w:r>
        <w:rPr>
          <w:rtl w:val="true"/>
        </w:rPr>
        <w:t>من هو سعید بن العاص؟</w:t>
      </w:r>
      <w:bookmarkEnd w:id="32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أوردنا سابقاً فانّ الخطبة وردت بشأن سعید بن العاص لما بعث بغلامه وهو یومئذ أمیر الکوفة من قبل عثمان وقد بعث بهدایا إلی المدینة، ثم بعدث بعدیة إلی علی علیه السلام وکتب إلیه إنّی لم أبعث إلی أحد أکثر مما بعثت به إلیک إلّاعثمان، وکأنّه قد إمتن علی الإمام علیه السلام بذلک المقدار فأجابه الإمام علیه السلام بهذا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من طائفة بنی أمیة من قبیلة قریش، أدرک النبی صلی الله علیه و آله وکان من أمراء جیش المسلمین، وقد تربی فی حضن عمر بن الخطاب، وقد ولاه عثمان الکوفة، فلما قدم الکوفة خطب أهلها واتهمهم بالتمرد والعصیان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فشکاه أهل الکوفة إلی عثمان، فاعاده إلی المدینة فمکث فیها حتی خرج الناس علی عثمان فجعل یدافع عنه ویواجه الثوار حتی قتل عثمان، فاضطر للذهاب إلی مکة وبقی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ولی معاویة الخلافة، جعله معاویة أمیراً علی </w:t>
      </w:r>
      <w:bookmarkStart w:id="330" w:name="pg12572_115608"/>
    </w:p>
    <w:p>
      <w:pPr>
        <w:pStyle w:val="BookText"/>
        <w:rPr/>
      </w:pPr>
      <w:bookmarkEnd w:id="330"/>
      <w:r>
        <w:rPr>
          <w:rFonts w:ascii="IRNazanin" w:hAnsi="IRNazanin" w:eastAsia="IRNazanin"/>
          <w:color w:val="111111"/>
          <w:sz w:val="28"/>
          <w:sz w:val="28"/>
          <w:szCs w:val="28"/>
          <w:rtl w:val="true"/>
          <w:lang w:bidi="fa-IR"/>
        </w:rPr>
        <w:t>المدینة حتی توفی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یلتحق بالجمل ولا صفین، ویتصف بالکبر والعنف والفضاضة، کما کان خطیباً متکلماً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له قصراً کبیراً فی المدینة، وتوفی سنة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المدینة</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الاعلام للزرکلی </w:t>
      </w:r>
      <w:r>
        <w:rPr>
          <w:rFonts w:eastAsia="IRNazanin" w:cs="IRNazanin"/>
          <w:color w:val="111111"/>
          <w:sz w:val="28"/>
          <w:szCs w:val="28"/>
          <w:lang w:bidi="fa-IR"/>
        </w:rPr>
        <w:t>3/96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31" w:name="__RefHeading___Toc1773752_77815467"/>
      <w:bookmarkStart w:id="332" w:name="_Toc114"/>
      <w:bookmarkEnd w:id="331"/>
      <w:r>
        <w:rPr/>
        <w:t>2</w:t>
      </w:r>
      <w:r>
        <w:rPr>
          <w:rtl w:val="true"/>
        </w:rPr>
        <w:t xml:space="preserve"> - </w:t>
      </w:r>
      <w:r>
        <w:rPr>
          <w:rtl w:val="true"/>
        </w:rPr>
        <w:t>بنی‌أمیة</w:t>
      </w:r>
      <w:bookmarkEnd w:id="332"/>
    </w:p>
    <w:p>
      <w:pPr>
        <w:pStyle w:val="Heading6"/>
        <w:numPr>
          <w:ilvl w:val="5"/>
          <w:numId w:val="1"/>
        </w:numPr>
        <w:rPr/>
      </w:pPr>
      <w:bookmarkStart w:id="333" w:name="__RefHeading___Toc1773754_77815467"/>
      <w:bookmarkStart w:id="334" w:name="_Toc115"/>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 xml:space="preserve">بنی‌أمیة من قبیلة قریش وینسبون إلی أمیة بن عبد شمس بن عبدمناف وقد بدأت حکومتهم منذ تولی معاویة بن أبی سفیان الخلافة عام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حتی عصر مروان الحمار أو مروان الثانی الخلیفة الرابع عشر الذی توفی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والحکومة الأمویة وإن إنقرضت عام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إلّاأنّ أحد أفرادها حکم فیما بعد الأندلس، حیث فتحت الأندلس من قبل المسلمین عام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ومنذ ذلک الوقت وحتی عام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کانت تحکم کسائر الممالک الإسلامیة من قبل الخلفاء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حکمها عبدالرحمن الأول من أحفاد هشام بن عبدالملک الحاکم الأموی العاشر الذی نجی من العباسیین، وقد حکمها ونسله لمدة قرنین، حتی قام الناس فی القرن الخامس لتسقط هذه الحکومة</w:t>
      </w:r>
      <w:r>
        <w:rPr>
          <w:rFonts w:eastAsia="IRNazanin" w:cs="IRNazanin"/>
          <w:color w:val="111111"/>
          <w:sz w:val="28"/>
          <w:szCs w:val="28"/>
          <w:rtl w:val="true"/>
          <w:lang w:bidi="fa-IR"/>
        </w:rPr>
        <w:t xml:space="preserve">. </w:t>
      </w:r>
      <w:r>
        <w:rPr>
          <w:rStyle w:val="FootnoteAnchor"/>
          <w:rtl w:val="true"/>
        </w:rPr>
        <w:footnoteReference w:id="158"/>
      </w:r>
    </w:p>
    <w:p>
      <w:pPr>
        <w:pStyle w:val="Heading6"/>
        <w:numPr>
          <w:ilvl w:val="5"/>
          <w:numId w:val="1"/>
        </w:numPr>
        <w:rPr/>
      </w:pPr>
      <w:bookmarkStart w:id="335" w:name="__RefHeading___Toc1773756_77815467"/>
      <w:bookmarkStart w:id="336" w:name="_Toc116"/>
      <w:bookmarkEnd w:id="335"/>
      <w:r>
        <w:rPr>
          <w:rtl w:val="true"/>
        </w:rPr>
        <w:t>الف</w:t>
      </w:r>
      <w:r>
        <w:rPr>
          <w:rtl w:val="true"/>
        </w:rPr>
        <w:t xml:space="preserve">) </w:t>
      </w:r>
      <w:r>
        <w:rPr>
          <w:rtl w:val="true"/>
        </w:rPr>
        <w:t>بنی‌أمیة فی القرآن الکریم</w:t>
      </w:r>
      <w:bookmarkEnd w:id="33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 xml:space="preserve">» .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مفسرو الفریقین أنّ هذه الرؤیا حتی رأی النبی الاکرم صلی الله علیه و آله بنی‌أمیة ینزوون علی منبره إنزواء القردة فنزل علیه جبرئیل بالآیة لیطلعه علی حکومتهم، فلم یر رسول‌اللّه صلی الله علیه و آله بعد ذلک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المفسر ا لمعروف الفخر الرازی فی تفسیره روایة بهذا المضمون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عائشة أنّها قالت لمروان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أباک وأنت فی صلبه فأنت بعض من لعنة اللّه</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الآیة المذکورة فقد فسرت الشجرة الخبیثة فی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إبراهیم علی ضوء بعض الروایات ببنی‌أمیة</w:t>
      </w:r>
      <w:r>
        <w:rPr>
          <w:rFonts w:eastAsia="IRNazanin" w:cs="IRNazanin"/>
          <w:color w:val="111111"/>
          <w:sz w:val="28"/>
          <w:szCs w:val="28"/>
          <w:rtl w:val="true"/>
          <w:lang w:bidi="fa-IR"/>
        </w:rPr>
        <w:t xml:space="preserve">. </w:t>
      </w:r>
      <w:r>
        <w:rPr>
          <w:rStyle w:val="FootnoteAnchor"/>
          <w:rtl w:val="true"/>
        </w:rPr>
        <w:footnoteReference w:id="161"/>
      </w:r>
      <w:bookmarkStart w:id="337" w:name="pg12572_115609"/>
    </w:p>
    <w:p>
      <w:pPr>
        <w:pStyle w:val="Heading6"/>
        <w:numPr>
          <w:ilvl w:val="5"/>
          <w:numId w:val="1"/>
        </w:numPr>
        <w:rPr/>
      </w:pPr>
      <w:bookmarkStart w:id="338" w:name="__RefHeading___Toc1773758_77815467"/>
      <w:bookmarkStart w:id="339" w:name="_Toc117"/>
      <w:bookmarkEnd w:id="337"/>
      <w:bookmarkEnd w:id="338"/>
      <w:r>
        <w:rPr>
          <w:rtl w:val="true"/>
        </w:rPr>
        <w:t>ب</w:t>
      </w:r>
      <w:r>
        <w:rPr>
          <w:rtl w:val="true"/>
        </w:rPr>
        <w:t xml:space="preserve">) </w:t>
      </w:r>
      <w:r>
        <w:rPr>
          <w:rtl w:val="true"/>
        </w:rPr>
        <w:t>بنی‌أمیة فی أحادیث العامة</w:t>
      </w:r>
      <w:bookmarkEnd w:id="339"/>
    </w:p>
    <w:p>
      <w:pPr>
        <w:pStyle w:val="BookText"/>
        <w:rPr/>
      </w:pPr>
      <w:r>
        <w:rPr>
          <w:rFonts w:ascii="IRNazanin" w:hAnsi="IRNazanin" w:eastAsia="IRNazanin"/>
          <w:color w:val="111111"/>
          <w:sz w:val="28"/>
          <w:sz w:val="28"/>
          <w:szCs w:val="28"/>
          <w:rtl w:val="true"/>
          <w:lang w:bidi="fa-IR"/>
        </w:rPr>
        <w:t>جاء فی کتاب کنزالعمال من مصادر العامة عن سعید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أغلظ أبوبکر یوماً لأبی‌سفیان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لأبی‌سفیان تقول هذه المقاله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أبت إنّ اللّه رفع بالإسلام بیوتاً ووضع فکان بیتی فیما رفع وبیت أبی‌سفیان فیما وضع</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یبدل سنّتی رجل من بنی‌أمیة</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أهل‌بیتی سیلقون من بعدی من أمتی قتلاً وتشریداً، وإنّ أشد قومنا لنا بغضاً بنوأمیة وبنو المغیرة وبنو مخزوم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أُمّة آفة وآفة هذه الاُمّة بنوأمیة</w:t>
      </w:r>
      <w:r>
        <w:rPr>
          <w:rFonts w:eastAsia="IRNazanin" w:cs="IRNazanin"/>
          <w:color w:val="111111"/>
          <w:sz w:val="28"/>
          <w:szCs w:val="28"/>
          <w:rtl w:val="true"/>
          <w:lang w:bidi="fa-IR"/>
        </w:rPr>
        <w:t xml:space="preserve">. </w:t>
      </w:r>
      <w:r>
        <w:rPr>
          <w:rStyle w:val="FootnoteAnchor"/>
          <w:rtl w:val="true"/>
        </w:rPr>
        <w:footnoteReference w:id="165"/>
      </w:r>
    </w:p>
    <w:p>
      <w:pPr>
        <w:pStyle w:val="Heading6"/>
        <w:numPr>
          <w:ilvl w:val="5"/>
          <w:numId w:val="1"/>
        </w:numPr>
        <w:rPr/>
      </w:pPr>
      <w:bookmarkStart w:id="340" w:name="__RefHeading___Toc1773760_77815467"/>
      <w:bookmarkStart w:id="341" w:name="_Toc118"/>
      <w:bookmarkEnd w:id="340"/>
      <w:r>
        <w:rPr>
          <w:rtl w:val="true"/>
        </w:rPr>
        <w:t>ج</w:t>
      </w:r>
      <w:r>
        <w:rPr>
          <w:rtl w:val="true"/>
        </w:rPr>
        <w:t xml:space="preserve">) </w:t>
      </w:r>
      <w:r>
        <w:rPr>
          <w:rtl w:val="true"/>
        </w:rPr>
        <w:t>بنی‌أمیة فی نهج‌البلاغة</w:t>
      </w:r>
      <w:bookmarkEnd w:id="341"/>
    </w:p>
    <w:p>
      <w:pPr>
        <w:pStyle w:val="BookText"/>
        <w:rPr/>
      </w:pPr>
      <w:r>
        <w:rPr>
          <w:rFonts w:ascii="IRNazanin" w:hAnsi="IRNazanin" w:eastAsia="IRNazanin"/>
          <w:color w:val="111111"/>
          <w:sz w:val="28"/>
          <w:sz w:val="28"/>
          <w:szCs w:val="28"/>
          <w:rtl w:val="true"/>
          <w:lang w:bidi="fa-IR"/>
        </w:rPr>
        <w:t xml:space="preserve">تعرض أمیرالمؤمنین علی علیه السلام فی عدّة خطب من نهج‌البلاغة لبنی‌أمیة والمفاسد التی کبدوها الإسلام والمسلمین، ومن ذلک ما أورده فی الخطبة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 علیه السلام حکومة بنی‌أمیة باکبر وأبشع الفتن علی الاُمّة الإسلامیة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أخوف الفتن عندی علیکم فتنة بنی أمیّة فإنّها فتنةٌ عمیاء مظلمةٌ</w:t>
      </w:r>
      <w:r>
        <w:rPr>
          <w:rFonts w:eastAsia="IRNazanin" w:cs="IRNazanin"/>
          <w:color w:val="111111"/>
          <w:sz w:val="28"/>
          <w:szCs w:val="28"/>
          <w:rtl w:val="true"/>
          <w:lang w:bidi="fa-IR"/>
        </w:rPr>
        <w:t>. . .» .</w:t>
      </w:r>
    </w:p>
    <w:p>
      <w:pPr>
        <w:pStyle w:val="Heading6"/>
        <w:numPr>
          <w:ilvl w:val="5"/>
          <w:numId w:val="1"/>
        </w:numPr>
        <w:rPr/>
      </w:pPr>
      <w:bookmarkStart w:id="342" w:name="__RefHeading___Toc1773762_77815467"/>
      <w:bookmarkStart w:id="343" w:name="_Toc119"/>
      <w:bookmarkEnd w:id="342"/>
      <w:r>
        <w:rPr>
          <w:rtl w:val="true"/>
        </w:rPr>
        <w:t>د</w:t>
      </w:r>
      <w:r>
        <w:rPr>
          <w:rtl w:val="true"/>
        </w:rPr>
        <w:t xml:space="preserve">) </w:t>
      </w:r>
      <w:r>
        <w:rPr>
          <w:rtl w:val="true"/>
        </w:rPr>
        <w:t>مفاسد حکومة بنی‌أمیة</w:t>
      </w:r>
      <w:bookmarkEnd w:id="343"/>
    </w:p>
    <w:p>
      <w:pPr>
        <w:pStyle w:val="BookText"/>
        <w:rPr/>
      </w:pPr>
      <w:r>
        <w:rPr>
          <w:rFonts w:ascii="IRNazanin" w:hAnsi="IRNazanin" w:eastAsia="IRNazanin"/>
          <w:color w:val="111111"/>
          <w:sz w:val="28"/>
          <w:sz w:val="28"/>
          <w:szCs w:val="28"/>
          <w:rtl w:val="true"/>
          <w:lang w:bidi="fa-IR"/>
        </w:rPr>
        <w:t>کثیرة هی المفاسد والجنایات التی إرتکبتها حکومة بنی‌أمیة فی التأریخ الإسلامی، بحیث لایسع المقام الخوض فی تفاصیلها، وعلیه نکتفی بالإشارة هنا إلی بعضها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4" w:name="__RefHeading___Toc1773764_77815467"/>
      <w:bookmarkStart w:id="345" w:name="_Toc120"/>
      <w:bookmarkEnd w:id="344"/>
      <w:r>
        <w:rPr/>
        <w:t>1</w:t>
      </w:r>
      <w:r>
        <w:rPr>
          <w:rtl w:val="true"/>
        </w:rPr>
        <w:t xml:space="preserve"> - </w:t>
      </w:r>
      <w:r>
        <w:rPr>
          <w:rtl w:val="true"/>
        </w:rPr>
        <w:t>انحراف الخلافة عن مسارها الصحیح واستبدالها بالسلطة</w:t>
      </w:r>
      <w:bookmarkStart w:id="346" w:name="pg12572_115610"/>
      <w:bookmarkEnd w:id="345"/>
    </w:p>
    <w:p>
      <w:pPr>
        <w:pStyle w:val="BookText"/>
        <w:rPr/>
      </w:pPr>
      <w:bookmarkEnd w:id="346"/>
      <w:r>
        <w:rPr>
          <w:rFonts w:ascii="IRNazanin" w:hAnsi="IRNazanin" w:eastAsia="IRNazanin"/>
          <w:color w:val="111111"/>
          <w:sz w:val="28"/>
          <w:sz w:val="28"/>
          <w:szCs w:val="28"/>
          <w:rtl w:val="true"/>
          <w:lang w:bidi="fa-IR"/>
        </w:rPr>
        <w:t>فقد صرح معاویة بأنّه استولی علی الخلافة بالسیف لامن خلال محبّة الناس أو رضاهم عن حکومته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العقدالفرید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الجاحظ أنّ معاویة أسمی العام الذی ولی فیه الخلافة بعام الجماعة والحال کان ذلک العام، عام الفرقة والقهر والغلبة، العام الذی أصبحت الخلافة فیه وراثة علی غرار حکومة کسری وقیصر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دفعت حیاة الترف والبذخ لمعاویة ونهجه فی الخلافة لئن یخاطبه سعد بن أبی‌وقاص بالملک حین کان یرد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عد المؤرخون معاویة أول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347" w:name="__RefHeading___Toc1773766_77815467"/>
      <w:bookmarkStart w:id="348" w:name="_Toc121"/>
      <w:bookmarkEnd w:id="347"/>
      <w:r>
        <w:rPr/>
        <w:t>2</w:t>
      </w:r>
      <w:r>
        <w:rPr>
          <w:rtl w:val="true"/>
        </w:rPr>
        <w:t xml:space="preserve"> - </w:t>
      </w:r>
      <w:r>
        <w:rPr>
          <w:rtl w:val="true"/>
        </w:rPr>
        <w:t>مسخ وتحریف الحقائق والمعارف الإسلامیة</w:t>
      </w:r>
      <w:bookmarkEnd w:id="348"/>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 أمیرالمؤمنین علی علیه السلام ووضع الأحادیث فی ذمه ومدح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قوماً من بنی‌أمیة قالوا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بلغت ما أملت، فلو کففت عن لعن هذا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یربو علیه الصغیر، ویهرم علیه الکبیر، ولا یذکر له ذاکراً فضلاً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ولما سئل مروان عن ذلک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لایستقیم لنا الأمر إلّابذلک</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وذکر ابن أبی‌الحدید أنّ معاویة وضع قوماً من الصحابة وقوماً من التابعین علی روایة أخبار قبیحة فی علی علیه السلام تقتضی الطعن فیه والبراءة منه؛ وجعل لهم علی ذلک جعلاً یرغب فی مثله، فاختلقوا ما أرضاه، منهم أبوهریرة وعمرو و بن العاص والمغیرة بن شعبة ومن التابعین عروة بن الزبیر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إشاعة مذهب الجبر بین المسلمین، فقد صرح معاویة أن لافائدة من السعی والعمل فکافة الأمور بیداللّه </w:t>
      </w:r>
      <w:r>
        <w:rPr>
          <w:rStyle w:val="FootnoteAnchor"/>
          <w:rtl w:val="true"/>
        </w:rPr>
        <w:footnoteReference w:id="170"/>
      </w:r>
      <w:r>
        <w:rPr>
          <w:rFonts w:ascii="IRNazanin" w:hAnsi="IRNazanin" w:eastAsia="IRNazanin"/>
          <w:color w:val="111111"/>
          <w:sz w:val="28"/>
          <w:sz w:val="28"/>
          <w:szCs w:val="28"/>
          <w:rtl w:val="true"/>
          <w:lang w:bidi="fa-IR"/>
        </w:rPr>
        <w:t>، ولایقصد معاویة من هذا الکلام المسائل العقائدیة، بل یهدف إلی فرض خلافته علی الناس،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الخلافة أمرٌ من أمر اللّه وقضاءٌ من قضاء اللّه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الأمر الذی جعل زیاد بن أبیه والی معاویة علی البصرة والکوفة یخاطب الناس بأنّه </w:t>
      </w:r>
    </w:p>
    <w:p>
      <w:pPr>
        <w:pStyle w:val="BookText"/>
        <w:rPr/>
      </w:pPr>
      <w:r>
        <w:rPr>
          <w:rFonts w:ascii="IRNazanin" w:hAnsi="IRNazanin" w:eastAsia="IRNazanin"/>
          <w:color w:val="111111"/>
          <w:sz w:val="28"/>
          <w:sz w:val="28"/>
          <w:szCs w:val="28"/>
          <w:rtl w:val="true"/>
          <w:lang w:bidi="fa-IR"/>
        </w:rPr>
        <w:t>یدافع عنهم من خلال السلطنه التی منحهم اللّه إیاها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تأریخ الطبری </w:t>
      </w:r>
      <w:r>
        <w:rPr>
          <w:rFonts w:eastAsia="IRNazanin" w:cs="IRNazanin"/>
          <w:color w:val="111111"/>
          <w:sz w:val="28"/>
          <w:szCs w:val="28"/>
          <w:lang w:bidi="fa-IR"/>
        </w:rPr>
        <w:t>5/220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التأریخ السیاسی للإسلام </w:t>
      </w:r>
      <w:r>
        <w:rPr>
          <w:rFonts w:eastAsia="IRNazanin" w:cs="IRNazanin"/>
          <w:color w:val="111111"/>
          <w:sz w:val="28"/>
          <w:szCs w:val="28"/>
          <w:lang w:bidi="fa-IR"/>
        </w:rPr>
        <w:t>2/410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کبار الشخصیات الإسلامیة وأئمة الدین کالإمام الحسن علیه السلام والإمام الحسین علیه السلام وزید بن علی بن الحسین علیه السلام وحجر 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قصف الکعبة والمسجدالحرام بالمنجنیق علی عهد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سلب الاُمّة أمنها واستقرارها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شاع علی عهد زیاد بن أبیه الد عبداللّه فی العراق المثل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 سعد فقد هلک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یرمز إلی سفک دماء الأبریاء بدون حق</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تعذیب أبناء الاُمّة الإسلامیة وممارسة ألوان الاهانة من قبیل کوی وجه وعنق بعض الشیعة، وهذا ما فعله الحجاج بن یوسف بأنس بن مالک وسهل بن سعد وجابر بن عبداللّه الانصاری لحبّهم لعلی علیه السلام</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وخلاصة القول فانّ جنایات ومفاسد بنی‌أمیة أکثر من أن تحصی، وما مر معنا غیض من فیض جرائم بنی‌أمیة، ولانرانا نبالغ إذا قلنا أنّها تتطلب عدّة کتب ومجلدات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أن بعض المغفلین والجهال یرون هذه الحکومة من قبیل الحکومات الإسلامیة؛ الأمر الذی یکشف عن ضحالة أفکارهم وعدم إطلاعهم علی السلوکیة المنحرفة لبنی‌أمیة</w:t>
      </w:r>
      <w:r>
        <w:rPr>
          <w:rFonts w:eastAsia="IRNazanin" w:cs="IRNazanin"/>
          <w:color w:val="111111"/>
          <w:sz w:val="28"/>
          <w:szCs w:val="28"/>
          <w:rtl w:val="true"/>
          <w:lang w:bidi="fa-IR"/>
        </w:rPr>
        <w:t xml:space="preserve">. </w:t>
      </w:r>
      <w:bookmarkStart w:id="349" w:name="pg12572_115612"/>
    </w:p>
    <w:p>
      <w:pPr>
        <w:pStyle w:val="Heading2"/>
        <w:numPr>
          <w:ilvl w:val="1"/>
          <w:numId w:val="1"/>
        </w:numPr>
        <w:rPr/>
      </w:pPr>
      <w:bookmarkStart w:id="350" w:name="__RefHeading___Toc1773768_77815467"/>
      <w:bookmarkStart w:id="351" w:name="_Toc122"/>
      <w:bookmarkEnd w:id="349"/>
      <w:bookmarkEnd w:id="350"/>
      <w:r>
        <w:rPr>
          <w:rtl w:val="true"/>
        </w:rPr>
        <w:t>الخطبة الثامنة و السبعون</w:t>
      </w:r>
      <w:bookmarkEnd w:id="351"/>
    </w:p>
    <w:p>
      <w:pPr>
        <w:pStyle w:val="Heading3"/>
        <w:numPr>
          <w:ilvl w:val="2"/>
          <w:numId w:val="1"/>
        </w:numPr>
        <w:rPr/>
      </w:pPr>
      <w:bookmarkStart w:id="352" w:name="__RefHeading___Toc1773770_77815467"/>
      <w:bookmarkStart w:id="353" w:name="_Toc123"/>
      <w:bookmarkEnd w:id="352"/>
      <w:r>
        <w:rPr>
          <w:rtl w:val="true"/>
        </w:rPr>
        <w:t>اشارة</w:t>
      </w:r>
      <w:bookmarkEnd w:id="353"/>
    </w:p>
    <w:p>
      <w:pPr>
        <w:pStyle w:val="BookText"/>
        <w:rPr/>
      </w:pP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ومن دعاء له علیه السلام</w:t>
      </w:r>
    </w:p>
    <w:p>
      <w:pPr>
        <w:pStyle w:val="BookText"/>
        <w:rPr/>
      </w:pPr>
      <w:r>
        <w:rPr>
          <w:rFonts w:ascii="IRNazanin" w:hAnsi="IRNazanin" w:eastAsia="IRNazanin"/>
          <w:color w:val="111111"/>
          <w:sz w:val="28"/>
          <w:sz w:val="28"/>
          <w:szCs w:val="28"/>
          <w:rtl w:val="true"/>
          <w:lang w:bidi="fa-IR"/>
        </w:rPr>
        <w:t>من کلمات کان علیه السلام یدعو بها</w:t>
      </w:r>
    </w:p>
    <w:p>
      <w:pPr>
        <w:pStyle w:val="Heading3"/>
        <w:numPr>
          <w:ilvl w:val="2"/>
          <w:numId w:val="1"/>
        </w:numPr>
        <w:rPr/>
      </w:pPr>
      <w:bookmarkStart w:id="354" w:name="__RefHeading___Toc1773772_77815467"/>
      <w:bookmarkStart w:id="355" w:name="_Toc124"/>
      <w:bookmarkEnd w:id="354"/>
      <w:r>
        <w:rPr>
          <w:rtl w:val="true"/>
        </w:rPr>
        <w:t>نظرة إلی الخطبة</w:t>
      </w:r>
      <w:bookmarkEnd w:id="35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یشتمل کلامه علیه السلام علی أربعة أدعیة عظیمة، تفید بعض القرائن أنّ الإمام علیه السلام کان یتلوا کراراً هذه الأدعیة ویتضرع بها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صحیح أن الإمام علیه السلام معصوم ولایصدر عنه أی ذنب أو معصیة علانیة أو خفیة، فی الباطن أو الظاهر باللسان أو بالعین، إلّا أنّ مقامه لدی الحق سبحانه یجعله یخشی الغفلة عن أدنی مصداق لترک الاولی، فیسأل اللّه الرحمة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کلماته تعلیمیة لعموم الأُمّة لتتعرف علی کیفیة الاسلوب الذی تناجی به خالقها، کما تفیض علیها بعض المعارف والعلوم والمضامین الإسلامیة</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2572_115614"/>
      <w:bookmarkStart w:id="357" w:name="pg12572_115614"/>
      <w:bookmarkEnd w:id="357"/>
    </w:p>
    <w:p>
      <w:pPr>
        <w:pStyle w:val="BookText"/>
        <w:rPr/>
      </w:pPr>
      <w:bookmarkStart w:id="358" w:name="pg12572_115614"/>
      <w:bookmarkEnd w:id="3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ما أَنْتَ أَعْلَمُ بِهِ مِنِّی فَإِنْ عُدْتُ فَعُدْ عَلَیَّ بِالْمَغْفِرَةِ اللّهُمَّ اغْفِرْ لِی ما وَأَیْتُ مِنْ نَفْسِی ولَمْ تَجِدْ لَهُ وَفَاءً عِنْدِی اللّهُ‌مَّ اغْفِرْ لِی ما تَقَرَّبْتُ بِهِ إِلَیْکَ بِلِسانِی ثُمَّ خالَفَهُ قَلْبِی اللّهُمَّ اغْفِرْ لِی رَمَزاتِ الْأَلْحاظِ وَسَقَطاتِ الْأَلْفاظِ وشَهَواتِ الْجَنانِ وهَفَواتِ اللِّسانِ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359" w:name="__RefHeading___Toc1773774_77815467"/>
      <w:bookmarkStart w:id="360" w:name="_Toc125"/>
      <w:bookmarkEnd w:id="359"/>
      <w:r>
        <w:rPr>
          <w:rtl w:val="true"/>
        </w:rPr>
        <w:t>من الأدعیة التربویة للإمام علی علیه السلام</w:t>
      </w:r>
      <w:bookmarkEnd w:id="3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سابقا أنّ الإمام علیه السلام یسأل اللّه سبحانه العفو والمغفرة من أربعة أشیاء والتی یشکل کل واحد منها فی الواقع مشکلة من المشالک الأخلاقیة المهمة والعقبات المعنویة التی تعترض سبیل الإنسان ومما لاشک فیه أنّ الإنسان إذا تغلب علی هذه العقبات فانه سیبلغ شاطئ الأمان وینال الفلاح والسعادة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استهل دعائه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ما أنت أعلم به منّی، فإن عدت فعد علیّ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فرصید الإنسان هو النسیان فیقارف الکثیر من الذنوب والمعاصی إلی درجة نسیانها وعدم الاعتذار إلی اللّه منها وطلب العفو والمغفرة، أو الاصرار علیها وعدم الکف عنها دون الالتفات إلیها حتی تثقل کاهله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ینبغی التضرع إلی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ما انت أعلم به منی، فان عدت فعد علی بالمغفرة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ینبغی استحضار الذنوب والمعاصی وسؤال اللّه العفو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لاشک فیه أنّ هذا النسیان آفة سعادة الإنسان، بحیث یؤدی إلی بعض المشاکل التی یتعذر علی الإنسان حلها، ومن هنا یتوجب علی الإنسان الاستعاذة باللّه من هذا النسیان، وسؤال اللّه العافیة من الذنوب المنسیة، وقد أبلغ القرآن فی التعبیر عن مثل هذه الذنوب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یَبْعَثُهُمُ اللّهُ جَمِیعاً </w:t>
      </w:r>
    </w:p>
    <w:p>
      <w:pPr>
        <w:pStyle w:val="BookText"/>
        <w:rPr/>
      </w:pPr>
      <w:r>
        <w:rPr>
          <w:rFonts w:ascii="Amiri" w:hAnsi="Amiri" w:eastAsia="Amiri" w:cs="Amiri"/>
          <w:color w:val="111111"/>
          <w:sz w:val="28"/>
          <w:sz w:val="28"/>
          <w:szCs w:val="28"/>
          <w:rtl w:val="true"/>
          <w:lang w:bidi="ar-SA"/>
        </w:rPr>
        <w:t>فَیُنَبِّئُهُمْ بِما عَمِلُوا أَحْصاهُ اللّهُ وَنَسُوهُ وَاللّهُ عَلی کُلِّ شَیءٍ شَهِیدٌ</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بعض شرّاح نهج‌البلاغة فقد ذهبوا إلی أنّ المراد بالعبارة الذنوب التی یجهل الإنسان کونها ذنوباً، أو إذا علم بها فان علمه باهت لایکترث له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 أصحاب هذا التفسیر أنّ الذنوب التی یقارفها الإنسان جهلا مغفورة فلا حاجة لسؤال اللّه المغفرة علیها، إلّاأنّهم أجابوا عن ذلک بقولهم إن کان هذا الجهل نابعاً من القصو وکان الجاهل قاصر فالأمر کذلک، أما إذا کان ذلک الجهل یستند إلی التقصیر وکان الجاهل مقصراً ولم یجد نفسه فی الالمام بالعلم فانّ العقاب واللوم والتوبیخ یطال مثل هذا الجاهل، ومن هنا علیه أن یسأل اللّه الفعو والصفح عن ذنوبه أو أن یکون المراد الذنوب التی ینسی الإنسان کونها ذنوباً أو یخطئ فی تشخیصها بحیث یجب علیه طلب المغفرة إن کان ذلک النسیان هذا الخطأ ولید التقصیر؛ الأمر الذی أشار إلیه القرآن الکریم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والواقع هو أنّ التفسیر الذی أوردناه فی البدایة یعود إلی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الذنب، بینما یعود التفسیر الثانی إلی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التفسیر الأول أنسب من التفسیر الثانی، وإن قال جمع من الشرّاح بالتفسیر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یبقی احتمال الجمع قائماً وقد سأل الإمام علیه السلام اللّه العفو عنها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الدعاء الثانی فقد تضمن الاشارة إلی موضوع مهم آخر والذی یکمن فی عدم وفاء الإنسان بالعهود والمواثیق التی یقطعها علی نفسه أو مع ربّه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ما وأیت من نفسی، ولم تجد له وفاءً عندی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وأیت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العهود والمواثیق التی یتمثل طرفیها بنفس الإنسان، کأن یعاهد نفسه، ومما لاشک فیه أن الالتزام بهذه العهود والعمل بمضامینها یکشف عن شخصیة الإنسان عزمه علی ممارسة الانشطة والفعالیات، بینما یفید</w:t>
      </w:r>
    </w:p>
    <w:p>
      <w:pPr>
        <w:pStyle w:val="BookText"/>
        <w:rPr/>
      </w:pPr>
      <w:r>
        <w:rPr>
          <w:rFonts w:ascii="IRNazanin" w:hAnsi="IRNazanin" w:eastAsia="IRNazanin"/>
          <w:color w:val="111111"/>
          <w:sz w:val="28"/>
          <w:sz w:val="28"/>
          <w:szCs w:val="28"/>
          <w:rtl w:val="true"/>
          <w:lang w:bidi="fa-IR"/>
        </w:rPr>
        <w:t>نقضها ضعف إرادته فیتوجب علیه الاستعاذة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یمکن أن یکون طرفها الأول الإنسان والطرف الآخر اللّه سبحانه تعالی بحیث یکون هذا المعنی مقدرا فی العبارة السابقة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وتقدیر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وأیت من نفسی مع ربی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وعلی وهذا الضوء فهی إشارة إلی جمیع العهود والمواثیق الشرعیة التی یعاهد الإنسان فیها اللّه سبحانه ولایلتزم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لأنّ الکثیر من الأفراد یعاهدون اللّه فی الشدائد والنوائب فاذا ما کشفت عنهم نسوا تلک العهود؛ الأمر الذی صرح به القرآن الکریم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عاهَدَ اللّهَ لَئِنْ آتانا مِنْ فَضْلِهِ لَنَصَّدَّقَنَّ وَلَنَکُونَنَّ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الدعاء الثالث فالإمام علیه السلام یستعیذ باللّه من الریاء والنفاق ویسأل اللّه العفو والمغفرة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ما تقرّبت به إلیک بلسانی، ثمّ خالفه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فالتظاهر بالأعمال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اللسان أو الریاء فی العبادات وسائر الطاعات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أخطر شعب الشرک، الأمر الذی أکد التحذیر منه فی الآیات القرآنیة والروایات الإسلامیة، غیر أنّ الذی یؤسف له هو أنّ الریاء والنفاق من الأعمال الشائعة التی تکبد الإنسان أضرارا تفوق التصور، حیث یفید هذا الأمر أنّ مثل هذا الإنسان لایؤمن فی الواقع بتوحید اللّه علی مستوی الأفعال، ولا غرو فهو یری العزة والذلة بید الناس ویؤثر ولایة الناس ومحبتهم علی ولایة اللّه ومحبته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إذا علم هذا الإنسان بأنّ العزة والذلة بیداللّه، یعز من یشاء ویذل من یشاء وأنّ القلوب بین إصبعین من أصابع اللّه یقلبها کیف یشاء، فانّه لایسأل سوی اللّه ولا یعمل إلّاله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یقتصر التناقض بین القول والنیة بالنسبة للریاء، بل إنّ کل تناقض إنّما یشمل الظاهر والباطن، فکل ما ینطق به الإنسان ولایلتزم به حین العمل، أو أن یعزم علی خلافه إنما یشیر إلی تناقض الظاهر مع الباطن، وإن لم یکن قد قصد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القرآن الکریم بهذا الخصوص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أننا لنناجی الحق سبحانه وتعالی فی صلواتنا الیومیة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قد تعیش قلوبنا عباة اُخری وإستعاذة ثانیة، کما نتشهد فی صلواتنا بالوحدانیة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إلّااللّه وحده لا شریک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نعیش الشرک فی إیماننا ومن ذلک الشیطان المتمثل بهوی النفس الذی یلقی بظلاله علی جمیع زوایا الحیاة البشریة، والدعاء الوارد فی الخطبة من الدروس القیمة التی تحذر من هذا الخطر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یستغفر اللّه سبحانه من أربعة أشیاء ویستعیذ باللّه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اغفر لی رمزات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غمزة الإشارة بالعین والحجاب وأحیاناً بالشفة، وقال البعض الرمز فی‌الأصل بمعنی حرکة الشفاه لبیان مطلب دون أن یتخلله الصوت، کما تأتی بمعنی الإشارة بالعین والحاجب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الألحاظ،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وسقطات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الألفاظ، وشهوات الجنان، وهفوات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إشارة إلی ذنوب العین والقلب واللسان التی قد تکون من أخطر الذنوب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فنظرات الازدراء للمؤمنین والإشارات المشوبة بالغرور والاستخفاف، وارسال الکلام علی عواهنه دون إجالة الفکر والذی قد یقود إلی الاضغان والاحقاد وإثارة الخلافات والتوتراث واراقة ماء وجه الآخرین إلی جانب النزوع نحو الشهوات والرغبات التی تقذف بالإنسان فی أودیة الخطیئة والاثم ومقارفة بعض المعاصی التی تفرزها حالة العبثیة فی الحدیث والتی تؤدی إلی عدّة مفاسد، کل هذه الاُمور من أعدی أعداء سعادة الإنسان وفلاحه، والإمام علیه السلام حین یسأل اللّه العفو عن هذه الاُمور إنّما یهدف التحذیر العملی من مغبة هذه الاُمور الأربعة وعدم الاستخفاف بمدی خطورة ذنوبها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الفارق بین رمزات الالحاظ وشهوات الجنان فهو واضح، غیر أنّ هنالک خلاف بین شرّاح نهج‌البلاغة بشأن الفارق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سقطات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هنوات اللسان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ذهب المرحوم مغنیة إلی أنّ المراد واحد، بینما ذهب المرحوم الشارح الخوئی إلی أنّ المراد بسقطات الالفاظ هو الالفاظ التی لاتترتب علیها فائدة فی الآخرة سواء کانت محرمة أم لم تکن کذلک، أمّا هفوات اللسان فهی الکلام الحرام من قبیل الغیبة والنمیمة والبهتان والاستهزاء والسب والشتم والتهمة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إستناداً إلی أنّ سقطات جمع سقط بمعنی الشئ التافه الذی لا قیمة له، یبدو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سقطات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الکلام العبثی واللغو والرکیک أحیاناً الذی یصدر من الأفراد اللا ابالیین الجهال؛ أمّا هفوات اللسان وبالاستناد إلی مفهوم الهفوة الذی یعنی الزله، فان العبارة تشیر إلی ما یجری</w:t>
      </w:r>
      <w:bookmarkStart w:id="361" w:name="pg12572_115618"/>
    </w:p>
    <w:p>
      <w:pPr>
        <w:pStyle w:val="BookText"/>
        <w:rPr/>
      </w:pPr>
      <w:bookmarkEnd w:id="361"/>
      <w:r>
        <w:rPr>
          <w:rFonts w:ascii="IRNazanin" w:hAnsi="IRNazanin" w:eastAsia="IRNazanin"/>
          <w:color w:val="111111"/>
          <w:sz w:val="28"/>
          <w:sz w:val="28"/>
          <w:szCs w:val="28"/>
          <w:rtl w:val="true"/>
          <w:lang w:bidi="fa-IR"/>
        </w:rPr>
        <w:t xml:space="preserve">علی لسان الإنسان من کلمات دون التأمل والتفکیر، ولعلها تختزن بعض الذنوب الخطیرة کالغیبة والتهمة والاستهزاء بالمؤمن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العبارة سقطات الألفاظ من قبیل إضافة الصفة إلی الموصوف، تعنی الألفاظ الساقطة، 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هفوات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773776_77815467"/>
      <w:bookmarkStart w:id="363" w:name="_Toc126"/>
      <w:bookmarkEnd w:id="362"/>
      <w:r>
        <w:rPr>
          <w:rtl w:val="true"/>
        </w:rPr>
        <w:t>فصل فی الدعاء ودوره فی حیاة الإنسان</w:t>
      </w:r>
      <w:bookmarkEnd w:id="36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یلعب الدعاء دورا هاما فی تربیة النفس البشریة وسوقها نحو مدارج السمو والرفعة والکمال، وهی الحقائق التی قد یغفلها أغلب الداعین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کمطر الربیع الذی یسقی بغیثه أرض القلوب فتتفتح أوراق الإیمان والاخلاص والعشق والعبودیة والدعاء هو النسیم القدسی الذی یطبع الروح بمعانی الطهر والعفة إلی جانب القوة والقدرة التی تهب ا لعظام الرمیم الحیاة کدعاء السید المسیح علیه السلام، ناهیک عما تشتمل علیه بعض الأدعیة من فضائل أخلاقیة ومعارف ربانیة تسبغ بها النفس فتمنحها الهدوء والسکینة فالنفس حیة بالدعاء نابضة بالورع والتقوی ومن هنا فانّ الدعاء هو الأکسیر العظمی وکیمیاء السعادة وماء الحیاة وروح العبادة، حتی ورد فی الحدیث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والجدیر بالذکر أنّ القرآن یری قیمة الإنسان تکمن فی دعائه وتضرعه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لایکون الدعاء بهذه الأهمیة وهو یدعو الإنسان إلی معرفة اللّه وعشق والمعبود بغیة نیل رحمته والظفر بعفوه ومغفرته من خلال التوسل باسمائه الحسنی، من جانب آخر فانّه یحث الداعی علی التحلی بشرائط الاستجابة وفی مقدمتها التوبة من الذنوب والمعاصی والتعفف عن مقارفتها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الدعاء یدفع بصاحبه إلی إزالة موانع الاستجابة ویتمثل أبسطها فی المواظبة علی الحلال فی المأکل وا لملبس وإجتناب المال الحرام والسعی لأداء حقوق الآخرین وترک الذنوب والمعاصی من قبیل الغیبة والنمیمة وشرب الخمر وقطیعة الرحم التی تعدّ من موانع إستجابة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یمکن القول إنّ ما یترتب علی ذات الدعاء بالنسبة للإنسان یفوق یکثیر ما یعود علیه من إستجابته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وناهیک عن کل ماسبق فانّ </w:t>
      </w:r>
    </w:p>
    <w:p>
      <w:pPr>
        <w:pStyle w:val="BookText"/>
        <w:rPr/>
      </w:pPr>
      <w:r>
        <w:rPr>
          <w:rFonts w:ascii="IRNazanin" w:hAnsi="IRNazanin" w:eastAsia="IRNazanin"/>
          <w:color w:val="111111"/>
          <w:sz w:val="28"/>
          <w:sz w:val="28"/>
          <w:szCs w:val="28"/>
          <w:rtl w:val="true"/>
          <w:lang w:bidi="fa-IR"/>
        </w:rPr>
        <w:t xml:space="preserve">المضامین العمیقة التی تضمنتها أدعیة أئمة الدین تعدّ دروساً قیمة والمتاع العظیم الذی یتزود به السالکین إلی اللّه سبحانه علی سبیل المثال إذا ألقینا نظرة إلی دعاء یوم الأحد من أدعیة أیام الاسبوع تطالعنا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غدی وما بعده أفضل من ساعتی ویومی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ترشدنا إلی أهمیة العمر وضرورة إغتنام کل لحظاته بحیث تکون اللحظة الحاضرة أفضل من الماضیة والقادمة أعظم من الحاضرة وهکذا، وبخلافه فمن العبث أن یری الإنسان لعمره معنی دون أنّ یستثمر أوقاته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تطالعنا هذه العبارة فی دعاء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اغفرلی الذّنوب الّتی تحبس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فنقف علی حجاب النفس الذی یحول دون إستجابة الدعاء؛ الأمر الذی یجعلنا نفتش عن مواضع الضعف فی ذاتنا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نری أنفسنا مطالبین باستئناف نهارنا علی أساس نور الهدایة ونختتمه بالغلبة علی العدو؛ الأمر الذی ورد فی دعاء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غنای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غنی النفس لیس بالشئ الذی یتحقق فی الخارج بواسطة جمع الثروات الطائلة وسکن القصور الفخمة ونیل المناصب الرفیعة، بل لابدّ من البحث عن الغنی فی الذات التی ألا تشبع وتعیش الغنی من ذاتها فانّها تبقی عطشی وان صبت علیها الدنیا بما فیها، فلا تکون سوی کالمصاب بمرض الاستسقاء فیطلب الماء دائماً بینما تستقر روح الإنسان ویکفیها أدنی ما فی هذه الدنیا إذا تنورت بالمعارف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نقرأ فی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صلاتنا به مقبولة وذنوبنا به مغفورة ودعائنا به مستجاباً واجعل ارزقنا به مبسوطة وهمومنا به مکفیة وحوائجنا به مقضیة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فنفهم أن کافة الابواب مغلقة بوجوهنا دون إدراک حقیقة الولایة، فقبول صلاتنا وغفران ذنوبنا واجابة دعائنا وسعة رزقنا وتفریج همنا مرهون بالولایة، یالها من حقیقة عظیمة؟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عدنا قلیلاً إلی الدعاء الذی نحن بصدره نری أنّ علیاً علیه السلام قد قدم شرحاً وافیاً واضحاً للدروس الأخلاقیة والفضائل الانسانیة من خلال هذه العبارات الأربع العمیقة المعنی إلی جانب التحذیر من الرذائل الأخلاقیة التی تقود الإنسان إلی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فادعیة المعصومین علیه السلام علی الدوام دروس فی التربیة والتهذیب وزاد ومتاع السالکین إلی اللّه</w:t>
      </w:r>
      <w:r>
        <w:rPr>
          <w:rFonts w:eastAsia="IRNazanin" w:cs="IRNazanin"/>
          <w:color w:val="111111"/>
          <w:sz w:val="28"/>
          <w:szCs w:val="28"/>
          <w:rtl w:val="true"/>
          <w:lang w:bidi="fa-IR"/>
        </w:rPr>
        <w:t xml:space="preserve">. </w:t>
      </w:r>
      <w:bookmarkStart w:id="364" w:name="pg12572_115620"/>
    </w:p>
    <w:p>
      <w:pPr>
        <w:pStyle w:val="Heading2"/>
        <w:numPr>
          <w:ilvl w:val="1"/>
          <w:numId w:val="1"/>
        </w:numPr>
        <w:rPr/>
      </w:pPr>
      <w:bookmarkStart w:id="365" w:name="__RefHeading___Toc1773778_77815467"/>
      <w:bookmarkStart w:id="366" w:name="_Toc127"/>
      <w:bookmarkEnd w:id="364"/>
      <w:bookmarkEnd w:id="365"/>
      <w:r>
        <w:rPr>
          <w:rtl w:val="true"/>
        </w:rPr>
        <w:t>الخطبة التاسعة و السبعون</w:t>
      </w:r>
      <w:bookmarkEnd w:id="366"/>
    </w:p>
    <w:p>
      <w:pPr>
        <w:pStyle w:val="Heading3"/>
        <w:numPr>
          <w:ilvl w:val="2"/>
          <w:numId w:val="1"/>
        </w:numPr>
        <w:rPr/>
      </w:pPr>
      <w:bookmarkStart w:id="367" w:name="__RefHeading___Toc1773780_77815467"/>
      <w:bookmarkStart w:id="368" w:name="_Toc128"/>
      <w:bookmarkEnd w:id="367"/>
      <w:r>
        <w:rPr>
          <w:rtl w:val="true"/>
        </w:rPr>
        <w:t>اشارة</w:t>
      </w:r>
      <w:bookmarkEnd w:id="368"/>
    </w:p>
    <w:p>
      <w:pPr>
        <w:pStyle w:val="BookText"/>
        <w:rPr/>
      </w:pP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قاله لبعض أصحابه لما عزم علی المسیر إلی الخوارج وقد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سرت یا أمیرالمؤمنین فی هذا الوقت خشیت ألا تظفر بمرادک، من طریق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Heading3"/>
        <w:numPr>
          <w:ilvl w:val="2"/>
          <w:numId w:val="1"/>
        </w:numPr>
        <w:rPr/>
      </w:pPr>
      <w:bookmarkStart w:id="369" w:name="__RefHeading___Toc1773782_77815467"/>
      <w:bookmarkStart w:id="370" w:name="_Toc129"/>
      <w:bookmarkEnd w:id="369"/>
      <w:r>
        <w:rPr>
          <w:rtl w:val="true"/>
        </w:rPr>
        <w:t>نظرة إلی الخطبة</w:t>
      </w:r>
      <w:bookmarkEnd w:id="37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مما مر معنا أنّ ما ورد فی هذه الخطبة ینفی علی نحو الاجمال صحة تکهنات المنجمین ویراها تتناقض وتوحید اللّه، أو بعبارة اُخری فانّ مزاعم المنجمین فی تنجیمهم هی من قبیل المسائل الخرافیة المضادة القرآن وعلی الامة الحذر من التعامل مع هذه الأفکار وأنّ أساس النصر والغلبة یکمن فی التوکل علی اللّه وتشتمل الخطبة علی قسمین، یخاطب الإمام فی القسم الأول المنجمین وفی الثانی الناس</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12572_115622"/>
      <w:bookmarkStart w:id="372" w:name="pg12572_115622"/>
      <w:bookmarkEnd w:id="372"/>
    </w:p>
    <w:p>
      <w:pPr>
        <w:pStyle w:val="Heading3"/>
        <w:numPr>
          <w:ilvl w:val="2"/>
          <w:numId w:val="1"/>
        </w:numPr>
        <w:rPr/>
      </w:pPr>
      <w:bookmarkStart w:id="373" w:name="pg12572_115622"/>
      <w:bookmarkStart w:id="374" w:name="__RefHeading___Toc1773784_77815467"/>
      <w:bookmarkStart w:id="375" w:name="_Toc130"/>
      <w:bookmarkEnd w:id="373"/>
      <w:bookmarkEnd w:id="374"/>
      <w:r>
        <w:rPr>
          <w:rtl w:val="true"/>
        </w:rPr>
        <w:t>القسم الأول</w:t>
      </w:r>
      <w:r>
        <w:rPr>
          <w:rtl w:val="true"/>
        </w:rPr>
        <w:t xml:space="preserve">: </w:t>
      </w:r>
      <w:r>
        <w:rPr>
          <w:rtl w:val="true"/>
        </w:rPr>
        <w:t>خطأ المنجمین</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تَزْعُمُ أَنَّکَ تَهْدِی إِلَی السّاعَةِ الَّتِی مَنْ سارَ فِیها صُرِفَ عَنْهُ السُّوءُ؟ وَتُخَوِّفُ مِنَ السّاعَةِ الَّتِی مَنْ سارَ فِیها حاقَ بِهِ الضُّرُّ؟ فَمَنْ صَدَّقَکَ بِهَذا فَقَدْ کَذَّبَ الْقُرْآنَ، واسْتَغْنَی عَنِ الاِسْتِعانَةِ بِاللّهِ فِی نَیْلِ الْمَحْبُوبِ ودَفْعِ الْمَکْرُوهِ؛ وتَبْتَغِی فِی قَوْلِکَ لِلْعامِلِ بِأَمْرِکَ أَنْ یُولِیَکَ الْحَمْدَ دُونَ رَبِّهِ، لِأَنَّکَ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هَدَیْتَهُ إِلَی السّاعَةِ الَّتِی نالَ فِیها النَّفْعَ وأَمِنَ الضُّرَّ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ذکرنا سابقاً أنّ الإمام علیه السلام ردّ بهذا الکلام علی من قال له حین عزم علی المسیر إلی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لاتظفر بمرادک من طریق علی النجوم إذا خرجت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الإمام علیه السلام ذلک رفضاً قاطعاً، ثم تطرق إلی العواقب الفکریة الوخیمة التی تترتب علی مثل هذا التفکیر والاعتقاد بالتأثیر الذی تلعبه النجوم علی مصیر الإنسان، فیحذر ذلک المنجم إلی جانب الناس من مغبة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إستهل کلامه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أتزعم أنّک تهدی إلی السّاعة الّتی من سار فیها صرف عنه السّوء؟ وتخوّف من السّاعة الّتی من سار فیها حاق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حیف بمعنی احاط ونزل وعَمَّ، ویستفاد من هذا الاصطلاح فی الاشارةإلی تأثیر ضربات السیف ونزول العذاب وذلک بسبب وجود نوع من الاحاطة والعمومیة فی نزول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التحقق وقد أشتقت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بُدلت القاف الاولی بواو وبعد ذلک بُدلت بألف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هذا الاستفهام إستنکاری؛ أی لن یحصل قط مثل هذه المعارف عن طریق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الإمام علیه السلام إلی نتیجتین تترتبان علی هذا الاعتقاد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صدّقک بهذا فقد کذّب القرآن، واستغنی عن الاستعانة باللّه فی نیل المحبوب و دفع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یقتصر الأمر علی ذلک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تبتغی فی قولک للعامل بأمرک أن یولیک الحمد دون ربّه، لِأنّک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هدیته إلی السّاعة الّتی نال فیها النّفع، وأمن الضّرّ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هاتان النتیجتان الخطیرتان المترتبتان علی زعم المنجم امّا فغرزهما طبیعة الفارق الکامن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إعتقاد المنجمین الماضین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أحوال النجوم وأحکامها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ذلک أنّ علم النجوم کان سائداً بین أفراد البشر منذ قدیم الزمان، ولعل أولئک الأفراد الذین عاشوا قبل التأریخ قد کان لهم علم ومعرفة بالنجوم، إلّاأنّ علم النجوم قد تطور تطوراً ملحوظاً کسائر العلوم الاُخری بعد إکتشاف الکتابة، فحصلت الاکتشافات وتمّ التعرف علی الأنظمة الخاصة التی تحکم الکواکب السیارة والمنظومة الشمسیة والمجرات والثوابت حتی ظهر التقویم الذی یستند إلی حرکة النجوم والقمر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إقتران بعض حرکات النجوم ببعض الحوادث جعل طائفة من المنجمین تعتقد بالتدریج بأنّ هنالک تأثیر لحرکة النجوم فی مصیر الإنسان، ثم إتسع نطاق هذا الاعتقاد حتی قیل بأنّ لکل إنسان کوکب فی السماء وأنّ مصیره یعتمد إلی حد بعید علی حرکات هذا الکوکب، حتی ظهر علم جدید یصطلح علیه باحکام النجوم إلی جانب أحوال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وأحوال النجوم قائمة علی أساس المشاهدات والمحاسبات المتعلقة بحرکة الکواکب وشروقها واُفولها؛ أمّا أحکام النجوم فیراد بها العقائد التی تنسب حوادث الأرض ومصیر من یعیش علیها إلی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تمض مدة وانطلاقا من هذا الاعتقاد إلی عبادة النجوم والاستعانة بها من أجل حل المشاکل، وقد ظلت مثل هذه الافکار والعقائد سائدة فی أذهان البعض حتی إبان ظهور الدعوة الإسلامیة وشروق شمس التوحید التی أضاءت ظلمات الشرک، فکان بعض المنجمین یخبرون عن بعض الأحداث الآتیة من خلال إستعانتهم بحرکات النجوم، ونموذج ذلک ما قاله هذا المنجم لأمیرالمؤمنین علیه السلام استناداً لحرکة النجوم فی أنّه لایظفر بمراده إذا تحرک فی تلک الساعة لقتال الخوارج فی النهروان، ففند الإمام علیه السلام ما قاله المنجم ثم خالفه عملیاً بأن سار فی تلک الساعة إلی قتال الخوارج فهزمهم هزیمة منکرة وانتصر علیهم ذلک النصر الحاسم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نکتفی بهذا المقدار علی أن نعرض له بتفصیل أکثر آخر الخطبة فی بحث التأملات</w:t>
      </w:r>
      <w:r>
        <w:rPr>
          <w:rFonts w:eastAsia="IRNazanin" w:cs="IRNazanin"/>
          <w:color w:val="111111"/>
          <w:sz w:val="28"/>
          <w:szCs w:val="28"/>
          <w:rtl w:val="true"/>
          <w:lang w:bidi="fa-IR"/>
        </w:rPr>
        <w:t xml:space="preserve">. </w:t>
      </w:r>
      <w:bookmarkStart w:id="376" w:name="pg12572_115624"/>
    </w:p>
    <w:p>
      <w:pPr>
        <w:pStyle w:val="Heading3"/>
        <w:numPr>
          <w:ilvl w:val="2"/>
          <w:numId w:val="1"/>
        </w:numPr>
        <w:rPr/>
      </w:pPr>
      <w:bookmarkStart w:id="377" w:name="__RefHeading___Toc1773786_77815467"/>
      <w:bookmarkStart w:id="378" w:name="_Toc131"/>
      <w:bookmarkEnd w:id="376"/>
      <w:bookmarkEnd w:id="377"/>
      <w:r>
        <w:rPr>
          <w:rtl w:val="true"/>
        </w:rPr>
        <w:t>القسم الثانی</w:t>
      </w:r>
      <w:r>
        <w:rPr>
          <w:rtl w:val="true"/>
        </w:rPr>
        <w:t xml:space="preserve">: </w:t>
      </w:r>
      <w:r>
        <w:rPr>
          <w:rtl w:val="true"/>
        </w:rPr>
        <w:t>اجتناب نبوءات المنجمین</w:t>
      </w:r>
      <w:bookmarkEnd w:id="378"/>
    </w:p>
    <w:p>
      <w:pPr>
        <w:pStyle w:val="Heading4"/>
        <w:numPr>
          <w:ilvl w:val="3"/>
          <w:numId w:val="1"/>
        </w:numPr>
        <w:rPr/>
      </w:pPr>
      <w:bookmarkStart w:id="379" w:name="__RefHeading___Toc1773788_77815467"/>
      <w:bookmarkStart w:id="380" w:name="_Toc132"/>
      <w:bookmarkEnd w:id="379"/>
      <w:r>
        <w:rPr>
          <w:rtl w:val="true"/>
        </w:rPr>
        <w:t>اشارة</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إِیّاکُمْ وتَعَلُّمَ النُّجُومِ، إِلاَّ ما یُهْتَدَی بِهِ فِی بَرٍّ أَوْ بَحْرٍ، فَإِنَّهَا تَدْعُو إِلَی الْکَهانَةِ، والْمُنَجِّمُ کالْکاهِنِ والْکاهِنُ کالسّاحِرِ، والسّاحِرُ کالْکافِرِ، والْکافِرُ فِی النّارِ، سِیرُوا عَلَی اسْمِ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یحذر الإمام علیه السلام أفراد الاُمّة من تعلم النجوم، والواقع هو أنّ الإمام علیه السلام یفرق أحوال النجوم عن أحکامها، إلی جانب بیان ما تقود إلیه من مساوئ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إیّاکم وتعلّم النّجوم، إلَّا ما یهتدی به فی برٍّ أو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النجوم والتعرف علیه والاستفادة من أوضاع النجوم فی السماء بغیة الاهتداء فی البحار والصحاری وسائر الاُمور المشابهة القائمة علی أساس وضع الکواکب لیست ممنوعة فحسب، بل هی جزء من العلوم الضروریة، وذلک لصلتها الوثیقة بنظام المجتمع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من جانبه أشار إلی هذا الأمر بصفته نعمة إلهیة وآیة من آیات التوحید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وَبِالنَّجْمِ هُمْ یَهْتَدُونَ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جَعَلَ لَکُم النُّجومَ لِتَهْتَدُوا بِها فِی ظُلُماتِ الْبَرِّ وَالبَحْرِ قَدْ فَصَّلْنا الآیاتِ لِقَوْمٍ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 هذه التعبیرات تفید حث القرآن للإنسان علی الانفتاح علی هذا النوع من علم النجوم، أمّا المحظور فما عرف بأحکام النجوم؛ أی کشف بعض الأشیاء من أوضاع الکواکب وکیفیة إرتباطها مع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قربها وبعدها من بعضها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عن بعض الأحوادث بالنسبة</w:t>
      </w:r>
      <w:bookmarkStart w:id="381" w:name="pg12572_115625"/>
    </w:p>
    <w:p>
      <w:pPr>
        <w:pStyle w:val="BookText"/>
        <w:rPr/>
      </w:pPr>
      <w:bookmarkEnd w:id="381"/>
      <w:r>
        <w:rPr>
          <w:rFonts w:ascii="IRNazanin" w:hAnsi="IRNazanin" w:eastAsia="IRNazanin"/>
          <w:color w:val="111111"/>
          <w:sz w:val="28"/>
          <w:sz w:val="28"/>
          <w:szCs w:val="28"/>
          <w:rtl w:val="true"/>
          <w:lang w:bidi="fa-IR"/>
        </w:rPr>
        <w:t>للأفراد والمجتمعات البشریة، وبالطبع فان بعضها کلی یتوصل إلیه دون النظر إلی أوضاع الکواکب، أو جزئی یبین من خلال الحدس والظن، وغالباً ما یثبت خلافها کما وقفنا علی ذلک 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إختتم الإمام علیه السلام کلامه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تدعو إلی والکافر فی النار، سیروا علی اسم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بالکهانة الأخبار عن الاُمور الخفیة وکشف الحوادث المستقبلیة وزعم العلم بالأسرار ویقال لمن یزعم هذه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کان هناک الأفراد الذین یزعمون هذه الاُمور فی العصر الجاهلی کشق وسطیع، وکان متعارف بین الکهنة أن یؤدوا کلماتهم الباطلة بنوع من السجع والقافیة والألفاظ الطنانة الرنانة لتفعل فعلها فی قلوب الناس، ومن هنا نعت المشرکون رسول‌اللّه صلی الله علیه و آله بالکاهن وذلک لا خباره عن الاُمور بواسطة الوحی، إضافة إلی أنّه کان یتلوا علیهم الآیات القرآنیة التی تمثل ذروة الفصاحة والبلاغة فیتعللون بهذه الترهات إستکباراً عن قبول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وبناءاً علی ما تقدم فانّ علم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أحکام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یختزن الکهانة، وعمل الکاهن یشبه إلی حد بعید عمل الساحر، لأنّ الاثنین یعتمدان الحیلة والخدعة لاستغفال السذج من الناس، والساحر کالکافر، لأنّه لایعرف للتوکل علی اللّه من معنی بینما یستند إلی اُمور اُخری ولا یری للّه من تأثیر عملی علی مصیره، ویعلق هذا التأثیر علی اُمور اُخری یتطلبها السحر، ومن هنا فان مصیر هؤلاء المنحرفین هو النار وبئس المصیر</w:t>
      </w:r>
      <w:r>
        <w:rPr>
          <w:rFonts w:eastAsia="IRNazanin" w:cs="IRNazanin"/>
          <w:color w:val="111111"/>
          <w:sz w:val="28"/>
          <w:szCs w:val="28"/>
          <w:rtl w:val="true"/>
          <w:lang w:bidi="fa-IR"/>
        </w:rPr>
        <w:t>.</w:t>
      </w:r>
    </w:p>
    <w:p>
      <w:pPr>
        <w:pStyle w:val="Heading4"/>
        <w:numPr>
          <w:ilvl w:val="3"/>
          <w:numId w:val="1"/>
        </w:numPr>
        <w:rPr/>
      </w:pPr>
      <w:bookmarkStart w:id="382" w:name="__RefHeading___Toc1773790_77815467"/>
      <w:bookmarkStart w:id="383" w:name="_Toc133"/>
      <w:bookmarkEnd w:id="382"/>
      <w:r>
        <w:rPr>
          <w:rtl w:val="true"/>
        </w:rPr>
        <w:t>تأمّلات</w:t>
      </w:r>
      <w:bookmarkEnd w:id="383"/>
    </w:p>
    <w:p>
      <w:pPr>
        <w:pStyle w:val="Heading5"/>
        <w:numPr>
          <w:ilvl w:val="4"/>
          <w:numId w:val="1"/>
        </w:numPr>
        <w:rPr/>
      </w:pPr>
      <w:bookmarkStart w:id="384" w:name="__RefHeading___Toc1773792_77815467"/>
      <w:bookmarkStart w:id="385" w:name="_Toc134"/>
      <w:bookmarkEnd w:id="384"/>
      <w:r>
        <w:rPr/>
        <w:t>1</w:t>
      </w:r>
      <w:r>
        <w:rPr>
          <w:rtl w:val="true"/>
        </w:rPr>
        <w:t xml:space="preserve"> - </w:t>
      </w:r>
      <w:r>
        <w:rPr>
          <w:rtl w:val="true"/>
        </w:rPr>
        <w:t>ما هو علم النجوم؟ وما المحظور منه؟</w:t>
      </w:r>
      <w:bookmarkEnd w:id="38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الأول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بعلم النجوم الذی عرض أمیرالمؤمنین علی علیه السلام بذمه بشدّة فی هذه الخطبة حتی عدّه بمصاف الکفر؟ قطعاً لیس المراد العلم بأحوال النجوم وحرکاتها وابتعادها وإقترابها من بعضها؛ لأنّه وکما أشرنا سابقاً فان حرکات النجوم وأوضاعها فی السموات من الآیات الإلهیة، وقد دعی الناس للاهتداء بها فی ظلمات البحار والصحاری، کما أشیر إلی ذلک فی ذیل هذه الخطبة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فالوقوف علی أسرار عالم الخلقة والتفکر فی خلق السموات والأرض لایستحق الذم فحسب، بل یعد من الاُمور التی دعی </w:t>
      </w:r>
      <w:bookmarkStart w:id="386" w:name="pg12572_115626"/>
    </w:p>
    <w:p>
      <w:pPr>
        <w:pStyle w:val="BookText"/>
        <w:rPr/>
      </w:pPr>
      <w:bookmarkEnd w:id="386"/>
      <w:r>
        <w:rPr>
          <w:rFonts w:ascii="Amiri" w:hAnsi="Amiri" w:eastAsia="Amiri" w:cs="Amiri"/>
          <w:color w:val="111111"/>
          <w:sz w:val="28"/>
          <w:sz w:val="28"/>
          <w:szCs w:val="28"/>
          <w:rtl w:val="true"/>
          <w:lang w:bidi="ar-SA"/>
        </w:rPr>
        <w:t xml:space="preserve">أولی الألباب إلی تأملها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السَّمواتِ وَالأَرضِ وَاخْتِلافِ اللَّیْلِ وَالنَّهارِ لَآیاتٍ لِأُولِی الأَلْبابِ</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سورة 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فما شدد علی ذمه شئ آخر هو العلم بأحکام النجوم، ویراد بها العقائد التی تنسب حیاة الإنسان ومصیره فی الکرة الأرضیة إلی أوضاع النجوم وأحوالها، والإخبار عن بعض الحوادث استنادا إلی حرکة الأفلاک، ولا یقتصر هذا الإخبار علی المسائل العامة والاجتماعیة، بل یتجاوزها إلی الاُمور الشخصیة والجزئیة؛ ومن هنا نری إستعانة الملوک والسلاطین بالمنجمین الذین یسعون لقراءة أوضاع الکواکب علی ضوء رغبات أولئک الملوک، فاذا ما نظروا إلی الکواکب أخبروا بأنّها تشیر إلی سلامة صاحب السعادة والسمو وتنامی قوته وشوکته، فاذا ما فرغوا من الأخبار الکلیة عمدوا إلی بعض الجزئیات التی یمکن إطلاقها حتی من قبل عوام الناس دون تأمل أوضاع الکواکب من قبیل فقدان بعض الشخصیّات وبروز الاختلاف فی بعض أصقاع العالم وغلاء أسعار بعض الأشیاء وإصابة بعض الزرع بالافات وبرودة الجو فی الشتاء وحرارته فی الصیف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 لتکهنات والأخبارات التی قد تصیب وقد تخطئ وقد ورد ا لذم علیها فی الروایات الإسلامیة ولا سیما فی هذه الخطبة</w:t>
      </w:r>
      <w:r>
        <w:rPr>
          <w:rFonts w:eastAsia="IRNazanin" w:cs="IRNazanin"/>
          <w:color w:val="111111"/>
          <w:sz w:val="28"/>
          <w:szCs w:val="28"/>
          <w:rtl w:val="true"/>
          <w:lang w:bidi="fa-IR"/>
        </w:rPr>
        <w:t>.</w:t>
      </w:r>
    </w:p>
    <w:p>
      <w:pPr>
        <w:pStyle w:val="Heading5"/>
        <w:numPr>
          <w:ilvl w:val="4"/>
          <w:numId w:val="1"/>
        </w:numPr>
        <w:rPr/>
      </w:pPr>
      <w:bookmarkStart w:id="387" w:name="__RefHeading___Toc1773794_77815467"/>
      <w:bookmarkStart w:id="388" w:name="_Toc135"/>
      <w:bookmarkEnd w:id="387"/>
      <w:r>
        <w:rPr/>
        <w:t>2</w:t>
      </w:r>
      <w:r>
        <w:rPr>
          <w:rtl w:val="true"/>
        </w:rPr>
        <w:t xml:space="preserve"> - </w:t>
      </w:r>
      <w:r>
        <w:rPr>
          <w:rtl w:val="true"/>
        </w:rPr>
        <w:t>الکهانة والکفر</w:t>
      </w:r>
      <w:bookmarkEnd w:id="388"/>
    </w:p>
    <w:p>
      <w:pPr>
        <w:pStyle w:val="BookText"/>
        <w:rPr/>
      </w:pPr>
      <w:r>
        <w:rPr>
          <w:rFonts w:ascii="IRNazanin" w:hAnsi="IRNazanin" w:eastAsia="IRNazanin"/>
          <w:color w:val="111111"/>
          <w:sz w:val="28"/>
          <w:sz w:val="28"/>
          <w:szCs w:val="28"/>
          <w:rtl w:val="true"/>
          <w:lang w:bidi="fa-IR"/>
        </w:rPr>
        <w:t xml:space="preserve">السؤال الآخر الذی یرد بهذا الشأن وهو فساد الاعتقاد بوجود الإرتباط بین حیاتنا والنجوم، بل لیس هنالک من منطق یقر بذلک؛ ولکن ما سبب کل هذا التشدد فی الذم وجعل هذه المسألة فی مصاف الکفر؟ ولا تصناح الاجابة علی هذا السؤال لابدّ من الالتفات إلی هذه النقطة وهی أنّ أصحاب نظریة الإرتباط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الحوادث وحرکة الافلاک والنجوم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عدة أقسام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یعتقد بأزلیة وألوهیة الکواکب وأنّها ذات تأثیر علی عالم الوجود وحیاة الإنسان والحوادث التی تقع فی الأرض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یعتقد بتدبیر الکواکب وإدارتها لعالم الوجود، وان سلبها الاستقلال وأسند فعلها إلی إذن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یعتقد بأنّ لها تأثیر طبیعی علی الأرض، وکما أنّ حرارة الشمس تؤدی إلی نمو الأشجار وحملها للثمار والفاکهة، فانّ لاوضاع الکواکب تأثیر فی شؤون حیاة الإنسان وقد إنکشف لنا بعضه بینما ظل البعض الآخر خافیاً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لایعتقد بتأثیرها فی شؤون حیاة الإنسان، إلّاأنّها تستطیع أن تخبر عن الحوادث الحاضرة والماضیة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إمارات وعلامات علی الحوادث لا أنّها علل وأسباب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لاشک فیه أنّ الطائفة الاولی فی زمرة الکفار وإن اعتقدت باللّه سبحانه، لأنّها مشرکة قد جعلت لها إلها آخر تعبده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الثانیة فهی خاطئة من جهتین وان لم تکن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زعمها لتأثیر الکواکب علی حیاة الإنسان هو زعم فارغ یفتقر إلی المنطق والدلیل والبرهان،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الکلام یخالف ظاهر الایات القرآنیة والروایات الإسلامیة القطعیة التی تنفی عن هذه الکواکب أی شعور وحیاة وتدبیر للخلق، بل تنسب تدبیر الخلق والحیاة والموت والرزق إلی الحکیم المتعال، ولا تتطرق إلی النجوم والکواکب والأجرام السماویة والشمس والقمر الا بصفتها آیات من آیات الحق، ولو کان لها حقا بعض العلم والحیاة والقدرة والتدبیر والتصرف فی العالم لإشارت الروایات والآیات إلی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أنّها مسخرات بأمر اللّه ولکل وظیفته، فالشمس تشع بضیائها، والقمر یضیئ فی اللیالی الظلماء و</w:t>
      </w:r>
      <w:r>
        <w:rPr>
          <w:rFonts w:eastAsia="IRNazanin" w:cs="IRNazanin"/>
          <w:color w:val="111111"/>
          <w:sz w:val="28"/>
          <w:szCs w:val="28"/>
          <w:rtl w:val="true"/>
          <w:lang w:bidi="fa-IR"/>
        </w:rPr>
        <w:t>. .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الطائفة الثالثة التی تعتقد بالتأثیر الطبیعی لهذه الکواکب علی أوضاع الأرض، فهو کلام لایخالف الواقع، إلّاأنّ السؤال المطروح هو ما مدی هذا التأثیر واین؟ والحق أنّ ذلک لیس واضحا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نعلم أن لضوء الشمس تأثیر علی کل شئ، کما القمر أثره فی ظاهرة المد والجزر، وأنّ للنجوم تأثیر، ولکن هل لهذه الکواکب تأثیر فی حوادث حیاتنا أم لا؟ هل للانفجارات الشمسیة تأثیر علی الهیجان الفکری للإنسان علی وجه الکرة الأرضیة، وهل لها من تأثیر فی نشوب الحروب والنزاعات أم لا؟ وهکذا سائر المسائل من هذا القبیل التی لانعرف کنهها ولیس لدینا رؤیة واضحة عنها، وکل ما نقوله فیها إنّما هو قول بغیر علم، وکلام </w:t>
      </w:r>
    </w:p>
    <w:p>
      <w:pPr>
        <w:pStyle w:val="BookText"/>
        <w:rPr/>
      </w:pPr>
      <w:r>
        <w:rPr>
          <w:rFonts w:ascii="IRNazanin" w:hAnsi="IRNazanin" w:eastAsia="IRNazanin"/>
          <w:color w:val="111111"/>
          <w:sz w:val="28"/>
          <w:sz w:val="28"/>
          <w:szCs w:val="28"/>
          <w:rtl w:val="true"/>
          <w:lang w:bidi="fa-IR"/>
        </w:rPr>
        <w:t>دون دلیل، وعلیه فانّ مثل هذا الکلام لایجوز شرعاً، إلّاأن تثبت هذه التأثیرات وما شابهها بالأدلة العلمیة والقطعیة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الأخبار عن التأثیرات الطبیعیة للاوضاع الفلکیة الثابتة فی الأرض وحیاة الناس، وما لم یثبت یجوز التحدث عنه علی مستوی الاحتمال، لا علی سبیل الحکم القطعی، عل کل حال فانّ الاعتقاد بمثل هذا التأثیر لیس کفراً ولا مخالفاً لاحکام الشرع، والروایات التی صرحت بالنهی عن تعلم علم النجوم لیست ناظرة لهذا الأمر البتة، کما لم یکن المنجمون السابقون یعنون بهذا الأمر فی 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یستفاد من کلمات المنجمین السابقین أنّهم کانوا یقولون بالطبائع التی تشتمل علیها هذه الکواکب علی أن لبعضها طبع حار وأخری بارد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شک فیه ان القول بهذه الطبائع للنجوم إنّما نشئ من بعض الاستحسانات والعقائد، فکانوا یصدرون علی ضوئها بعض الأحکام ویصرحون بأنّ الکواکب الفلانی سیقترب هذا الشهر من الکوکب الفلانی ولما کانت طبیعتیهما کذا وکذا فستشهد الأرض الحادثة الفلانیة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یفتقر هذا الاعتقاد إلی الدلیل والحکم القطعی لأنّه یقوم علی أساساً الحدس والاستحسان فانّ المنجمین المسلمین إنما یذکرون هذه الاُمور علی سبیل الاحتمال ویصرحون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ظهور مثل هذه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الطائفة الرابعة التی ذهبت إلی أنّ أحوال الکواکب والنجوم علامات علی الحوادث التی تقع فی المستقبل، أو تقول جرت السنة الإلهیة علی وقوع الحادثة الفلانیة فی الکرة الأرضیة إذا حدثت بعض التغییرات فی الأفلاک والکواکب، دون أن تعتقد بالالوهیة والربوبیة لهذه الکواکب، وعلیه فعقیدته لاتوجب الکفر، إلّاأنّ فعلهم حرام، لأنّ کلامهم یفتقر إلی الدلیل وهو قول بغیر علم ولا یستند سوی إلی الظن والوهم والخیال، وذلک لأننا نعلم أنّ الشرع یحرم کل قول یصدر من الإنسان دون أن یستند إلی علم ویقین وحجة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صرح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عَلی اللّهِ مالاتَعْلَمُونَ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بشأن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فاننا نعلم أنّ الغیب للّه ووحده العالم بحرکة الإنسان وما یواجهه</w:t>
      </w:r>
      <w:bookmarkStart w:id="389" w:name="pg12572_115629"/>
    </w:p>
    <w:p>
      <w:pPr>
        <w:pStyle w:val="BookText"/>
        <w:rPr/>
      </w:pPr>
      <w:bookmarkEnd w:id="389"/>
      <w:r>
        <w:rPr>
          <w:rFonts w:ascii="IRNazanin" w:hAnsi="IRNazanin" w:eastAsia="IRNazanin"/>
          <w:color w:val="111111"/>
          <w:sz w:val="28"/>
          <w:sz w:val="28"/>
          <w:szCs w:val="28"/>
          <w:rtl w:val="true"/>
          <w:lang w:bidi="fa-IR"/>
        </w:rPr>
        <w:t>من أحداث وکیف تکون عاقبته ومتی یفارق الدنیا وفی أی أرض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فأنّ لأولیاء اللّه نصیب من العلم ولاسیما بهذه الاُمور من خلال تعلیم اللّه لهم، ولکن لیس لدیهم مثل هذا العلم ببعض الحوادث من قبیل قیام القیامة أو ظهور المصلح العالمی، ولیس لأی‌أحد من غیر المعصومین علیه السلام إدعاء علم الغیب سواء استند هذا الادعاء إلی علم النجوم أو الارتباط بعالم الأرواح أو إخبار الجن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مما مر معنا لم إعتبر الإمام علیه السلام فی هذه الخطبة علم النجوم علی أنّه مصدر الکهانة، وأنّ المنجم بمنزلة الکاهن والکاهن کالساحر والساحر کالکافر، کما اتضحت کیفیة کون تصدیق المنجمین نعنی تکذیب القرآن، وکیف أن الاعتماد علی أقوال هؤلاء تجعل الإنسان غنیاً عن التوکل علی اللّه والاستعانة بذاته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هو أنّ الإمام علیه السلام أورد الکلام بشأن عدّة طوائف من المنجمین التی تعتقد بالتأثیر ا لمستقل للنجوم أو تربط الحوادث بأوضاع النجوم وأحوالها وما إلی ذلک من عقائد موهومة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من جانبه لایری من إعتبار لمثل هذا النوع من علم النجوم الذی لایستند سوی إلی الوهم والظن، فرفضه وصرح ببطلانه، بینما حث المسلمین ودعاهم إلی تعلم علوم النجوم الذی یهدف إلی الاطلاع والتعرف علی أسرار النجوم وسبر أغوارها</w:t>
      </w:r>
      <w:r>
        <w:rPr>
          <w:rFonts w:eastAsia="IRNazanin" w:cs="IRNazanin"/>
          <w:color w:val="111111"/>
          <w:sz w:val="28"/>
          <w:szCs w:val="28"/>
          <w:rtl w:val="true"/>
          <w:lang w:bidi="fa-IR"/>
        </w:rPr>
        <w:t>.</w:t>
      </w:r>
    </w:p>
    <w:p>
      <w:pPr>
        <w:pStyle w:val="Heading5"/>
        <w:numPr>
          <w:ilvl w:val="4"/>
          <w:numId w:val="1"/>
        </w:numPr>
        <w:rPr/>
      </w:pPr>
      <w:bookmarkStart w:id="390" w:name="__RefHeading___Toc1773796_77815467"/>
      <w:bookmarkStart w:id="391" w:name="_Toc136"/>
      <w:bookmarkEnd w:id="390"/>
      <w:r>
        <w:rPr/>
        <w:t>3</w:t>
      </w:r>
      <w:r>
        <w:rPr>
          <w:rtl w:val="true"/>
        </w:rPr>
        <w:t xml:space="preserve"> - </w:t>
      </w:r>
      <w:r>
        <w:rPr>
          <w:rtl w:val="true"/>
        </w:rPr>
        <w:t>کیفیة ظهور التکهنات النجومیة</w:t>
      </w:r>
      <w:bookmarkEnd w:id="391"/>
    </w:p>
    <w:p>
      <w:pPr>
        <w:pStyle w:val="BookText"/>
        <w:rPr/>
      </w:pPr>
      <w:r>
        <w:rPr>
          <w:rFonts w:ascii="IRNazanin" w:hAnsi="IRNazanin" w:eastAsia="IRNazanin"/>
          <w:color w:val="111111"/>
          <w:sz w:val="28"/>
          <w:sz w:val="28"/>
          <w:szCs w:val="28"/>
          <w:rtl w:val="true"/>
          <w:lang w:bidi="fa-IR"/>
        </w:rPr>
        <w:t>لیس هناک من وضوح فی الدافع الذی یقف وراء ظهور علم النجوم بمعناه الانحرافی لا العلمی؛ إلّاأنّه یمکن اعتبار بعض الاُمور المؤثرة فی هذا الأمر علی نحو الاحتمال، من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تصادف إقتران بعض الحوادث علی الأرض مع بعض الاوضاع الفلکیة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الاستحسانات والخیالات التی استندت إلیها التحلیلات فی أغلب القضایا 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إصرار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السلاطین وأصحاب السطوة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الالمام بالحوادث المستقبلیة وما یرتبط بها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استغلال هذا الأمر لتبریر الاعتقاد بالجبر فیصرحون مثلاً بانّ ما نواجهه من حوادث </w:t>
      </w:r>
    </w:p>
    <w:p>
      <w:pPr>
        <w:pStyle w:val="BookText"/>
        <w:rPr/>
      </w:pPr>
      <w:r>
        <w:rPr>
          <w:rFonts w:ascii="IRNazanin" w:hAnsi="IRNazanin" w:eastAsia="IRNazanin"/>
          <w:color w:val="111111"/>
          <w:sz w:val="28"/>
          <w:sz w:val="28"/>
          <w:szCs w:val="28"/>
          <w:rtl w:val="true"/>
          <w:lang w:bidi="fa-IR"/>
        </w:rPr>
        <w:t>إنما هی معلولة لأوضاع الأفلاک، فهذه الحوادث واقعة شئنا أم أبینا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تبریر القضایا السیاسة وتوظیفها فی محاربة أفکار الخصوم علی أنّ ذلک من مقتضیات أوضاع الأفلاک ولا یسع أحد الوقوف بوجهها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وردت عدّة روایات صرحت بتجنب عقد الزواج والقمر فی العقرب، أو لیس هذا دلیلاً علی الأثر الذی تلعبه أوضاع الأفلاک علی حیاة الإنسان؟ ولا تبدو الإجابة علی هذا السؤال 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لاننکر التأثیر الطبیعی لأوضاع الأفلاک علی حیاة الناس، لأنّ کافة أجزاء العالم وحدة واحدة یؤثر کل منها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قلناه هو أنّ إثبات التأثیر الطبیعی لاوضاع الافلاک علی حیاة الناس فی کل حال ودون إستثناء إنّما یتطلب الدلیل والبرهان، ولا یمکن للوهم والخیال أن یثبت شیئاً، وعلیه فاذا ثبت شئ عن طریق المعصوم علیه السلام فلا مناص من قبوله بتلک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ونخلص من هذا إلی أنّ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فی 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لاتتناقض وما ورد فی هذا البحث</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2572_115632"/>
      <w:bookmarkStart w:id="393" w:name="pg12572_115632"/>
      <w:bookmarkEnd w:id="393"/>
    </w:p>
    <w:p>
      <w:pPr>
        <w:pStyle w:val="Heading2"/>
        <w:numPr>
          <w:ilvl w:val="1"/>
          <w:numId w:val="1"/>
        </w:numPr>
        <w:rPr/>
      </w:pPr>
      <w:bookmarkStart w:id="394" w:name="pg12572_115632"/>
      <w:bookmarkStart w:id="395" w:name="__RefHeading___Toc1773798_77815467"/>
      <w:bookmarkStart w:id="396" w:name="_Toc137"/>
      <w:bookmarkEnd w:id="394"/>
      <w:bookmarkEnd w:id="395"/>
      <w:r>
        <w:rPr>
          <w:rtl w:val="true"/>
        </w:rPr>
        <w:t xml:space="preserve">الخطبة </w:t>
      </w:r>
      <w:r>
        <w:rPr>
          <w:rtl w:val="true"/>
        </w:rPr>
        <w:t xml:space="preserve">: </w:t>
      </w:r>
      <w:r>
        <w:rPr>
          <w:rtl w:val="true"/>
        </w:rPr>
        <w:t>الثمانون</w:t>
      </w:r>
      <w:bookmarkEnd w:id="396"/>
    </w:p>
    <w:p>
      <w:pPr>
        <w:pStyle w:val="Heading3"/>
        <w:numPr>
          <w:ilvl w:val="2"/>
          <w:numId w:val="1"/>
        </w:numPr>
        <w:rPr/>
      </w:pPr>
      <w:bookmarkStart w:id="397" w:name="__RefHeading___Toc1773800_77815467"/>
      <w:bookmarkStart w:id="398" w:name="_Toc138"/>
      <w:bookmarkEnd w:id="397"/>
      <w:r>
        <w:rPr>
          <w:rtl w:val="true"/>
        </w:rPr>
        <w:t>اشارة</w:t>
      </w:r>
      <w:bookmarkEnd w:id="398"/>
    </w:p>
    <w:p>
      <w:pPr>
        <w:pStyle w:val="BookText"/>
        <w:rPr/>
      </w:pP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بعد فراغه من حرب الجمل، فی ذم النساء ببیان نقصهن</w:t>
      </w:r>
    </w:p>
    <w:p>
      <w:pPr>
        <w:pStyle w:val="Heading3"/>
        <w:numPr>
          <w:ilvl w:val="2"/>
          <w:numId w:val="1"/>
        </w:numPr>
        <w:rPr/>
      </w:pPr>
      <w:bookmarkStart w:id="399" w:name="__RefHeading___Toc1773802_77815467"/>
      <w:bookmarkStart w:id="400" w:name="_Toc139"/>
      <w:bookmarkEnd w:id="399"/>
      <w:r>
        <w:rPr>
          <w:rtl w:val="true"/>
        </w:rPr>
        <w:t>نظرة إلی الخطبة</w:t>
      </w:r>
      <w:bookmarkEnd w:id="4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هذه الخطبة بعد الجمل وهزیمة جیش عائشة فی الجمل، حیث عرض فیها بالذم للنساء؛ قطعاً النساء اللاتی أججن نار موقعة الجمل ومن تبعهن واحتذی بأقوالهن، فالإمام علیه السلام یذم هؤلاء بفعل بعض النقائص التی تدعو إلی إرتکاب بعض الأعمال الطائشة ویحذر المؤمنین من التأثر بما یصدر عنهم من سوء</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2572_115634"/>
      <w:bookmarkStart w:id="402" w:name="pg12572_115634"/>
      <w:bookmarkEnd w:id="402"/>
    </w:p>
    <w:p>
      <w:pPr>
        <w:pStyle w:val="BookText"/>
        <w:rPr/>
      </w:pPr>
      <w:bookmarkStart w:id="403" w:name="pg12572_115634"/>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إِنَّ النِّساءَ نَواقِصُ الْإِیمانِ، نَواقِصُ الْحُظُوظِ، نَواقِصُ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نُقْصَانُ إِیمَانِهِنَّ فَقُعُودُهُنَّ عَنِ الصَّلاةِ والصِّیامِ فِی أَیّامِ حَیْضِهِنَّ، وأَمّا نُقْصانُ عُقُولِهِنَّ فَشَهادَةُ امْرَأَتَیْنِ کَشَهَادَةِ الرَّجُلِ الْوَاحِدِ، وأَمّا نُقْصَانُ حُظُوظِهِنَّ فَمَوَارِیثُهُنَّ عَلَی الْأَنْصافِ مِنْ مَوارِیثِ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شِرارَ النِّساءِ، وکُونُوا مِنْ خِیارِهِنَّ عَلَی حَذَرٍ، ولا تُطِیعُوهُنَّ فِی الْمَعْرُوفِ حَتَّی لا یَطْمَعْنَ فِی الْمُنْکَرِ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404" w:name="__RefHeading___Toc1773804_77815467"/>
      <w:bookmarkStart w:id="405" w:name="_Toc140"/>
      <w:bookmarkEnd w:id="404"/>
      <w:r>
        <w:rPr>
          <w:rtl w:val="true"/>
        </w:rPr>
        <w:t>مکانة المرأة فی المجتمعات البشریة</w:t>
      </w:r>
      <w:bookmarkEnd w:id="405"/>
    </w:p>
    <w:p>
      <w:pPr>
        <w:pStyle w:val="Heading4"/>
        <w:numPr>
          <w:ilvl w:val="3"/>
          <w:numId w:val="1"/>
        </w:numPr>
        <w:rPr/>
      </w:pPr>
      <w:bookmarkStart w:id="406" w:name="__RefHeading___Toc1773806_77815467"/>
      <w:bookmarkStart w:id="407" w:name="_Toc141"/>
      <w:bookmarkEnd w:id="406"/>
      <w:r>
        <w:rPr>
          <w:rtl w:val="true"/>
        </w:rPr>
        <w:t>اشارة</w:t>
      </w:r>
      <w:bookmarkEnd w:id="40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خلاف بین شرّاح نهج‌البلاغة ولا سیما المعاصرین منهم بشأن تفسیر هذه الخطبة، ومن هنا نری ضرورة التمهید قبل الخوض فی تفاصیل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حفل التأریخ بکثرة الکلام والإفراط والتفریط بشأن موقعها وشخصیتها، فقد نزلوا مقامها أحیاناً دون مقام الإنسان، بل ترددوا فی إنسانیتها بینما ذهب إلی البعض الآخر إلی أنّها الجنس الراقی الذی یفوق الواقع حتی إقترح سیادتها للجماعة البشریة، ویمکن اعتبار هذین الرأیین من قبیل الإفراط ورد فعله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الیوم فقد کثر الکلام أیضاً فی المجتمعات الغریبة ومن یناغمها فی إرساء التجربة الدیمقراطیة بشأن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فالساسة یرون أنفسهم بحاجة إلی رأی النساء اللاتی یشارکن فی الانتخابات ویدلین بأصواتهن، کما یحتاجها الرأسمالیون لاستخدامها فی المعامل والمصانع ولا سیما أنّهم یتوقعون مطالبتهن باُجور أقل من الرجال إلی جانب تحلیهن ببعض الصفات التی لاتتوفر فی الرجال، وأخیراً هناک الجهاز الأعلامی الذی یعد الشریان الرئیسی للمیدان السیاسی والاقتصادی هو الأخر یری نفسه بحاجة ماسة إلی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الاُمور </w:t>
      </w:r>
    </w:p>
    <w:p>
      <w:pPr>
        <w:pStyle w:val="BookText"/>
        <w:rPr/>
      </w:pPr>
      <w:r>
        <w:rPr>
          <w:rFonts w:ascii="IRNazanin" w:hAnsi="IRNazanin" w:eastAsia="IRNazanin"/>
          <w:color w:val="111111"/>
          <w:sz w:val="28"/>
          <w:sz w:val="28"/>
          <w:szCs w:val="28"/>
          <w:rtl w:val="true"/>
          <w:lang w:bidi="fa-IR"/>
        </w:rPr>
        <w:t>أدت إلی الدفاع المستمیت عن حقوق المرأة والسعی الحثیت لرفع شخصیتها إلی أقصی ما یمکن علی مستوی الکلام، أمّا علی مستوی العمل فالقضیة معکوسة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زالت المرأة تعیش الیوم شتی أنواع الحرمان؛ الأمر الذی کان له أثره علی تفسیر بعض النصوص الدینیة الواردة بشأن المرأة وتأویلها بالشکل الذی یتناسب وطباع أغلب النساء ویشبع رغباتهن وتطلعاتهن وإن کانت فارغة تفوق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تسلم هذه الخطبة وسائر شبیهاتها من الخطب فی نهج‌البلاغة من ذلک التقصیر، بل هنالک من یتردد فی سند هذه الخطبة، وآخر یتحرج فی تفسیرها حذراً من المساس بمقام المرأة والاساءة لها، وإلی جانب هؤلاء فهناک من سلک سبیل التفریط بحق المرأة لیصورها علی أنّها مجموعة من العیوب والنقص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نقول لاینبغی التنکر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الخطبة وردت بعد الجمل، ونعلم أنّ القطب الرئیسی فیها کان زوج النبی صلی الله علیه و آله عائشة التی وردت المیدان إثر التحریض العجیب الذی قام به طلحة والزبیر وقد سالت فیها دماء غزیرة ذهب البعض إلی أنها خلفت ما یربو علی سبعة عشر ألف قتیل، طبعاً صحیح أنّ تلک المرأة أعربت عن ندمها بعد هزیمة عسکر الجمل، وانّ أمیرالمؤمنین علی علیه السلام واحتراماً لرسول اللّه صلی الله علیه و آله أمر بردها معززة مکرمة إلی المدینة، إلّاأنّ الآثار السیئة لتلک المعرکة ظلت باقیة فی صفحات التأریخ الإسلامی والثانی إننا نری أغلب الآیات القرآنیة التی عرضت بالذم للجنس البشری فقد صرح القرآن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مَسَّهُ الخَیْرُ مَنُوعاً</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ظَلُوماً جَهُولاً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لَکَفُورٌ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شابه ذلک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لاشک فیه أنّ الإنسان فی طبیعته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ویبدو أن هذه الاُمور تتعلق باُولئک الأفراد الذین لم یترعرعوا فی ظل التربیة الدینیة، فهم غارقون فی أهوائهم وذواتهم ولیس لهم من مرشد أو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نری القرآن یکیل المدح والثناء للإنسان الذی یتحلی بالطاعة والورع والتقوی، بل أشار القرآن إلی</w:t>
      </w:r>
    </w:p>
    <w:p>
      <w:pPr>
        <w:pStyle w:val="BookText"/>
        <w:rPr/>
      </w:pPr>
      <w:r>
        <w:rPr>
          <w:rFonts w:ascii="Amiri" w:hAnsi="Amiri" w:eastAsia="Amiri" w:cs="Amiri"/>
          <w:color w:val="111111"/>
          <w:sz w:val="28"/>
          <w:sz w:val="28"/>
          <w:szCs w:val="28"/>
          <w:rtl w:val="true"/>
          <w:lang w:bidi="ar-SA"/>
        </w:rPr>
        <w:t xml:space="preserve">بنی‌آدم علی أنّهم أکرم من فی عالم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وبصدق ما أوردناه سابقا علی جنس المرأة، فهناک المتمیزات من بین النساء بما یقل العثور علی نظیرهن فی الرجال، وبالعکس هناک النساء المنحرفات اللائی یشکلن بؤرة فساد المجتمعات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 نخوض بعد هذه المقدمة فی شرح الخطبة، وسنثیر آخر الخطبة إلی بعض الاُمور ذات الصلة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سابقاً فانّ الإمام علیه السلام خطب هذه الخطبة فی الجمل کتحذیر لجمیع المسلمین من مغبة التعرض لمثل هذه الحوادث فی المستقبل،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النساء نواقص الإیمان، نواقص الحظوظ،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علیه السلام الدلیل علی ما ذهب إلیه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نقصان إیمانهن فقعودهن عن الصلاة والصیام فی أیام حیضهن، وأمّا نقصان عقولهن فشهادة امرأتین کشهادة الرجل الواحد، وأمّا نقصان عقولهن فشهادة امرأتین کشهادة الرجل الواحد، وأمّا نقصان حظوظهن فمواریثهن علی الأنصاف من مواریث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لاشک فیه أنّ لکل نقص دلیله فقعود النساء عن الصلاة والصوم حین العادة الشهریة لسببین أحدهما أنّ المرأة قد تعیش حالة شبه مرضیة زمان العادة فهی بحاجة إلی الراحة، والآخر أنّ وضعها لایتناسب وحالة العبادة 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شهادة إمرأتین بشهادة رجل واحد فذلک لغلبة الجانب العاطفی عند النساء، وهی تتأثر وتنفعل بهذه العواطف، الأمر الذی قد یدفعها للشهادة لصالح أحد والاضرار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کون میراثهن نصف میراث الرجال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یختص هذا الأمر بالبنات والزیجات، بینما المیراث واحد بالنسبة للآباء والاُمهات وأولادهما، وهکذا الحال بالنسبة للاخوة والاخوات وأولادهما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فانّ المرأة کأم أو أخت تتقاضی سهماً مساویاً لسهم الرجل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النفقة بالرجال، والمرأة لیست فقط لا تتحمل نفقات الأولاد فحسب، بل یتوجب علی الرجل تغطیة نفقاتها وإن حصلت علی أموال طائلة عن طریق الارث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ونخلص من هذا إلی أنّ هذه الفوارق قد حسبت بمتهی الدقة فی الإسلام، مع ذلک هنالک</w:t>
      </w:r>
    </w:p>
    <w:p>
      <w:pPr>
        <w:pStyle w:val="BookText"/>
        <w:rPr/>
      </w:pPr>
      <w:r>
        <w:rPr>
          <w:rFonts w:ascii="IRNazanin" w:hAnsi="IRNazanin" w:eastAsia="IRNazanin"/>
          <w:color w:val="111111"/>
          <w:sz w:val="28"/>
          <w:sz w:val="28"/>
          <w:szCs w:val="28"/>
          <w:rtl w:val="true"/>
          <w:lang w:bidi="fa-IR"/>
        </w:rPr>
        <w:t>مسألة لاینبغی إنکارها وهی أنّ المرأة لیست مساویة للرجل فی کل الاُمور، وأمّا أولئک الذین یرفعون شعار المساواة وأحیاناً أفضلیة المرأة علی الرجل فانّما یتبنون ذلک قولاً وینا قضونه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هناک من رئیس جمهوریة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شعار المساواة بین الجنسین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ووزع الحقائب الوزاریة بالتساوی علی الرجال والنساء، أم هناک مدیر وزع الوظائف الإداریة بهذا التساوی، بل یتعذر ذلک حتی فی البلدان الغربیة وتلک العلمانیة والوطنیة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الرؤیة الحق التی تستند إلی الواقع وتجانب الشعار والریاء فهی تلک التی تدعو إلی العدل فی التعامل مع الجنسین علی أساس الاستعدادات والکفاءات التی أودعت کل منهما، لیتمکن کل طرف من توظیفها بالشکل الصحیح بما یخدم شخصه ومجتمعه؛ الأمر الذی سنخوض فی تفاصیله فی مباحث التأملات لاحقاً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یخلص الإمام علیه السلام إلی نتیجة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شرار النساء، وکونوا من خیارهن علی حذر، ولا تطیعوهن فی المعروف حتی لایطمعن فی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عدم طاعتهن فی المعروف لایعنی مخالفتهن إذا دعین إلی الاُمور المعروفة کالصوم والصلاة والعدل والاحسان، بل المراد عدم الاستسلام لمقترحاتهن دون الإکتراث لأی‌قید أو شرط، وبعبارة اُخری لابدّ من القیام بالمعروف لذاته لامن خلال الاستجابة المطلقة للازواج، حذراً من تمددهن والمطالبة بالخضوع لکل رغباتهن وطلباتهن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الواردة فی نهج‌البلاغة وان لم تختص بالزیجات وأنّها تقصد عامة النساء، إلاّ أنّ المفروغ منه هو أنّ هذه الاُمور إنّما تحدث عادة بین الازواج والزیجات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 فان ما جاء فی هذه الخطبة لایتنافی والآیات التی توجب الأمر بالمعروف والنهی عن المنکر الذی یشمل الرجل والمرأة؛ لأنّ لاخطبة لاتقصد ترک المعروف، بل المراد أن العمل لاینبغی أن یحمل صفة الطاعة العمیاء بصیدا عن کل قید وشرط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یرد الزواج علی الزوجة حین إقتراحها المعروف، أجل کنت قد فکرت بالقیام بهذا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إذا کانت لدیه حقانیة 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أن یؤخر العمل لمدة قصیرة إن أمکن تأخیره کی لاتشعر الزوجة بانّه منقاد لها دون حدود وشروط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النساء المؤمنات الملتزمات الفاضلات مستثناة من هذا الحکم؛ فهناک النساء اللاتی سخطهن سخط اللّه ورضاهن رضا اللّه کالزهراء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النقطة واضحة أیضاً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کونوا من خیارهن </w:t>
      </w:r>
      <w:bookmarkStart w:id="408" w:name="pg12572_115638"/>
    </w:p>
    <w:p>
      <w:pPr>
        <w:pStyle w:val="BookText"/>
        <w:rPr/>
      </w:pPr>
      <w:bookmarkEnd w:id="408"/>
      <w:r>
        <w:rPr>
          <w:rFonts w:ascii="Amiri" w:hAnsi="Amiri" w:eastAsia="Amiri" w:cs="Amiri"/>
          <w:color w:val="111111"/>
          <w:sz w:val="28"/>
          <w:sz w:val="28"/>
          <w:szCs w:val="28"/>
          <w:rtl w:val="true"/>
          <w:lang w:bidi="ar-SA"/>
        </w:rPr>
        <w:t>علی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الخیر النسبی لا الخیر المطلق، فالأخیار المطلقین لیس فقط لاینبغی الحذر منهم، بل لابدّ من إغتنام الفرصة للتحدث إلیهم وسماع وصایاهم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صرحت بعض الآیات القرآنیة بضرورة إستشارة النساء، ومن ذلک فطم الطفل عن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أَرادا فِصالاً عَنْ تَراضٍ مِنْهُما وَتَشاوُرٍ فَلا جُناحَ عَلَیْهِما</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773808_77815467"/>
      <w:bookmarkStart w:id="410" w:name="_Toc142"/>
      <w:bookmarkEnd w:id="409"/>
      <w:r>
        <w:rPr>
          <w:rtl w:val="true"/>
        </w:rPr>
        <w:t>تأمّلان</w:t>
      </w:r>
      <w:bookmarkEnd w:id="410"/>
    </w:p>
    <w:p>
      <w:pPr>
        <w:pStyle w:val="Heading5"/>
        <w:numPr>
          <w:ilvl w:val="4"/>
          <w:numId w:val="1"/>
        </w:numPr>
        <w:rPr/>
      </w:pPr>
      <w:bookmarkStart w:id="411" w:name="__RefHeading___Toc1773810_77815467"/>
      <w:bookmarkStart w:id="412" w:name="_Toc143"/>
      <w:bookmarkEnd w:id="411"/>
      <w:r>
        <w:rPr/>
        <w:t>1</w:t>
      </w:r>
      <w:r>
        <w:rPr>
          <w:rtl w:val="true"/>
        </w:rPr>
        <w:t xml:space="preserve"> - </w:t>
      </w:r>
      <w:r>
        <w:rPr>
          <w:rtl w:val="true"/>
        </w:rPr>
        <w:t>الفوارق والمساواة بین الجنسین</w:t>
      </w:r>
      <w:bookmarkEnd w:id="412"/>
    </w:p>
    <w:p>
      <w:pPr>
        <w:pStyle w:val="BookText"/>
        <w:rPr/>
      </w:pPr>
      <w:r>
        <w:rPr>
          <w:rFonts w:ascii="IRNazanin" w:hAnsi="IRNazanin" w:eastAsia="IRNazanin"/>
          <w:color w:val="111111"/>
          <w:sz w:val="28"/>
          <w:sz w:val="28"/>
          <w:szCs w:val="28"/>
          <w:rtl w:val="true"/>
          <w:lang w:bidi="fa-IR"/>
        </w:rPr>
        <w:t>هناک عدة أبحاث فی أوساط العلماء بشأن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یتساوی الرجل والمرأة حقاً من وجهة النظر الحقوقیة والخلقیة أم یتفاوتان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الاعتقاد السائد فهو القول بالفارق بین الرجل والمرأة علی صعید البنیة البدنیة والجوانب العاطفیة والعقلائیة، دون أن یکون هذا الفارق مدعاة للحد من شخصیة المرأة أو الارتقاء بشخصیة الرجل؛ إلّاأنّ هذا الفارق یمکن أن یکون سبباً لاختلاف المسؤولیات والوظائف التی ینهض بها کل منهما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المستوی الاجتماعی فقد ذهبت جماعة إلی ضرورة سیادة الرجل، فکان لهذا الاُسلوب الافراطی فی التفکیر رد فعله التفریطی الذی رأی ضرورة سیادة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انتهجت جماعة ثالثة أسلوباً منطقیاً یفند الاسلوبین المذکورین ویتمثل بسیادة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یفهم من المصادر الإسلامیة والمنطق والعقل بهذا الخصوص هو أنّ شخصیة الإنسان تنطوی علی ثلاثة أبعاد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البعد الإنسانی والمعنوی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البعد العلمی والثقافی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البعد الاقتصادی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البعد الأول الذی یتضمن أسمی المثل والقیم الإنسانیة فلیس هنالک من فارق بین المرأة والرجل، وهما متساویان فیهما عنداللّه ولکل منهما أن یواصل مسیرة التقرب من اللّه، وبعبارة </w:t>
      </w:r>
    </w:p>
    <w:p>
      <w:pPr>
        <w:pStyle w:val="BookText"/>
        <w:rPr/>
      </w:pPr>
      <w:r>
        <w:rPr>
          <w:rFonts w:ascii="Amiri" w:hAnsi="Amiri" w:eastAsia="Amiri" w:cs="Amiri"/>
          <w:color w:val="111111"/>
          <w:sz w:val="28"/>
          <w:sz w:val="28"/>
          <w:szCs w:val="28"/>
          <w:rtl w:val="true"/>
          <w:lang w:bidi="ar-SA"/>
        </w:rPr>
        <w:t>أخری فان طریق التکامل واحد أمامهما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خاطبهما القرآن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وصرحت الآیة القرآنیة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أَعَدَّ اللّهُ لَهُمْ مَغْفِرَةً وَأَجْراً عَظِیماً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نوع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وهکذا سائر الآیات التی لایسع المقام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یتقصر بیان هذه الحقیقة علی الآیات القرآنیة، بل تطرقت لها الروایات الإسلامیة أیضاً، فقد جاء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اجتمعت عصابة الشیعة بنیسابور و اختاروا محمد بن علی النیسابوری فدفعوا إلیه ثلاثین ألف دینار وخمسین ألف درهم وشقة من الثیاب، وأتت شطیطة بدرهم صحیح وشقة خام من غزل یدها تساوی أربعة دراهم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لایستحی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 الإمام علیه السلام سوی الأموال المتعلقة بشطیطة ورد ما سوی ذلک</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ویتضح من هذه الروایة أن لیس هنالک من تفاوت فی القیمة الإنسانیة بین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فان المرأة قد تسبق الرجل أحیانا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فی الأمر أنّ صحابة النبی صلی الله علیه و آله کانوا یرون الامتیاز للرجل، أمّا النبی صلی الله علیه و آله لیس فقط لم یر له من إمتیاز فحسب، بل قدم علی شخص أخته فی الفضل انطلاقاً من المبادئ والقیم الإنسانیة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سئل عن ذلک، أجاب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کانت أبر بوالدیها منه</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قصة نسیبة بنت کعب الأنصاریة وشجاعتها فی میدان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وجلبها الماء وتضمید جراح المقاتلین وصمودها بوجه الأعداء حتی أصیبت بثلاثة عشر جرحاً، ثم التحاقها بصفوف المقاتلین المسلمین فی الیمامة فی قتال مسیلمة حتی نالت الشهادة لهی قصة </w:t>
      </w:r>
    </w:p>
    <w:p>
      <w:pPr>
        <w:pStyle w:val="BookText"/>
        <w:rPr/>
      </w:pP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الخبر أنّ رسول‌اللّه صلی الله علیه و آله قال یوم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 نسیبة بنت کعب الیوم خیر من مقام فلان وفلان</w:t>
      </w:r>
      <w:r>
        <w:rPr>
          <w:rFonts w:eastAsia="IRNazanin" w:cs="IRNazanin"/>
          <w:color w:val="111111"/>
          <w:sz w:val="28"/>
          <w:szCs w:val="28"/>
          <w:rtl w:val="true"/>
          <w:lang w:bidi="fa-IR"/>
        </w:rPr>
        <w:t xml:space="preserve">» .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للبعد العلمی والثقافی فهنا أیضاً لایوجد فارق بین المرأة والرجل، أی أنّ أبواب العلم مفتحة لهما علی السواء والدلیل علی ذلک ما ورد فی 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ومسلمة</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حتی وإن لم ترد مفردة المسلمة فی الحدیث، لأنّ المراد بالمسلم هنا النوع الإنسانی، کما ورد شبیه ذلک فی أغلب الروایات والأحادیث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فلیس هنالک من محدودیة من وجهة النظر الإسلامیة بالنسبة لانفتاح المرأة علی العلوم، ولها أن تطوی مسیرتها نحو الکمال أسوة مع أخیها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کل ما سبق فانّ التاریخ الإسلامی حافل بکبار الشخصیّات النسوبة بصفتهن محدثات وراویات للأحادیث والأخبار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لیس هنالک من فارق بین الجنسین فی البعد الاقتصادی فلکل منهما ملکیته المحترمة ولا سیما بالنسبة للأعمال، بل للمرأة استقلال اقتصادی خاص، علی الخلاف مما تعارف بین المجتمعات الغربیة التی حظرت علیها التصرف فی أموالها دون إذن الزوج فجردتها من هذا الاستقلال، بینما لیس هنالک من ضرورة لاذن الزوج من أجل تصرف الزوجة بأموالها فی الإسلام، ولها أن تتصرف فی أموالها حسبما یحلو لها فی المصارف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ولاننسی هنا إذا أردنا أن ننحی الشعارات جانباً أنّ القدرة الانتاجیة للرجل إنّما تفوق نظیرتها لدی المرأة، ویستند ذلک إلی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للرجال طاقة أعظم للأتیان بالأعمال الثقیلة؛ الأمر الذی یمنحهم بعض التفوق الاقتصادی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تفقده المرأة من طاقاتها البدنیة بفعل مشاکل الحمل والوضع والرضاع وتربیة الأطفال التی تستغرق مدة مدیدة من عمرها، ولو إفترضنا أنّ للمرأة علی الأقل ثلاثة أولاد وأنّها ترصد مدة أربعة </w:t>
      </w:r>
      <w:bookmarkStart w:id="413" w:name="pg12572_115641"/>
    </w:p>
    <w:p>
      <w:pPr>
        <w:pStyle w:val="BookText"/>
        <w:rPr/>
      </w:pPr>
      <w:bookmarkEnd w:id="413"/>
      <w:r>
        <w:rPr>
          <w:rFonts w:ascii="IRNazanin" w:hAnsi="IRNazanin" w:eastAsia="IRNazanin"/>
          <w:color w:val="111111"/>
          <w:sz w:val="28"/>
          <w:sz w:val="28"/>
          <w:szCs w:val="28"/>
          <w:rtl w:val="true"/>
          <w:lang w:bidi="fa-IR"/>
        </w:rPr>
        <w:t>سنوات لکل منهم منذ زمان الحمل ومرورا بتلک المراحل حتی یستوی کصبی فانّها ستصرف إثنتی عشرة سنة من شبابها فی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السبب الذی دفع بکافة المجتمعات حتی تلک التی تتبنی مساواة المرأة بالرجل والتی لاتستند حکوماتها إلی المبادئ الدینیة لأنّ تسند الأعمال الشاقة ذات المسؤولیة الجسیمة إلی الرجال، وأن تختار الرجل أیضاً لمزاولة المهام السیاسیة والاقتصادیة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ما تقدم فان وجود بعض الفوارق فی المسؤولیات بین الرجل والمرأة من قبیل التصدی لمنصب القضاء أو الاختلاف فی عدد الشهود بینهما أو الاختلاف فی المیراث الذی أوردنا دلیله آنفا، لایمکنه قط أن ینقض الاُصول الکلیة للمساواة بین الجنسین فی البعد المعنوی والإنسانی والبعد العلمی والثقانی وبالتالی البعد الاقتصادی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فلابدّ من الإذعان لوجود التفاوت الطبیعی بین الجنسین وعدم خداع النفس والآخرین بالشعارات البراقة الکاذبة</w:t>
      </w:r>
      <w:r>
        <w:rPr>
          <w:rFonts w:eastAsia="IRNazanin" w:cs="IRNazanin"/>
          <w:color w:val="111111"/>
          <w:sz w:val="28"/>
          <w:szCs w:val="28"/>
          <w:rtl w:val="true"/>
          <w:lang w:bidi="fa-IR"/>
        </w:rPr>
        <w:t>.</w:t>
      </w:r>
    </w:p>
    <w:p>
      <w:pPr>
        <w:pStyle w:val="Heading5"/>
        <w:numPr>
          <w:ilvl w:val="4"/>
          <w:numId w:val="1"/>
        </w:numPr>
        <w:rPr/>
      </w:pPr>
      <w:bookmarkStart w:id="414" w:name="__RefHeading___Toc1773812_77815467"/>
      <w:bookmarkStart w:id="415" w:name="_Toc144"/>
      <w:bookmarkEnd w:id="414"/>
      <w:r>
        <w:rPr/>
        <w:t>2</w:t>
      </w:r>
      <w:r>
        <w:rPr>
          <w:rtl w:val="true"/>
        </w:rPr>
        <w:t xml:space="preserve"> - </w:t>
      </w:r>
      <w:r>
        <w:rPr>
          <w:rtl w:val="true"/>
        </w:rPr>
        <w:t>أخبار عائشة</w:t>
      </w:r>
      <w:bookmarkEnd w:id="41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عائشة بنت أبی بکر من قبیلة تیم طائفة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عامر بن عویمر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فی العام الرابع من البعثة النبویة، تزوج منها رسول الله صلی الله علیه و آله بعد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الی جانب خلافة أبی بکر وعمر وشطرا من خلافة عثمان حتی أصبحت من الناقمین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عثمان ظنت أن ابن عمها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الخلافة ولما انتهی أمر الخلافة إلی علی علیه السلام سارعت للمطالبة بدم عثمان، فکان من ذلک معرکة الجمل فی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طلحة والزبیر وهزم أصحاب الجمل أعادها علیه السلام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سعد فی طبقاته ان عمرا جعل عشرة الاف دینار لازواج النبی لکن عائشة کانت تأخذ اثنی عشر الف دینارا ثم قطعها عنها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اشتد الخلاف بین عائشة وعثمان بشأن الولید بن عقبة المعروف بفسقه وشربه للخمر وتعرضه لبعض صحابة النبی صلی الله علیه و آله مثل عبدالله بن مسعود وقد شهد علیه الناس بذلک فما کان من عثمان الا أن أقام الحد علیهم حسبما صرح البلاذری فی 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w:t>
      </w:r>
    </w:p>
    <w:p>
      <w:pPr>
        <w:pStyle w:val="BookText"/>
        <w:rPr/>
      </w:pPr>
      <w:r>
        <w:rPr>
          <w:rFonts w:ascii="IRNazanin" w:hAnsi="IRNazanin" w:eastAsia="IRNazanin"/>
          <w:color w:val="111111"/>
          <w:sz w:val="28"/>
          <w:sz w:val="28"/>
          <w:szCs w:val="28"/>
          <w:rtl w:val="true"/>
          <w:lang w:bidi="fa-IR"/>
        </w:rPr>
        <w:t>عائشة بذلک أخذت بنعلی رسول الله صلی الله علیه و آله وهی تنادی هذا ثوب رسول الله صلی الله علیه و آله لم یبل وقد أبلی عثمان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عثمان سرت عائشة ولم یدم سرورها بعد أن آلت الخلافة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فی تاریخ الالم والملوک وابن سعد فی الطبقات وابن اثیر فی الکامل لما سمعت عائشة بقتل علی سجدت وانشدت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فالقت عصاها واستقر بها النوی کما قر عینا بالأیاب المسافر</w:t>
      </w:r>
    </w:p>
    <w:p>
      <w:pPr>
        <w:pStyle w:val="BookText"/>
        <w:rPr/>
      </w:pPr>
      <w:r>
        <w:rPr>
          <w:rFonts w:ascii="IRNazanin" w:hAnsi="IRNazanin" w:eastAsia="IRNazanin"/>
          <w:color w:val="111111"/>
          <w:sz w:val="28"/>
          <w:sz w:val="28"/>
          <w:szCs w:val="28"/>
          <w:rtl w:val="true"/>
          <w:lang w:bidi="fa-IR"/>
        </w:rPr>
        <w:t>وابعد من ذلک ثناءها علی ابن ملجم، فلما سمعت زینب بنت ام سلمة منها ذلک انکرته علیها فقالت بلغنی الکبر فنسیت ولا أعود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عجائب سیرة عائشة موقفها تجاه عثمان حیث قال کل من صنف فی السیر والاخبار بما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عائشة کانت من أشد الناس علی عثمان وهی أول من سمی عثمان نعثلا 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والنعثل الکثیر شعر اللحیة کما تعنی العجوز الاحمق وکذلک قیل نعثل فرد یهودی کثیف اللحیة ولا یعلم أی المعانی أرادت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عثمان وآل الأمر لعلی علیه السلام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ابن عفان مظلوما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واضاف ابن أبی الحدید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عائشة إلی أم سلمة تخادعها علی الخروج للطلب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بالأمی تحرضین علی عثمان، وما کان اسمه عندک إلا نعثلا، وانک لتعرفین منزلة علی علیه السلام عند رسول اللّه صلی الله علیه و آله أفأذکرک؟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 لها عن رسول اللّه صلی الله علیه و آله ما یؤکد أحقیته بالخلافة فوافقتها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خروج تخرجین بعد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أخرج للاسلاح بین الناس</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بتلخیص</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 قیل لعائشة لما نادت قتل عثمان مظلوماً إنّک أول من نقمت علیه وقلت اقتلوا نعثلا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قتلوه بعد أن تاب فقتل مظلوماً</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وأورد ابن اثیر هذا الکلام فی الکامل</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وقد ذکر البخاری فی صحیحه حسد عائشة لخدیجة</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ورد هذا الحدیث فی باب تزویج خدیجة وفضائلها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ومعروفة هی قصة کلاب الحوئب التی بلغتها عائشة فنبحتها فقررت الرجوع بعد أن ذکرت الخبر، فلفقوا لها خمیبن اعرابیا ان هذا لیس بماء الحوأب</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توفیت عائشة فی المدینة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عام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علیها أبوهریرة ودفنت فی البقیع</w:t>
      </w:r>
      <w:r>
        <w:rPr>
          <w:rFonts w:eastAsia="IRNazanin" w:cs="IRNazanin"/>
          <w:color w:val="111111"/>
          <w:sz w:val="28"/>
          <w:szCs w:val="28"/>
          <w:rtl w:val="true"/>
          <w:lang w:bidi="fa-IR"/>
        </w:rPr>
        <w:t xml:space="preserve">. </w:t>
      </w:r>
      <w:bookmarkStart w:id="416" w:name="pg12572_115644"/>
    </w:p>
    <w:p>
      <w:pPr>
        <w:pStyle w:val="Heading2"/>
        <w:numPr>
          <w:ilvl w:val="1"/>
          <w:numId w:val="1"/>
        </w:numPr>
        <w:rPr/>
      </w:pPr>
      <w:bookmarkStart w:id="417" w:name="__RefHeading___Toc1773814_77815467"/>
      <w:bookmarkStart w:id="418" w:name="_Toc145"/>
      <w:bookmarkEnd w:id="416"/>
      <w:bookmarkEnd w:id="417"/>
      <w:r>
        <w:rPr>
          <w:rtl w:val="true"/>
        </w:rPr>
        <w:t>الخطبة الحادیة والثمانون</w:t>
      </w:r>
      <w:bookmarkEnd w:id="418"/>
    </w:p>
    <w:p>
      <w:pPr>
        <w:pStyle w:val="Heading3"/>
        <w:numPr>
          <w:ilvl w:val="2"/>
          <w:numId w:val="1"/>
        </w:numPr>
        <w:rPr/>
      </w:pPr>
      <w:bookmarkStart w:id="419" w:name="__RefHeading___Toc1773816_77815467"/>
      <w:bookmarkStart w:id="420" w:name="_Toc146"/>
      <w:bookmarkEnd w:id="419"/>
      <w:r>
        <w:rPr>
          <w:rtl w:val="true"/>
        </w:rPr>
        <w:t>اشارة</w:t>
      </w:r>
      <w:bookmarkEnd w:id="420"/>
    </w:p>
    <w:p>
      <w:pPr>
        <w:pStyle w:val="BookText"/>
        <w:rPr/>
      </w:pP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الزهد</w:t>
      </w:r>
    </w:p>
    <w:p>
      <w:pPr>
        <w:pStyle w:val="Heading3"/>
        <w:numPr>
          <w:ilvl w:val="2"/>
          <w:numId w:val="1"/>
        </w:numPr>
        <w:rPr/>
      </w:pPr>
      <w:bookmarkStart w:id="421" w:name="__RefHeading___Toc1773818_77815467"/>
      <w:bookmarkStart w:id="422" w:name="_Toc147"/>
      <w:bookmarkEnd w:id="421"/>
      <w:r>
        <w:rPr>
          <w:rtl w:val="true"/>
        </w:rPr>
        <w:t>نظرة إلی الخطبة</w:t>
      </w:r>
      <w:bookmarkEnd w:id="42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یخوض الإمام علیه السلام بادئ ذی بدء فی هذه الخطبة فی الزهد لیقدم بشأنه تعریفاً جامعاً رائعاً بثلاث عبارات قصیرة، ثم یوصی من یری نفسه عاجزا عن بلوغ هذه الحقیقة بالورع عن المحرمات وشکر النعم، فقد أتم اللّه حجته بالدلائل والبراهین الساطعة</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2572_115646"/>
      <w:bookmarkStart w:id="424" w:name="pg12572_115646"/>
      <w:bookmarkEnd w:id="424"/>
    </w:p>
    <w:p>
      <w:pPr>
        <w:pStyle w:val="BookText"/>
        <w:rPr/>
      </w:pPr>
      <w:bookmarkStart w:id="425" w:name="pg12572_115646"/>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الزَّهادَةُ قِصَرُ الْأَمَلِ والشُّکْرُ عِنْدَ النِّعَمِ والتَّوَرُّعُ عِنْدَ الْمَحارِمِ فَإِنْ عَزَبَ ذَلِکَ عَنْکُمْ فَلا یَغْلِبِ الْحَرَامُ صَبْرَکُمْ ولا تَنْسَوْا عِنْدَ النِّعَمِ شُکْرَکُمْ فَقَدْ أَعْذَرَ اللّهُ إِلَیْکُمْ بِحُجَجٍ مُسْفِرَةٍ ظاهِرَةٍ وکُتُبٍ بارِزَةِ الْعُذْرِ واضِحَةٍ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426" w:name="__RefHeading___Toc1773820_77815467"/>
      <w:bookmarkStart w:id="427" w:name="_Toc148"/>
      <w:bookmarkEnd w:id="426"/>
      <w:r>
        <w:rPr>
          <w:rtl w:val="true"/>
        </w:rPr>
        <w:t>حقیقة الزهد</w:t>
      </w:r>
      <w:bookmarkEnd w:id="427"/>
    </w:p>
    <w:p>
      <w:pPr>
        <w:pStyle w:val="BookText"/>
        <w:rPr/>
      </w:pPr>
      <w:r>
        <w:rPr>
          <w:rFonts w:ascii="IRNazanin" w:hAnsi="IRNazanin" w:eastAsia="IRNazanin"/>
          <w:color w:val="111111"/>
          <w:sz w:val="28"/>
          <w:sz w:val="28"/>
          <w:szCs w:val="28"/>
          <w:rtl w:val="true"/>
          <w:lang w:bidi="fa-IR"/>
        </w:rPr>
        <w:t>أشار الإمام علیه السلام إلی حقیقة الزهد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الزهادة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شهادة تعنی عدم الاعتناء بزخارف الدنیا؛ کما تستعمل هذه المفردة بشأن الأفراد ضیقی‌النظر أو سیئی الخلق، إلّاأنّ المعنی الأول هو الأشهر ومن لوازمه قصر الأمل وترک الذنوب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الأمل والشکر عند النعم، والتورع عند المحارم</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فعباراته علیه السلام ا لثلاث بشأن الزهد تشکل الرد علی التفاسیر الخاطئة الواردة بهذا الخصوص، وما أکثر الأفراد الذین عجزوا عن الوقوف علی معنی الزهد ویرون أنفسهم من الزاهدین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یعتقدون بانّ الزهد یقتصر علیاً رتداء الثیاب البسیطة أو عدم ممارسة الوظائف الاجتماعیة واعتزال الناس التقوقع فی زاویة ومجانبة الفعالیات والأنشطة الاقتصادیة، والحال لیست هذه الاُمور من الزهد فی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الزهد التی تقف بوجه الرغبة إنّما تکمن فی عدم الاکتراث إلی مادیات الدنیا وزخارفها، أو بعبارة اُخری عدم التعلق بالدنیا والاغترار بمظاهرها وإن زود بکافة الإمکانات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یغتر بالاُمور المادیة فقد جنب طول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فطول الأمل من ممیزات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وشکر النعمة وهجر الذنب والمعصیة، لأنّ النعم لاتشغله بنفسه وتنسیه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تفسیر آخر للزهد أورده الإمام علیه السلام فی قصار کلماته، قد یبدو مختلفاً مع هذا التفسیر إلّاأنّه یتفق معه فی المعنی،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الزهد کله بین </w:t>
      </w:r>
    </w:p>
    <w:p>
      <w:pPr>
        <w:pStyle w:val="BookText"/>
        <w:rPr/>
      </w:pPr>
      <w:r>
        <w:rPr>
          <w:rFonts w:ascii="Amiri" w:hAnsi="Amiri" w:eastAsia="Amiri" w:cs="Amiri"/>
          <w:color w:val="111111"/>
          <w:sz w:val="28"/>
          <w:sz w:val="28"/>
          <w:szCs w:val="28"/>
          <w:rtl w:val="true"/>
          <w:lang w:bidi="ar-SA"/>
        </w:rPr>
        <w:t>کلمتین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یأس علی الماضی ولم یفرح بالآتی فقد أخذ الزهد بطرفیه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نهج‌البلاغة،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القصار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تفید أنّ حقیقة الزهد تعنی ترک التبعیة وقطع أغلال الأسر المرتبطة بالماضی والآتی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الثانی من الأرکان الثلاث الزهد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والشکر عند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النعم من اللّه لامن العبد لیتعلق بالخالق ویهجر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التورع عند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فیشیر إلی أنّ حب الدنیا والتعلق بها هو أساس مقارفة الذنب؛ الأمر الذی عبر عنه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ما سبق فمن قصر أمله وشکر نعم ربّه وأمسک نفسه عن الذنب فهو الزاهد الحقیقی؛ سواء کان غنیاً أم فقیراً، لأنّ الفقر لیس مقیاس الزهد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عزب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عنکم، فلایغلب الحرام صبرکم، ولا تنسوا عند النعم شکرکم، فقد أعذر اللّه الیکم بحجج مسفرة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ظاهرة، وکتب بارزة العذر واضحة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فالإمام علیه السلام وإن أکد علی رکنین من أرکان الزهد فی إختتام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الذنب وشکر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عباراته تفید أن مراده هو أنکم إن لم تؤدوا حق النعمة فی شکرها، فلا تنسوا علی الأقل قضیة الشکر، وإن تبلغوا مرتبة من الورع فی هجر الذنوب بحیث تشمل الوقوف عند الشبهات، فلا تجعلوا الحرام یجاوز صبرکم فعلیکم کحد أدنی التحلی بالتقوی عند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الإمام علیه السلام من أسس ودعائم للزهد والتقوی فهی من الاُمور التی یجب توفرها فی کل فرد، لأنّ اللّه أتم حجته ولیس لأحد العذر فی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وزبدة الکلام فان ترک الذنب وشکر النعم علی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وظیفة کافة المسلمین، وهی فی الواقع شرط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من سابقتها تنطوی علی الورع والتقوی من الشبهات وقصر الامل وهذا ما یلیق بالزهاد من أهل الإیمان</w:t>
      </w:r>
      <w:r>
        <w:rPr>
          <w:rFonts w:eastAsia="IRNazanin" w:cs="IRNazanin"/>
          <w:color w:val="111111"/>
          <w:sz w:val="28"/>
          <w:szCs w:val="28"/>
          <w:rtl w:val="true"/>
          <w:lang w:bidi="fa-IR"/>
        </w:rPr>
        <w:t>.</w:t>
      </w:r>
      <w:bookmarkStart w:id="428" w:name="pg12572_115648"/>
    </w:p>
    <w:p>
      <w:pPr>
        <w:pStyle w:val="Heading3"/>
        <w:numPr>
          <w:ilvl w:val="2"/>
          <w:numId w:val="1"/>
        </w:numPr>
        <w:rPr/>
      </w:pPr>
      <w:bookmarkStart w:id="429" w:name="__RefHeading___Toc1773822_77815467"/>
      <w:bookmarkStart w:id="430" w:name="_Toc149"/>
      <w:bookmarkEnd w:id="428"/>
      <w:bookmarkEnd w:id="429"/>
      <w:r>
        <w:rPr>
          <w:rtl w:val="true"/>
        </w:rPr>
        <w:t>تأمّل</w:t>
      </w:r>
      <w:r>
        <w:rPr>
          <w:rtl w:val="true"/>
        </w:rPr>
        <w:t xml:space="preserve">: </w:t>
      </w:r>
      <w:r>
        <w:rPr>
          <w:rtl w:val="true"/>
        </w:rPr>
        <w:t>الزاهد أمیر لاأسیر</w:t>
      </w:r>
      <w:bookmarkEnd w:id="430"/>
    </w:p>
    <w:p>
      <w:pPr>
        <w:pStyle w:val="BookText"/>
        <w:rPr/>
      </w:pPr>
      <w:r>
        <w:rPr>
          <w:rFonts w:ascii="IRNazanin" w:hAnsi="IRNazanin" w:eastAsia="IRNazanin"/>
          <w:color w:val="111111"/>
          <w:sz w:val="28"/>
          <w:sz w:val="28"/>
          <w:szCs w:val="28"/>
          <w:rtl w:val="true"/>
          <w:lang w:bidi="fa-IR"/>
        </w:rPr>
        <w:t>لقد شحن نهج‌البلاغة بخطب الإمام علیه السلام التی تتناول مفهوم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ذلک فان القرآن الکریم قد تناول حقیته ومفهومه بصورة واسعة وان لم یورد هذه المفردة بکثرة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والزهد من المفاهیم التی تعرضت لها الإدیان الإلهیة، علی أنّه یعنی عدم التعلق بمادیات الدنیا وحطامها، وبالطبع لایراد بالزهد حرمان الإنسان من المال والثروة والمقام والإمکانات، وإنّما یراد به عدم الانقیاد والاستسلام لهذه العناصر والوقوع فی أسرها، بل ینبغی له أن یکون أمیراً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نری أنّ نبی اللّه سلیمان علیه السلام الذی یضرب المثل بملکه وحکومته کان أمیراً لا أسیرا حین رد تلک الهدایا النفیسة التی بعثت بها إلیه ملکة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الحدیث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الزهادة فی الدنیا لیست بتحریم الحلال، ولا إضاعة المال، ولکن الزهادة فی الدنیا أن لاتکون بما فی یدیک أوثق منک بما فی یداللّه</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lang w:bidi="fa-IR"/>
        </w:rPr>
        <w:t>3/181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یتضح مدی الفارق الشاسع بین الزهد فی الإسلام والرهبانیة فی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فالزهد الإسلامی یعنی البساطة فی الحیاة والابتعاد عن التجملات وعدم الوقوع فی مخالب الشهوات وأغلال الأموال والمقام، بینما تعنی الرهبانیة إلّانزواء والانعزال عن الحیاة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الحدیث أنّ عثمان بن مظعون حزن حزناً شدیداً لما مات ولده واقبل علی الزهد فجعل داره مسجداً وانهمک بالعبادة، فلما بلغ الخبر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إنّ اللّه تبارک وتعالی لم یکتب علینا الرهبانیة، إنّما رهبانیة أمتی الجهاد فی سبیل‌اللّه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إشارة إلی أنّک إذا أردت أن تقاطع المادیات فلا تسلک السبیل السلبی فی ذلک وعلیک تعقیب هذا الهدف من خلال مساره الایجابی الصحیح الذی یکمن فی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رسول‌اللّه صلی الله علیه و آله إلی فضیلة صلاة الجماعة لیقف علی مدی أهمیة الجماعة فی الإسلام ورفضه لکافة أشکال الرهبنة والعزلة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 الزهد الرغبة والتنافس علی الدنیا؛ أی اللهث وراء الدنیا والتکالب علی متاعها الذی ورد الذم علیه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وللزهد عدة آثار علی الحیاة الفردیة والاجتماعیة للإنسان، والتی یمکن بواسطتها التعرف علیه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الأمل وشکر </w:t>
      </w:r>
    </w:p>
    <w:p>
      <w:pPr>
        <w:pStyle w:val="BookText"/>
        <w:rPr/>
      </w:pPr>
      <w:r>
        <w:rPr>
          <w:rFonts w:ascii="IRNazanin" w:hAnsi="IRNazanin" w:eastAsia="IRNazanin"/>
          <w:color w:val="111111"/>
          <w:sz w:val="28"/>
          <w:sz w:val="28"/>
          <w:szCs w:val="28"/>
          <w:rtl w:val="true"/>
          <w:lang w:bidi="fa-IR"/>
        </w:rPr>
        <w:t>النعمة والورع عن المحرام وهی الأرکان الثلاث التی أشارات إلیها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من القول بأنّ الزهد لایساوی الفقر والحاجة أبدا؛ بل الزهد یعنی الغنی الباطنی واشباع النفس بالمعنویات وترک التعلق بالمادیات وعلامة ذلک مقاطعة اللذات وإجتناب التجملات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أحد المفکرین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دوافع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الزاهد یعیش حیاته بمنتهی القناعة دون أی تکلّف لیقود الآخرین إلی الهدوء والسکینة، أنّه لیشعر باللذة والمتعة فی أن یأکل المحتاجون ویشربون قبل أن یأکل هو ویشرب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نلمس هذا المعنی فی ما تعارف لدی أهل‌بیت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المواساة وتقاسم هموم المحرومین والمعوزین یعد الدافع الآخر من دوافع الزهد، فلماکان المجتمع علی قسمین مرفه ومحروم فانّ أولیاء اللّه یسعون فی الدرجة الأساس إلی معالجة أوضاع المحرومین، فان لم تکن خهناک الإمکانات اللازمة، جهدواً فی العیش کأدنی الطبقات المرحومة فی المجتمع لیخففوا من معاناة الضعفاء ولایدعوهم یشعرون بالذلة والمسکنة بفضل ما یعانون من جشوبة العیش وخشونة الملبس، ولعل هذا هو المعنی الذی أراد أن یجسده أمیرَالمؤمنین علی علیه السلام حین سئل عن ثوبه البالی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یخشع له القلب، وتذل به النفس، ویقتدی به المؤمنون</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نهج‌البلاغة، الکلمات القصار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الدافع الآخر للزهد هو الحریة والخلاص من قید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فالزهد والقناعة تحد من الحاجة وتؤدی بالتالی إلی النجاة من أسر الطمع والحرص علی إقتناء الأشیاء، من هنا یمکن القول بأنّ نفس الزهد هو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فالزاهد شجاع وعالم، ومن هنا نری الحرکا التحرریة العالمیة إنّما توجّه غالباً من قبل الزعماء الذین تسودهم روح الزهد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ونختتم حدیثنا بروایتین عن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الروایة أنّ رسول‌اللّه صلی الله علیه و آله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تعالی زینک بزینة لم یزین العباد بزینة هی أحب إلیه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زهدک فیها وبغضها إلیک وحبب إلیک الفقراء، فرضیت بهم اتباعاً ورضوا بک إماماً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الحدیث وسأله إعرابی شیئاً فأمرله بألف، فقال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أو 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عندی حجران، فاعط الأعرابی أنفعهما له</w:t>
      </w:r>
      <w:r>
        <w:rPr>
          <w:rFonts w:eastAsia="IRNazanin" w:cs="IRNazanin"/>
          <w:color w:val="111111"/>
          <w:sz w:val="28"/>
          <w:szCs w:val="28"/>
          <w:rtl w:val="true"/>
          <w:lang w:bidi="fa-IR"/>
        </w:rPr>
        <w:t xml:space="preserve">. </w:t>
      </w:r>
      <w:r>
        <w:rPr>
          <w:rStyle w:val="FootnoteAnchor"/>
          <w:rtl w:val="true"/>
        </w:rPr>
        <w:footnoteReference w:id="208"/>
      </w:r>
      <w:bookmarkStart w:id="431" w:name="pg12572_115650"/>
    </w:p>
    <w:p>
      <w:pPr>
        <w:pStyle w:val="Heading2"/>
        <w:numPr>
          <w:ilvl w:val="1"/>
          <w:numId w:val="1"/>
        </w:numPr>
        <w:rPr/>
      </w:pPr>
      <w:bookmarkStart w:id="432" w:name="__RefHeading___Toc1773824_77815467"/>
      <w:bookmarkStart w:id="433" w:name="_Toc150"/>
      <w:bookmarkEnd w:id="431"/>
      <w:bookmarkEnd w:id="432"/>
      <w:r>
        <w:rPr>
          <w:rtl w:val="true"/>
        </w:rPr>
        <w:t xml:space="preserve">الخطبة </w:t>
      </w:r>
      <w:r>
        <w:rPr>
          <w:rtl w:val="true"/>
        </w:rPr>
        <w:t xml:space="preserve">: </w:t>
      </w:r>
      <w:r>
        <w:rPr>
          <w:rtl w:val="true"/>
        </w:rPr>
        <w:t>الثانیة والثمانون</w:t>
      </w:r>
      <w:bookmarkEnd w:id="433"/>
    </w:p>
    <w:p>
      <w:pPr>
        <w:pStyle w:val="Heading3"/>
        <w:numPr>
          <w:ilvl w:val="2"/>
          <w:numId w:val="1"/>
        </w:numPr>
        <w:rPr/>
      </w:pPr>
      <w:bookmarkStart w:id="434" w:name="__RefHeading___Toc1773826_77815467"/>
      <w:bookmarkStart w:id="435" w:name="_Toc151"/>
      <w:bookmarkEnd w:id="434"/>
      <w:r>
        <w:rPr>
          <w:rtl w:val="true"/>
        </w:rPr>
        <w:t>اشارة</w:t>
      </w:r>
      <w:bookmarkEnd w:id="435"/>
    </w:p>
    <w:p>
      <w:pPr>
        <w:pStyle w:val="BookText"/>
        <w:rPr/>
      </w:pP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ذم صفة الدنیا</w:t>
      </w:r>
    </w:p>
    <w:p>
      <w:pPr>
        <w:pStyle w:val="Heading3"/>
        <w:numPr>
          <w:ilvl w:val="2"/>
          <w:numId w:val="1"/>
        </w:numPr>
        <w:rPr/>
      </w:pPr>
      <w:bookmarkStart w:id="436" w:name="__RefHeading___Toc1773828_77815467"/>
      <w:bookmarkStart w:id="437" w:name="_Toc152"/>
      <w:bookmarkEnd w:id="436"/>
      <w:r>
        <w:rPr>
          <w:rtl w:val="true"/>
        </w:rPr>
        <w:t>نظرة إلی الخطبة</w:t>
      </w:r>
      <w:bookmarkEnd w:id="43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المبرد فی الکامل أنّ الإمام علیه السلام خطب هذه الخطبة حین کان یخطب فقام له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صف لنا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أصف من دار أولها عناء، وآخرها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خطبته لیصف الحیاة الدنیا ومشاکلها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تأمل عبارات الخطبة یمکنه أن یقف علی حقائق الدنیا والمعیشة فیها، بحیث یمکن القول لم یبق الإمام علیه السلام من شئ فی وصفه للدنیا بهذه العبارات العشر القصیرة</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2572_115652"/>
      <w:bookmarkStart w:id="439" w:name="pg12572_115652"/>
      <w:bookmarkEnd w:id="439"/>
    </w:p>
    <w:p>
      <w:pPr>
        <w:pStyle w:val="BookText"/>
        <w:rPr/>
      </w:pPr>
      <w:bookmarkStart w:id="440" w:name="pg12572_115652"/>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مِنْ دارٍ أَوَّلُها عَناءٌ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المشقة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الأسیر لمای واجه من 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وآخِرُها فَناءٌ فِی حَلالِها حِسابٌ وفِی حَرامِها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اسْتَغْنَی فِیها فُتِنَ، ومَنِ افْتَقَرَ فِیها حَزِنَ ومَنْ ساعاها فاتَتْهُ، ومَنْ قَعَدَ عَنْها واتَتْهُ، ومَنْ أَبْصَرَ بِها بَصَّرَتْهُ، مَنْ أَبْصَرَ إِلَیْها أَعْمَتْهُ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الشرح والتفسیر</w:t>
      </w:r>
    </w:p>
    <w:p>
      <w:pPr>
        <w:pStyle w:val="Heading3"/>
        <w:numPr>
          <w:ilvl w:val="2"/>
          <w:numId w:val="1"/>
        </w:numPr>
        <w:rPr/>
      </w:pPr>
      <w:bookmarkStart w:id="441" w:name="__RefHeading___Toc1773830_77815467"/>
      <w:bookmarkStart w:id="442" w:name="_Toc153"/>
      <w:bookmarkEnd w:id="441"/>
      <w:r>
        <w:rPr>
          <w:rtl w:val="true"/>
        </w:rPr>
        <w:t>الدنیا وسیلة لأهدف</w:t>
      </w:r>
      <w:bookmarkEnd w:id="442"/>
    </w:p>
    <w:p>
      <w:pPr>
        <w:pStyle w:val="Heading4"/>
        <w:numPr>
          <w:ilvl w:val="3"/>
          <w:numId w:val="1"/>
        </w:numPr>
        <w:rPr/>
      </w:pPr>
      <w:bookmarkStart w:id="443" w:name="__RefHeading___Toc1773832_77815467"/>
      <w:bookmarkStart w:id="444" w:name="_Toc154"/>
      <w:bookmarkEnd w:id="443"/>
      <w:r>
        <w:rPr>
          <w:rtl w:val="true"/>
        </w:rPr>
        <w:t>اشارة</w:t>
      </w:r>
      <w:bookmarkEnd w:id="44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الإمام علیه السلام الدنیا بعشر عبارات فصیحة بلیغة، فقال فی العبارة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أصف من دار أولها 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العبارة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وآخرها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 تأمل لحیاة الإنسان فی هذا العالم لیکشف أنّها مشوبة بالصعاب والمشاق، فهی تبدأ بولادته التی تحمل الألم والمعاناة للطرفین وأقصاها لأمّه، حیث یرد الولید من وعاء مغلق إلی بیئة مفتوحة تتفاوت جذریاً عما کان علیه، إلی جانب ذلک فانّ رصیده الضعف والعجز لیس عن دفع أتفه الحشرات بل یتعذر علیه حفظ لعابه فی فمه، ولا یؤمن علیه الخطر فیما ِذا أغفل عن مراقبته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یجتاز مرحلة الرضاع لیواجه مشکلة الفطم فیعانی الأمرین، ثم یأخذ بالمشی شیئاً فشیئاً دون أن یکون له أدنی تجربة فی الحیاة والأخطار تتهدده من کل حدب وصوب، فاذا دب فیه العقل ووضع قدمه علی الطریق واجه سیلاً جدیداً من المشاکل فعلیه أن یخوض معترک الحیاة وینافس سائر الأفراد من أبناء الدنیا، وعلیه أن یجد اعلم ویحظی بالزوجة ویتحمل کل ما یترتب علی ذلک من الالام والمعاناة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تقدمت به السن وبلغ مرحلة الکهولة شاب الرأس وضعفت العین والاذن والقلب والعروف والعظام، نعم هذه صورة مختصرة عن حیاة الإنسان تشیر إلی ما </w:t>
      </w:r>
    </w:p>
    <w:p>
      <w:pPr>
        <w:pStyle w:val="BookText"/>
        <w:rPr/>
      </w:pPr>
      <w:r>
        <w:rPr>
          <w:rFonts w:ascii="Amiri" w:hAnsi="Amiri" w:eastAsia="Amiri" w:cs="Amiri"/>
          <w:color w:val="111111"/>
          <w:sz w:val="28"/>
          <w:sz w:val="28"/>
          <w:szCs w:val="28"/>
          <w:rtl w:val="true"/>
          <w:lang w:bidi="ar-SA"/>
        </w:rPr>
        <w:t>یکتنفها من مشاکل وصعاب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من جانبه أشار إلی هذه الحقیقة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وکأن العناء والمشقة هی الکهف الذی یلجأ إلیه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لایستثنی من هذا التعب والمشقة حتی أولئک الذین یعیشون الحیاة المرفهة ولکل مشاقة ومعاناته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طبیعة الدنیا تتمثل بالألم والعناء ویخطئ من ظن فیها غیر ذلک، ولعلنا نلمس هذه الحقیقة فی الشعر الذی أنشده الشاعر المعروف أبوالحسن التهامی إثر موت ولده فی شبابه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 علی کدر وأنت تریدها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بشأن عناء الدنیا، أمّا فناؤها فلیس بخاف علی أحد، فالفناء قد کتب فیها علی جمیع الأفراد المؤمن والکافر والصغیر والکبیر، فهذا یموت مبکراً وذاک یموت متأخراً، ولا یستثنی من قانون الموت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حلالها حساب، وفی حرامها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الإنسان إنّما یتحمل حتی فی الآخرة تبعات هذه الدنیا، فهو إمّا عمل فیها بالحلال أو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عمل بالحلال حوسب علیه یوم القیامة، وإن عمل بالحرام عوقب علیه یوم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ورد فی الحدیث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الفقراء الجنّة قبل الأغنیاء بخمس مائة عام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أمّا کیفیة الحساب وما یحاسب علیه الإنسان ومن یرد الجنّة دون حساب، فهی اُمور نستعرضها إن شاءاللّه فی بحث التأملات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استغنی فیها فتن، ومن افتقر فیها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هی طبیعة الدنیا وانطوائها علی سبیلین کلاهما یؤدی إلی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فقیراً عاش فی الدنیا مهموماً مغموماً، وإن کان غنیاً مرفهاً عاش فیها مشاکل اُخری؛ وأقل ذلک همه فی حفظ هذه الثروة وسعیه لصیانتها، ناهیک عن سهام الحسد والطمع والبغض التی تصوب إلیه، وفوق کل ذلک ما یتعرض له من إمتحانات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فالبخل والحرص والطمع من جانب والآفات والبلاء والأخطار من جانب آخر، بل لعل هذا الثراء والغنی یصده عن ذکراللّه ولایدع له من مجال للخروج من التفکیر فیه، وعلیه ستغیب لدیه المثل والقیم ولایری </w:t>
      </w:r>
    </w:p>
    <w:p>
      <w:pPr>
        <w:pStyle w:val="BookText"/>
        <w:rPr/>
      </w:pPr>
      <w:r>
        <w:rPr>
          <w:rFonts w:ascii="IRNazanin" w:hAnsi="IRNazanin" w:eastAsia="IRNazanin"/>
          <w:color w:val="111111"/>
          <w:sz w:val="28"/>
          <w:sz w:val="28"/>
          <w:szCs w:val="28"/>
          <w:rtl w:val="true"/>
          <w:lang w:bidi="fa-IR"/>
        </w:rPr>
        <w:t>لها من معنی سوی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ونختتم الکلام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استغنی فیها فتن، ومن افتقر فیها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الذی یؤکد هذا المعنی، فقد روی عن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عهد رسول‌اللّه صلی الله علیه و آله مؤمن فقیر شدید الحاجة من أهل الصفة، وکان لازماً لرسول اللّه صلی الله علیه و آله عند مواقیت الصلاة کلها لایفقده فی شئ منها، وکان رسول‌اللّه صلی الله علیه و آله یرق له وینظر إلی حاجته وغربته،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لو قد جاءنی شئ لأغنیتک،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فابطأ ذلک علی رسول‌اللّه صلی الله علیه و آله فاشتد غم رسول‌اللّه صلی الله علیه و آله بسعد، فعلم اللّه سبحانه ما دخل علی رسول‌اللّه صلی الله علیه و آله من غمه بسعد، فأهبط علیه جبرئیل علیه السلام ومعه درهمان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قد علم ما قد دخلک من الغم بسعد، أفتحب أن تغنیه؟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فهاک هذین الدرهمین فاعطهما إیاه، ومره أن یتجر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فأخذهما رسول‌اللّه صلی الله علیه و آله ثم خرج إلی صلاة الظهر وسعد قائم علی باب حجرات رسول‌اللّه صلی الله علیه و آله ینتظره، فلما رآه رسول‌اللّه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أتحسن التجارة؟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أصبحت أملک ما أتجربه، فاعطاه النبی صلی الله علیه و آله الدرهمین؛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اتجر بهما وترف لررق اللّه، فأخذهما سعد ومضی مع رسول‌اللّه صلی الله علیه و آله حتی صلی معه الظهر والعصر، فقال له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فاطلب الرزق فقد کنت بحالک مغتماً یا سعد، قال فأقبل سعد لایشتری بالدرهم إلّاباعه بدرهمین، ولایشتری شیئاً بدرهمین إلّاباعه بأربعة دراهم، وأقبلت الدنیا علی سعد فکثر متاعه وماله وعظمته تجارته فاتخذ علی باب المسجد موضعاً جلس فیه وجمع تجارته إلیه، وکان رسول‌اللّه صلی الله علیه و آله إذا أقام بلال الصلاة یخرج وسعد مشغول بالدنیا لم یتطهر ولم یتهیهأ کما کان یفعل قبل أن ینشغل بالدنیا، فکان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شغلتک الدنیا عن الصلاة،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أضیع مالی هذا رجل قد بعته فاُرید أن أستوفی منه، هذا رجل قد اشتریت منه فاُرید أن أوفیه قال؛ فدخل رسول‌اللّه صلی الله علیه و آله من أمر سعد غم أشد من غمه بفقره فهبط علیه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حاله آخرته،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لسعد یرد علیک الدرهمین اللذین دفعتهما إلیه، فان یا سعد أما ترید أن ترد علیَّ الدرهمین الذین أعطیتکهما؟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لست أرید منک یا سعد إلّادرهمین، فاعطاه سعد درهمین،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وادبرت الدنیا علی سعد حتی ذهب ما کان جمع، وعاد إلی حاله التی کان علیها</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12/297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علیه السلام صفتین للدنیا من شأن الالتفات إلیهما إبعاد الإنسان عن الحرص والطمع والسکون إلی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ساعاها فاتته،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الجری ومنه السعی بمعنی الجهد وکأنّ الإنسان یجری نحو الشئ وقد وردت فی العبارة بشأن من یجری خلف الدنیا وکأنه یتسابق مع الآخرین، کما یمکن أن تکون إشارة إلی أولئک الذین یلهثون وراء الدنیا، والدنیا تهرب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بعض أرباب اللغة فقد فسروا هذه المفردة بمعنی دعوة الاماء إلی الأعمال المنافیة للعفة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فالعبارة الواردة فی الخطبة تشبه الدنیا بالامة التی یلهث وراءها 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قعد عنها واتته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الأعم الأغلب من الأفراد الذی یجرون نحو الدنیا ولا یبلغونها، بینما کثیرهم الذین یهجرون الدنیا فتأتیهم صاغرة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المطالعات التأریخیة والوقائع تؤید هذا الأمر فی أن الجری خلف الدنیا لایفضی إلی الغنی، والانصراف عنها لا یؤدی إلی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ألا یکون المراد بالدنیا هنا المعیشة المشرفة والخالیة من الحاجة إلی الآخرین، بل یراد بها الدنیا المذمومة المشوبة بالجنون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فالعبارة تهدف إطفاء نیران الحرص علی الدنیا والذوبان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یختتم الإمام علیه السلام کلامه فی وصف الدنیا بصفتین أصابت أغلب مفسرّی نهج‌البلاغة ولا سیما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النهج بالدهشة والذهول لیعیشوا نشوة السکر بهذا الشراب الطهور،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بها بصرته، ومن أبصر الیها أعمته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تأمل المتأمل هذا القول وجد تحته من المعنی العجیب، والغرض البعید، ما لا یبلغ غایته ولایدرک غوره؛ أی أنّ الإنسان إذا جعل الدنیا وسیلة لنیل الکمال وأداة للوصول إلی الآخرة وجسرا للسمو والرفعة والتکامل فستطرح عنه کافة الحجب ویری حقائق الکون کما هی، أمّا ذاک الذی یتعامل مع الدنیا کهدف لاوسیلة فانّ ذلک سیکون حجاباً ضخماً مضروباً علی عینیه یحول دون رؤیته لاقرب الأشیاء فضلاً عن الحقائق، وأبعد من ذلک سیغرق فی مادیاتها ولا یری لغیرها من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هذا هو الفارق بین أهل الآخرة وأهل الدنیا، فهؤلاء یرون الدنیا مقدمة للآخرة واُولئک یرون الدنیا غایتهم وهدفهم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فالدنیا کالشمس إن نظرت بها أبصرت وإن نظرت إلیها 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أورد تفسیر آخر لهذه العبارة وهو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بها 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النظر إلی الدنیا بکل ما تشتمل علیه من الآیات الربانیة إنّما یزیدنا </w:t>
      </w:r>
      <w:bookmarkStart w:id="445" w:name="pg12572_115656"/>
    </w:p>
    <w:p>
      <w:pPr>
        <w:pStyle w:val="BookText"/>
        <w:rPr/>
      </w:pPr>
      <w:bookmarkEnd w:id="445"/>
      <w:r>
        <w:rPr>
          <w:rFonts w:ascii="IRNazanin" w:hAnsi="IRNazanin" w:eastAsia="IRNazanin"/>
          <w:color w:val="111111"/>
          <w:sz w:val="28"/>
          <w:sz w:val="28"/>
          <w:szCs w:val="28"/>
          <w:rtl w:val="true"/>
          <w:lang w:bidi="fa-IR"/>
        </w:rPr>
        <w:t>بصیرة، فی حین قصر النظر علی مادیات الدنیا یحرمنا من البصیرة بالآخرة بما فیها معرفة اللّه ونیل القرب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البعض إلی أنّ المقصود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النظر إلی عیوب الدنیا وتقلباتها والدروس العبر التی تنطوی علیها، ویقیناً أنّ مثل هذه النظرة مدعاة للبصیرة والفطنة، أمّا المراد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التطلع إلی زخارف الدنیا ومظاهرها الخادعة التی تعمی عین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لامانع من الجمع بین المعانی الثلاث فی المفهوم الجامع لهاتین العبارتین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ویالها من عبارتین رائعتین عظیمتی المعنی، وکفی بهما عبرة فی النجاة من الدنیا والسیر نحو الآخرة، فالسلام والصلاة علی أمیرَالمؤمنین علیه السلام الذی رام تهذیب النفوس وسموها بهاتین العبارتین القصیرتین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کلمات المعصومین علیهم السلام التی تصور هذا المعنی أیضاً، ومن ذلک أنّ اللّه أوحی إلی داود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احذر القلوب المعلقة بشهوات الدنیا فانّ عقولها محجوبة عنی</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14/39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عن أمیرَالمؤمنین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لحب الدنیا صمت الاسماع عن سماعة الحکمة وعمیت القلوب عن نور البصیرة</w:t>
      </w:r>
      <w:r>
        <w:rPr>
          <w:rFonts w:eastAsia="IRNazanin" w:cs="IRNazanin"/>
          <w:color w:val="111111"/>
          <w:sz w:val="28"/>
          <w:szCs w:val="28"/>
          <w:rtl w:val="true"/>
          <w:lang w:bidi="fa-IR"/>
        </w:rPr>
        <w:t xml:space="preserve">» .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قال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تأمل التأمل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أبصر بها 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تحته من المعنی العجیب والغرض البعید، ما لا تبلغ غایته ولا یدرک غوره، لا سیما إذا قرن الیه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أبصر الیها أعمته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یجد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نیراً، وعجیباً باهراً، صلوات اللّه وسلامه علیه</w:t>
      </w:r>
      <w:r>
        <w:rPr>
          <w:rFonts w:eastAsia="IRNazanin" w:cs="IRNazanin"/>
          <w:color w:val="111111"/>
          <w:sz w:val="28"/>
          <w:szCs w:val="28"/>
          <w:rtl w:val="true"/>
          <w:lang w:bidi="fa-IR"/>
        </w:rPr>
        <w:t>» .</w:t>
      </w:r>
    </w:p>
    <w:p>
      <w:pPr>
        <w:pStyle w:val="Heading4"/>
        <w:numPr>
          <w:ilvl w:val="3"/>
          <w:numId w:val="1"/>
        </w:numPr>
        <w:rPr/>
      </w:pPr>
      <w:bookmarkStart w:id="446" w:name="__RefHeading___Toc1773834_77815467"/>
      <w:bookmarkStart w:id="447" w:name="_Toc155"/>
      <w:bookmarkEnd w:id="446"/>
      <w:r>
        <w:rPr>
          <w:rtl w:val="true"/>
        </w:rPr>
        <w:t>تأمّلان</w:t>
      </w:r>
      <w:bookmarkEnd w:id="447"/>
    </w:p>
    <w:p>
      <w:pPr>
        <w:pStyle w:val="Heading5"/>
        <w:numPr>
          <w:ilvl w:val="4"/>
          <w:numId w:val="1"/>
        </w:numPr>
        <w:rPr/>
      </w:pPr>
      <w:bookmarkStart w:id="448" w:name="__RefHeading___Toc1773836_77815467"/>
      <w:bookmarkStart w:id="449" w:name="_Toc156"/>
      <w:bookmarkEnd w:id="448"/>
      <w:r>
        <w:rPr/>
        <w:t>1</w:t>
      </w:r>
      <w:r>
        <w:rPr>
          <w:rtl w:val="true"/>
        </w:rPr>
        <w:t xml:space="preserve"> - </w:t>
      </w:r>
      <w:r>
        <w:rPr>
          <w:rtl w:val="true"/>
        </w:rPr>
        <w:t>کیفیة الحساب فی الآخرة</w:t>
      </w:r>
      <w:bookmarkEnd w:id="44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مسألة الحساب فی یوم القیامة الذی تعرضت له الخطبة من المسائل القطعیة فی </w:t>
      </w:r>
    </w:p>
    <w:p>
      <w:pPr>
        <w:pStyle w:val="BookText"/>
        <w:rPr/>
      </w:pPr>
      <w:r>
        <w:rPr>
          <w:rFonts w:ascii="Amiri" w:hAnsi="Amiri" w:eastAsia="Amiri" w:cs="Amiri"/>
          <w:color w:val="111111"/>
          <w:sz w:val="28"/>
          <w:sz w:val="28"/>
          <w:szCs w:val="28"/>
          <w:rtl w:val="true"/>
          <w:lang w:bidi="ar-SA"/>
        </w:rPr>
        <w:t>الإسلام والتی وردت فی أغلب الآیات القرآنیة والأخبار المتواترة، ویشمل هذا الحساب جمیع أعمال الإنسان من صغیرة وکبیرة وفعل وکلام بل وحتی الصمت والسکوت، کما تفید الایات القرآنیة الواردة بهذا الشأن دقة حساب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صرحت الآیة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علی لسانه وهو یعظ إبنه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إِنَّها إِنْ تَکُ مِثْقالَ حَبَّةٍ مِنْ خَرْدَلٍ فَتَکُنْ فِی صَخْرَةٍ أَوْ فِی السَّمواتِ أَوْ فِی الأَرْضِ یَأْتِ بِها اللّهُ إِنَّ اللّهَ لَطِیفٌ خَبِیرٌ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 نخلص إلیه من الاُمور المتعلقة بالحساب کما وردت فی الآیات والروایات ما یلی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وشمولیته لکافة الناس من الأولین والآخرین بما فیهم الرسل والأنبیاء، وقد إصطلحت الآیات القرآنیة علی یوم القیامة بیوم الحساب</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سورة 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تقتصر هذه العمومیة علی الناس فحسب، بل نشمل جمیع أعمالهم، کما نلمس ذلک فی الآیة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 فَلا تُظْلَمْ نَفْسٌ شَیْئاً وَإِنْ کانَ مِثْقالَ حَبَّةٍ مِنْ خَرْدَلٍ أَتَیْنا بِها وَکَفی بِنا حاسِبِینَ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وبالطبع هنالک بعض الأفراد ا لذین یردون الجنّة دون حساب لعظم أعمالهم الصالحة، کما هناک الأفراد الذین یکبون فی النار دون حساب بشاعة أعمالهم السیئة، وبعبارة اُخری فانّ حسابهم واضح، فقد جاء فی الحدیث عن الإمام زین العابدین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عباداللّه إن أهل الشرک لا تنصب لهم الموازین ولا تنشر لهم الدواوین وإنّما یحشرون إلی جهنم زمراً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من الآیات والروایات أنّ الحساب الإلهی یوم القیامة یحصل بصورة سریعة جداً؛ فقد وردت ثمان آیات فی القرآن تصف اللّه سبحانه بأنّه سریع الحساب، کما 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یحاسب الخلائق کلهم فی مقدار لمح البصر</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ودلیل السرعة فی الحساب واضح، لأنّها تتوقف لاینطوی علی أیة صعویة، اللّهم إلّا أن تقتضی حکمته تأخیر البعض فی الحساب مبالغة لهم فی العقاب أو حکمة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أنّ أعمالنا لها تأثیر علی أرواحنا وأجسامنا، التی یتضح حسابها من خلال نظرة لها، من جانب </w:t>
      </w:r>
    </w:p>
    <w:p>
      <w:pPr>
        <w:pStyle w:val="BookText"/>
        <w:rPr/>
      </w:pPr>
      <w:r>
        <w:rPr>
          <w:rFonts w:ascii="IRNazanin" w:hAnsi="IRNazanin" w:eastAsia="IRNazanin"/>
          <w:color w:val="111111"/>
          <w:sz w:val="28"/>
          <w:sz w:val="28"/>
          <w:szCs w:val="28"/>
          <w:rtl w:val="true"/>
          <w:lang w:bidi="fa-IR"/>
        </w:rPr>
        <w:t xml:space="preserve">آخر فانّه یمکن تشبیه أعمال الإنسان بعمل السیارة، بحیث تکفی نظرة واحدة لعدادها لمعرفة کم کیلومتر قطعت، ولا سیما فی عصر الحاسب الآلی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یزودک بما شئت من المعلومات أحیاناً المجرد ضغطک علی زر من أزراه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سرعة الحساب لم تعد بالمعقدة الفهم والإدراک علی العقل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الدقة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المیزة الاُخری فی الحساب یوم القیامة استناداً إلی الآیات القرآنیة تکمن فی الدقة من قبیل الإشارة إلی المحاسبة علی العمل وإن کان مثقال ذرة، أو حبّة من 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التشدید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الخاصیة الاُخری تکمن فی سوء الحساب حسب تعبیر الآیات القرآنیة بالنسبة لاُولئک الذین کانوا یتصفون بالتشدد والتصعب فی حیاتهم الدنیا تجاه الآخرین وبالطبع فانّ سوء الحساب لایعنی کونه الحساب السئ وغیر الصحیح، فذلک لا یجوز مطلقاً علی اللّه سبحانه، إنّما یراد به التشدد علی من کان متشدداً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الیسر فی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یستفاد من بعض الآیات القرآنیة وخلافاً للتعامل مع الطائفة المذکورة، فهنالک البعض الذی یخضع للحساب الیسیر یوم القیامة، والمراد بهذا البعض اُولئک الأفراد الذین تعاملوا بالسهولة والیسر فی حیاتهم الدنیا مع الآخرین، فکان جزاء أعمالهم أن یسر اللّه علیهم الحساب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إِلی أَهْلِهِ مَسْرُوراً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سورة الانشقاق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الحدیث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حاسبه اللّه حسابا یسیرا وأدخله الجنّة برحمته،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من حرمک وتصل من قطعک وتعفو عمن ظلمک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فالحدیث یشیر بوضوح إلی أنّ الحساب الیسیر فی یوم القیامة إنّما هو إنعکاس لحساب الإنسان الیسیر لبنی جنسه فی الدنیا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رود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إلی الطائفة المتشددة فی الحساب والاُخری السهلة، هنالک طائفة ثالثة ترد الجنّة دون أن تتعرض للحساب، وهی الطائفة التی عاشت ذروة الورع </w:t>
      </w:r>
      <w:bookmarkStart w:id="450" w:name="pg12572_115659"/>
    </w:p>
    <w:p>
      <w:pPr>
        <w:pStyle w:val="BookText"/>
        <w:rPr/>
      </w:pPr>
      <w:bookmarkEnd w:id="450"/>
      <w:r>
        <w:rPr>
          <w:rFonts w:ascii="IRNazanin" w:hAnsi="IRNazanin" w:eastAsia="IRNazanin"/>
          <w:color w:val="111111"/>
          <w:sz w:val="28"/>
          <w:sz w:val="28"/>
          <w:szCs w:val="28"/>
          <w:rtl w:val="true"/>
          <w:lang w:bidi="fa-IR"/>
        </w:rPr>
        <w:t xml:space="preserve">إذا جمع اللّه عزّوجلّ الأولین والآخرین قام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یسمع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المتحابون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عنق من الناس فیقال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إلی الجنّة بغیر حساب</w:t>
      </w:r>
      <w:r>
        <w:rPr>
          <w:rFonts w:eastAsia="IRNazanin" w:cs="IRNazanin"/>
          <w:color w:val="111111"/>
          <w:sz w:val="28"/>
          <w:szCs w:val="28"/>
          <w:rtl w:val="true"/>
          <w:lang w:bidi="fa-IR"/>
        </w:rPr>
        <w:t xml:space="preserve">»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مثل هذا المعنی بالنسبة للصابرین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ورد مثله فی السابقین إلی الإیمان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وبالمقابل هنالک طائفة ترد جهنم بغیر حساب، فقد روی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یدخلهم اللّه النار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جائر وتاجر کذوب وشیخ 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هناک الطوائف الاُخری التی أشارت إلیها الروایات أنّها تدخل النار دون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تکون الطائفة التی ترد الجنّة دون حساب اُو تلک التی ترد النار بغیر حساب أن تکون قد عملت بحیث أصبح کل وجودها نور أو ظلمة وکانت تمشی بصفتها فضیلة أو رذیلة، ومن هنا لم تعد هناک من حاجة للحساب</w:t>
      </w:r>
      <w:r>
        <w:rPr>
          <w:rFonts w:eastAsia="IRNazanin" w:cs="IRNazanin"/>
          <w:color w:val="111111"/>
          <w:sz w:val="28"/>
          <w:szCs w:val="28"/>
          <w:rtl w:val="true"/>
          <w:lang w:bidi="fa-IR"/>
        </w:rPr>
        <w:t>.</w:t>
      </w:r>
    </w:p>
    <w:p>
      <w:pPr>
        <w:pStyle w:val="Heading5"/>
        <w:numPr>
          <w:ilvl w:val="4"/>
          <w:numId w:val="1"/>
        </w:numPr>
        <w:rPr/>
      </w:pPr>
      <w:bookmarkStart w:id="451" w:name="__RefHeading___Toc1773838_77815467"/>
      <w:bookmarkStart w:id="452" w:name="_Toc157"/>
      <w:bookmarkEnd w:id="451"/>
      <w:r>
        <w:rPr/>
        <w:t>2</w:t>
      </w:r>
      <w:r>
        <w:rPr>
          <w:rtl w:val="true"/>
        </w:rPr>
        <w:t xml:space="preserve"> - </w:t>
      </w:r>
      <w:r>
        <w:rPr>
          <w:rtl w:val="true"/>
        </w:rPr>
        <w:t>المذموم عبادة الدنیا لانیلها</w:t>
      </w:r>
      <w:bookmarkEnd w:id="45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الاُخری التی تجدر الإشارة إلیها هناک هو أنّ المذموم من الدنیا یکمن فی الخلود إلیها والاغترار بها وتقدیسها، أی التضحیة بالغالی والنفیس من القیم والمثل من أجل المنافع المادیة الدنیویة الرخیصة، وإلّا لیس هنالک من ذم للدنیا المشرفة التی یعیش فیها الإنسان بعز وکرامة ویتمتع بما فیها علی ضوء العقل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وسنعرض بالتفصیل لهذا الأمر فی المباحث القادمة ذات الصلة بهذا الموضوع إن شاءاللّه</w:t>
      </w:r>
      <w:r>
        <w:rPr>
          <w:rFonts w:eastAsia="IRNazanin" w:cs="IRNazanin"/>
          <w:color w:val="111111"/>
          <w:sz w:val="28"/>
          <w:szCs w:val="28"/>
          <w:rtl w:val="true"/>
          <w:lang w:bidi="fa-IR"/>
        </w:rPr>
        <w:t xml:space="preserve">. </w:t>
      </w:r>
      <w:bookmarkStart w:id="453" w:name="pg12572_115660"/>
    </w:p>
    <w:p>
      <w:pPr>
        <w:pStyle w:val="Heading2"/>
        <w:numPr>
          <w:ilvl w:val="1"/>
          <w:numId w:val="1"/>
        </w:numPr>
        <w:rPr/>
      </w:pPr>
      <w:bookmarkStart w:id="454" w:name="__RefHeading___Toc1773840_77815467"/>
      <w:bookmarkStart w:id="455" w:name="_Toc158"/>
      <w:bookmarkEnd w:id="453"/>
      <w:bookmarkEnd w:id="454"/>
      <w:r>
        <w:rPr>
          <w:rtl w:val="true"/>
        </w:rPr>
        <w:t>الخطبة الثالثة و الثمانون</w:t>
      </w:r>
      <w:bookmarkEnd w:id="455"/>
    </w:p>
    <w:p>
      <w:pPr>
        <w:pStyle w:val="Heading3"/>
        <w:numPr>
          <w:ilvl w:val="2"/>
          <w:numId w:val="1"/>
        </w:numPr>
        <w:rPr/>
      </w:pPr>
      <w:bookmarkStart w:id="456" w:name="__RefHeading___Toc1773842_77815467"/>
      <w:bookmarkStart w:id="457" w:name="_Toc159"/>
      <w:bookmarkEnd w:id="456"/>
      <w:r>
        <w:rPr>
          <w:rtl w:val="true"/>
        </w:rPr>
        <w:t>اشارة</w:t>
      </w:r>
      <w:bookmarkEnd w:id="457"/>
    </w:p>
    <w:p>
      <w:pPr>
        <w:pStyle w:val="BookText"/>
        <w:rPr/>
      </w:pP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 xml:space="preserve">وهی الخطبة العجیبة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نعوت اللّه جل شأنه، ثم الوصیة بتقواه ثم التنفیر من الدنیا، ثم ما یلحق من دخول القیامة، ثم تنبیه الخلق إلی ما هم فیه من الأعراض، ثم فضله علیه السلام فی التذکیر</w:t>
      </w:r>
      <w:r>
        <w:rPr>
          <w:rFonts w:eastAsia="IRNazanin" w:cs="IRNazanin"/>
          <w:color w:val="111111"/>
          <w:sz w:val="28"/>
          <w:szCs w:val="28"/>
          <w:rtl w:val="true"/>
          <w:lang w:bidi="fa-IR"/>
        </w:rPr>
        <w:t>.</w:t>
      </w:r>
    </w:p>
    <w:p>
      <w:pPr>
        <w:pStyle w:val="Heading3"/>
        <w:numPr>
          <w:ilvl w:val="2"/>
          <w:numId w:val="1"/>
        </w:numPr>
        <w:rPr/>
      </w:pPr>
      <w:bookmarkStart w:id="458" w:name="__RefHeading___Toc1773844_77815467"/>
      <w:bookmarkStart w:id="459" w:name="_Toc160"/>
      <w:bookmarkEnd w:id="458"/>
      <w:r>
        <w:rPr>
          <w:rtl w:val="true"/>
        </w:rPr>
        <w:t>نظرة إلی الخطبة</w:t>
      </w:r>
      <w:bookmarkEnd w:id="459"/>
    </w:p>
    <w:p>
      <w:pPr>
        <w:pStyle w:val="BookText"/>
        <w:rPr/>
      </w:pPr>
      <w:r>
        <w:rPr>
          <w:rFonts w:ascii="IRNazanin" w:hAnsi="IRNazanin" w:eastAsia="IRNazanin"/>
          <w:color w:val="111111"/>
          <w:sz w:val="28"/>
          <w:sz w:val="28"/>
          <w:szCs w:val="28"/>
          <w:rtl w:val="true"/>
          <w:lang w:bidi="fa-IR"/>
        </w:rPr>
        <w:t>نقل ابونعیم الاصفهانی جانبا من هذه الخطبة فی حلیة الاولیاء وقال فی سبب ورودها ان الإمام علیه السلام شیع جنازة لما ارتفع صراخ أهله حین وضع فی القبر فأقسم الإمام علیه السلام أن الموت لا یذر أحدا ولو شاهدوا ما یشاهد هذا المیت لبکوا علی أنفسهم دونه، ثم نهض علیه السلام إثر ذلک فاورد هذه الخطبة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الخطبة تشیر إلی أنّ الإمام علیه السلام کان بصدد إعداد قلوب الناس وایقاظهم من غفلتهم، وهی خطبة عظیمة المضمون بعیدة المعنی لها فعل السحر فی النفس بفضلها تتضمن عدداً من الدروس والعبر التی تصنع الإنسان وتهذبه ویمکن تقسیمها إلی إثنی عشر قسماً </w:t>
      </w:r>
      <w:r>
        <w:rPr>
          <w:rStyle w:val="FootnoteAnchor"/>
          <w:rtl w:val="true"/>
        </w:rPr>
        <w:footnoteReference w:id="222"/>
      </w:r>
      <w:r>
        <w:rPr>
          <w:rFonts w:ascii="IRNazanin" w:hAnsi="IRNazanin" w:eastAsia="IRNazanin"/>
          <w:color w:val="111111"/>
          <w:sz w:val="28"/>
          <w:sz w:val="28"/>
          <w:szCs w:val="28"/>
          <w:rtl w:val="true"/>
          <w:lang w:bidi="fa-IR"/>
        </w:rPr>
        <w:t>کل منها یکمل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یخوض فیه الإمام علیه السلام بحمداللّه والثناء علیه وبیان صفات جلاله وجماله لیهیئی القلوب لسماع المواعظ والنصائح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بالتقوی بفضلها رأس المال الأصلی للإنسان فی حیاته المادیة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الدنیا بفضلها العقبة الکؤود التی تحول دون التقوی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المعاد والحشر وأهوال یوم القیامة لتکون القلوب منفتحة علی الاتعاظ بالزواجر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لاحوال الإنسان من خلال بیان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التذکیر ثانیة بالورع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الالتفات إلی النعم الإلهیة یقود الإنسان إلی معرفة اللّه وشکره علی نعمه وطاعته، تطرق علیه السلام فی هذا القسم إلی النعم التی أفاضها اللّه سبحانه علی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والإرشادات التی تفتح العقول والقلوب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التقوی ثالثة الإشارة إلی کونها أفضل الزاد والمتاع فی سفر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عن خلق الإنسان مذ کونه جنیناً إلی موته وما بعد الموت بعبارات توقظ الضمیر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عدم السبیل إلی الرجعة بعد الموت ولا تدارک ما فرط فی الدنیا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 عشر والأخیر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الدروس والعبر التی یختزنها تأریخ الماضین وبیان أحوال الاقوام بعبارات مثیرة وحساسة رائعه؛ الأمر الذی جعل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خطب الإمام علیه السلام هذه الخطبة إقشعرت لها الجلود، وبکت العیون، ورجفت القلوب</w:t>
      </w:r>
      <w:r>
        <w:rPr>
          <w:rFonts w:eastAsia="IRNazanin" w:cs="IRNazanin"/>
          <w:color w:val="111111"/>
          <w:sz w:val="28"/>
          <w:szCs w:val="28"/>
          <w:rtl w:val="true"/>
          <w:lang w:bidi="fa-IR"/>
        </w:rPr>
        <w:t xml:space="preserve">. </w:t>
      </w:r>
      <w:bookmarkStart w:id="460" w:name="pg12572_115662"/>
    </w:p>
    <w:p>
      <w:pPr>
        <w:pStyle w:val="Heading3"/>
        <w:numPr>
          <w:ilvl w:val="2"/>
          <w:numId w:val="1"/>
        </w:numPr>
        <w:rPr/>
      </w:pPr>
      <w:bookmarkStart w:id="461" w:name="__RefHeading___Toc1773846_77815467"/>
      <w:bookmarkStart w:id="462" w:name="_Toc161"/>
      <w:bookmarkEnd w:id="460"/>
      <w:bookmarkEnd w:id="461"/>
      <w:r>
        <w:rPr>
          <w:rtl w:val="true"/>
        </w:rPr>
        <w:t>القسم الأول</w:t>
      </w:r>
      <w:r>
        <w:rPr>
          <w:rtl w:val="true"/>
        </w:rPr>
        <w:t xml:space="preserve">: </w:t>
      </w:r>
      <w:r>
        <w:rPr>
          <w:rtl w:val="true"/>
        </w:rPr>
        <w:t>البعید القریب والعالی الدانی</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عَلا بِحَوْلِهِ ودَنا بِطَوْلِهِ مانِحِ کُلِّ غَنِیمَةٍ وفَضْلٍ، وَکاشِفِ کُلِّ عَظِیمَةٍ وأَزْلٍ أَحْمَدُهُ عَلَی عَواطِفِ کَرَمِهِ وسَوابِغِ نِعَمِهِ وَأُومِنُ بِهِ أَوَّلاً بادِیاً وأَسْتَهْدِیهِ قَرِیباً هادِیاً وأَسْتَعِینُهُ قاهِراً قادِراً أَتَوَکَّلُ عَلَیْهِ کافِیاً ناصِراً وأَشْهَدُ أَنَّ مُحَمَّداً صلی الله علیه و آله عَبْدُهُ ورَسُولُهُ أَرْسَلَهُ لِإِنْفاذِ أَمْرِهِ وَإِنْهاءِ عُذْرِهِ وتَقْدِیمِ نُذُرِهِ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یستهل الإمام علیه السلام خطبته المشهورة بالغراء بالحمد والثناء والصلوات علی النبی صلی الله علیه و آله ثم یعرج علی صفاته سبحانه وتعالی، فیحمده بادئ ذی بدء لأربع صفات من صفاته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الذی علا بحوله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تغییر الشئ وفصله عن آخر، ومن هنا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یفصل بین شیئین، وإذاإستعملت هذه المفردة علی اللّه فانه تعنی قدرته علی دفع ا لخطر عن عباده ومن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إلّاباللّه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ودنا بطوله،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 غنیمة وفضل، وکاشف کل عظیمة وأزل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نعلم أنّ صفات اللّه علی خلاف صفات عباده المحدودة؛ فهو قریب وبعید، وظاهر وباطن، وله صفات اُخری متناقضة لا تجمع فی عباده، إلّاأنّها تجمع فی ذاته اللامتناهیة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الإمام علیه السلام فی العبارة الاولی إلی هذا المعنی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علا یحوله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قریب</w:t>
      </w:r>
    </w:p>
    <w:p>
      <w:pPr>
        <w:pStyle w:val="BookText"/>
        <w:rPr/>
      </w:pPr>
      <w:r>
        <w:rPr>
          <w:rFonts w:ascii="Amiri" w:hAnsi="Amiri" w:eastAsia="Amiri" w:cs="Amiri"/>
          <w:color w:val="111111"/>
          <w:sz w:val="28"/>
          <w:sz w:val="28"/>
          <w:szCs w:val="28"/>
          <w:rtl w:val="true"/>
          <w:lang w:bidi="ar-SA"/>
        </w:rPr>
        <w:t>فی علوه، وعلوه معلول لقدرته، بینما قربه معلول لنعمته ومنته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فی العبارة الثانیة إلی أنّه مصدر البرکات الذی یفیض الغنیمة والفضل علی العباد، وفی نفس الوقت یکشف عنهم الکرب والبلاء، وکیف لایرتجی منه ذلک وهو ما علیه من القدرة واللطف 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نلمس هذا المعنی فی الآیة القرآنیة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بِکُمْ مِنْ نِعْمَةٍ فَمِنَ اللّهِ ثُمَّ إِذا مَسَّکُمُ الضُّرُّ فَإِلَیْهِ تَجْأَرُونَ</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البداهة أنّ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قدرته 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لایسعه أی نعمة أو فضل، کما لایستطیع أن یدفع أی بلاء أو ضرر، ولیس هنالک مثل هذه الاستطاعة والقدرة سوی للذات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یخوض علیه السلام فی علیة الحمد والثناء، بعبارة اُخری کان الحدیث فی العبارات السابقة عن صفات المنعم، أمّا هنا فقد جری الحدیث عن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أحمده علی عواطف کرمه، وسوابغ </w:t>
      </w:r>
      <w:r>
        <w:rPr>
          <w:rStyle w:val="FootnoteAnchor"/>
          <w:rtl w:val="true"/>
        </w:rPr>
        <w:footnoteReference w:id="225"/>
      </w:r>
      <w:r>
        <w:rPr>
          <w:rFonts w:ascii="IRNazanin" w:hAnsi="IRNazanin" w:eastAsia="IRNazanin"/>
          <w:color w:val="111111"/>
          <w:sz w:val="28"/>
          <w:sz w:val="28"/>
          <w:szCs w:val="28"/>
          <w:rtl w:val="true"/>
          <w:lang w:bidi="fa-IR"/>
        </w:rPr>
        <w:t>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للنعم الإلهیة صفتان وسیعة شاملة ودائمة 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سوی لقدرته وکمال لطفه الذی أغرق الإنسان بوابل نعمه ولم یقطعها عنه طرفة عین،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وأومن به أولاً بادیاً </w:t>
      </w:r>
      <w:r>
        <w:rPr>
          <w:rStyle w:val="FootnoteAnchor"/>
          <w:rtl w:val="true"/>
        </w:rPr>
        <w:footnoteReference w:id="226"/>
      </w:r>
      <w:r>
        <w:rPr>
          <w:rFonts w:ascii="IRNazanin" w:hAnsi="IRNazanin" w:eastAsia="IRNazanin"/>
          <w:color w:val="111111"/>
          <w:sz w:val="28"/>
          <w:sz w:val="28"/>
          <w:szCs w:val="28"/>
          <w:rtl w:val="true"/>
          <w:lang w:bidi="fa-IR"/>
        </w:rPr>
        <w:t>، وأستهدیه قریباً هادیاً، وأستعینه قاهراً قادراً، وأتوکل علیه کافیاً ناصراً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یقرن کل شئ بدلیله، فالإیمان به لکونه سابق کل شئ فی الوجود وهو واجب الوجود وقد عمت آثاره کافة ارجاء العالم، کما یستدل علی سؤاله الهدایة لأنّه الهادی للعباد وهو قریب منهم قادر علی هدایتهم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الرکن الثانی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الاقرار للّه بتوحید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بالنبوة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 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أشار علیه السلام إلی الوظائف الثقیلة للنبوة لیوجزها بثلاث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أرسله لانفاذ أمره، وإنهاء عذره، وتقدیم نذره</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الاولی إشارة إلی قیام النبی صلی الله علیه و آله ودعوته الاُمّة إلی الإیمان باللّه، والعبارة الثانیة إلی اتمام الحجة بواسطة إبلاغ أحکام اللّه واستعراض الأدلة العقلیة والمعجزات، والعبارات الثالثة إشارة إلی بیان العذاب الإلهی فی الدنیا والآخرة لاُولئک الذین یعصون أوامر اللّه سبحانه</w:t>
      </w:r>
      <w:r>
        <w:rPr>
          <w:rFonts w:eastAsia="IRNazanin" w:cs="IRNazanin"/>
          <w:color w:val="111111"/>
          <w:sz w:val="28"/>
          <w:szCs w:val="28"/>
          <w:rtl w:val="true"/>
          <w:lang w:bidi="fa-IR"/>
        </w:rPr>
        <w:t xml:space="preserve">. </w:t>
      </w:r>
      <w:bookmarkStart w:id="463" w:name="pg12572_115664"/>
    </w:p>
    <w:p>
      <w:pPr>
        <w:pStyle w:val="Heading3"/>
        <w:numPr>
          <w:ilvl w:val="2"/>
          <w:numId w:val="1"/>
        </w:numPr>
        <w:rPr/>
      </w:pPr>
      <w:bookmarkStart w:id="464" w:name="__RefHeading___Toc1773848_77815467"/>
      <w:bookmarkStart w:id="465" w:name="_Toc162"/>
      <w:bookmarkEnd w:id="463"/>
      <w:bookmarkEnd w:id="464"/>
      <w:r>
        <w:rPr>
          <w:rtl w:val="true"/>
        </w:rPr>
        <w:t>القسم الثانی</w:t>
      </w:r>
      <w:r>
        <w:rPr>
          <w:rtl w:val="true"/>
        </w:rPr>
        <w:t xml:space="preserve">: </w:t>
      </w:r>
      <w:r>
        <w:rPr>
          <w:rtl w:val="true"/>
        </w:rPr>
        <w:t>دور التقوی فی تقریر مصیر الإنسان</w:t>
      </w:r>
      <w:bookmarkEnd w:id="465"/>
    </w:p>
    <w:p>
      <w:pPr>
        <w:pStyle w:val="Heading4"/>
        <w:numPr>
          <w:ilvl w:val="3"/>
          <w:numId w:val="1"/>
        </w:numPr>
        <w:rPr/>
      </w:pPr>
      <w:bookmarkStart w:id="466" w:name="__RefHeading___Toc1773850_77815467"/>
      <w:bookmarkStart w:id="467" w:name="_Toc163"/>
      <w:bookmarkEnd w:id="466"/>
      <w:r>
        <w:rPr>
          <w:rtl w:val="true"/>
        </w:rPr>
        <w:t>اشارة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الَّذِی ضَرَبَ الْأَمْثالَ ووَقَّتَ لَکُمُ الْآجالَ وَأَلْبَسَکُمُ الرِّیاشَ وأَرْفَغَ لَکُمُ الْمَعاشَ وأَحاطَ بِکُمُ الْإِحْصاءَ وأَرْصَدَ لَکُمُ الْجَزاءَ وآثَرَکُمْ بِالنِّعَمِ السَّوابِغِ والرِّفَدِ الرَّوافِغِ وأَنْذَرَکُمْ بِالْحُجَجِ الْبَوالِغِ فَأَحْصَاکُمْ عَدَداً ووَظَّفَ لَکُمْ مُدَداً فِی قَرارِ خِبْرَةٍ ودارِ عِبْرَةٍ أَنْتُمْ مُخْتَبَرُونَ فِیها ومُحاسَبُونَ عَلَیْها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 فرغ الإمام علیه السلام من حمداللّه والثناء علیه والشهادة لرسول اللّه بالنبوة فی المقطع الاول من الخطبة حتی تطرق علیه السلام إلی أهم مسألة تلعب دورها فی تقریر مصیر الإنسانیة ألاوهی التقوی، فیوصی بها الجمیع ثم یذکر عشر صفات للّه کلها تدعو إلی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یتحدث عن النعم الموفورة، وتارة أخری عن الحساب والجزاء، وأحیاناً یشیر إلی النذر الإلهیة وإتمام الحجة، کما یتکلم عن محدودیة عمر الإنسان وما یتعرض له من تمحیص واختبار، وکل واحد منها من شأنه أن یسوقه إلی التقوی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عباداللّه بتقوی اللّه الذی ضرب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فالأمثلة والتشبیهات التی وردت فی القرآن الکریم وأحادیث النبی صلی الله علیه و آله وکلمات المعصومین علیهم السلام لتقریب الحقائق العقلیة إلی الأذهان وتجعلها فی متناول الحس، لا تخرج عن أربع صور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المحسوس بالمحسوس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المحسوس الثانی لابدّ أن یکون أوضح من المحسوس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تشبیه المعقول بالمحسوس، وتشبیه المحسوس بالمعقول، وأخیراً تشبیه المعقول بالمعقول، والغرض من کل هذه التشبیهات هو الاستئناس بالمسائل التربویة والأوامر </w:t>
      </w:r>
    </w:p>
    <w:p>
      <w:pPr>
        <w:pStyle w:val="BookText"/>
        <w:rPr/>
      </w:pPr>
      <w:r>
        <w:rPr>
          <w:rFonts w:ascii="IRNazanin" w:hAnsi="IRNazanin" w:eastAsia="IRNazanin"/>
          <w:color w:val="111111"/>
          <w:sz w:val="28"/>
          <w:sz w:val="28"/>
          <w:szCs w:val="28"/>
          <w:rtl w:val="true"/>
          <w:lang w:bidi="fa-IR"/>
        </w:rPr>
        <w:t>والنواهی الإلهیة بحیث یکون مفهومها قریباً لدی النفس ولا تبقی ألغاز المفاهیم 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ووقت لکم الآجال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عمر وأجل معین وقد خط الموت والفناء علی جبین الجمیع، سواء کان هذا الأجل هو النهایة القطعیة للحیاة؛ أی الأجل المسمی، أو النهایة المشروطة؛ أی الأجل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أَجَلُهُمْ لایَسْتَأْخِرُونَ ساعَةً وَلا یَسْتَقْدِمُونَ</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البدیهی أن یتجه الإنسان نحو التقوی حین یلتفت إلی تقلب الحیاة الدنیا وقصر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وألبسکم الریاش </w:t>
      </w:r>
      <w:r>
        <w:rPr>
          <w:rStyle w:val="FootnoteAnchor"/>
          <w:rtl w:val="true"/>
        </w:rPr>
        <w:footnoteReference w:id="229"/>
      </w:r>
      <w:r>
        <w:rPr>
          <w:rFonts w:ascii="IRNazanin" w:hAnsi="IRNazanin" w:eastAsia="IRNazanin"/>
          <w:color w:val="111111"/>
          <w:sz w:val="28"/>
          <w:sz w:val="28"/>
          <w:szCs w:val="28"/>
          <w:rtl w:val="true"/>
          <w:lang w:bidi="fa-IR"/>
        </w:rPr>
        <w:t xml:space="preserve">وأرفغ </w:t>
      </w:r>
      <w:r>
        <w:rPr>
          <w:rStyle w:val="FootnoteAnchor"/>
          <w:rtl w:val="true"/>
        </w:rPr>
        <w:footnoteReference w:id="230"/>
      </w:r>
      <w:r>
        <w:rPr>
          <w:rFonts w:ascii="IRNazanin" w:hAnsi="IRNazanin" w:eastAsia="IRNazanin"/>
          <w:color w:val="111111"/>
          <w:sz w:val="28"/>
          <w:sz w:val="28"/>
          <w:szCs w:val="28"/>
          <w:rtl w:val="true"/>
          <w:lang w:bidi="fa-IR"/>
        </w:rPr>
        <w:t>لکم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طرح الإمام علیه السلام مسألة اللباس من بین جمیع النعم ثم أشار إلی کافة نعم الحیاة والعیش، ولعل کون اللباس من أهم النعم، الذی لایقتصر علی حفظ الإنسان من البرودة والحرارة ویصونه من الأخطار والصدمات التی تتهدده ویستر عیوبه فحسب، بل لأنّ القرآن شبه التقوی باللباس فی آیاته، ومن هنا کان هنالک تناسب مع أصل الحدیث عن التقوی، وهذا ماحدا بالإمام علیه السلام إلی تقدیم الخاص قبل العام فی إطار حدیثه عن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 وجود هذه النعم الفضیلة الواسعة التی عمت حیاة الإنسان لهی الدافع لمعرفة اللّه وبالتالی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یعرف الإنسان هذه النعم ولا یجّد فی رعایة حرمة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القرآن الکریم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قَدْ أَنْزَلْنا عَلَیْکُمْ لِباساً یُوارِی سَوْآتِکُمْ وَرِیشاً وَلِباسُ التَّقْوی ذلِکَ خَیْرٌ</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أن لریش الطیور ألوان مختلفة وجمالیة خاصة، ومن هنا فانّه یعنی الزینة أیضاً، ولما کانت التقوی تستر عیوب الإنسان وتحفظه من وساوس الشیطان وهی زینة له، فانّ مفردة اللباس فی الآیة </w:t>
      </w:r>
    </w:p>
    <w:p>
      <w:pPr>
        <w:pStyle w:val="BookText"/>
        <w:rPr/>
      </w:pPr>
      <w:r>
        <w:rPr>
          <w:rFonts w:ascii="IRNazanin" w:hAnsi="IRNazanin" w:eastAsia="IRNazanin"/>
          <w:color w:val="111111"/>
          <w:sz w:val="28"/>
          <w:sz w:val="28"/>
          <w:szCs w:val="28"/>
          <w:rtl w:val="true"/>
          <w:lang w:bidi="fa-IR"/>
        </w:rPr>
        <w:t xml:space="preserve">الشریفة تشیر إلی التقوی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هنالک خلاف بین مفسری القرآن وشرّاح نهج‌البلاغة بشأن محل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فعدها البعض عطفاً علی‌لباساً ومن هنا فسروها بشئ أوسع أو مغایر للباس، بینما اعتبرها البعض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هدف نزول اللباس علی الإنسان وهو ستر العیوب ثم الزینة، ویبدو المعنی الأخیر أکثر إنسجاماً مع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وأحاط بکم الاحصاء، وأرصد لکم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إذا التفت الإنسان إلی هذه المسألة وهی أنّ الحساب الإلهی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قلعة محکمة یصعب إختراقها حیث لایسع أی عمل أو قول صدر من الإنسان أن یفلت من الحساب، کما أنّ کل قول وعمل إنّما یحمل جزائه معه، فان هذا الأمر سیدعوه إلی الورع والتقوی وإجتناب معصیة أوامر اللّه سبحانه،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أحاط بکم الاحصاء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المستقاة من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وَأَحاطَ بِما لَدَیْهِمْ وَأَحْصی کُلَّ شَیءٍ عَدَداً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إنّما هی عبارة رائعة تشیر إلی أنّ الإنسان قد خضع لدائرة الاحصاء الإلهی بحیث لایصدر منه شیئاً دون حساب،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أرصد لکم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الثواب والعقاب کمراقب کمن للإنسان بحیث لایغادر أی عمل صدر منه،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وآثرکم بالنعم السوابغ، والرفد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الروافغ،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الاساس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الروافغ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بمعنی عطایا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وأنذرکم بالحجج البوالغ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الایثار تفضیل الشخص علی النفس أم الآخرین، ومنه ماورد فی الآیة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آثَرَکَ اللّهُ عَلَیْنا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ما تصوره بعض شرّاح نهج‌البلاغة من أنّ الایثار تقدیم الآخر علی الذات، أو فیما یحتاجه المؤثر لیس بمستقیم، ولما لایمکن تصور أی من هذین المعنیین علی اللّه فلیس من الصواب الاتجاه نحو المعنی المجازی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کل حال فان المراد بالعبارة هو أنّ اللّه سبحانه قد فضل الإنسان علی سائر مخلوقاته وأفاض علیه نعمه وکراماته؛ الأمر الذی صرح به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إلتفت الإنسان إلی هذا النعم الإلهیة بما فیها تفضیله علی سائر المخلوقات، سیثار لدیه حس الشکر، وکما أوردنا سابقاً فانّه سیتجه</w:t>
      </w:r>
    </w:p>
    <w:p>
      <w:pPr>
        <w:pStyle w:val="BookText"/>
        <w:rPr/>
      </w:pPr>
      <w:r>
        <w:rPr>
          <w:rFonts w:ascii="IRNazanin" w:hAnsi="IRNazanin" w:eastAsia="IRNazanin"/>
          <w:color w:val="111111"/>
          <w:sz w:val="28"/>
          <w:sz w:val="28"/>
          <w:szCs w:val="28"/>
          <w:rtl w:val="true"/>
          <w:lang w:bidi="fa-IR"/>
        </w:rPr>
        <w:t>لمعرفة المنعم وبالتالی الامتناع عن مخالفته والتمرد علی أوامره والتحلی بالورع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الحجج البوالغ المتمثلة بالأنبیاء والکتب السماویة والمعجزات والأدلة العقلیة والنقلیة فهی الاُخری من دواعی الورع والتقوی وأمّا ذکر النعم إلی جانب الحجج فیمکن أن یکون إشارة إلی أنّ اللّه فی الوقت الذی یغدق کل هذه النعم علی الإنسان، إلّاأنّه یحذره من استغلالها وأنّ علیه أن یوظفها بما یقوده إلی الفلاح والسعادة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إختتم علیه السلام کلامه بهذا الشأن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فأحصاکم عدداً، ووظف لکم مدداً،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عین لکم أزمنة تحیون فیها، فالمدّة جزء من الزمان، کما تأتی بمعنی اِنتهاء زمان‌معین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قرار خبرة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ودار عبرة، أنتم مختبرون فیها، ومحاسبون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سبق الحدیث فی الصفة الثانیة عن أجل الإنسان وفی الصفة الخامسة عن إحصاء الناس وعددهم، ثم کرر علیه السلام هذین الوصفین لأهمیتهما وتأثیرهما المباشر فی تجلی حقیقة التقوی فی وجود الإنسان، کما یمکن أن یفید هذا التکرار معنی آخر، فقد کان الحدیث فی العبارات السابقة عن الاحاطة بأعمال الإنسان، ومن هنا أردف بالکلام عن جزاء الأعمال، أمّا هنا فقد ورد الکلام عن أحصاء الناس بحیث لایشرد أحدهم عن مراقبة اللّه سبحانه، کما صرح بذلک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کُلُّ مَنْ فِی السَّمواتِ وَالأَرضِ إِلّا آتِی الرَّحْمنِ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أَحْصاهُمْ وَعَدَّهُمْ 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أشار إلی انتهاء الأجل فانّ ذلک مقدمة للعبارات التالیة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فی دار الإمتحان والابتلاء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الواقع هی من قبیل البیان الإجمالی والتفصیلی للعبارة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قرار خبرة ودار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فی أنّ حیاة الناس تمثل امتحانهم واختبارهم؛ الأمر الذی أشار إلیه القرآن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بالعبرة یشیر إلی الاعتبار بمصیر الظلمة والأقوام الطاغیة والأفراد الذین تلطخت أیدیهم بالذنوب والمعاصی، وأنّ العقاب الإلهی لایقتصر علی الآخرة بل یطیل</w:t>
      </w:r>
      <w:bookmarkStart w:id="468" w:name="pg12572_115668"/>
    </w:p>
    <w:p>
      <w:pPr>
        <w:pStyle w:val="BookText"/>
        <w:rPr/>
      </w:pPr>
      <w:bookmarkEnd w:id="468"/>
      <w:r>
        <w:rPr>
          <w:rFonts w:ascii="IRNazanin" w:hAnsi="IRNazanin" w:eastAsia="IRNazanin"/>
          <w:color w:val="111111"/>
          <w:sz w:val="28"/>
          <w:sz w:val="28"/>
          <w:szCs w:val="28"/>
          <w:rtl w:val="true"/>
          <w:lang w:bidi="fa-IR"/>
        </w:rPr>
        <w:t>الأفراد حتی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والضمیر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ومحاسبون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دار الدنیا؛ أی کما أنّ الدنیا دار بلائکم وتمحیصکم فان حسابکم یتعلق بها بما أسلفتم من أعمال وتمتعتم من نعم أفاضها اللّه علیکم</w:t>
      </w:r>
      <w:r>
        <w:rPr>
          <w:rFonts w:eastAsia="IRNazanin" w:cs="IRNazanin"/>
          <w:color w:val="111111"/>
          <w:sz w:val="28"/>
          <w:szCs w:val="28"/>
          <w:rtl w:val="true"/>
          <w:lang w:bidi="fa-IR"/>
        </w:rPr>
        <w:t>.</w:t>
      </w:r>
    </w:p>
    <w:p>
      <w:pPr>
        <w:pStyle w:val="Heading4"/>
        <w:numPr>
          <w:ilvl w:val="3"/>
          <w:numId w:val="1"/>
        </w:numPr>
        <w:rPr/>
      </w:pPr>
      <w:bookmarkStart w:id="469" w:name="__RefHeading___Toc1773852_77815467"/>
      <w:bookmarkStart w:id="470" w:name="_Toc164"/>
      <w:bookmarkEnd w:id="469"/>
      <w:r>
        <w:rPr>
          <w:rtl w:val="true"/>
        </w:rPr>
        <w:t>التقوی فی کل زمان ومکان</w:t>
      </w:r>
      <w:bookmarkEnd w:id="470"/>
    </w:p>
    <w:p>
      <w:pPr>
        <w:pStyle w:val="BookText"/>
        <w:rPr/>
      </w:pPr>
      <w:r>
        <w:rPr>
          <w:rFonts w:ascii="IRNazanin" w:hAnsi="IRNazanin" w:eastAsia="IRNazanin"/>
          <w:color w:val="111111"/>
          <w:sz w:val="28"/>
          <w:sz w:val="28"/>
          <w:szCs w:val="28"/>
          <w:rtl w:val="true"/>
          <w:lang w:bidi="fa-IR"/>
        </w:rPr>
        <w:t>کما أوردنا آنفاً فانّ الإمام علیه السلام أعقب الحمد والثناء بالدعوة إلی الورع والتقوی التی تختزن کافة مقومات السعادة الإنسانیة وتحدد مکانة الإنسان لدی اللّه وتشکل أفضل الزاد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 الإمام علیه السلام لایکتفی بالوصیة بالتقوی بل یشیر إلی جمیع الاُمور التی من شأنها بلوغ التقوی، ومنها النعم الإلهیة المختلفة وقصر عمر الإنسان والاحاطة التامة للّه سبحانه بالناس وأعمالهم وأقوالهم والدروس والعبر التی تتضمنها حیاة الأقوام السابقة، بل وحتی الاُمم الحاضرة، إلی جانب الالتفات إلی هذا المعنی وهو أن هذه الدار الدنیا هی قاعة اختبار وامتحان وأنّ اللّه واتر أنبیائه ورسله وأنزل معهم الکتب السماویة لانذار العباد، والحق أنّ هذا ذروة الفصاحة والبلاغة فی أن تجمع کل هذه الاُمور التی تصور التقوی بمعناها الکبیر بهذا العبارات القصیرة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إنّ تأمل هذه الاُمور الواردة فی الخطبة لیقود الإنسان إلی إستشعار الورع والتقوی والاحساس بحضوره سبحانه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للإنسان أن یتمرد علی خالفة وقد شعر بفیض نعمه علیه وأیقن بالقیامة والبعث والحساب وآمن بالحجج الإلهیة التی تضمنتها الکتب السماویة وصدحت بها أنبیاء اللّه ورسله والأئمة علیهم السلام، وهو یری قصر عمره وتقلب أحوال الدنیا والدروس والعبر التی إشتملت علیها حیاة سالف الاُمم</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12572_115670"/>
      <w:bookmarkStart w:id="472" w:name="pg12572_115670"/>
      <w:bookmarkEnd w:id="472"/>
    </w:p>
    <w:p>
      <w:pPr>
        <w:pStyle w:val="Heading3"/>
        <w:numPr>
          <w:ilvl w:val="2"/>
          <w:numId w:val="1"/>
        </w:numPr>
        <w:rPr/>
      </w:pPr>
      <w:bookmarkStart w:id="473" w:name="pg12572_115670"/>
      <w:bookmarkStart w:id="474" w:name="__RefHeading___Toc1773854_77815467"/>
      <w:bookmarkStart w:id="475" w:name="_Toc165"/>
      <w:bookmarkEnd w:id="473"/>
      <w:bookmarkEnd w:id="474"/>
      <w:r>
        <w:rPr>
          <w:rtl w:val="true"/>
        </w:rPr>
        <w:t>القسم الثالث</w:t>
      </w:r>
      <w:r>
        <w:rPr>
          <w:rtl w:val="true"/>
        </w:rPr>
        <w:t xml:space="preserve">: </w:t>
      </w:r>
      <w:r>
        <w:rPr>
          <w:rtl w:val="true"/>
        </w:rPr>
        <w:t>حقیقة الدنیا</w:t>
      </w:r>
      <w:bookmarkEnd w:id="475"/>
    </w:p>
    <w:p>
      <w:pPr>
        <w:pStyle w:val="Heading4"/>
        <w:numPr>
          <w:ilvl w:val="3"/>
          <w:numId w:val="1"/>
        </w:numPr>
        <w:rPr/>
      </w:pPr>
      <w:bookmarkStart w:id="476" w:name="__RefHeading___Toc1773856_77815467"/>
      <w:bookmarkStart w:id="477" w:name="_Toc166"/>
      <w:bookmarkEnd w:id="476"/>
      <w:r>
        <w:rPr>
          <w:rtl w:val="true"/>
        </w:rPr>
        <w:t>اشارة</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الدُّنْیَا رَنِقٌ مَشْرَبُهَا رَدِغٌ مَشْرَعُهَا، یُونِقُ مَنْظَرُهَا ویُوبِقُ مَخْبَرُها، غُرُورٌ حائِلٌ، وضَوْءٌ آفِلٌ، وظِلٌّ زائِلٌ، وسِنادٌ مائِلٌ، حَتَّی إِذا أَنِسَ نافِرُها واطْمَأَنَّ نَاکِرُهَا، قَمَصَتْ بِأَرْجُلِهَا، وقَنَصَتْ بِأَحْبُلِهَا، وأَقْصَدَتْ بِأَسْهُمِها، وأَعْلَقَتِ الْمَرْءَ أَوْهاقَ الْمَنِیَّةِ قائِدَةً لَهُ إِلَی ضَنْکِ الْمَضْجَعِ، وَوَحْشَةِ الْمَرْجِعِ، ومُعایَنَةِ الْمَحَلِّ وثَوابِ الْعَمَلِ، وکَذَلِکَ الْخَلَفُ بِعَقْبِ السَّلَفِ، لا تُقْلِعُ الْمَنِیَّةُ اخْتِراماً، ولا یَرْعَوِی الْباقُونَ اجْتِراماً، یَحْتَذُونَ مِثالاً، ویَمْضُونَ أَرْسالاً، إِلَی غایَةِ الإِنْتِهاءِ، وصَیُّورِ الْفَناءِ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یعرض الإمام علیه السلام فی هذا المقطع من الخطبة بالذم الشدید الدنیا، حیث کان حدیثه عن دار الامتحان والعبرة، فیشرح هنا خصائص هذه الدار بعبارات روعة فی الفصاحة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خاض الإمام علیه السلام فی التقوی، ونعلم أنّ العقبة الکؤود التی تعترض سبیل التقوی إنّما تکمن فی حبّ الدنیا والتعلق بمادیاتها، ومن هنا ذمها الإمام علیه السلام لیحط من قدرها لدی الناس ویقوی عندهم حس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علیه السلام إلی ثمان من ممیزات الدنیا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الدنیا رنق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مشبهة بمعنی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 مشربها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کدر شرب الدنیا، أمّا رونق‌فتعنی الجمال، وذلک لأنّ اللغة العربیة تتضمن أحیاناً مادة واحدة لمعنیین متضادین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مشربها، ردغ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ما یکون مستوی الأنهار التی یستفید الإنسان</w:t>
      </w:r>
    </w:p>
    <w:p>
      <w:pPr>
        <w:pStyle w:val="BookText"/>
        <w:rPr/>
      </w:pPr>
      <w:r>
        <w:rPr>
          <w:rFonts w:ascii="IRNazanin" w:hAnsi="IRNazanin" w:eastAsia="IRNazanin"/>
          <w:color w:val="111111"/>
          <w:sz w:val="28"/>
          <w:sz w:val="28"/>
          <w:szCs w:val="28"/>
          <w:rtl w:val="true"/>
          <w:lang w:bidi="fa-IR"/>
        </w:rPr>
        <w:t>من میاهها أکثر إرتفاعاً من سطح الأرض المجاورة لها بحیث یصعب التزود منه، ومن هنا یحفر جزء من ساحل النهر لیمکن الوصول إلی ماءه بسهولة، وتصطلح العرب علی هذا الجزء الذی یسهل الوصول إلی الماء بالشریعة أو المشرع حیث ینتهی إلی الماء یطلق علیه المشرب؛ فاذا تلوث المشرب بالطین والوحل أو تلوث الماء بحیث یتعذر التزود منه یعمد إلی إحداث شریعة بصورة مناسبة، أو یجعل علیه قنطرة لحل تلک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هو أن الإمام علیه السلام شبه نعم الدنیا بالماء، إلّاأن المؤسف له هو أنّ الوصول إلی الماء یمر عبر الوحل ونقطة بلوغ الماء کانت موضعاً یلوث الماء، ومن هنا فانّ هذا الماء یدعو إلیه العطاش من بعید، إلّاأنّهم حین یصلوه یرون أنفسهم أمام سیل من المشاکل، فلا یتمکنوا من الحصول علی الماء العذب، والحق أنّ هذا هو حال متع الدنیا کالمال والمقام وما إلی ذلک؛ وذلک لأنّ نیل الدنیا یحتم علی الإنسان الاغماض عن الکثیر من الفضائل الأخلاقیة واعتیاد الکذب والغدر والخیانة والذل، وکل من هذه الرذائل مستنقع یکمن فی طریق الوصول، فاذا وصل اصطدم بأنواع الحسد والطمع؛ الأمر الذی یعکر صفو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یونق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شفق یعجب،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یونق منظرها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المنظر العجیب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منظرها، ویوبق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 هذا التناقض لظاهر الدنیا وباطنها بعدّة صور فی عبارات أئمة العصمة، ومن ذلک ما ورد عن أمیرالمؤمنین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مثل الدنیا مثل 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مسها، وقاتل سمها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ویشبهونها أحیاناً بالمرأة الجمیلة التی تقتل أزواجها الواحد تلو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فأنّ أوصاف الدنیا لیست بالخافیة علی الإنسان اللبیب، فظاهرها أنیق ساحر وباطنها خطر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حائل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وضوء آفل،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وظل زائل، وسناد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لاشک فیه أنّ الدنیا تنطوی علی عناصر الجمال والخداع، إلّاأنّها تنتهی لمجرد أن یرید الإنسان التمتع بها، ومن هنا</w:t>
      </w:r>
    </w:p>
    <w:p>
      <w:pPr>
        <w:pStyle w:val="BookText"/>
        <w:rPr/>
      </w:pPr>
      <w:r>
        <w:rPr>
          <w:rFonts w:ascii="IRNazanin" w:hAnsi="IRNazanin" w:eastAsia="IRNazanin"/>
          <w:color w:val="111111"/>
          <w:sz w:val="28"/>
          <w:sz w:val="28"/>
          <w:szCs w:val="28"/>
          <w:rtl w:val="true"/>
          <w:lang w:bidi="fa-IR"/>
        </w:rPr>
        <w:t>عبر عنها الإمام علیه السلام بالغرور الحائل، لأنّ الغرور بالضم من لوازم الجمال الظاهری، أمّا الغرور بالفتح تعنی الشخص الخادع ومن هنا اُطلق الغرور علی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أمتعة الدنیا براقة فقد عبرعنها الإمام علیه السلام بالضوء، إلّاأنّ هذا البریق لیس له دوام وسرعان ما یخفت، الأمر الذی جعل الإمام علیه السلام ینعت ذلک الضوء بالآفل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وتتصف بظلها الوداع المؤقت کظل شعاع الشمس علی الأشجار الذی سرعان ما ینقشع ویزول، ومن هنا فان الظل الزائل الذی تمثله أمتعة الدنیا یمکن أن یکون رکنا یوثق به، غیر أنّه رکن خاو، ولذلک عبر عنه علیه السلام بالسناد المائل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سائر خصائص الدنیا، وبعبارة أخری فانّه تعرض للصفات المذکورة بتشبیهات وتعبیرات جدیدة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اذا أنس نفارها، واطمان ناکرها، قمصت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شمس بمعنی رفع الیدین وطرحهما معاً ومنه قمص الفرس، کماتستعمل هذه المفردة کنایة عن الذل بعد العز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بأرجلها، وقنصت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بأحبلها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وأقصدت بأسهمها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صور الإمام علیه السلام الدنیا ووضعها بثلاثة تشبیهات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شبه الدنیا بمرکب طیب الظاهر، إلّاأنّه سرعان ما یجمع ویطرح راکبه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شبهها بالصیاد الذی یرمی بشباکه وینثر فیها حبوب فخه فاذا إقترب صیده لم یجدله من سبیل إلی الهرب، وأخیراً شبهها بالصیاد الذی یکمن فی الطریق فاذا شاهد صیده صوب إلیه سهامه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أنس نافرها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انها تشیر إلی حقیقة وهی أنّ خداع الدنیا لیس بالشئ إلهین الذی یمکن تجاوزه بسهولة، بل تجر إلیها أحیاناً حتی الزهاد والعباد لتلقی بهم فی حبائلها وشباکها، ومن هنا ینبغی أن یلتفت الجمیع إلی مدی خطورة هذه الدنیا الغرارة والمداومة علی هذا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لاتکلنی إلی نفسی طرفة عین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أشار علیه السلام إلی عاقبة أمر الإنسان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وأعلقت المرء أوهاق </w:t>
      </w:r>
      <w:r>
        <w:rPr>
          <w:rStyle w:val="FootnoteAnchor"/>
          <w:rtl w:val="true"/>
        </w:rPr>
        <w:footnoteReference w:id="237"/>
      </w:r>
      <w:r>
        <w:rPr>
          <w:rFonts w:ascii="IRNazanin" w:hAnsi="IRNazanin" w:eastAsia="IRNazanin"/>
          <w:color w:val="111111"/>
          <w:sz w:val="28"/>
          <w:sz w:val="28"/>
          <w:szCs w:val="28"/>
          <w:rtl w:val="true"/>
          <w:lang w:bidi="fa-IR"/>
        </w:rPr>
        <w:t xml:space="preserve">المنیة قائدة له إلی ضنک المضجع </w:t>
      </w:r>
      <w:r>
        <w:rPr>
          <w:rStyle w:val="FootnoteAnchor"/>
          <w:rtl w:val="true"/>
        </w:rPr>
        <w:footnoteReference w:id="23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ووحشة المرجع، ومعاینة المحل، وثواب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طلاب الدنیا أهلها لیسوا مستعدین للتخلی عنها، إلّاأنّها تلقی بحبل الموت بکل قسوة علی أعناقهم، فتخرجهم بالقوة من قصورهم الفارقة ودورهم العامرة لتوردهم تلک الحفر المظلمة الموحشة التی تملأه خوفاً واضطراباً، والأنکی من ذلک زوال الحجب عن عینیه ورؤیته لموضعه الذی سیحله، فان کان مستحقاً للعذاب، رأی بأم عینیه نار جهنم فیزداد خشیة لمفارقته لدنیا بما فیها من مال ومقام وزوجة وولد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یختتم کلامه علیه السلام بالإشارة إلی هذه الحقیقة وهی أنّ ما أورده الإمام بشأن الدنیا وأبناءها لایختص بالماضیین أو بطائفة معینة من الناس، بل یشمل الجمیع الذین لابدّ لهم أن یشهدوا هذا الامتحان ویذوقوا الموت فما من خلود وبقاء سوی للّه سبحانه،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الخلف بعقب السلف، لاتقلع المنیة اختراماً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أاخترام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اشق و هی تشیر هنا الی الحوادث التی تستأصل عمر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یرعوی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الباقون اجتراماً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فهم یعملون علی غرار من سبقهم ویحذون حذوهم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یحتذون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مثالاً، ویمضون أرسالاً،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غایة الانتهاء، وصیور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تضمنت العبارة الاشارة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الحذار من أن یتصور البعض أنه مستثنی من هذا القانون العام فیظنون أنّهم مخلدون فی الدنیا باقون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الاعتبار بالماضیین من خلال النظر إلی آثارهم لیروا أین حلوا، وکیف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لایطأ التراب برجله</w:t>
      </w:r>
      <w:bookmarkStart w:id="478" w:name="pg12572_115674"/>
    </w:p>
    <w:p>
      <w:pPr>
        <w:pStyle w:val="BookText"/>
        <w:rPr/>
      </w:pPr>
      <w:bookmarkEnd w:id="478"/>
      <w:r>
        <w:rPr>
          <w:rFonts w:ascii="IRNazanin" w:hAnsi="IRNazanin" w:eastAsia="IRNazanin"/>
          <w:color w:val="111111"/>
          <w:sz w:val="28"/>
          <w:sz w:val="28"/>
          <w:szCs w:val="28"/>
          <w:rtl w:val="true"/>
          <w:lang w:bidi="fa-IR"/>
        </w:rPr>
        <w:t xml:space="preserve">أمّا التعبیر بالاخترام وبالالتفات إلی معنی هذه المفردة الذی یفید القطع والقص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فسرّ بعض شرّاح نهج‌البلاغة الموت المحزوم بالموت الذی یطیل الإنسان قبل مدته الطبیعیه</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شرح نهج‌البلاغة لابن میثم البحرانی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یشیر إلی حقیقة وهی أنّ إحدی مشاکل الحیاة الدنیا فی أنّه قلّما یفارق أحد الدنیا بموت طبیعی؛ أی أنّه یوظف کافة طاقاته من أجل البقاء بینما یأتیه الموت، بل غالباً ما یخرق عمره بفعل مختلف العوامل سواءاً الداخلیة أو الخارجیة، الجسمیة أو النفسیة وأخیرا الحوادث الفردیة أو الاجتماعیة، ومن هنا لایسع أی فرد أن یؤمل العیش ولو لیوم أو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المطروح لم رغم کل هذه الاُمور والحال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لایرعوی الباقون اجتراما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لیس هنالک من جواب سوی الغفلة والجهل ووساوس النفس الامارة والشیاطین الذین یحکمون سیطرتهم علی الإنسان ویحجبون أبصارهم وبصائرهم عن رؤیة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بالضبط کالطیر الذی یری الحبوب دون أن یری المصیدة التی نصبها له الصیاد</w:t>
      </w:r>
      <w:r>
        <w:rPr>
          <w:rFonts w:eastAsia="IRNazanin" w:cs="IRNazanin"/>
          <w:color w:val="111111"/>
          <w:sz w:val="28"/>
          <w:szCs w:val="28"/>
          <w:rtl w:val="true"/>
          <w:lang w:bidi="fa-IR"/>
        </w:rPr>
        <w:t>.</w:t>
      </w:r>
    </w:p>
    <w:p>
      <w:pPr>
        <w:pStyle w:val="Heading4"/>
        <w:numPr>
          <w:ilvl w:val="3"/>
          <w:numId w:val="1"/>
        </w:numPr>
        <w:rPr/>
      </w:pPr>
      <w:bookmarkStart w:id="479" w:name="__RefHeading___Toc1773858_77815467"/>
      <w:bookmarkStart w:id="480" w:name="_Toc167"/>
      <w:bookmarkEnd w:id="479"/>
      <w:r>
        <w:rPr>
          <w:rtl w:val="true"/>
        </w:rPr>
        <w:t>تقلب الدنیا</w:t>
      </w:r>
      <w:bookmarkEnd w:id="48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إستفاضت الآیات القرآنیة والروایات الإسلامیة التی کشفت النقاب عن غدر الدنیا وتقلب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أورع الصورة التی رسمها القرآن لهذه الدنیا حین شبهها بماء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الحَیاةِ الدُّنْیا کَماءٍ أَنْزَلْناهُ مِنَ السَّماءِ فَاخْتَلَطَ بِهِ نَباتُ الأَرضِ فَأَصْبَحَ هَشِیماً تَذرُوهُ الرِّیاحُ وَکانَ اللّهُ عَلی کُلِّ شَیءٍ مُقْتَدِراً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التی نحن بصددها هی الاُخری رسمت صورة ناصعة لتفاهة الدنیا بحیث تهز عباراتها ضمیر أهل الغفلة لتلفت إنتباههم إلی الآخرة، وکثیرة هی خطب نهج‌البلاغة التی وردت بشأن الدنیا، ولعل السبب الذی یکمن وراء کل هذه التأکیدات هو أنّ العصر الذی عاشه الإمام علیه السلام قد أعقب تلک الفتوحات الإسلامیة والتی جرت ثروات طائلة علی البلاد الإسلامیة، حتی کانت آثار السلاطین والملوک النفسیة من بین الغنائم التی کان تحصل علیها الجیوش الإسلامیة؛ الأمر الذی شد أنظار أغلب الأفراد إلی الدنیا، وهذا ما أدی بالتالی إلی فساد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w:t>
      </w:r>
    </w:p>
    <w:p>
      <w:pPr>
        <w:pStyle w:val="BookText"/>
        <w:rPr/>
      </w:pPr>
      <w:r>
        <w:rPr>
          <w:rFonts w:ascii="IRNazanin" w:hAnsi="IRNazanin" w:eastAsia="IRNazanin"/>
          <w:color w:val="111111"/>
          <w:sz w:val="28"/>
          <w:sz w:val="28"/>
          <w:szCs w:val="28"/>
          <w:rtl w:val="true"/>
          <w:lang w:bidi="fa-IR"/>
        </w:rPr>
        <w:t>کان من الإمام علیه السلام وبغیة إعادة الاُمّة إلی مسارها الإسلامی الصحیح الذی رسمه رسول‌اللّه صلی الله علیه و آله إلّاأنّ یعتمد تلک الحیاة الزاهدة المتواضعة من جهة، ویلقی بکلماته الروحیة لیوقظ تلک القلوب الغافلة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الادباء والشعراء علی مر العصور أنشدوا الشعر فی تصویر غدر الدنیا وعدم وفائها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والعجیب فی الأمر أنّ کل هذه الآیات والروایات إلی جانب النظم الأدبی البدیع لم تتمکن من إیقاظ أهل الدنیا وسلخهم عنها، فواصلوا بکل قوة مسارهم المنحرف دون الإکتراث لهذا الواعظ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فالمؤمنون إنّما یتعظون بهذه العبر وینتفعون بها لیجدوا ویجتهدوا فی إصلاح أنفسهم ومعادهم</w:t>
      </w:r>
      <w:r>
        <w:rPr>
          <w:rFonts w:eastAsia="IRNazanin" w:cs="IRNazanin"/>
          <w:color w:val="111111"/>
          <w:sz w:val="28"/>
          <w:szCs w:val="28"/>
          <w:rtl w:val="true"/>
          <w:lang w:bidi="fa-IR"/>
        </w:rPr>
        <w:t xml:space="preserve">. </w:t>
      </w:r>
      <w:bookmarkStart w:id="481" w:name="pg12572_115676"/>
    </w:p>
    <w:p>
      <w:pPr>
        <w:pStyle w:val="Heading3"/>
        <w:numPr>
          <w:ilvl w:val="2"/>
          <w:numId w:val="1"/>
        </w:numPr>
        <w:rPr/>
      </w:pPr>
      <w:bookmarkStart w:id="482" w:name="__RefHeading___Toc1773860_77815467"/>
      <w:bookmarkStart w:id="483" w:name="_Toc168"/>
      <w:bookmarkEnd w:id="481"/>
      <w:bookmarkEnd w:id="482"/>
      <w:r>
        <w:rPr>
          <w:rtl w:val="true"/>
        </w:rPr>
        <w:t>القسم الرابع</w:t>
      </w:r>
      <w:r>
        <w:rPr>
          <w:rtl w:val="true"/>
        </w:rPr>
        <w:t xml:space="preserve">: </w:t>
      </w:r>
      <w:r>
        <w:rPr>
          <w:rtl w:val="true"/>
        </w:rPr>
        <w:t>أهوال المحشر</w:t>
      </w:r>
      <w:bookmarkEnd w:id="483"/>
    </w:p>
    <w:p>
      <w:pPr>
        <w:pStyle w:val="Heading4"/>
        <w:numPr>
          <w:ilvl w:val="3"/>
          <w:numId w:val="1"/>
        </w:numPr>
        <w:rPr/>
      </w:pPr>
      <w:bookmarkStart w:id="484" w:name="__RefHeading___Toc1773862_77815467"/>
      <w:bookmarkStart w:id="485" w:name="_Toc169"/>
      <w:bookmarkEnd w:id="484"/>
      <w:r>
        <w:rPr>
          <w:rtl w:val="true"/>
        </w:rPr>
        <w:t>اشارة</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تَصَرَّمَتِ الْأُمُورُ، وتَقَضَّتِ الدُّهُورُ، وأَزِفَ النُّشُورُ، أَخْرَجَهُمْ مِنْ ضَرائِحِ الْقُبُورِ، وأَوْکارِ الطُّیُورِ، وأَوْجِرَةِ السِّباعِ، ومَطارِحِ الْمَهالِکِ، سِراعاً إِلَی أَمْرِهِ، مُهْطِعِینَ إِلَی مَعادِهِ، رَعِیلاً صُمُوتاً، قِیاماً صُفُوفاً، یَنْفُذُهُمُ الْبَصَرُ، ویُسْمِعُهُمُ الدّاعِی، عَلَیْهِمْ لَبُوسُ الِاسْتِکانَةِ، وضَرَعُ الاِسْتِسْلامِ والذِّلَّةِ، قَدْ ضَلَّتِ الْحِیَلُ، وانْقَطَعَ الْأَمَلُ، وهَوَتِ الْأَفْئِدَةُ کاظِمَةً، وَخَشَعَتِ الْأَصْواتُ مُهَیْمِنَةً، وأَلْجَمَ الْعَرَقُ، وعَظُمَ الشَّفَقُ، وأُرْعِدَتِ الْأَسْماعُ لِزَبْرَةِ الدّاعِی إِلَی فَصْلِ الْخِطابِ، ومُقایَضَةِ الْجَزاءِ ونَکالِ الْعِقابِ، ونَوالِ الثَّوابِ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بعد أن فرغ الإمام علیه السلام فی هذه الخطبة الغراء حقاً من حمداللّه والثناء علیه والوصیة بالتقوی وشرح أوضاع الدنیا وغدرها، تطرق علیه السلام إلی المعاد لیصور المحشر وأحوال الخلائق فیه بحیث لایبقی مجالا للغفلة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تصرمت الأمور، وتقضت الدهور، وأزف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شرف بمعنی الاقتراب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فالعبارات الثلاث إشارة واضحة لنهایة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تعرضت العبارة الاولی إلی فناء وزوال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القدرة والقوة، الأموال والثروة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والعبارة الثانیة لانتهاء الشهور والسنوات والقرون، والعبارة الثالثة وهی النتیجة لما تقدم إقتراب الساعة والبعث والقیامة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بشأن نهایة العالم والأحداث المهیبة التی ستودی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عالم</w:t>
      </w:r>
    </w:p>
    <w:p>
      <w:pPr>
        <w:pStyle w:val="BookText"/>
        <w:rPr/>
      </w:pPr>
      <w:r>
        <w:rPr>
          <w:rFonts w:ascii="IRNazanin" w:hAnsi="IRNazanin" w:eastAsia="IRNazanin"/>
          <w:color w:val="111111"/>
          <w:sz w:val="28"/>
          <w:sz w:val="28"/>
          <w:szCs w:val="28"/>
          <w:rtl w:val="true"/>
          <w:lang w:bidi="fa-IR"/>
        </w:rPr>
        <w:t>البرزخ فانّ الإمام علیه السلام لم یتطرق إلی ذلک، بل خاض مباشرة فی بعث الأموات وخروجهم من القبور والتی تمثل لب المطلوب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أخرجهم من ضرائح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القبر، أو الشق وسط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القبور، وأوکار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الطیور، وأوجرة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السباع، ومطارح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المهالک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یفارق الإنسان الدنیا إثر الموت بصورة طبیعیة، وقد یموت فی الصحراء لوحده لیکون جسده طعمة للحیوانات المفترسة، وقد یفترسه أحیاناً وحشاً ضاریاً، ویمکن أن یموت غرقاً فی البحر، کما قد تقتله الزلزلة فیبقی جسده تحت الانقاض، فالإمام علیه السلام یخبر أنّ اللّه سبحانه علیم بمواضع جمیع هؤلاء وسینشرهم جمیعا للحشر فیحاسبهم علی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یشیر علیه السلام ضمنیاً إلی هذه المسألة وهی أنّ أحدا لایعرف کیف سیفارق الدنیا، وأی موضع سیحوی جسده، الأمر الذی یدعو إلی الاعتبار فقد قال سبحانه بهذا 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تَدْرِی نَفْسٌ ماذا تَکْسِبُ غَداً وَما تَدْرِی نَفْسٌ بِأَیِّ أَرْضٍ تَمُوتُ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کسائر الآیات الشریفة تعرض بصراحة للمعاد الجسمانی؛ لأن ما فی القبور أو أعشاش الطیور وکهوف الوحوش هو تراب البدن وعظامه، وإلّا فالقبر لایضم الروح بعد مفارقتها للبدن، وهذا ما سنتعرض له فی المبحث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سراعاً إلی أمره، مهطعین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معاده، رعیلاً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صموتاً، قیاماً صفوفاً، ینفذهم البصر، ویسمعهم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صورة حیة عن وضع العباد فی عرصة المحشر؛ ویالها من صورة مرعبة مخیفة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العبارة التی ورد شبیهها فی القرآن بخصوص حرکة الإنسان فی المحشر من قبیل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یَنْسِلُونَ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ویعبر أحیاناً اُخری عن مدی سرعته بالقول ویعبر أحیاناً اُخری عن مدی سرعته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إِلی نُصُبٍ یُوفِضُونَ</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فحرکة الناس جماعیة ووقوفهم فی المحشر علی شکل صفوف مختلفة، أو أنّ الناس تفصل عن بعضها البعض البعض الآخر تبعاً لأعمالها بحیث یلتحق کل بنظیره فیکون مصیرهم واحدا، أو أنّهم کانوا جماعة فی قبورهم فینطلقون معاً للحساب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من جانبه قال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ولاشک أنّ سرعة حرکتهم تکشف عن مدی خوفهم واضطرابهم من مصیرهم وتوقعهم لما یفجعهم من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ینفذهم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هم مع کثرتهم لایخفی منهم أحد عن إدراک اللّه سبحانه وتعالی، وهم مع هذه الکثرة أیضاً لایبقی منهم أحد إلّاإذا دعا داعی الموت سمع دعاءه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إنتقل علیه السلام إلی صورة اُخری من صور الخلائق فی یوم الحشر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لبوس الاستکانة، وضرع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الاستسلام والذلة، قد ظلت الحیل، وانقطع الأمل، وهوت الافئدة کاظمة، وخشعت الاصوات مهیمنة،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وألجم العرق، وعظم الشفق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لاتبدو ظهور مثل هذه الحالات حین یغلق باب الرجعة ویحکم اللّه بین الخلائق وتخضع کافة الأعمال بصغیرها وکبیرها إلی الحساب العسیر ویعرف الجزاء ویتجسم العقاب الذی ینتظر أهل الذنوب والمعاصی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 القرآن الکریم هذه الأوصاف، بل ما ورد فی الخطبة إنّما إقتبسه الإمام علیه السلام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القرآن فی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مُهْطِعِینَ مُقْنِعِی رُؤُوسِهِمْ لا یَرْتَدُّ إِلَیْهِمْ طَرْفُهُمْ وَأَفْئِدَتُهُمْ هَواءٌ</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یَتَّبِعُونَ الدّاعِیَ لا عِوَجَ لَهُ وَخَشَعَتِ الأَصْواتُ لِلرَّحْمنِ 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تعبیررائع عن ذروة بلاء أهل المحشر، فالخوف والاضطراب من جانب، وحرارة المحشر من جانب آخر، وتدافع الناس وشدة الزحام والارهاق بحیث یغطی العرق أبدانهم حتی إنّ فمهم لیمتلأ عرقاً إذا ما فتحو شفاهم</w:t>
      </w:r>
      <w:r>
        <w:rPr>
          <w:rFonts w:eastAsia="IRNazanin" w:cs="IRNazanin"/>
          <w:color w:val="111111"/>
          <w:sz w:val="28"/>
          <w:szCs w:val="28"/>
          <w:rtl w:val="true"/>
          <w:lang w:bidi="fa-IR"/>
        </w:rPr>
        <w:t xml:space="preserve">. </w:t>
      </w:r>
      <w:bookmarkStart w:id="486" w:name="pg12572_115679"/>
    </w:p>
    <w:p>
      <w:pPr>
        <w:pStyle w:val="BookText"/>
        <w:rPr/>
      </w:pPr>
      <w:bookmarkEnd w:id="486"/>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وارعدت السماع لزبرة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الشدید و لایقال زبرة إلا إذا کان فیها 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إلی فصل الخطاب، ومقایضة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الجزاء، ونکال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العقاب، ونوال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والواقع أنّ الخوف إنّما ینبع من عدم معرفة الإنسان لمصیره وما سیؤول إلیه أمره وهو یری نفسه بین الثواب والعقاب والجنّة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سبب الخوف والذعر هو أن الإنسان لایعلم بمدی إخلاصه فی طاعاته وعباداته، إلی جانب تذکره لبعض زلاته وأخطائه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فالحساب دقیق ولامحاسب هو الشاهد العلیم بکل شئ، ولا من سبیل إلی العودة، کما لیس هنالک من سبیل لأنّ یدافع شخص عن آخر</w:t>
      </w:r>
      <w:r>
        <w:rPr>
          <w:rFonts w:eastAsia="IRNazanin" w:cs="IRNazanin"/>
          <w:color w:val="111111"/>
          <w:sz w:val="28"/>
          <w:szCs w:val="28"/>
          <w:rtl w:val="true"/>
          <w:lang w:bidi="fa-IR"/>
        </w:rPr>
        <w:t>.</w:t>
      </w:r>
    </w:p>
    <w:p>
      <w:pPr>
        <w:pStyle w:val="Heading4"/>
        <w:numPr>
          <w:ilvl w:val="3"/>
          <w:numId w:val="1"/>
        </w:numPr>
        <w:rPr/>
      </w:pPr>
      <w:bookmarkStart w:id="487" w:name="__RefHeading___Toc1773864_77815467"/>
      <w:bookmarkStart w:id="488" w:name="_Toc170"/>
      <w:bookmarkEnd w:id="487"/>
      <w:r>
        <w:rPr>
          <w:rtl w:val="true"/>
        </w:rPr>
        <w:t>تأمّلات</w:t>
      </w:r>
      <w:bookmarkEnd w:id="488"/>
    </w:p>
    <w:p>
      <w:pPr>
        <w:pStyle w:val="Heading5"/>
        <w:numPr>
          <w:ilvl w:val="4"/>
          <w:numId w:val="1"/>
        </w:numPr>
        <w:rPr/>
      </w:pPr>
      <w:bookmarkStart w:id="489" w:name="__RefHeading___Toc1773866_77815467"/>
      <w:bookmarkStart w:id="490" w:name="_Toc171"/>
      <w:bookmarkEnd w:id="489"/>
      <w:r>
        <w:rPr/>
        <w:t>1</w:t>
      </w:r>
      <w:r>
        <w:rPr>
          <w:rtl w:val="true"/>
        </w:rPr>
        <w:t xml:space="preserve"> - </w:t>
      </w:r>
      <w:r>
        <w:rPr>
          <w:rtl w:val="true"/>
        </w:rPr>
        <w:t>أضواء علی المعاد الجسمانی</w:t>
      </w:r>
      <w:bookmarkEnd w:id="49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رغم اختلاف الفلاسفة بشأن المعاد وکونه جسمانیاً أو روحیاً، غیر أن الآیات القرآنیة والروایات الإسلامیة صریحة بهذا الخصوص ولاتحمل أی إبهام فی عودة الروح والبدن فی عالم الآخرة، وإن المعاد سیکون بالروح والجسم معاً والشاهد علی ذلک طائفة من الآیات والروایات، ومنها الآیات التی صرحت بقیام الناس من قبورهم إلی الحساب</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وبالطبع فانّ القبر إنّما یضم عظام الإنسان وما یتبقی من تراب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علیه السلام أشار صراحة إلی هذا الأمر فی الخطبة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أخرجهم من ضرائح القبور، وأوکار الطیور، وأوجرة السباع، ومطارح الهالک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والواقع أنّ المعاد ینبغی أن یکون کذلک إذا أرید له أن یکون کاملاً عادلاً، وذلک لوجود التأثیر المتبادل بین الروح والجسد، وانّهما یتکاملان معاً؛ ، فمفارقة أی منهما للآخر یجعل صاحبه ناقصا، ومن الخطئ ما یردد أنّ الإنسان بروحه، علی أنّ ذلک یستند إلی الظن السائد باستقلال الروح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هذا البحث واسع شامل نکتفی هنا بهذا المقدار ونترک التفاصیل لموضعها</w:t>
      </w:r>
      <w:r>
        <w:rPr>
          <w:rFonts w:eastAsia="IRNazanin" w:cs="IRNazanin"/>
          <w:color w:val="111111"/>
          <w:sz w:val="28"/>
          <w:szCs w:val="28"/>
          <w:rtl w:val="true"/>
          <w:lang w:bidi="fa-IR"/>
        </w:rPr>
        <w:t xml:space="preserve">. </w:t>
      </w:r>
      <w:r>
        <w:rPr>
          <w:rStyle w:val="FootnoteAnchor"/>
          <w:rtl w:val="true"/>
        </w:rPr>
        <w:footnoteReference w:id="249"/>
      </w:r>
      <w:bookmarkStart w:id="491" w:name="pg12572_115680"/>
    </w:p>
    <w:p>
      <w:pPr>
        <w:pStyle w:val="Heading5"/>
        <w:numPr>
          <w:ilvl w:val="4"/>
          <w:numId w:val="1"/>
        </w:numPr>
        <w:rPr/>
      </w:pPr>
      <w:bookmarkStart w:id="492" w:name="__RefHeading___Toc1773868_77815467"/>
      <w:bookmarkStart w:id="493" w:name="_Toc172"/>
      <w:bookmarkEnd w:id="491"/>
      <w:bookmarkEnd w:id="492"/>
      <w:r>
        <w:rPr/>
        <w:t>2</w:t>
      </w:r>
      <w:r>
        <w:rPr>
          <w:rtl w:val="true"/>
        </w:rPr>
        <w:t xml:space="preserve"> - </w:t>
      </w:r>
      <w:r>
        <w:rPr>
          <w:rtl w:val="true"/>
        </w:rPr>
        <w:t>شبهة الآکل والمأکول المعروفة</w:t>
      </w:r>
      <w:bookmarkEnd w:id="493"/>
    </w:p>
    <w:p>
      <w:pPr>
        <w:pStyle w:val="BookText"/>
        <w:rPr/>
      </w:pPr>
      <w:r>
        <w:rPr>
          <w:rFonts w:ascii="IRNazanin" w:hAnsi="IRNazanin" w:eastAsia="IRNazanin"/>
          <w:color w:val="111111"/>
          <w:sz w:val="28"/>
          <w:sz w:val="28"/>
          <w:szCs w:val="28"/>
          <w:rtl w:val="true"/>
          <w:lang w:bidi="fa-IR"/>
        </w:rPr>
        <w:t>من بین الشبهات التی أثیرت بشأن المعاد الجسمانی والتی جعلت البعض ممن لم یتلق الاجابة الصائبة علیها إلی نفی مثل هذا المعاد هی الشبهة المعروفة بالآکل والمأکول 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والشبهة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إفترض أن قحطا أصاب جماعة وتغذی بعض الناس من لحم البعض الاخر، فما تکلیف بدن هؤلاء الأفراد الذین أصبح لحمهم جزءاً من بدن أفراد آخرین یوم القیامة والمعاد؟ فانّ عاد هذا اللحم إلی الأول أصبح الثانی ناقصاً، وإن حشر مع الثانی کان الأول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طرح هذه الشبهة بصورة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فبدن الإنسان عادة ما یستحیل إلی تراب، والنباتات والحیوانات إنّما تتغذی علی هذا التراب، وبالتالی فانّ الإنسان إنّما یتغذی علی النباتات والحیوانات فتصبح جزءا من بدنه، وهنا یتکرر السؤال السابق فی أنّ هذه ستلحق أی بدن؟ ولعل ما أورده الإمام علیه السلام فی هذه الخطبة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من ضرائح القبور وأوکار الطیور وأوجرة السباع ومطراح الهالک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یثیر مثل هذه الاسئلة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والإجابة علی هذا السؤال تبدو طویلة نکتفی بخلاصتها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 والروایات تفید عودة آخر بدن للإنسان الذی تحول إلی تراب یوم القیامة، وبناءاً علی هذا فانّ هذا البدن الذی أصبح جزءاً من آخر سینفصل عنه ویعود إلی البدن الأول، ومشکلة نقصان البدن الثانی یمکن حلها بکل سهولة، وذلک لأنّ سائر أجزاء البدن تعیش حالة النمو وتملأ المواضع الخالیة؛ الأمر الذی نلمسه باستمرار فی هذا العالم حین یتعرض الجسد لبعض الضربات والصدمات، حیث تأخذ الخلایاً بالنمو وتعوض الأجزاء التالفة من البدن، وبالطبع فانّ هذه الحالة إنّما تحصل بصورة أسرع فی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یشهد عالمنا المعاصر قضیة الاستنساخ البشری، حیث تؤخذ خلیة من بدن کائن حی لتنتج شبیهاً لذلک الکائن، ویبدو حل هذه المسألة سهلاً جداً، وعلیه فلیس لشبهة الآکل والمأکول أن تعیق المعاد الجسمانی</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للوقوف علی التفاصیل راجع، نفحات القرآن </w:t>
      </w:r>
      <w:r>
        <w:rPr>
          <w:rFonts w:eastAsia="IRNazanin" w:cs="IRNazanin"/>
          <w:color w:val="111111"/>
          <w:sz w:val="28"/>
          <w:szCs w:val="28"/>
          <w:lang w:bidi="fa-IR"/>
        </w:rPr>
        <w:t>5/340</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w:t>
      </w:r>
      <w:bookmarkStart w:id="494" w:name="pg12572_115681"/>
    </w:p>
    <w:p>
      <w:pPr>
        <w:pStyle w:val="Heading5"/>
        <w:numPr>
          <w:ilvl w:val="4"/>
          <w:numId w:val="1"/>
        </w:numPr>
        <w:rPr/>
      </w:pPr>
      <w:bookmarkStart w:id="495" w:name="__RefHeading___Toc1773870_77815467"/>
      <w:bookmarkStart w:id="496" w:name="_Toc173"/>
      <w:bookmarkEnd w:id="494"/>
      <w:bookmarkEnd w:id="495"/>
      <w:r>
        <w:rPr/>
        <w:t>3</w:t>
      </w:r>
      <w:r>
        <w:rPr>
          <w:rtl w:val="true"/>
        </w:rPr>
        <w:t xml:space="preserve"> - </w:t>
      </w:r>
      <w:r>
        <w:rPr>
          <w:rtl w:val="true"/>
        </w:rPr>
        <w:t>بعث من فی القبور</w:t>
      </w:r>
      <w:bookmarkEnd w:id="496"/>
    </w:p>
    <w:p>
      <w:pPr>
        <w:pStyle w:val="BookText"/>
        <w:rPr/>
      </w:pPr>
      <w:r>
        <w:rPr>
          <w:rFonts w:ascii="IRNazanin" w:hAnsi="IRNazanin" w:eastAsia="IRNazanin"/>
          <w:color w:val="111111"/>
          <w:sz w:val="28"/>
          <w:sz w:val="28"/>
          <w:szCs w:val="28"/>
          <w:rtl w:val="true"/>
          <w:lang w:bidi="fa-IR"/>
        </w:rPr>
        <w:t>هنالک سؤال یطرح نفسه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تغیرت الأرض والسماء عما هی علیه علی أعتاب القیامة بحیث یتغیر کل شئ، فکیف ستبقی القبور علی حالها ویبعث من فیها للحساب؟</w:t>
      </w:r>
    </w:p>
    <w:p>
      <w:pPr>
        <w:pStyle w:val="BookText"/>
        <w:rPr/>
      </w:pPr>
      <w:r>
        <w:rPr>
          <w:rFonts w:ascii="Amiri" w:hAnsi="Amiri" w:eastAsia="Amiri" w:cs="Amiri"/>
          <w:color w:val="111111"/>
          <w:sz w:val="28"/>
          <w:sz w:val="28"/>
          <w:szCs w:val="28"/>
          <w:rtl w:val="true"/>
          <w:lang w:bidi="ar-SA"/>
        </w:rPr>
        <w:t>ویقال فی الإجابة علی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وعلی ضوء الآیات القرآنیة أنّها ستشهد زلزلة عظیمة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وعلیه فلیس هنالک ما یمنع أن تبقی هذه القبور تحت انقاض تلک الزلزلة العظیمة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السباع والوحوش التی ابتلعت أبدان بعض الناس وقد استحالت تراباً بعد موتها، هی الاخری تبقی تحت الانقاض بعد الزلزلة العظیمة فیخرج الناس منها إلی الحشر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القول هی أنّ العالم یتهدم لاینعدم ویزول، وبالطبع فانّ تراب الناس وعظامهم یبقی محفوظاً</w:t>
      </w:r>
      <w:r>
        <w:rPr>
          <w:rFonts w:eastAsia="IRNazanin" w:cs="IRNazanin"/>
          <w:color w:val="111111"/>
          <w:sz w:val="28"/>
          <w:szCs w:val="28"/>
          <w:rtl w:val="true"/>
          <w:lang w:bidi="fa-IR"/>
        </w:rPr>
        <w:t xml:space="preserve">. </w:t>
      </w:r>
      <w:bookmarkStart w:id="497" w:name="pg12572_115682"/>
    </w:p>
    <w:p>
      <w:pPr>
        <w:pStyle w:val="Heading3"/>
        <w:numPr>
          <w:ilvl w:val="2"/>
          <w:numId w:val="1"/>
        </w:numPr>
        <w:rPr/>
      </w:pPr>
      <w:bookmarkStart w:id="498" w:name="__RefHeading___Toc1773872_77815467"/>
      <w:bookmarkStart w:id="499" w:name="_Toc174"/>
      <w:bookmarkEnd w:id="497"/>
      <w:bookmarkEnd w:id="498"/>
      <w:r>
        <w:rPr>
          <w:rtl w:val="true"/>
        </w:rPr>
        <w:t>القسم الخامس</w:t>
      </w:r>
      <w:r>
        <w:rPr>
          <w:rtl w:val="true"/>
        </w:rPr>
        <w:t xml:space="preserve">: </w:t>
      </w:r>
      <w:r>
        <w:rPr>
          <w:rtl w:val="true"/>
        </w:rPr>
        <w:t>الإنسان، من أین وإلی أین؟</w:t>
      </w:r>
      <w:bookmarkEnd w:id="499"/>
    </w:p>
    <w:p>
      <w:pPr>
        <w:pStyle w:val="Heading4"/>
        <w:numPr>
          <w:ilvl w:val="3"/>
          <w:numId w:val="1"/>
        </w:numPr>
        <w:rPr/>
      </w:pPr>
      <w:bookmarkStart w:id="500" w:name="__RefHeading___Toc1773874_77815467"/>
      <w:bookmarkStart w:id="501" w:name="_Toc175"/>
      <w:bookmarkEnd w:id="500"/>
      <w:r>
        <w:rPr>
          <w:rtl w:val="true"/>
        </w:rPr>
        <w:t>اشارة</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مَخْلُوقُونَ اقْتِداراً، ومَرْبُوبُونَ اقْتِساراً، ومَقْبُوضُونَ احْتِضاراً، وَمُضَمَّنُونَ أَجْداثاً، وکائِنُونَ رُفاتاً، ومَبْعُوثُونَ أَفْراداً، ومَدِینُونَ جَزاءً، ومُمَیَّزُونَ حِساباً، قَدْ أُمْهِلُوا فِی طَلَبِ الْمَخْرَجِ، وهُدُوا سَبِیلَ الْمَنْهَجِ، وَعُمِّرُوا مَهَلَ الْمُسْتَعْتِبِ، وکُشِفَتْ عَنْهُمْ سُدَفُ الرِّیَبِ، وخُلُّوا لِمِضْمارِ الْجِیادِ ورَوِیَّةِ الإِرْتِیادِ، وأَناةِ الْمُقْتَبِسِ الْمُرْتادِ فِی مُدَّةِ الْأَجَلِ، ومُضْطَرَبِ الْمَهَلِ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یعود الإمام علیه السلام فی هذا المقطع من الخطبة من الآخرة إلی الدنیا لیشرح أوضاع وأحوال الناس فیها، لیعلموا لم خلقوا واین یتجهوا، وما هی الوسائل والإمکانات التی زودوا بها لینجوا یوم المعاد وکیف ینبغی لهم أن یستفیدوا من هذه الإمکانات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ویشتمل کلامه علیه السلام علی ثلاث عشرة عبارة، خمس منها فی خلق الإنسان وموته وتبدل جسده إلی تراب، وثلاث فی کیفیة بعث الخلائق، وخمس أخر فی إتمام الحجة الإلهیة والقرص التی زود بها الإنسان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مخلوقون اقتدارا، ومربوبون اقتساراً،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نصر الغلبة والقهر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ومقبوضون احتضاراً، ومضمنون أجداثاً،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وکائنون رفاتاً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الإنسان مختار حر فی أفعاله، ولکن لیس له</w:t>
      </w:r>
    </w:p>
    <w:p>
      <w:pPr>
        <w:pStyle w:val="BookText"/>
        <w:rPr/>
      </w:pPr>
      <w:r>
        <w:rPr>
          <w:rFonts w:ascii="IRNazanin" w:hAnsi="IRNazanin" w:eastAsia="IRNazanin"/>
          <w:color w:val="111111"/>
          <w:sz w:val="28"/>
          <w:sz w:val="28"/>
          <w:szCs w:val="28"/>
          <w:rtl w:val="true"/>
          <w:lang w:bidi="fa-IR"/>
        </w:rPr>
        <w:t>مثل هذا الاختیار فی الخلق 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أحد یعین تأریخ ولادته، ولا أحد یختار زمان موته الطبیعی برغبته، فالحیاة والموت خارجة عن دائرة إرادتنا إلی جانب تعفن البدن وصیرورته تراباً، وهذا ما حدا بالبعض لتفسیر عبارة الأمر بین الأمرین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مسیرة الحیاة والموت جاریة علینا علی حنوء الإرادة الإلهیة والقوانین المرسومة شئنا أم أبینا؛ الواقع الذی تقود الغفلة عنه إلی جهل الإنسان بنفسه وبخالقه، بینما یمده الالتفات إلیه بعناصر العلم والمعرفة والتأهب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تطرق الإمام علیه السلام فی العبارات الثلاث اللاحقة إلی عملیة بعث الناس الخلارجة هی الاُخری عن الإرادة البشریة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ومبعوثون أفراداً، ومدینون جزاءً، وممیزون حساباً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کل فرد سیخرج من قبره وحیداً، ولایتنافی هذا والتقسیم اللاحق للناس إلی طوائف تبعاً لعقائدهم وأعمالهم، کما عبرت عن ذلک الخطبة فی البحث الماضی بالرعیل، ونعتها القرآن بالافواج</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ممیزون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لما ورد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هنالک من یحمل وزر غیره ویعاقب علیه، ولکل حسابه علی ضوء أفعاله، وان کان الرضی بأعمال الآخرین والتقصیر فی وظیفة الأمر بالمعروف والنهی عن المنکر یؤدی إلی نوع من الحساب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العبارات الخمس الأخیرة فقد أشار فیها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ذلک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الفرص واتمام الحجة التی تتضمن أبعادا مختلفة،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أمهلوا فی طلب المخرج، وهُدوا سبیل المنهج، وعمروا مهل المستعتب،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وکشفت عنهم سدف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الریب، وخلوا لمضمار الجیاد،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ورویة الارتیاد،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المقتبس المرتاد، فی مدّة الأجل، ومضطرب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هذه العبارات الأبعاد المختلفة لاتمام الحجة الإلهیة وانّ الناس یمتلکون المهلة الکافیة للفوز بالرضوان الإلهی أولاً،</w:t>
      </w:r>
      <w:bookmarkStart w:id="502" w:name="pg12572_115684"/>
    </w:p>
    <w:p>
      <w:pPr>
        <w:pStyle w:val="BookText"/>
        <w:rPr/>
      </w:pPr>
      <w:bookmarkEnd w:id="502"/>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تمهدت أمامهم السبل المؤدیة للنجاة بواسطة الکتب السماویة وإرشادات الأنبیاء والأولیاء وهدایة العقل،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القدرة والمهلة للتوبة من الذنوب وتدارک ما مضی ونیل رضی اللّه،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حجب الظلام التی تغطی قلب الإنسان بفعل الوساوس الشیطانیة والشکوک والشبهات، إنّما تنجلی بنور اللّه وهدایته سبحانه،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أبواب التوفیق الإلهی لریاضة النفس والاستعانة بالفکر والاستضاءة بنور المعرفة الربانیة إنّما فتحت بوجه الناس لما یکفیهم من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ونخلص من کل هذا إلی أنّ الإنسان الذی یضل الهدف ویوغل فی الذنب ویقع فی مخالب الشیطان ووساوسه لاینبغی أن یلوم إلّانفسه التی حالت دونه ودون هذه السعادة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فلم یعد هنالک ما یدعو إلی التعجب والدهشة حین ینادون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نُعُمِّرْکُمْ ما یَتَذَکَّرُ فِیهِ مَنْ تَذَکَّرَ وَجاءَکُمُ النَّذِیرُ فَذُوقُوا فَما لِلظّالِمِینَ مِنْ نَصِیرٍ</w:t>
      </w:r>
      <w:r>
        <w:rPr>
          <w:rFonts w:eastAsia="IRNazanin" w:cs="IRNazanin"/>
          <w:color w:val="111111"/>
          <w:sz w:val="28"/>
          <w:szCs w:val="28"/>
          <w:rtl w:val="true"/>
          <w:lang w:bidi="fa-IR"/>
        </w:rPr>
        <w:t xml:space="preserve">» .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773876_77815467"/>
      <w:bookmarkStart w:id="504" w:name="_Toc176"/>
      <w:bookmarkEnd w:id="503"/>
      <w:r>
        <w:rPr>
          <w:rtl w:val="true"/>
        </w:rPr>
        <w:t>تأمّل</w:t>
      </w:r>
      <w:r>
        <w:rPr>
          <w:rtl w:val="true"/>
        </w:rPr>
        <w:t xml:space="preserve">: </w:t>
      </w:r>
      <w:r>
        <w:rPr>
          <w:rtl w:val="true"/>
        </w:rPr>
        <w:t>الدنیا دار إمتحان</w:t>
      </w:r>
      <w:bookmarkEnd w:id="50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کثیرا ما کانت تنظم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الوقت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للخیل، وکانت تخضع الخیل لتدریبات شاقة بغیة التأهب لخوض المباراة، وعادة ما تصطلح العرب بالمضامر علی میدان التدریب الذی ینحف فیه الفرس ویجهز للسباق، أمّا الجیاد فیراد بها العزیز من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المتون الإسلامیة التی شبهت الدنیا بذلک المیدان الذی یعد من یرده لخوض السباق، حیث السباق الأکبر یوم القیامة، ذلک هو المیدان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الخطبة بصورة مقتضبة إلی هذه المسألة، وقد مر علیّ علینا شرحها فی الخطبة الثامنة والعشرین، فهو تشبیه رائع یمکنه أن یکشف عن قیمة الدنیا بالنسبة للاخرة</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5" w:name="pg12572_115686"/>
      <w:bookmarkStart w:id="506" w:name="pg12572_115686"/>
      <w:bookmarkEnd w:id="506"/>
    </w:p>
    <w:p>
      <w:pPr>
        <w:pStyle w:val="Heading3"/>
        <w:numPr>
          <w:ilvl w:val="2"/>
          <w:numId w:val="1"/>
        </w:numPr>
        <w:rPr/>
      </w:pPr>
      <w:bookmarkStart w:id="507" w:name="pg12572_115686"/>
      <w:bookmarkStart w:id="508" w:name="__RefHeading___Toc1773878_77815467"/>
      <w:bookmarkStart w:id="509" w:name="_Toc177"/>
      <w:bookmarkEnd w:id="507"/>
      <w:bookmarkEnd w:id="508"/>
      <w:r>
        <w:rPr>
          <w:rtl w:val="true"/>
        </w:rPr>
        <w:t>القسم السادس</w:t>
      </w:r>
      <w:r>
        <w:rPr>
          <w:rtl w:val="true"/>
        </w:rPr>
        <w:t xml:space="preserve">: </w:t>
      </w:r>
      <w:r>
        <w:rPr>
          <w:rtl w:val="true"/>
        </w:rPr>
        <w:t>مواعظ شافیة</w:t>
      </w:r>
      <w:bookmarkEnd w:id="509"/>
    </w:p>
    <w:p>
      <w:pPr>
        <w:pStyle w:val="Heading4"/>
        <w:numPr>
          <w:ilvl w:val="3"/>
          <w:numId w:val="1"/>
        </w:numPr>
        <w:rPr/>
      </w:pPr>
      <w:bookmarkStart w:id="510" w:name="__RefHeading___Toc1773880_77815467"/>
      <w:bookmarkStart w:id="511" w:name="_Toc178"/>
      <w:bookmarkEnd w:id="510"/>
      <w:r>
        <w:rPr>
          <w:rtl w:val="true"/>
        </w:rPr>
        <w:t>اشارة</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لَها أَمْثالاً صائِبَةً، ومَواعِظَ شافِیَةً، لَوْ صادَفَتْ قُلُوباً زاکِیَةً، وأَسْماعاً واعِیَةً، وآراءً عازِمَةً، وأَلْباباً حازِمَةً، فاتَّقُوا اللَّهَ تَقِیَّةَ مَنْ سَمِعَ فَخَشَعَ، واقْتَرَفَ فاعْتَرَفَ، ووَجِلَ فَعَمِلَ، وحاذَرَ فَبادَرَ، وأَیْقَنَ فَأَحْسَنَ، وعُبِّرَ فاعْتَبَرَ، وحُذِّرَ فَحَذِرَ، وزُجِرَ فازْدَجَرَ، وأَجابَ فَأَنَابَ، رَاجَعَ فَتَابَ، واقْتَدَی فاحْتَذَی، وأُرِیَ فَرَأَی، فَأَسْرَعَ طَالِباً، ونَجَا هارِباً، فَأَفَادَ ذَخِیرَةً، وأَطَابَ سَرِیرَةً، وعَمَّرَ مَعَاداً، واسْتَظْهَرَ زَاداً، لِیَوْمِ رَحِیلِهِ، ووَجْهِ سَبِیلِهِ، وحالِ حاجَتِهِ، ومَوْطِنِ فاقَتِهِ، وقَدَّمَ أَمامَهُ لِدارِ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جِهَةَ ما خَلَقَکُمْ لَهُ، واحْذَرُوا مِنْهُ کُنْهَ ما حَذَّرَکُمْ مِنْ نَفْسِهِ، اسْتَحِقُّوا مِنْهُ ما أَعَدَّ لَکُمْ بِالتَّنَجُّزِ لِصِدْقِ مِیعادِهِ، والْحَذَرِ مِنْ هَوْلِ مَعادِهِ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المقطع من الخطبة الذی یمثل امتدادا للبحث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المواعظ القیمة المؤثرة والأمثال الواضحة والنصائح والإرشادات التی تنتهی بالناس إلی شاطئ الأمان،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فیالها أمثالاً صائبة، ومواعظ شافیة، لو صادفت قلوباً زاکیة، واسماعاً واعیة، وآراء عازمة، وألبابا حازمة</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جزم بمعنی التفکر العمیق والصائب، ویطلق الحازم علی الشخص‌الواسع الافق، ومنه الحزام الذی یفید الاستحکام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تکون هذه العبارة إشارة إلی المواعظ والإرشادات التی وردت فی المقاطع السابقة من الخطبة، أو المواعظ التی بلغتنا عن طریق</w:t>
      </w:r>
    </w:p>
    <w:p>
      <w:pPr>
        <w:pStyle w:val="BookText"/>
        <w:rPr/>
      </w:pPr>
      <w:r>
        <w:rPr>
          <w:rFonts w:ascii="IRNazanin" w:hAnsi="IRNazanin" w:eastAsia="IRNazanin"/>
          <w:color w:val="111111"/>
          <w:sz w:val="28"/>
          <w:sz w:val="28"/>
          <w:szCs w:val="28"/>
          <w:rtl w:val="true"/>
          <w:lang w:bidi="fa-IR"/>
        </w:rPr>
        <w:t>الوحی وأولیاء اللّه، وقرینة ذلک عبارات القسم السابق بشأن الهدایة الإلهیة بطرق النجاة وإزالة حجب الشبهات والشکوک والمهلة الکافیة للاستعداد والتزود واتمام الحجة علی المقصرین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الهدف هو بیان هذه المسألة وهی کفایة المواعظ والنصائح والمعالم علی الطریق لو کانت هنالک آذانا صاغیة وعقولاً متفتحة وقلوباً واعیة، وبعبارة اُخری لیس هنالک من نقص فی فاعلیة الفاعل، وإن کان هنالک من نقص ففی قابلیة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عن الأمثال بالصائبة یفید مطابقتها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التعبیر بالأسماع الواعیة فیشیر إلی أنه بعد سماع کلام لابدّ من حفظه والتأمل فیه؛ لاسماعه من أذن وإخراجه من اُخری، کأنّه لم یسمع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الفارق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 العازمة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الألباب الحازمة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العبارة الاولی إلی القرارات القاطعة، وذلک لأن الإنسان لایتعظ بنصائح أولیاءاللّه وینتفع بالإرشادات مالم یمتلک العزم القاطع؛ رغم أنه قد یقبلها ولصدق بها إلا أنه لایمتلک القدرة علی إتخاذ القرار لضعف إرادته، والألباب الحازمة إشارة إلی الأفکار العمیقة التی تشخص عواقب الأعمال، وتتامل جوانب کل مسألة ببعد نظر وسعة 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ینتفع غایة الانتفاع من هذه المواعظ والامثال من کان له فکر عمیق وإرادة قویة واذن سامعة وقلب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أوصی علیه السلام بالتقوی وبین مظاهرها بعبارات قصیرة بعیدة المعنی بما یقارب عشرین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ضالة أرباب السیر والسلوک إلی اللّه إنّما اختصرت فی هذه العبارات،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تقیة من سمع فخشع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أذنب إعترف بذنبه وتاب إلی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واقترف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حرف بمعنی إکتسب وتستعمل إقتراف فی إکتساب الاثم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فاعترف، ووجل فعمل، وحاذر فبادر، وأیقن فأحسن، وعبر فاعتبر، وحذر فحذر، وزجر فازدجر، وأجاب فأناب، وراجع فتاب، واقتدی فاحتذی،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وأری فرأی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بینت مظاهر التقوی فی هذه العبارات بأکمل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التقوی لیس إدعاءاً، ولاتقتصر علی إجتناب الخطایا والارجاس، فالتقوی تبدا من سماع کلمات دعاة لاحق وخضوع القلب لها، إلی جانب التوبة والإنابة إلی اللّه والاعتراف بالذنوب وخشیة اللّه والقیام بالأعمال التی تقرب إلیه، وحث الخطی نحو</w:t>
      </w:r>
    </w:p>
    <w:p>
      <w:pPr>
        <w:pStyle w:val="BookText"/>
        <w:rPr/>
      </w:pPr>
      <w:r>
        <w:rPr>
          <w:rFonts w:ascii="IRNazanin" w:hAnsi="IRNazanin" w:eastAsia="IRNazanin"/>
          <w:color w:val="111111"/>
          <w:sz w:val="28"/>
          <w:sz w:val="28"/>
          <w:szCs w:val="28"/>
          <w:rtl w:val="true"/>
          <w:lang w:bidi="fa-IR"/>
        </w:rPr>
        <w:t>درجة الیقین والاعتبار بحوادث الماضی والحذر من المعاصی، واستماع أحسن القول والانتهاء، عن المنکر وإجابة دعوة الحق، والاقتداء بأولیاء اللّه والانفتاح علی الحقائق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فاسرع طالباً ونجا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فافاد ذخیرة، وأطاب سریرة، وعمر معاداً، واستظهر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دهر، بمعنی حمل الزاد والمتاع علی الظهر أو علی ظهر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زاداً، لیوم رحیله، ووجه سبیله، وحال حاجته، وموطن فاقته، وقدح أمامه لدار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هذه مظاهر اُخری للتقوی والتی من شأنها جعل الإنسان یسارع إلی الحق وتقتل فی نفسه الجنوح إلی الذنب والاثم وتمده بمقدمات الاستعداد للمعاد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خطبته بالدعوة ثانیة إلی التقوی وخلص إلی نتیجة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عباداللّه جهة ما خلقکم 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أنّ لخلق الإنسان 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ولا یمکن بلوغ هذا الهدف دون التقوی، والهدف هو العبودیة للّه سبحانه ونیل القرب الإلهی وبلوغ السمو والکمال، ولا یتیسر هذا إلّامن خلال المعرفة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واحذروا منه کنه </w:t>
      </w:r>
      <w:r>
        <w:rPr>
          <w:rStyle w:val="FootnoteAnchor"/>
          <w:rtl w:val="true"/>
        </w:rPr>
        <w:footnoteReference w:id="259"/>
      </w:r>
      <w:r>
        <w:rPr>
          <w:rFonts w:ascii="IRNazanin" w:hAnsi="IRNazanin" w:eastAsia="IRNazanin"/>
          <w:color w:val="111111"/>
          <w:sz w:val="28"/>
          <w:sz w:val="28"/>
          <w:szCs w:val="28"/>
          <w:rtl w:val="true"/>
          <w:lang w:bidi="fa-IR"/>
        </w:rPr>
        <w:t>ما حذرکم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روعة فی قوله علیه السلام کنه التی تفید عدم الاقتناع بالظواهر فقط حیال الانذارات الإلهیة ولابدّ من تأمل هذه الانذارات والعمل علی الفوز بالرضوان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معطیات التقوی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واستحقوا منه ما أعد لکم بالتنجز </w:t>
      </w:r>
      <w:r>
        <w:rPr>
          <w:rStyle w:val="FootnoteAnchor"/>
          <w:rtl w:val="true"/>
        </w:rPr>
        <w:footnoteReference w:id="260"/>
      </w:r>
      <w:r>
        <w:rPr>
          <w:rFonts w:ascii="Amiri" w:hAnsi="Amiri" w:eastAsia="Amiri" w:cs="Amiri"/>
          <w:color w:val="111111"/>
          <w:sz w:val="28"/>
          <w:sz w:val="28"/>
          <w:szCs w:val="28"/>
          <w:rtl w:val="true"/>
          <w:lang w:bidi="ar-SA"/>
        </w:rPr>
        <w:t>لصدق میعاده، والحذر من حول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فعبارات الإمام علیه السلام اشارات إلی بعض الآیات، کالآیة التاسعة 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وَعَمِلُوا الصّالِحاتِ لَهُمْ مَغْفِرَةٌ وَأَجْرٌ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فی الآیة الخامسة عشرة من سورة آل‌عمران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اتَّقَوْا عِنْدَ رَبِّهِمْ جَنّاتٌ 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المُنافِقِینَ وَالمُنافِقاتِ وَالکُفّارَ نارَ جَهَنَّمَ خالِدِینَ فِیها</w:t>
      </w:r>
      <w:r>
        <w:rPr>
          <w:rFonts w:eastAsia="Amiri" w:cs="Amiri" w:ascii="Amiri" w:hAnsi="Amiri"/>
          <w:color w:val="111111"/>
          <w:sz w:val="28"/>
          <w:szCs w:val="28"/>
          <w:rtl w:val="true"/>
          <w:lang w:bidi="ar-SA"/>
        </w:rPr>
        <w:t xml:space="preserve">» . </w:t>
      </w:r>
      <w:bookmarkStart w:id="512" w:name="pg12572_115689"/>
    </w:p>
    <w:p>
      <w:pPr>
        <w:pStyle w:val="Heading4"/>
        <w:numPr>
          <w:ilvl w:val="3"/>
          <w:numId w:val="1"/>
        </w:numPr>
        <w:rPr/>
      </w:pPr>
      <w:bookmarkStart w:id="513" w:name="__RefHeading___Toc1773882_77815467"/>
      <w:bookmarkStart w:id="514" w:name="_Toc179"/>
      <w:bookmarkEnd w:id="512"/>
      <w:bookmarkEnd w:id="513"/>
      <w:r>
        <w:rPr>
          <w:rtl w:val="true"/>
        </w:rPr>
        <w:t>شعب التقوی</w:t>
      </w:r>
      <w:bookmarkEnd w:id="51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التقوی شرف العبد ووسیلته العظمی للقرب من اللّه وهی معیار کرامته، کما أنّها زاد السالکین إلی اللّه ومتاعهم إلی الحبیب، وتشتمل التقوی علی أغصان وثمار أشارت لها الخطبة التی تعرضنا لشرحها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مادة التقوی تکمن فی الاذان الصاغیة والقلوب الواعیة والإرادات القویة والأفکار النیرة التی تعد الإنسان لسلوک سبیل الورع والتقوی؛ الأمر الذی أشیر له فی بدایة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غصون وثمار شجرة التقوی المبارکة فتتمثل بالخشوع للّه سبحانه والاعتراف بالذنب والتوبة منه والاعتبار والاحسان والاقتداء بأولیاء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نثرت بذور التقوی فی القلب الواع وسقیت بماء المراقبة والمحاسبة، حملت هذه البذور ثمار الخوف والخشیة والخشوع والتوبة والانابة إلی الحق سبحانه</w:t>
      </w:r>
      <w:r>
        <w:rPr>
          <w:rFonts w:eastAsia="IRNazanin" w:cs="IRNazanin"/>
          <w:color w:val="111111"/>
          <w:sz w:val="28"/>
          <w:szCs w:val="28"/>
          <w:rtl w:val="true"/>
          <w:lang w:bidi="fa-IR"/>
        </w:rPr>
        <w:t xml:space="preserve">. </w:t>
      </w:r>
      <w:bookmarkStart w:id="515" w:name="pg12572_115690"/>
    </w:p>
    <w:p>
      <w:pPr>
        <w:pStyle w:val="Heading3"/>
        <w:numPr>
          <w:ilvl w:val="2"/>
          <w:numId w:val="1"/>
        </w:numPr>
        <w:rPr/>
      </w:pPr>
      <w:bookmarkStart w:id="516" w:name="__RefHeading___Toc1773884_77815467"/>
      <w:bookmarkStart w:id="517" w:name="_Toc180"/>
      <w:bookmarkEnd w:id="515"/>
      <w:bookmarkEnd w:id="516"/>
      <w:r>
        <w:rPr>
          <w:rtl w:val="true"/>
        </w:rPr>
        <w:t>القسم السابع</w:t>
      </w:r>
      <w:r>
        <w:rPr>
          <w:rtl w:val="true"/>
        </w:rPr>
        <w:t xml:space="preserve">: </w:t>
      </w:r>
      <w:r>
        <w:rPr>
          <w:rtl w:val="true"/>
        </w:rPr>
        <w:t>الجمیع یدین له بالفضل</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أَسْماعاً لِتَعِیَ ما عَناها، وأَبْصاراً لِتَجْلُوَ عَنْ عَشاها، أَشْلاءً جامِعَةً لِأَعْضائِها، مُلائِمَةً لِأَحْنائِها، فِی تَرْکِیبِ صُوَرِها، ومُدَدِ عُمُرِها، بِأَبْدانٍ قائِمَةٍ بِأَرْفاقِها، وقُلُوبٍ رائِدَةٍ لِأَرْزاقِها، فِی مُجَلِّلاتِ نِعَمِهِ، مُوجِباتِ مِنَنِهِ، وحَواجِزِ عافِیَتِهِ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لَکُمْ أَعْماراً سَتَرَها عَنْکُمْ، وخَلَّفَ لَکُمْ عِبَراً مِنْ آثارِ الْماضِینَ قَبْلَکُمْ، مِنْ مُسْتَمْتَعِ خَلاقِهِمْ، ومُسْتَفْسَحِ خَناقِهِمْ، أَرْهَقَتْهُمُ الْمَنایا دُونَ الْآمالِ، وشَذَّبَهُمْ عَنْها تَخَرُّمُ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یَمْهَدُوا فِی سَلامَةِ الْأَبْدانِ، ولَمْ یَعْتَبِرُوا فِی أُنُفِ الْأَوانِ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الموضع من الخطبة إلی جانب من النعم الإلهیة التی تثیر لدی الإنسان الشعور بالامتنان والشکر، کما تشکل دافعا لمعرفة اللّه والانفتاح علی الورع والتقوی،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لکم أسماعها لتعنی ماعناها،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الاهتمام بالشئ، والضمیر فی عناها یمکن أن یرجع إلی اللّه فیشیر إلی‌الأهداف الإلهیة التی تبلغ الإنسان عن طریق أذنه، أو یرجع إلی الإنسان لیعنی الأهداف التی ینالها الإنسان عن طریق الاذان، أو یعود إلی الحرف ما لیعنی المطالب المهمة السماع للاذن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وأبصارا لتجلوا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عشاها،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وأشلاء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جامعة لاعضائها، ملائمة لاحنائها،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تریکب صورها، ومدد</w:t>
      </w:r>
    </w:p>
    <w:p>
      <w:pPr>
        <w:pStyle w:val="BookText"/>
        <w:rPr/>
      </w:pPr>
      <w:r>
        <w:rPr>
          <w:rFonts w:ascii="IRNazanin" w:hAnsi="IRNazanin" w:eastAsia="IRNazanin"/>
          <w:color w:val="111111"/>
          <w:sz w:val="28"/>
          <w:sz w:val="28"/>
          <w:szCs w:val="28"/>
          <w:rtl w:val="true"/>
          <w:lang w:bidi="fa-IR"/>
        </w:rPr>
        <w:t>عمرها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فالواقع هو أنّ الإمام علیه السلام أشار فی هذا المقطع من الخطبة إلی النعم لأعضاء البدن الواحد تلوا الآخر، مرکزاً علی السمع والبصر بفضلها أهم‌وسیلة لإرتباط الإنسان بالعالم الخارجی إلی جانب حصول الانسان علی الجانب الأعظم من العلوم والمعارف عن طریقهما، هذا من جهة، ومن جهة اُخری أشار علیه السلام إلی الانسجام القائم بین أعضاء البدن بعضها بالبعض الآخر، ومن ذلک تطرق إلی عضلات البدن التی تعمل متناغمة مع کافة الأعضاء وقد تکیفت مع هیئات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فمسألة تناسق وانسجام أعضاء البدن تعد من أروع ظواهر الخلقة ومن أهم النعم الإلهیة، وفی نفس الوقت فان الاستقلال یسود هذه الاعضاء والجوارح، إلّاأنّها تتحد وتتعاضد بما یدعو للدهشة والذهول إذا ما طرأ علی الإنسان طارئ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لو حدث ما یضطر الإنسان للابتعاد والفرار عن مرکز الحادثة بسرعة، فانّ کافة أعضاء البدن تعبئ نفسها فی لحظة واحدة، فدقات القلب تأخذ بالارتفاع، والنفس یصعد وینزل بسرعة لیضخ الدم والاُوکسجین الکافی لعضلات الجسم، کما تتصاعد حدة الیقظة والوعی، ویحتد السمع والبصر، حتی تذوب موانع الجوع والعطش وتنسی بالمرة لیتمکن الإنسان من الهروب سریعاً من مرکز الحادث، وبالطبع فانّ هذا التنسیق لم یحصل استجابة لرغبة الإنسان واختیاره، بل بواسطة الأوامر والایعازات التی یصدرها الدماغ تلقائیاً إلی جمیع أعضاء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التنسیق العظیم کاشف عن قدرة اللّه سبحانه وعظمته، کما یفید سعة نعمه علی العباد؛ الأمر الذی أشار له الإمام علیه السلام 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یقتصر هذا التنسیق علی ظاهر الاعضاء فحسب، بل یخترق باطنها وکنهها، حتی یؤثر فی أعمارها، وهذا ما أشار إلیه الإمام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بأبدان قائمة بأرفاقها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فکر المنفعة أو ما یستعان به علیها، وهذا هو المعنی المراد فی عبارةالخطبة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وقلوب رائدة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لأرزاقها، فی</w:t>
      </w:r>
    </w:p>
    <w:p>
      <w:pPr>
        <w:pStyle w:val="BookText"/>
        <w:rPr/>
      </w:pPr>
      <w:r>
        <w:rPr>
          <w:rFonts w:ascii="IRNazanin" w:hAnsi="IRNazanin" w:eastAsia="IRNazanin"/>
          <w:color w:val="111111"/>
          <w:sz w:val="28"/>
          <w:sz w:val="28"/>
          <w:szCs w:val="28"/>
          <w:rtl w:val="true"/>
          <w:lang w:bidi="fa-IR"/>
        </w:rPr>
        <w:t xml:space="preserve">مجللات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ومجللات نعمه غامرات نعمه، النعم التی تغطی جمیع کیان الانسان، فهی‌تفید السعة والشمولیة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 وموجبات مننه، وحواجز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عافیته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العبارات استمرار لما ورد قبلها من تنسیق بین أعضاء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 الإمام علیه السلام أنّ هذا التنسیق والانسجام لایقتصر علی الأعضاء، بل الروح والفکر أیضاً ینسقان مع هذه الأعضاء بهدف نیل بعض المنافع ودفع بعض الاضرار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هذا التعاضد الروحی والجسمی الذی یحکم جمیع کیان الإنسان من بدائع العجائب الذی تتکشف بعض تفاصیل دقته وروعته علی مرور الزمان وفقا لتطور العلم وإزدهاره، حیث تشکل هذه البدائع أعظم نعم اللّه وأهم آیات عظمته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مجللات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تجلل الناس وتعمهم وهی من باب إضافة الصفة إلی الموصوف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 المجللة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تشمل الناس بأجمعهم مؤمنهم وکافرهم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وحواجز عافیته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موانع السلامة والجملة تشتمل علی تقدیر حیث یکون المراد أنّ اللّه علم الإنسان طرق دفع الاضرار ومنافع العافیة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حواجز عافیته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أشار علیه السلام إلی نوعین من النعم الإلهیة الکبری علی الإنسان إلی جانب النعم المذکورة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قدّر لکم‌أعماراً سترها عنکم وخلّف لکم عبراً من آثار الماضین قبلکم من مستمتع خلاقهم </w:t>
      </w:r>
      <w:r>
        <w:rPr>
          <w:rStyle w:val="FootnoteAnchor"/>
          <w:rtl w:val="true"/>
        </w:rPr>
        <w:footnoteReference w:id="264"/>
      </w:r>
      <w:r>
        <w:rPr>
          <w:rFonts w:ascii="IRNazanin" w:hAnsi="IRNazanin" w:eastAsia="IRNazanin"/>
          <w:color w:val="111111"/>
          <w:sz w:val="28"/>
          <w:sz w:val="28"/>
          <w:szCs w:val="28"/>
          <w:rtl w:val="true"/>
          <w:lang w:bidi="fa-IR"/>
        </w:rPr>
        <w:t xml:space="preserve">ومستفسح خناقهم </w:t>
      </w:r>
      <w:r>
        <w:rPr>
          <w:rStyle w:val="FootnoteAnchor"/>
          <w:rtl w:val="true"/>
        </w:rPr>
        <w:footnoteReference w:id="265"/>
      </w:r>
      <w:r>
        <w:rPr>
          <w:rFonts w:ascii="IRNazanin" w:hAnsi="IRNazanin" w:eastAsia="IRNazanin"/>
          <w:color w:val="111111"/>
          <w:sz w:val="28"/>
          <w:sz w:val="28"/>
          <w:szCs w:val="28"/>
          <w:rtl w:val="true"/>
          <w:lang w:bidi="fa-IR"/>
        </w:rPr>
        <w:t xml:space="preserve">أرهقتهم </w:t>
      </w:r>
      <w:r>
        <w:rPr>
          <w:rStyle w:val="FootnoteAnchor"/>
          <w:rtl w:val="true"/>
        </w:rPr>
        <w:footnoteReference w:id="266"/>
      </w:r>
      <w:r>
        <w:rPr>
          <w:rFonts w:ascii="IRNazanin" w:hAnsi="IRNazanin" w:eastAsia="IRNazanin"/>
          <w:color w:val="111111"/>
          <w:sz w:val="28"/>
          <w:sz w:val="28"/>
          <w:szCs w:val="28"/>
          <w:rtl w:val="true"/>
          <w:lang w:bidi="fa-IR"/>
        </w:rPr>
        <w:t xml:space="preserve">المنایا دون الْآمال شذبهم </w:t>
      </w:r>
      <w:r>
        <w:rPr>
          <w:rStyle w:val="FootnoteAnchor"/>
          <w:rtl w:val="true"/>
        </w:rPr>
        <w:footnoteReference w:id="267"/>
      </w:r>
      <w:r>
        <w:rPr>
          <w:rFonts w:ascii="Amiri" w:hAnsi="Amiri" w:eastAsia="Amiri" w:cs="Amiri"/>
          <w:color w:val="111111"/>
          <w:sz w:val="28"/>
          <w:sz w:val="28"/>
          <w:szCs w:val="28"/>
          <w:rtl w:val="true"/>
          <w:lang w:bidi="ar-SA"/>
        </w:rPr>
        <w:t xml:space="preserve">عنها تخرّم </w:t>
      </w:r>
      <w:r>
        <w:rPr>
          <w:rStyle w:val="FootnoteAnchor"/>
          <w:rtl w:val="true"/>
        </w:rPr>
        <w:footnoteReference w:id="268"/>
      </w:r>
      <w:r>
        <w:rPr>
          <w:rFonts w:ascii="IRNazanin" w:hAnsi="IRNazanin" w:eastAsia="IRNazanin"/>
          <w:color w:val="111111"/>
          <w:sz w:val="28"/>
          <w:sz w:val="28"/>
          <w:szCs w:val="28"/>
          <w:rtl w:val="true"/>
          <w:lang w:bidi="fa-IR"/>
        </w:rPr>
        <w:t xml:space="preserve">الْآجال لم یمهدوا فی سلامة الْأبدان ولم یعتبروا فی أنف </w:t>
      </w:r>
      <w:r>
        <w:rPr>
          <w:rStyle w:val="FootnoteAnchor"/>
          <w:rtl w:val="true"/>
        </w:rPr>
        <w:footnoteReference w:id="269"/>
      </w:r>
      <w:r>
        <w:rPr>
          <w:rFonts w:ascii="IRNazanin" w:hAnsi="IRNazanin" w:eastAsia="IRNazanin"/>
          <w:color w:val="111111"/>
          <w:sz w:val="28"/>
          <w:sz w:val="28"/>
          <w:szCs w:val="28"/>
          <w:rtl w:val="true"/>
          <w:lang w:bidi="fa-IR"/>
        </w:rPr>
        <w:t>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النعمة الاولی فهی نعمة العمر التی تعتبر </w:t>
      </w:r>
    </w:p>
    <w:p>
      <w:pPr>
        <w:pStyle w:val="BookText"/>
        <w:rPr/>
      </w:pPr>
      <w:r>
        <w:rPr>
          <w:rFonts w:ascii="IRNazanin" w:hAnsi="IRNazanin" w:eastAsia="IRNazanin"/>
          <w:color w:val="111111"/>
          <w:sz w:val="28"/>
          <w:sz w:val="28"/>
          <w:szCs w:val="28"/>
          <w:rtl w:val="true"/>
          <w:lang w:bidi="fa-IR"/>
        </w:rPr>
        <w:t xml:space="preserve">مصدر سعادة الإنسان وتوفیقه وفلاحه، حیث أنّ لیلة من لیال العمر التی بات فیها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تعرف بلیلة المبیت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فراش رسول‌اللّه صلی الله علیه و آله لیفدیه بنفسه وینجو من مؤامرة الکفار فأصابه علیه السلام ما أصابه من الفضل ببرکة تلک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ضربته لعمر بن عبدود العامری فی الخندق والتی کانت أفضل من عبادة الثقلین، فلم تکن سوی سویعة من عمر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شهداء الغاضریة الذین صنعوا أکبر ملحمة عرفها التأریخ البشری لیصبحوا کعبة للثوار وطلاب الحق فلم تکن سوی نهاراً من عمرهم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فنعمة العمر من أعظم نعم اللّه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إقتضی لطف اللّه وحکمته أن یخفی مدة هذا العمر عن الإنسان، لما ینطوی العلم به من مفاسد فقد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فالإنسان لو عرف مقدار عمره وکان قصیر العمر لم یتهنأ بالعیش مع ترقب الموت وتوقعه لوقت قد عرفه، بل کان یکون بمنزلة من قد فنی ماله أو قارب الفناء، فقد استشعر الفقر والوجل من فناء ماله وخوف الفقر، علی أنّ الذی یدخل علی الإنسان من فناء العمر أعظم مما یدخل علیه من فناء المال لأن من یقل ماله یأمل أن یستخلف منه فیسکن إلی ذلک، ومن أیقن بفناء العمر استحکم علیه الیأس، وإن کان طویل العمر ثم عرف ذلک وثق بالبقاء وانهمک فی اللذات والمعاصی وعمل علی أنّه یبلغ من ذلک شهوته ثم یتوب فی آخر عمره، وهذا مذهب لایرضاه اللّه من عباده ولایقبله ومن هنا حجب الإنسان عن معرفة العمر لیعیش دائما بین الخوف والرجاء</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ونخلص من هذا إلی أنّ ساعات العمر وأیامه نعمة، وهکذا حجب مقداره عن الإنسان نعمة اُخری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النعمة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وتتمثل بالاعتبار بالاُمم الماضیة وما علیه الکبار، وما بقی من القصور والقبور والآثار، فهی نعمة إلهیة کبری؛ وذلک لأنّ النظر بعین العبرة لهذه الآثار یزود الإنسان بالتجربة وکأنه عمرعمرا مدیداً لیکون مع تلک الأمم والأقوام وقد تجرع حلاوة الحیاة ومرارتها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فتأریخ الامم الماضیة مادة للدروس والعبر، وللإنسان أن یحدد مصیره علی ضوء </w:t>
      </w:r>
    </w:p>
    <w:p>
      <w:pPr>
        <w:pStyle w:val="BookText"/>
        <w:rPr/>
      </w:pPr>
      <w:r>
        <w:rPr>
          <w:rFonts w:ascii="Amiri" w:hAnsi="Amiri" w:eastAsia="Amiri" w:cs="Amiri"/>
          <w:color w:val="111111"/>
          <w:sz w:val="28"/>
          <w:sz w:val="28"/>
          <w:szCs w:val="28"/>
          <w:rtl w:val="true"/>
          <w:lang w:bidi="ar-SA"/>
        </w:rPr>
        <w:t>هذا التأریخ من خلال الانفتاح علی مقومات النجاح وأسباب الفشل وکیفیة التعامل معهما، والحق أنّ هذه نعمة عظیمة منّ اللّه بها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الکریم صرح بهذا الخصوص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وللاسف فما أکثر الذین خططوا لحیاتهم وسبحوا فی بحر لجی من الامال والامانی حتی أتاهم الموت بغتة فقضی علی تلک الامال والحال أنّهم وقفوا علی أخبار الماضین وأثارهم، إلّاأنّ أهوائهم وطغیانهم کان حجاباً علی أبصارهم وبصائرهم فحال دون رؤیتهم للحقائق، فقدموا علی ربهم وقد اعتبربهم ممن یعدهم دون أن یعتبروا بمن کان قبلهم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2572_115696"/>
      <w:bookmarkStart w:id="519" w:name="pg12572_115696"/>
      <w:bookmarkEnd w:id="519"/>
    </w:p>
    <w:p>
      <w:pPr>
        <w:pStyle w:val="Heading3"/>
        <w:numPr>
          <w:ilvl w:val="2"/>
          <w:numId w:val="1"/>
        </w:numPr>
        <w:rPr/>
      </w:pPr>
      <w:bookmarkStart w:id="520" w:name="pg12572_115696"/>
      <w:bookmarkStart w:id="521" w:name="__RefHeading___Toc1773886_77815467"/>
      <w:bookmarkStart w:id="522" w:name="_Toc181"/>
      <w:bookmarkEnd w:id="520"/>
      <w:bookmarkEnd w:id="521"/>
      <w:r>
        <w:rPr>
          <w:rtl w:val="true"/>
        </w:rPr>
        <w:t>القسم الثامن</w:t>
      </w:r>
      <w:r>
        <w:rPr>
          <w:rtl w:val="true"/>
        </w:rPr>
        <w:t xml:space="preserve">: </w:t>
      </w:r>
      <w:r>
        <w:rPr>
          <w:rtl w:val="true"/>
        </w:rPr>
        <w:t>الحذر، فالنعم إلی زوال</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یَنْتَظِرُ أَهْلُ بَضاضَةِ الشَّبابِ إِلاَّ حَوانِیَ الْهَرَمِ؟ وأَهْلُ غَضارَةِ الصِّحَّةِ إِلاَّ نَوازِلَ السَّقَمِ؟ وأَهْلُ مُدَّةِ الْبَقاءِ إِلاَّ آوِنَةَ الْفَناءِ؟ مَعَ قُرْبِ الزِّیالِ، وأُزُوفِ الِانْتِقالِ وعَلَزِ الْقَلَقِ، وأَلَمِ الْمَضَضِ، وغُصَصِ الْجَرَضِ، تَلَفُّتِ الِاسْتِغاثَةِ بِنُصْرَةِ الْحَفَدَةِ والْأَقْرِباءِ، والْأَعِزَّةِ والْقُرَناءِ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نقطة مهمّة اُخری ذات صلة بالحیاة الدنیا وما فیها من نعم، وأنّ هذه النعم آیلة إلی الزوال، ومن هنا فلاینبغی الوثوق بها، کما لایجوز الخلود إلیها والتعلق بها،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ینتظر أهل بضاضة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الرقة والحیویة والنشاط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الشباب إلأحوانی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الهرم؟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وأهل غضارة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الصحة إلأنوازل السقم؟ واهل مدة البقاء إلّاآونة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قرب الزیال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وأزوف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الانتقال، وعلز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القلق، وألم المضض،</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وغصص الجرض،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ابتلاع الریق بمشقة إثر الهم والحزن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الاستغاثة بنصرة الحفدة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والاقرباء، والأعزة والقرناء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خصائص هذا العالم تقلب نعمه ولذاته؛ الأمر الذی یدعو الإنسان إلی عدم الاغترار والخلود إلی الدنیا ویضحی بآخرته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فالشباب یسرعون نحو الهرم وغضاضة الشباب آیلة إلی ذبول الکهولة وربیع العمر سینتهی إلی خریف التساقط، وسلامة البدن عرضة للزوال وهجوم الأمراض حتی تلوح علامات الوصول والاقتراب من الآخرة وتبدو واضحة للعیان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کل هذه الخصائص والعلامات، الا أنّ الذین تعلقوا بالدنیا وإغتروا بها لیسوا بالقلیل فلم ینشغلوا فیها سوی ببعض النعم والمتع؛ الأمر الذی یجدر بالتأمل والتوقف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یری الإنسان کل ملامح فناء الدنیا بأم عینیه ویصر علی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تأریخ بغداد أنّ السفاح نظر إلی المرآة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أقول ما قال سلیمان بن عبدالملک أنی خلیفة شاب، 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ارزقنی عمراً طویلاً بعافیة فی طاعتک ولم یکدیتم حدیثه حتی سمع أحد غلمانه یقول لآخر فی عقد بینهما أنّ مدته إلی شهرین وخمسة أیام فتطیر السفاح من کلامه وکأنه أخبر عما تبقی من عمره، وکان الأمر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من جانبه أکد هذا الأمر وکشف النقاب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یکن هناک من نقاب فی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کراراً بأمثاله الحیة إلی تقلب أحوال الدنیا، ومن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 کَذلِکَ نُفَصِّلُ الآیاتِ لِقَوْمٍ یَتَفَکَّرُونَ</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23" w:name="pg12572_115698"/>
    </w:p>
    <w:p>
      <w:pPr>
        <w:pStyle w:val="Heading3"/>
        <w:numPr>
          <w:ilvl w:val="2"/>
          <w:numId w:val="1"/>
        </w:numPr>
        <w:rPr/>
      </w:pPr>
      <w:bookmarkStart w:id="524" w:name="__RefHeading___Toc1773888_77815467"/>
      <w:bookmarkStart w:id="525" w:name="_Toc182"/>
      <w:bookmarkEnd w:id="523"/>
      <w:bookmarkEnd w:id="524"/>
      <w:r>
        <w:rPr>
          <w:rtl w:val="true"/>
        </w:rPr>
        <w:t>القسم التاسع</w:t>
      </w:r>
      <w:r>
        <w:rPr>
          <w:rtl w:val="true"/>
        </w:rPr>
        <w:t xml:space="preserve">: </w:t>
      </w:r>
      <w:r>
        <w:rPr>
          <w:rtl w:val="true"/>
        </w:rPr>
        <w:t>عاقبة الغضاضة الذبول</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دَفَعَتِ الْأَقارِبُ، أَوْ نَفَعَتِ النَّواحِبُ، وقَدْ غُودِرَ فِی مَحَلَّةِ الْأَمْواتِ رَهِیناً، وفِی ضِیقِ الْمَضْجَعِ وَحِیداً، قَدْ هَتَکَتِ الْهَوامُّ جِلْدَتَهُ، وأَبْلَتِ النَّواهِکُ جِدَّتَهُ، وعَفَتِ الْعَواصِفُ آثارَهُ، ومَحا الْحَدَثانُ مَعالِمَهُ، وصارَتِ الْأَجْسادُ شَحِبَةً بَعْدَ بَضَّتِها والْعِظامُ نَخِرَةً بَعْدَ قُوَّتِها، والْأَرْواحُ مُرْتَهَنَةً بِثِقَلِ أَعْبائِها، مُوقِنَةً بِغَیْبِ أَنْبائِها، لا تُسْتَزادُ مِنْ صالِحِ عَمَلِها، ولا تُسْتَعْتَبُ مِنْ سَیِّئِ زَلَلِها، أَ ولَسْتُمْ أَبْناءَ الْقَوْمِ والْآباءَ، وإِخْوانَهُمْ الْأَقْرِباءَ؟ تَحْتَذُونَ أَمْثِلَتَهُمْ، وتَرْکَبُونَ قِدَّتَهُمْ، وتَطَئُونَ جادَّتَهُمْ؟ فالْقُلُوبُ قاسِیَةٌ عَنْ حَظِّها، لاهِیَةٌ عَنْ رُشْدِها، سالِکَةٌ فِی غَیْرِ مِضْمارِها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الْمَعْنِیَّ سِوَاهَا، کَأَنَّ الرُّشْدَ فِی إِحْرازِ دُنْیاها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هذا الربانی الرائد للأخلاق فی عالم البشریة وملهمها فی هذا المقطع من الخطبة إلی ذلک الیوم الذی یغمض فیه الإنسان عینیه ویودع هذه الدنیا، فلیس هنالک من یدفع عنه هذا الموت، ولا تحل مشکلته ببکاء أقربائه وعویلهم، فیستفهم الإمام علیه السلام علی سبیل الانکار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دفعت الأرقاب، أو نفعت النواحب،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نذر والنحیب فی الأصل الجد فی العمل ثم اطلق علی‌رفع الصوت بالبکاء، وعلیه فالنواحب الأفراد الذین یرتفع صوتهم بالبکاء والعویل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غودر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محلة الأموات</w:t>
      </w:r>
    </w:p>
    <w:p>
      <w:pPr>
        <w:pStyle w:val="BookText"/>
        <w:rPr/>
      </w:pPr>
      <w:r>
        <w:rPr>
          <w:rFonts w:ascii="IRNazanin" w:hAnsi="IRNazanin" w:eastAsia="IRNazanin"/>
          <w:color w:val="111111"/>
          <w:sz w:val="28"/>
          <w:sz w:val="28"/>
          <w:szCs w:val="28"/>
          <w:rtl w:val="true"/>
          <w:lang w:bidi="fa-IR"/>
        </w:rPr>
        <w:t>رهیناً، وفی ضیق المضجع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جداراً سمکه آلاف الامتار قد ضرب بینه وبین قرابته ولا یمکن تخطی ذلک الجدار، ولایسع البکاء والعویل أن یقدم من شئ سوی التخفیف من ألم الفراق ولوعة الاشتیاق، بینما لایعود بأی نفع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یبین مصیر جسم الإنسان وروحه بعد الموت بعشر عبارات قصیرة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هتکت الهوام </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الحشرات المؤذیة وتطلق أحیاناً علی خاصة الحشرات السامة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جلدته، وابلت النواهک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وعفت العواصف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آثاره، ومحا الحدثان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معالمه، وصارت الاجساد شحبة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بضتها، والعظام نخرة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قوتها، والارواح مرتهنة بثقل اعبائها،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موقنة بغیب أنبائها، لاتستزاد من صالح عملها، ولا تستعتب من سیئ زللها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لیس هنالک تعبیر أجمع وأکمل وأبلغ من هذا التعبیر الذی صور وضع جسم الإنسان وروحه بعد الموت، فسرعان ما یتفسخ هذا الجسم ویکون لقمة سائغة للحشرات، وتذهب زلاقة لسانه وحدة ذکائه أدراج الریاح ولن یتبقی منه سوی حفنة من العظام النخرة، والقبور المهدمة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والأنکی من کل ذلک غلق صحیفة الأعمال، فلا من زیادة للحسنات ولا نقصان للسیئات، آنذاک لم یعد هنالک من مجال لتلک القطرة من الدمع التی یمکنها إطفاء بحار من نیران الذنوب، إن أفرزتها حالة الندم والتوبة والانابة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ذهبت فرصة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ثوابها شجرة فی الجنّة، فلا سبیل إلی العودة، ولا طریق إلی العمل وقد ختمت صحیفة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لستم أبناء القوم والآباء وا خوانهم والأقرباء؟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فالآباء عادة ما یموتون قبل أولادهم، کما یمکن أن یتوفی الأبناء قبل آبائهم، وربّما یموت بعض الاخوة قبل غیرهم، وعلیه فلیس</w:t>
      </w:r>
    </w:p>
    <w:p>
      <w:pPr>
        <w:pStyle w:val="BookText"/>
        <w:rPr/>
      </w:pPr>
      <w:r>
        <w:rPr>
          <w:rFonts w:ascii="IRNazanin" w:hAnsi="IRNazanin" w:eastAsia="IRNazanin"/>
          <w:color w:val="111111"/>
          <w:sz w:val="28"/>
          <w:sz w:val="28"/>
          <w:szCs w:val="28"/>
          <w:rtl w:val="true"/>
          <w:lang w:bidi="fa-IR"/>
        </w:rPr>
        <w:t>هنالک من زمان معین لدی الإنسان لحلول أجله وإختتام عمره، والکل سواسیة أمام الموت ولیس هنالک من یرجح عیشه لساعة علی آخر أو یضمن أنّه سیعیش 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موضحاً المعنی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تحتذون أمثلتهم، وترکبون قدتهم،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سد بمعنی الشق الطولی، وتطلق علی الجادة التی تشق المرتفعات و المنخفضات وتسیر قدما، وتطلق علی الطائفة التی تنفصل عن جماعة، لأنّ طریقتها تختلف عن تلک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وتطؤون جادتهم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الإمام علیه السلام أراد توبیخهم بهذه العبارة فی أنّکم رأیتم مصیر من سبقکم فلم تعتبروا بهم، فاقتفیتم آثارهم وأتیتم بأعمالهم وقارفتم ما قارفوه من الذنوب والمعاصی، والحال کان ینبغی أن تتعظوا بهم وتعتبروا بمصیرهم وعاقبتهم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یخلص الإمام علیه السلام إلی نتیجة یبیّن من خلالها علة مشاهدة الناس لکل هذه الدروس والعبر دون الاعتبار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فالقلوب قاسیةٌ عن حظّها، لاهیةٌ عن رشدها، سالکةٌ فی غیرم ضمارها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المعنیّ سواها، وکأنّ الرّشد فی إحراز دنیاها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فی نهج‌البلاغة أنّ الإمام علیه السلام تبع جنازة فسمع رجلاً یضحک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الموت فیها علی غیرها کتب، وکأنّ الحق فیها علی غیرنا وجب، وکأنّ الذی نری من الأموات سفر عما قلیل إلینا راجعون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إذا قسی قلب الإنسان وسیطرت الظلمة والغفلة علی روحه أعمته عن کل هذه الحقائق التی من شأنها إیقاظ کافة البشریة؛ فما ظنک بهذه الحقائق التی تطالعنا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أشار إلی هؤلاء الأفراد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قُلُوبُکُمْ مِنْ بَعْدِ ذ لِکَ فَهِیَ کَالحِجارَةِ أوْ أشَدُّ قَسْوَةً وَإِنَّ مِنَ الحِجارَةِ لَما یَتَفَجَّرُ مِنْهُ الأَنْهارُ وَإِنَّ مِنْها لَما یَشَّقَّقُ فَیَخْرُجُ مِنْهُ المَاءُ وَإِنَّ مِنْها لَما یَهْبِطُ مِنْ خَشْیَةِ اللّهِ وَما اللّهُ بِغافِلٍ عَمّا تَعْمَلُونَ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فالرکون إلی الدنیا یقسی القلب، فاذا قسی قلب الإنسان ضل طریق السعادة وسار علی غیر هدی، بینما یمر علی الآیات مر الکرام لیری المعنی بالوعید غیره، وهو المعنی بالصالحین الفائزین برضوان اللّه</w:t>
      </w:r>
      <w:r>
        <w:rPr>
          <w:rFonts w:eastAsia="IRNazanin" w:cs="IRNazanin"/>
          <w:color w:val="111111"/>
          <w:sz w:val="28"/>
          <w:szCs w:val="28"/>
          <w:rtl w:val="true"/>
          <w:lang w:bidi="fa-IR"/>
        </w:rPr>
        <w:t xml:space="preserve">. </w:t>
      </w:r>
      <w:bookmarkStart w:id="526" w:name="pg12572_115701"/>
    </w:p>
    <w:p>
      <w:pPr>
        <w:pStyle w:val="Heading3"/>
        <w:numPr>
          <w:ilvl w:val="2"/>
          <w:numId w:val="1"/>
        </w:numPr>
        <w:rPr/>
      </w:pPr>
      <w:bookmarkStart w:id="527" w:name="__RefHeading___Toc1773890_77815467"/>
      <w:bookmarkStart w:id="528" w:name="_Toc183"/>
      <w:bookmarkEnd w:id="526"/>
      <w:bookmarkEnd w:id="527"/>
      <w:r>
        <w:rPr>
          <w:rtl w:val="true"/>
        </w:rPr>
        <w:t>القسم العاشر</w:t>
      </w:r>
      <w:r>
        <w:rPr>
          <w:rtl w:val="true"/>
        </w:rPr>
        <w:t xml:space="preserve">: </w:t>
      </w:r>
      <w:r>
        <w:rPr>
          <w:rtl w:val="true"/>
        </w:rPr>
        <w:t>مواجهة الأهاویل</w:t>
      </w:r>
      <w:bookmarkEnd w:id="528"/>
    </w:p>
    <w:p>
      <w:pPr>
        <w:pStyle w:val="Heading4"/>
        <w:numPr>
          <w:ilvl w:val="3"/>
          <w:numId w:val="1"/>
        </w:numPr>
        <w:rPr/>
      </w:pPr>
      <w:bookmarkStart w:id="529" w:name="__RefHeading___Toc1773892_77815467"/>
      <w:bookmarkStart w:id="530" w:name="_Toc184"/>
      <w:bookmarkEnd w:id="529"/>
      <w:r>
        <w:rPr>
          <w:rtl w:val="true"/>
        </w:rPr>
        <w:t>اشارة</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مَجازَکُمْ عَلَی الصِّراطِ ومَزالِقِ دَحْضِهِ، وأَهاوِیلِ زَلَلِهِ، تاراتِ أَهْوالِهِ، فاتَّقُوا اللَّهَ عِبادَ اللّهِ تَقِیَّةَ ذِی لُبٍّ شَغَلَ التَّفَکُّرُ قَلْبَهُ، أَنْصَبَ الْخَوْفُ بَدَنَهُ، وأَسْهَرَ التَّهَجُّدُ غِرارَ نَوْمِهِ، وأَظْمَأَ الرَّجَاءُ هَوَاجِرَ یَوْمِهِ، وظَلَفَ الزُّهْدُ شَهَواتِهِ، وأَوْجَفَ الذِّکْرُ بِلِسانِهِ، وقَدَّمَ الْخَوْفَ لِأَمانِهِ، وتَنَکَّبَ الْمَخالِجَ عَنْ وَضَحِ السَّبِیلِ، وسَلَکَ أَقْصَدَ الْمَسالِکِ إِلَی النَّهْجِ الْمَطْلُوبِ؛ ولَمْ تَفْتِلْهُ فاتِلاتُ الْغُرُورِ، ولَمْ تَعْمَ عَلَیْهِ مُشْتَبِهاتُ الْأُمُورِ، ظافِراً بِفَرْحَةِ الْبُشْرَی، وراحَةِ النُّعْمَی، فِی أَنْعَمِ نَوْمِهِ، وآمَنِ یَوْمِهِ، وَقَدْ عَبَرَ مَعْبَرَ الْعاجِلَةِ حَمِیداً، وقَدَّمَ زادَ الْآجِلَةِ سَعِیداً، وبادَرَ مِنْ وَجَلٍ، أَکْمَشَ فِی مَهَلٍ، ورَغِبَ فِی طَلَبٍ، وذَهَبَ عَنْ هَرَبٍ، وراقَبَ فِی یَوْمِهِ غَدَهُ، ونَظَرَ قُدُماً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فَکَفَی بِالْجَنَّةِ ثَواباً ونَوالاً، وکَفَی بِالنّارِ عِقاباً وَبالاً، وکَفَی بِاللّهِ مُنْتَقِماً ونَصِیراً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وکَفَی بِالْکِتابِ حَجِیجاً وخَصِیماً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یتطرق الإمام علیه السلام فی هذا المقطع من خطبته الغراء إلی بعض مواقف الآخرة وأهوالها، وقد شحذ الاُمّة لتتأهب لذلک الیوم وتعد نفسها للعبور من مزالقها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 مجازکم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من جاز یجوز، أی قطع المکان و اجتازه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الصّراط، ومزالق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دحضه،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أهاویل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زلله، وتارات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w:t>
      </w:r>
    </w:p>
    <w:p>
      <w:pPr>
        <w:pStyle w:val="BookText"/>
        <w:rPr/>
      </w:pPr>
      <w:r>
        <w:rPr>
          <w:rFonts w:ascii="IRNazanin" w:hAnsi="IRNazanin" w:eastAsia="IRNazanin"/>
          <w:color w:val="111111"/>
          <w:sz w:val="28"/>
          <w:sz w:val="28"/>
          <w:szCs w:val="28"/>
          <w:rtl w:val="true"/>
          <w:lang w:bidi="fa-IR"/>
        </w:rPr>
        <w:t>الصراط أحد مزالق القیامة الذی ورد التأکید علیه والاشارة إلیه فی القرآن وآیاته، کما صرحت به الروایات الإسلامیة علی وجه التفصیل والذی یستفاد من الروایات هو أنّ الصراط قنطرة علی النار وهی آخر ما یقطعه الإنسان وصولاً إلی الجنّة وأنّ الناس جمیعاً کافرهم ومؤمنهم إنّما یردون ذلک الصراط، أمّا المؤمنون الصالحون فیمرون علیه کالبرق ویدخلون الجنّة، بینما یتعذر علی الکافر عبوره فیسقطون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فاجتیاز هذا الصراط إنّما یتوقف علی إیمان الإنسان وعمله، حتی أنّ سرعة جوازه تتناسب وتقوی الإنسان وعمله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الصراط یتجسم بأشکال اُخری فی الدنیا، بعبارة اُخری الصراط فی القیامة هو تجسم صراط الدنیا؛ وذلک لأنّه وصف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أدق من الشعر، وأحد من السیف</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8/65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لاشک فیه أنّ الحد الفاصل بین الحق والباطل والإیمان والکفر والاخلاص والریاء هو قصد القربة واتباع الهوی وهو علی درجة من الدقة والخطورة بحیث یتعذر جوازه الأعلی المخلصین الصالحین، وهذا ما سنعرض له فی البحث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هذا الصراط الحاد ینطوی علی عدة عقبات لایمکن إجتیازها دون التأهب والتزود، ومن هنا واصل الإمام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عباد اللّه تقیّة ذی لبٍّ شغل التّفکّر قلبه، وأنصب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الخوف بدنه، وأسهر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التّهجّد غرار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نومه، وأظمأ الرّجاء هواجر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یومه، وظلف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الزّهد شهواته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فالتفکر من أول لوازم التقوی التی تسهل جواز الإنسان علی الصراط، حیث یحیی هذا التفکر قلب الإنسان ویجعله یستعشر خشیة اللّه وبالتالی یقوده إلی التهجد وإحیاء الیل وصوم أیام الصیف الحارة والتحلی بالزهد والتواضع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التی تأخذ بید الإنسان إلی شاطئ الأمان وتجعله یمر کالبرق علی ذلک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واصل الإمام علیه السلام کلامه بشأن التقوی ومعطیاتها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وأوجف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فی العمل، وأوجف الذکر بلسانه أسرع، کأن الذکر لشدة تحریکه‌اللسان موجف به کما توجف الناقة براکبها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 بلسانه، وقدّم‌الخوف لِأمانِهِ، وتنکّب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المخالِج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وضحِ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السّبِیلِ، وسلک أقصد المسالِکِ إِلی النّهج المطلوب؛ ولم تفتله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فاتلات الغرور، ولم تعم علیه مشتبهات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علیه السلام إلی عشرة من أوصاف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التفکر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تستبطن کل واحدة منها عالم من المعانی والتی تجعل الإنسان إذا تحلی بها قدوة یحتذی بها وتمنحه العزة والرفعة فی الدنیا والآخرة وتحقیق النجاحات الباهرة فی سیره إلی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إتصفت هذه العبارات بتشبیهات لطیفة وکنایات بلیغة بعیدة المعنی بحیث تنفذ إلی أعماق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فالمتقون لایخدعون بالوساس الشیطانیة ولایسیرون حیاری علی الطریق، بل ویسلکون أقرب السبل إلی اللّه سبحانه، کما أنّ خوف اللّه ولهج ألسنتهم بذکر اللّه یحول دون إنحرافهم عن السبیل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الإمام علیه السلام فی جانب من نتائج هذه الصفات فی الدنیا والآخرة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ظافراً بفرحة البشری، وراحة النّعمی،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أنعم نومه، وآمن یومه، قد عبر معبرالعاجلة حمیداً، وقدّم زاد الْآجلة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السبب الذی یقف وراء راحتهم وسکینتهم واستقرار أفکارهم إنّما یکمن فی إجتیازهم لعقبة الدنیا وتزودهم للدار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والشئ المهم هو أن یتمالک الإنسان نفسه حیال هذه المظاهر الکاذبة والخادعة والفساد</w:t>
      </w:r>
      <w:bookmarkStart w:id="531" w:name="pg12572_115704"/>
    </w:p>
    <w:p>
      <w:pPr>
        <w:pStyle w:val="BookText"/>
        <w:rPr/>
      </w:pPr>
      <w:bookmarkEnd w:id="531"/>
      <w:r>
        <w:rPr>
          <w:rFonts w:ascii="IRNazanin" w:hAnsi="IRNazanin" w:eastAsia="IRNazanin"/>
          <w:color w:val="111111"/>
          <w:sz w:val="28"/>
          <w:sz w:val="28"/>
          <w:szCs w:val="28"/>
          <w:rtl w:val="true"/>
          <w:lang w:bidi="fa-IR"/>
        </w:rPr>
        <w:t>والانحراف ویبقی علی نهجه فی سلوک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ست صفات أخری من صفات المتقین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بادر من وجلٍ، وأکمش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عطش أسرع، والمراد بها فی العبارة جد السیر فی مهلة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مهلٍ، ورغب فی طلبٍ، وذهب عن هربٍ، وراقب فی یومه غده، ونظر قدماً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یستثمر کافة فرص العمر من أجل الفوز بسعادة الدار الآخرة، فهو یقبل علی ما ینبغی الاقبال علیه، ویبتعد عن کل ما من شأنه إبعاده عن سبیل السعادة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هذه هی الصفات التی تنطوی علیها التقوی والتی ینبغی للعباد أن یجعلوها نصب أعینهم ویسعون جاهدین لاکتسابها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یختتم الإمام علیه السلام هذه المقطع من الخطبة بالإشارة إلی النتیجة التی تترتب علی التقوی أو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فکفی بالجنّة ثواباً ونوالاً، وکفی بالنّار عقاباً ووبالاً، وکفی باللّه منتقماً ونصیراً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بالکتاب حجیجاً وخصیماً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أنّ الإمام علیه السلام لمعجز فی عباراته القصیرة التی تناولت التقوی بالشکل الذی لم یسمع نظیره من أحد، وهی العبارات التی تسوق أضعف الأفراد إلی العمل والسعی والحرکة، فما أحراها أن سمیت بالخطبة الغراء</w:t>
      </w:r>
      <w:r>
        <w:rPr>
          <w:rFonts w:eastAsia="IRNazanin" w:cs="IRNazanin"/>
          <w:color w:val="111111"/>
          <w:sz w:val="28"/>
          <w:szCs w:val="28"/>
          <w:rtl w:val="true"/>
          <w:lang w:bidi="fa-IR"/>
        </w:rPr>
        <w:t>.</w:t>
      </w:r>
    </w:p>
    <w:p>
      <w:pPr>
        <w:pStyle w:val="Heading4"/>
        <w:numPr>
          <w:ilvl w:val="3"/>
          <w:numId w:val="1"/>
        </w:numPr>
        <w:rPr/>
      </w:pPr>
      <w:bookmarkStart w:id="532" w:name="__RefHeading___Toc1773894_77815467"/>
      <w:bookmarkStart w:id="533" w:name="_Toc185"/>
      <w:bookmarkEnd w:id="532"/>
      <w:r>
        <w:rPr>
          <w:rtl w:val="true"/>
        </w:rPr>
        <w:t>تأمّلان</w:t>
      </w:r>
      <w:bookmarkEnd w:id="533"/>
    </w:p>
    <w:p>
      <w:pPr>
        <w:pStyle w:val="Heading5"/>
        <w:numPr>
          <w:ilvl w:val="4"/>
          <w:numId w:val="1"/>
        </w:numPr>
        <w:rPr/>
      </w:pPr>
      <w:bookmarkStart w:id="534" w:name="__RefHeading___Toc1773896_77815467"/>
      <w:bookmarkStart w:id="535" w:name="_Toc186"/>
      <w:bookmarkEnd w:id="534"/>
      <w:r>
        <w:rPr/>
        <w:t>1</w:t>
      </w:r>
      <w:r>
        <w:rPr>
          <w:rtl w:val="true"/>
        </w:rPr>
        <w:t xml:space="preserve"> - </w:t>
      </w:r>
      <w:r>
        <w:rPr>
          <w:rtl w:val="true"/>
        </w:rPr>
        <w:t xml:space="preserve">کیف نجتاز الصراط بسهولة؟ </w:t>
      </w:r>
      <w:r>
        <w:rPr>
          <w:rtl w:val="true"/>
        </w:rPr>
        <w:t>!</w:t>
      </w:r>
      <w:bookmarkEnd w:id="53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أشارت الخطبة إلی الصراط؛ الجسر الذی یرده کافة الأفراد یوم القیامة، وقد أسهبت الروایات الإسلامیة فی الحدیث عنه، وان لم ترد کلمة الصراط بهذا المعنی فی القرآن، إلّافی موردین ولعل المراد بهما طریق الحق والباطل فی الدنیا، بینما وردت تعبیرات أخری فی القرآن الکریم من قبیل المرصاد الذی ذهب جماعة من المفسیرین إلی أنّ المراد به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کما أسلفنا فانّ الذی یستفاد من الروایات هو أن الصراط جسر علی جهنم حاد مخیف فمن عبره دخل الجنّة، ومن تعثر هوی فی نار جهنم، بل صرحت بعض الروایات أنّ الصراط وسط النار، إلّاأن المؤمنین یجتازونه کالبرق علی غرار مرورهم من وسط نار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أوصاف الصراط وانه جسر علی جهنم ویؤدی إلی الجنّة ولایمکن دخول الجنّة إلّابعد </w:t>
      </w:r>
    </w:p>
    <w:p>
      <w:pPr>
        <w:pStyle w:val="BookText"/>
        <w:rPr/>
      </w:pPr>
      <w:r>
        <w:rPr>
          <w:rFonts w:ascii="IRNazanin" w:hAnsi="IRNazanin" w:eastAsia="IRNazanin"/>
          <w:color w:val="111111"/>
          <w:sz w:val="28"/>
          <w:sz w:val="28"/>
          <w:szCs w:val="28"/>
          <w:rtl w:val="true"/>
          <w:lang w:bidi="fa-IR"/>
        </w:rPr>
        <w:t>عبوره، فهناک طائفة من المؤمنین تمر علیه مسرعة کالبرق واُخری کالفارس واُخری کالراجل واُخری تحبو علیه حبوا وأخیراً هناک من یعجز عن العبور فیهوی فی جهنم</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هذا الکلام مضمون حدیث عن الإمام الصادق علیه السلام فی کتاب آمالی الصدوق المجلس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فهم مضمون هذا الحدیث من خلال الحدیث المعروف الذی روی عن رسول‌اللّه صلی الله علیه و آله والإمام الصادق علیه السلام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جهنم جسرا أدق من الشعر، أحد من السیف</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وقال الإمام الصادق علیه السلام فی تفسیره للایة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قنطرة علی الصراط لایجوزها عبد بمظلمة</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ذلک هنا لک بعض الأعمال التی صرحت الروایات الإسلامیة بأنّها تسرع عملیة عبور الصراط، من ذلک ما ورد فی الحدیث عن النبی الاکرم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 الوضوء تمرُّ علی الصراط مرّ السحاب</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حدیث آخر أنّ موسی علیه السلام سأل البارئ سبحانه فی مناجاته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ما جزاء من تلا حکمتک سراً وجهراً؟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یمر علی الصراط کالبرق</w:t>
      </w:r>
      <w:r>
        <w:rPr>
          <w:rFonts w:eastAsia="IRNazanin" w:cs="IRNazanin"/>
          <w:color w:val="111111"/>
          <w:sz w:val="28"/>
          <w:szCs w:val="28"/>
          <w:rtl w:val="true"/>
          <w:lang w:bidi="fa-IR"/>
        </w:rPr>
        <w:t xml:space="preserve">»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هنا ما ورد فی عدة روایات من أنّ أهم شرائط عبور الصراط ولایة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کبار محدثی العامة هذه الروایة عن رسول‌اللّه صلی الله علیه و آله فی مصادرهم، ومنهم الحافظ بن سمان الذی نقل فی کتابه الموافقة أنّ رسول‌اللّه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أحد علی الصراط إلا من کتب له علی علیه السلام الجواز</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 وجاء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اللّه الأولین والآخرین یوم القیامة ونصب الصراط علی جسر جهنم ما جازها أحد حتی کانت معه براءة بولایة علی بن أبی‌طالب</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وقد ورد هذا المضمون مع إختلاف طفیف فی مناقب الخوارزمی ومناقب ابن المغازلی وفرائد السمطین </w:t>
      </w:r>
      <w:bookmarkStart w:id="536" w:name="pg12572_115706"/>
    </w:p>
    <w:p>
      <w:pPr>
        <w:pStyle w:val="BookText"/>
        <w:rPr/>
      </w:pPr>
      <w:bookmarkEnd w:id="536"/>
      <w:r>
        <w:rPr>
          <w:rFonts w:ascii="IRNazanin" w:hAnsi="IRNazanin" w:eastAsia="IRNazanin"/>
          <w:color w:val="111111"/>
          <w:sz w:val="28"/>
          <w:sz w:val="28"/>
          <w:szCs w:val="28"/>
          <w:rtl w:val="true"/>
          <w:lang w:bidi="fa-IR"/>
        </w:rPr>
        <w:t>وکتاب الریاض النظرة</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وکما ذکرنا سابقاً فی شرحنا للخطبة فانّ الصراط فی القیامة هو فی الواقع تجسم صراط الدنیا وعقبة عبورها وما تنطوی علیه من حدة وخطر</w:t>
      </w:r>
      <w:r>
        <w:rPr>
          <w:rFonts w:eastAsia="IRNazanin" w:cs="IRNazanin"/>
          <w:color w:val="111111"/>
          <w:sz w:val="28"/>
          <w:szCs w:val="28"/>
          <w:rtl w:val="true"/>
          <w:lang w:bidi="fa-IR"/>
        </w:rPr>
        <w:t>.</w:t>
      </w:r>
    </w:p>
    <w:p>
      <w:pPr>
        <w:pStyle w:val="Heading5"/>
        <w:numPr>
          <w:ilvl w:val="4"/>
          <w:numId w:val="1"/>
        </w:numPr>
        <w:rPr/>
      </w:pPr>
      <w:bookmarkStart w:id="537" w:name="__RefHeading___Toc1773898_77815467"/>
      <w:bookmarkStart w:id="538" w:name="_Toc187"/>
      <w:bookmarkEnd w:id="537"/>
      <w:r>
        <w:rPr/>
        <w:t>2</w:t>
      </w:r>
      <w:r>
        <w:rPr>
          <w:rtl w:val="true"/>
        </w:rPr>
        <w:t xml:space="preserve"> - </w:t>
      </w:r>
      <w:r>
        <w:rPr>
          <w:rtl w:val="true"/>
        </w:rPr>
        <w:t>صلاة اللیل شرف المؤمن</w:t>
      </w:r>
      <w:bookmarkEnd w:id="53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هذه الخطبة إلی مسألة إحیاء اللیل بالتهجد والعبادة علی أنّها من ممیزات المتقین السائرین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والتهجد من مادة هجود، قال الراغب فی المفردات تعنی فی الأصل النوم، إلّاأنّه تنتقل من معنی النوم إلی الیقظة حین تستعمل فی باب التفعیل، ولما کان إحیاء اللیل فی عرف المتقین یتمثل بالدعاء والمناجاة والعبادة، فقد استعملت کلمة التهجد بمعنی الصلاة فی جوف اللیل، وبالذات 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لصلاة اللیل آدابها الخاصة، وهی الاکسیر الأعظم والکیمیاء الکبری التی تحیل تراب الإنسان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خاطب الحق سبحانه رسول الکریم صلی الله علیه و آله فی قرآنه الکریم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 عَسی أَنْ یَبْعَثَکَ رَبُّکَ مَقاماً مَحْمُوداً</w:t>
      </w:r>
      <w:r>
        <w:rPr>
          <w:rFonts w:eastAsia="IRNazanin" w:cs="IRNazanin"/>
          <w:color w:val="111111"/>
          <w:sz w:val="28"/>
          <w:szCs w:val="28"/>
          <w:rtl w:val="true"/>
          <w:lang w:bidi="fa-IR"/>
        </w:rPr>
        <w:t xml:space="preserve">» . </w:t>
      </w:r>
      <w:r>
        <w:rPr>
          <w:rStyle w:val="FootnoteAnchor"/>
          <w:rtl w:val="true"/>
        </w:rPr>
        <w:footnoteReference w:id="290"/>
      </w:r>
      <w:r>
        <w:rPr>
          <w:rFonts w:ascii="IRNazanin" w:hAnsi="IRNazanin" w:eastAsia="IRNazanin"/>
          <w:color w:val="111111"/>
          <w:sz w:val="28"/>
          <w:sz w:val="28"/>
          <w:szCs w:val="28"/>
          <w:rtl w:val="true"/>
          <w:lang w:bidi="fa-IR"/>
        </w:rPr>
        <w:t>الذی یفید أنّ المقام المحمود الذی بلغه رسول‌اللّه صلی الله علیه و آله إنّما بلغه بعبادة اللیل والتهجد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فضلها وتظافر الروایات فیها، ما ورد عن رسول‌اللّه صلی الله علیه و آله أنّه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بصلاة اللیل یکررها أربعة</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کما ورد فی الحدیث أنه أوصی علیا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ثلاث فرحات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الاخوان، والافطار من الصیام، والتهجد من آخر اللیل</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یفید أنّ صلاة اللیل لمن دواعی سرور المؤمن وسعادته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الحدیث أیضاً أنّ رسول‌اللّه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إبراهیم خلیلاً إلّا لاطعامه الطعام وصلاته باللیل والناس نیام</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الصادق علیه السلام أحد أصحابه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لاتدع قیام اللیل فان المغبون من غبن قیام اللیل</w:t>
      </w:r>
      <w:r>
        <w:rPr>
          <w:rFonts w:eastAsia="IRNazanin" w:cs="IRNazanin"/>
          <w:color w:val="111111"/>
          <w:sz w:val="28"/>
          <w:szCs w:val="28"/>
          <w:rtl w:val="true"/>
          <w:lang w:bidi="fa-IR"/>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الجدیر بالذکر أنّ الآیة السادسة من سورة المزمل عبرت عن صلاة اللیل بناشئة اللیل وهی عظیمة الاهمیة والمؤدیة إلی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وطئا 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بعض المفسرین إلی أنّ المراد بناشئة اللیل نشئة الجذبة الروحیة والملکوتیة التی تحصل للإنسان ببرکة هذه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هذه الأهمیة واضح لأنّ روح العبادة التی تبلغ بالإنسان المقامات العالیة إنّما تکمن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وحضور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حاصل فی اللیل ولاسیما فی آخره بعد تلک الاسترحة والخلود حین یکون الناس نیام وقد إنقطعت الحرکة والسعی والعمل المادی فلیس هنالک من تفکیر فی نیل بعض المتع المادیة ولا الشواغل الفکریة المادیة الیومیة التی تشتمل علیها الحیاة الإنسانیة، ومن هنا کانت صلاة اللیل عبادة خالصة متوجة بحضور القلب والمعنویة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لکافة الاخوة المؤمنین لمس معطیات هذه العبادة من خلال التجربة وتذوق حلاوتها بشغاف القلب فیحرصون علی أدائها، فهی الموصوفة لمن أراد الدنیا، وهی کذلک لمن أراد الآخرة، وهی باعثة الرزق ومطیبة الریح ومبیضة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أن یوفقنا وإیاکم للمواظبة علیها</w:t>
      </w:r>
      <w:r>
        <w:rPr>
          <w:rFonts w:eastAsia="IRNazanin" w:cs="IRNazanin"/>
          <w:color w:val="111111"/>
          <w:sz w:val="28"/>
          <w:szCs w:val="28"/>
          <w:rtl w:val="true"/>
          <w:lang w:bidi="fa-IR"/>
        </w:rPr>
        <w:t xml:space="preserve">. </w:t>
      </w:r>
      <w:bookmarkStart w:id="539" w:name="pg12572_115708"/>
    </w:p>
    <w:p>
      <w:pPr>
        <w:pStyle w:val="Heading3"/>
        <w:numPr>
          <w:ilvl w:val="2"/>
          <w:numId w:val="1"/>
        </w:numPr>
        <w:rPr/>
      </w:pPr>
      <w:bookmarkStart w:id="540" w:name="__RefHeading___Toc1773900_77815467"/>
      <w:bookmarkStart w:id="541" w:name="_Toc188"/>
      <w:bookmarkEnd w:id="539"/>
      <w:bookmarkEnd w:id="540"/>
      <w:r>
        <w:rPr>
          <w:rtl w:val="true"/>
        </w:rPr>
        <w:t>القسم الحادی عشر</w:t>
      </w:r>
      <w:r>
        <w:rPr>
          <w:rtl w:val="true"/>
        </w:rPr>
        <w:t xml:space="preserve">: </w:t>
      </w:r>
      <w:r>
        <w:rPr>
          <w:rtl w:val="true"/>
        </w:rPr>
        <w:t>المانع الآخر وساوس الشیطان</w:t>
      </w:r>
      <w:bookmarkEnd w:id="541"/>
    </w:p>
    <w:p>
      <w:pPr>
        <w:pStyle w:val="Heading4"/>
        <w:numPr>
          <w:ilvl w:val="3"/>
          <w:numId w:val="1"/>
        </w:numPr>
        <w:rPr/>
      </w:pPr>
      <w:bookmarkStart w:id="542" w:name="__RefHeading___Toc1773902_77815467"/>
      <w:bookmarkStart w:id="543" w:name="_Toc189"/>
      <w:bookmarkEnd w:id="542"/>
      <w:r>
        <w:rPr>
          <w:rtl w:val="true"/>
        </w:rPr>
        <w:t>اشارة</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بِتَقْوَی اللّهِ الَّذِی أَعْذَرَ بِما أَنْذَرَ، واحْتَجَّ بِما نَهَجَ، وحَذَّرَکُمْ عَدُوّاً نَفَذَ فِی الصُّدُورِ خَفِیّاً، ونَفَثَ فِی الْآذانِ نَجِیّاً، فَأَضَلَّ وأَرْدَی، ووَعَدَ فَمَنَّی، وزَیَّنَ سَیِّئاتِ الْجَرائِمِ، وهَوَّنَ مُوبِقاتِ الْعَظائِمِ، حَتَّی إِذا اسْتَدْرَجَ قَرِینَتَهُ، واسْتَغْلَقَ رَهِینَتَهُ، أَنْکَرَ ما زَیَّنَ، واسْتَعْظَمَ ما هَوَّنَ، وحَذَّرَ ما أَمَّنَ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المقطع من الخطبة إلی أحد الأخطار المهمة للغایة التی تهدد سعادة الإنسان، ویتمثل ذلک الخطر بوساوس الشیطان ومکائده التی تعد من أعظم وسائله فی خداع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أوصی الإمام علیه السلام ثالثة بالتقوی مشیرا إلی إتمام الحجة الإلهیة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بتقوی اللّه الّذی أعذر بما أنذر، واحتجّ بما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 العدل الإلهی لایمکن بسطه دون إتمام الحجة الکافیة، ومن هنا بین البارئ سبحانه وتعالی الحق والباطل من خلال الرسول الظاهر المتمثل بالأنبیاء والأوصیاء والأولیاء، والرسول الباطن وهو عقل الإنسان وفطرته حتی لایعذر أحد بجهله فی محاولة لتبریر تمرده وخلافه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 بما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بیان طریق السعادة، 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أعذر بما أنذر</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تحذیر من الاخطار الکامنة فی مسیر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الجدیر بالذکر أنّ اللّه سبحانه لایکتفی باتمام الحجة علی عباده فحسب، بل یتمها بمنتهی اللطف والرحمة، ولذلک تأکدت آلیة العقل الکافیة فی أغلب المراحل لاتمام الحجة بالوحی بواسطة الأنبیاء العظام، إلی جانب التحذیر من مغبة مقارفة الاثم والذنب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رَبُّکَ مُهْلِکَ القُری حَتّی یَبْعَثَ فِی أُمِّها رَسُولاً یَتْلُو </w:t>
      </w:r>
    </w:p>
    <w:p>
      <w:pPr>
        <w:pStyle w:val="BookText"/>
        <w:rPr/>
      </w:pPr>
      <w:r>
        <w:rPr>
          <w:rFonts w:ascii="Amiri" w:hAnsi="Amiri" w:eastAsia="Amiri" w:cs="Amiri"/>
          <w:color w:val="111111"/>
          <w:sz w:val="28"/>
          <w:sz w:val="28"/>
          <w:szCs w:val="28"/>
          <w:rtl w:val="true"/>
          <w:lang w:bidi="ar-SA"/>
        </w:rPr>
        <w:t>عَلَیْهِمْ آیاتِنا وَما کُنّا مُهْلِکِی القُری إِلّا وَأَهْلُها ظالِمُونَ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علیه السلام إلی أخطار الشیطان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 ذّرکم عدوّاً نفذ فی الصّدور خفیّاً، ونفث فی الْآذان نجیّاً، فأضلّ وأردی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لاشک أنّ الصفات الواردة فی العبارة تشیر بوضوح إلی أنّ المراد هو الشیطان، وان لم یرد إسمه صریحاً فی هذه العبارة والعبارات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خاطب الحق سبحانه آدم علیه السلام فی کتابه العزیز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عَدُوٌّ لَکَ وَلِزَوْجِکَ فَلا یُخْرِجَنَّکُما مِنَ الجَنَّةِ فَتَشْقی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فی موضع آخر علی نحو العموم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یمکن أن یکون الشیطان وسیلة للسمو والتکامل بالنسبة للمؤمنین والسالکین، وذلک لأنّهم یزدادون معنویة وقرباً من الحق کلما حاربوه وصمدوا بوجه مکائده وحیله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علیه السلام کلامه بکشف اللثام عن مختلف طرق وساوس الشیطان، فاشار إلی ثلاث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 فمنّی، وزیّن سیّئات الجرائم، وهوّن موبقات العظائم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فالحق أنّ هذه هی المصائد الثالث والطرق الخطیرة التی ینفذ من خلالها إلی نفس الإنسان،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یمنّی الإنسان، ویجعله یعیش طول الأمل والخیالات والأوهام بشأن المستقبل، المستقبل الذی قد لایدرکه الإنسان قط فیلهیه به ویستهلک جمیع طاقاته من أجله وهکذا یغلق بوجهه سبیل التزکیة ویصرفه عن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یزین له الذنوب والمعاصی التی یأباها الطبع الإنسانی بوحی من ضمیره ووجدانه ویجعله یری التحلل حریة والتفسخ مدنیة ومجالسة أهل الفسوق والخطیئة نوعا من أنواع التعایش السلمی، والخلاصة فقد أعد عدته لتزیین کل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لأن یصغر للإنسان کبائر الذنوب فیبدیها له سهلة لیست بذات أهمیة ویمنیه ببعض التبریرات والمسوغات من قبیل عظمة عفو اللّه ورحمته وأن لیس هناک من إنسان معصوم وهو عرضة للخطأ والزلل وان باب التوبة مفتوح وقد إدخرت شفاعة الشافعین ولاسیما النبی وأهل بیته الکرام لمثل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لابدّ أن نری النتیجة التی تنتهی إلیها هذه الوساس والحیل والمکائد الشیطانیة، هذا ما أشار إلیه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w:t>
      </w:r>
      <w:bookmarkStart w:id="544" w:name="pg12572_115710"/>
    </w:p>
    <w:p>
      <w:pPr>
        <w:pStyle w:val="BookText"/>
        <w:rPr/>
      </w:pPr>
      <w:bookmarkEnd w:id="544"/>
      <w:r>
        <w:rPr>
          <w:rFonts w:ascii="IRNazanin" w:hAnsi="IRNazanin" w:eastAsia="IRNazanin"/>
          <w:color w:val="111111"/>
          <w:sz w:val="28"/>
          <w:sz w:val="28"/>
          <w:szCs w:val="28"/>
          <w:rtl w:val="true"/>
          <w:lang w:bidi="fa-IR"/>
        </w:rPr>
        <w:t>استدرج قرینته، واستغلق رهینته، أنکر ما زیّن، واستعظم ما هوّن، وحذّر ما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 وساسوس الشیطان عادة ما تتم خطوة فخطوة لتکون اکثر تأثیراً فی الأفراد، فلو کانت هذه الوساوس دفعیة فانّ الأفراد وأن تمتعوا بقلیل من التقوی لحاربوها ووقفوا بوجهها، ولعل هذا هو المعنی الذی أشارت إلیه الآیة القرآنیة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تَتَّبِعُوا خُطُواتِ الشَّیْطانِ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وسائر الآیات القرآنیة الواردة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فکأنّها أقتبست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فالواقع هو أنّ الشیطان علی درجة من القرب من أتباعه بحیث لاتنفک مفردات حیاتهم عنه وهو مقرون بهم أینما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تشیر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إستغلق رهینته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الشیطان یرتهن أتباعه ویغلق علیهم باب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بالضبط کشیاطین الانس الذین یزینون الفساد والانحراف للأفراد فانّ سقطوا فی هذا الفخ وتلوثوا أغلقوا علیهم کافة طرق الخروج ولم یجدوا أمامهم سوی الاذعان والانقیاد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یوم القیامة حیث تطرح حجب الخداع والمکر والغرور ویظهر ما کان یبطنه کل شخص، فلا یسع الشیطان هناک إلّاالانکار، وأن یکبر ما کان إستضغره، غیر أنّ هذا الانکار لایفیده، کما لایفید أتباعه وذلک لأنّ عهد الرجعة والتوبة من الذنوب وتدارک الماضی قد ولی إلی غیر رجعة</w:t>
      </w:r>
      <w:r>
        <w:rPr>
          <w:rFonts w:eastAsia="IRNazanin" w:cs="IRNazanin"/>
          <w:color w:val="111111"/>
          <w:sz w:val="28"/>
          <w:szCs w:val="28"/>
          <w:rtl w:val="true"/>
          <w:lang w:bidi="fa-IR"/>
        </w:rPr>
        <w:t>.</w:t>
      </w:r>
    </w:p>
    <w:p>
      <w:pPr>
        <w:pStyle w:val="Heading4"/>
        <w:numPr>
          <w:ilvl w:val="3"/>
          <w:numId w:val="1"/>
        </w:numPr>
        <w:rPr/>
      </w:pPr>
      <w:bookmarkStart w:id="545" w:name="__RefHeading___Toc1773904_77815467"/>
      <w:bookmarkStart w:id="546" w:name="_Toc190"/>
      <w:bookmarkEnd w:id="545"/>
      <w:r>
        <w:rPr>
          <w:rtl w:val="true"/>
        </w:rPr>
        <w:t>مکائد الشیطان</w:t>
      </w:r>
      <w:bookmarkEnd w:id="5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یخوض علی الدوام مواجهة تجاه عدوین کبیرین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داخلی یدعی بالنفس الامارة، وعدو خارجی هو الشیطان، ولکل منهما ذات الأعمال المکملة لبعضها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الرغم مما ذکرناه من أنّ هذا العدو الداخلی والخارجی بالنسبة لأهل الإیمان مصدراً للسمو والتکامل ومحاربة عناصر الذنب والمعصیة، وبالتالی یوجب تکامل أرواحهم ویزید من قربهم إلی اللّه سبحانه، مع ذلک فانّ وجود مثل هذا العدو الخطیر یتطلب مزیدا من الحیطة </w:t>
      </w:r>
    </w:p>
    <w:p>
      <w:pPr>
        <w:pStyle w:val="BookText"/>
        <w:rPr/>
      </w:pPr>
      <w:r>
        <w:rPr>
          <w:rFonts w:ascii="IRNazanin" w:hAnsi="IRNazanin" w:eastAsia="IRNazanin"/>
          <w:color w:val="111111"/>
          <w:sz w:val="28"/>
          <w:sz w:val="28"/>
          <w:szCs w:val="28"/>
          <w:rtl w:val="true"/>
          <w:lang w:bidi="fa-IR"/>
        </w:rPr>
        <w:t>والحذر، ویضاعف من خطورته أنّه لایدعو الإنسان صراحة إلی الذنب، بل یزین الذنوب وینمق المعاصی ویصغر کبائر الذنوب، ویکبر ما صغر من الطاعات، ویریه المصائد جمیلة، مستغلا کافة نقاط ضعف الإنسان لینفذ إلی أعماقه فیلقیه فی مخالب الشهوات والأموال والمقام والآمال الطویلة، ومن هنا فانّ الغفلة لحظة قد تقود إلی عمر من الشقاء والبؤس والندم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وردت التحذیرات التی أکدتها الروایات والأخبار الإسلامیة، ومن ذلک أنّه أوحی إلی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تسمع بموت ابلیس فلا تأمن مکره</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بهج‌الصباغة </w:t>
      </w:r>
      <w:r>
        <w:rPr>
          <w:rFonts w:eastAsia="IRNazanin" w:cs="IRNazanin"/>
          <w:color w:val="111111"/>
          <w:sz w:val="28"/>
          <w:szCs w:val="28"/>
          <w:lang w:bidi="fa-IR"/>
        </w:rPr>
        <w:t>14/350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شبه هذا المضمون فی بحارالأنوار باختلاف طفیف کأحد الوصایا الأربعةلموسی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13/244</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مادمت لاتری الشیطان میتا فلاتأ من مکره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خضنا فی شرح وساوس الشیاطین فی المجلد الأول من هذا الکتاب فی الخطبة السابعة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47" w:name="pg12572_115712"/>
    </w:p>
    <w:p>
      <w:pPr>
        <w:pStyle w:val="Heading3"/>
        <w:numPr>
          <w:ilvl w:val="2"/>
          <w:numId w:val="1"/>
        </w:numPr>
        <w:rPr/>
      </w:pPr>
      <w:bookmarkStart w:id="548" w:name="__RefHeading___Toc1773906_77815467"/>
      <w:bookmarkStart w:id="549" w:name="_Toc191"/>
      <w:bookmarkEnd w:id="547"/>
      <w:bookmarkEnd w:id="548"/>
      <w:r>
        <w:rPr>
          <w:rtl w:val="true"/>
        </w:rPr>
        <w:t>القسم الثانی عشر</w:t>
      </w:r>
      <w:r>
        <w:rPr>
          <w:rtl w:val="true"/>
        </w:rPr>
        <w:t xml:space="preserve">: </w:t>
      </w:r>
      <w:r>
        <w:rPr>
          <w:rtl w:val="true"/>
        </w:rPr>
        <w:t>بدایة حیاة الإنسان ونهایتها</w:t>
      </w:r>
      <w:bookmarkEnd w:id="549"/>
    </w:p>
    <w:p>
      <w:pPr>
        <w:pStyle w:val="Heading4"/>
        <w:numPr>
          <w:ilvl w:val="3"/>
          <w:numId w:val="1"/>
        </w:numPr>
        <w:rPr/>
      </w:pPr>
      <w:bookmarkStart w:id="550" w:name="__RefHeading___Toc1773908_77815467"/>
      <w:bookmarkStart w:id="551" w:name="_Toc192"/>
      <w:bookmarkEnd w:id="550"/>
      <w:r>
        <w:rPr>
          <w:rtl w:val="true"/>
        </w:rPr>
        <w:t>اشارة</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هَذا الَّذِی أَنْشَأَهُ فِی ظُلُمَاتِ الْأَرْحَامِ، وشُغُفِ الْأَسْتَارِ، نُطْفَةً دِهَاقاً، وَعَلَقَةً مِحاقاً، وجَنِیناً وراضِعاً، ووَلِیداً ویافِعاً، ثُمَّ مَنَحَهُ قَلْباً حافِظاً، لِساناً لافِظاً، وبَصَراً لاحِظاً، لِیَفْهَمَ مُعْتَبِراً، ویُقَصِّرَ مُزْدَجِراً، حَتَّی إِذا قامَ اعْتِدالُهُ، واسْتَوَی مِثالُهُ، نَفَرَ مُسْتَکْبِراً، وخَبَطَ سادِراً، ماتِحاً فِی غَرْبِ هَواهُ، کادِحاً سَعْیاً لِدُنْیاهُ، فِی لَذّاتِ طَرَبِهِ، وبَدَواتِ أَرَبِهِ، ثُمَّ لا یَحْتَسِبُ رَزِیَّةً، ولا یَخْشَعُ تَقِیَّةً؛ فَماتَ فِی فِتْنَتِهِ غَرِیراً، وعاشَ فِی هَفْوَتِهِ یَسِیراً أسیرا لَمْ یُفِدْ عِوَضاً غرضاوَ لَمْ یَقْضِ مُفْتَرَضاً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خاض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المقطع من الخطبة وقد أشرفنا علی نهایتها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مهم آخر وهو خلق الإنسان ومتابعته منذ کونه جنیناً حتی إختتام عمره ومفارقته للدنیا وبعثه فی یوم القیامة، اتماماً للأبحاث السابقة حول مکائد الشیطان وضرورة إعداد العدّة والتحلی بالورع والتقوی، وبعبارة اُخری لیکون الإنسان علی حیطة وحذر فیمارس وظائفه الرئیسیة ویجتنب وساوس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هنالک خلاف بین شرّاح نهج‌البلاغة بشأن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إستفهامیة ومتصلة أو منقطعة؟ ویبدو من الصعب‌الحکم فی ذلک، لأنّ ظاهر عبارة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 کلاما من هذه الخطبة الطویلة ویمکن أن تکون العلاقة بین العبارات خافیة هذه القطوف، وقد فسرناها منقطعه وتقدیره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أذکرکم بحال الإنسان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هذا الّذی أنشأه فی ظلمات الْأرحام، وشغف</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الْأستار، نطفةً دهاقاً،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دهر بمعنی متتابعا وشدة الضغط، ثم استعملت بمعنی الصب بالقوةوالضغط، واشارت هنا إلی صب النطفة فی 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وعلقةً محاقاً،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جنیناً وراضعاً، وولیداً ویافعاً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فالواقع هو أنّ الإمام علیه السلام أشار إلی ستة مراحل من حیاة الإنسان، ترتبط ثلاث منها بالفترة التی یکون فیها جنین وقبل الولادة، وثلاث أخری تتعلق بما بعد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المراحل التی تطوی سریعاً وتحتفظ کل واحدة منها بمیزاتها، فبعضها عجیب للغایة والبعض الآخر ینطوی علی الدروس والعبر، فاللّه سبحانه وبقدرته یعد من ماء الرجل الذی یفتقر إلی الصورة والشکل بعد أنّ یتکامل فی ظلمات المشیمة والرحم وبطن الاُم إلی علقة فمضغة وعظاماً ولحماً جنیناً ذا حیاة، لیخرج إلی الدنیا، ثم یطوی مراحل الهدایة والتکامل لیبدأ مسیرته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الإمام علیه السلام إلی ما زود به هذا المخلوق من وسائل وأدوات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منحه قلباً حافظاً، ولساناً لافظاً، وبصراً لاحظاً، لیفهم معتبراً، یقصّر مزدجراً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منحه اللّه العقل لیمیز به الحسن من القبیح، واللسان لیستغله فی فتح صنادیق کنوز العلم بالسؤال والبحث، والعین لیدرک بها الحقائق الحسیة، ویصل إلی أهدافه النهائیة من خلال هذه النعم الثلاثة، ثم یستفیدها فی إدراک الأحکام الإلهیة ویعتبر بما حوله ویبتعد عما لایلیق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مصادر المعرفة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واللسان والعین والتی تمثل إدراک وإستیعاب المواضیع الفکریة والنقلیة والعینیة والحسیة قد جمعت فی هذه العبارة القصیرة، وبالتالی فقد أمر الإنسان باعتماده للفوز بالسعادة والرضوان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قام اعتداله، واستوی مثاله، نفر مستکبراً، وخبط سادراً</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طبعاً لیس جمیع الناس کذلک، إلّاأنّ کلام الإمام علیه السلام إنّما یتناول الأغلبیة العظمی التی تشاهد فی المجتمعات البشریة والتی تولی ظهرها لکل شئ إذا ما شعرت بالقوة والاقتدار ونالت بعض المناصب، کما تشکل تحذیرا لأهل الإیمان من ضرورة مراقبة النفس والسعی لأداء الشکر </w:t>
      </w:r>
      <w:bookmarkStart w:id="552" w:name="pg12572_115714"/>
    </w:p>
    <w:p>
      <w:pPr>
        <w:pStyle w:val="BookText"/>
        <w:rPr/>
      </w:pPr>
      <w:bookmarkEnd w:id="552"/>
      <w:r>
        <w:rPr>
          <w:rFonts w:ascii="IRNazanin" w:hAnsi="IRNazanin" w:eastAsia="IRNazanin"/>
          <w:color w:val="111111"/>
          <w:sz w:val="28"/>
          <w:sz w:val="28"/>
          <w:szCs w:val="28"/>
          <w:rtl w:val="true"/>
          <w:lang w:bidi="fa-IR"/>
        </w:rPr>
        <w:t>والتحلی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ماتحاً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ماتح تعنی من ینزل البئر إذا قل ماؤها فیملأ الدلو،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الدلو العظیمة، فتفسیر العبارةالتی وردت فی الخطبة هو أنّ بعض الأفراد الذین یسعون لاشباع أهوائهم ورغباتهم وما یحلمون به من 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یشقون علی أنفهسم من أجل الحصول علی الدنیا ویسعون جاهدین للتمتع بلذاتها، ولا یقتدح فی ذهنهم شیئاً من أهوائهم النفسیة الا أتوه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سعیاً لدنیاه، فی لذّات طربه، وبدوات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العبارات إشارة إلی أولئک الجهال الذین یوظفون کافة إمکاناتهم ویستفرغون ما بوسعهم من أجل الحصول علی مال الدنیا وحطامها والتنعم بلذاتها الفانیة وأشباع أهوائهم ورغباتهم الجامحة، وکأن هذا هو الهدف الذی خلقوا من أجله، والحال أنّهم یرون بأم أعینهم مصائب الدنیا ومحنها وأمراضها بالتالی الموت الذی یزیلیها، فکیف تکون هدفا وهذا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إلّاأنّهم وکما یصفهم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یحتسب رزیّةً،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یخشع تقیّةً،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فمات فی فتنته غریراً،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وعاش فی هفوته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یسیراً لم یفد عوضاً ولم یقض مفترضاً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ویالها من حالة خطیرة لمن أصیب بمثل هذا الغرور والغفلة؛ فقد ضحی بعمره من أجل التلذذ بضعة أیام، أی لذة، تلک المشوبة بالألم والهم والغم، حتی ودع الدنیا خالی الیدین وقدم علی ربّه بذلک السجل الذی یفضحه فی محکمة العدل الإلهی</w:t>
      </w:r>
      <w:r>
        <w:rPr>
          <w:rFonts w:eastAsia="IRNazanin" w:cs="IRNazanin"/>
          <w:color w:val="111111"/>
          <w:sz w:val="28"/>
          <w:szCs w:val="28"/>
          <w:rtl w:val="true"/>
          <w:lang w:bidi="fa-IR"/>
        </w:rPr>
        <w:t>.</w:t>
      </w:r>
    </w:p>
    <w:p>
      <w:pPr>
        <w:pStyle w:val="Heading4"/>
        <w:numPr>
          <w:ilvl w:val="3"/>
          <w:numId w:val="1"/>
        </w:numPr>
        <w:rPr/>
      </w:pPr>
      <w:bookmarkStart w:id="553" w:name="__RefHeading___Toc1773910_77815467"/>
      <w:bookmarkStart w:id="554" w:name="_Toc193"/>
      <w:bookmarkEnd w:id="553"/>
      <w:r>
        <w:rPr>
          <w:rtl w:val="true"/>
        </w:rPr>
        <w:t>النعم والجحود</w:t>
      </w:r>
      <w:bookmarkEnd w:id="55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علیه السلام فی هذا المقطع من الخطبة إلی النعم الإلهیة التی أفاضها الرحمن علی الإنسان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خلقه فی رحم أمه حتی ولادته وانتهاءا باجتیازه لمراحل السمو التکامل، کما تطرق إلی قدرته سبحانه فی کیفیة متابعة خلقه فی الظلمات الثلاث فی بطن أمه وصور تکامله، وکیف جهزه بعد خروجه إلی الدنیا بالآت المعرفة من قبیل منحه القلب الحافظ والعین الباصرة واللسان الناطق، غیر أن هذا الإنسان الجاحد المنکر للجمیل ما أن یشعر بالقوة والقدرة حتی ینسی الهدف الذی خلق من أجله، وکأنه یخلص فی النوم والأکل والشرب والشهوة واللذة، علی غرار الحیوان، وقد تجاهل کل ما یری من مصائب ومحن والام وبالتالی الموت هادم اللذة، بل لایری هذا الموت مکتوباً علیه وکأنه مخلد فی الدنیا ولیس هنالک من خطر من شأنه القضاء علی لذاته ومتعه، فأوامر اللّه وأحکامه لا تعنیه، وأنبیائه ورسله لم یبعثوا إلیه مع ذلک سرعان مایحل أجله ویفنی عمره إذ یفاجئه الموت، فیقدم علی ربّه ولاعمل له فکیف به وقد أغلقت کل الأبواب بوجهه ولیس هنالک من سبیل إلی العودة والتوبة</w:t>
      </w:r>
      <w:r>
        <w:rPr>
          <w:rFonts w:eastAsia="IRNazanin" w:cs="IRNazanin"/>
          <w:color w:val="111111"/>
          <w:sz w:val="28"/>
          <w:szCs w:val="28"/>
          <w:rtl w:val="true"/>
          <w:lang w:bidi="fa-IR"/>
        </w:rPr>
        <w:t xml:space="preserve">. </w:t>
      </w:r>
      <w:bookmarkStart w:id="555" w:name="pg12572_115716"/>
    </w:p>
    <w:p>
      <w:pPr>
        <w:pStyle w:val="Heading3"/>
        <w:numPr>
          <w:ilvl w:val="2"/>
          <w:numId w:val="1"/>
        </w:numPr>
        <w:rPr/>
      </w:pPr>
      <w:bookmarkStart w:id="556" w:name="__RefHeading___Toc1773912_77815467"/>
      <w:bookmarkStart w:id="557" w:name="_Toc194"/>
      <w:bookmarkEnd w:id="555"/>
      <w:bookmarkEnd w:id="556"/>
      <w:r>
        <w:rPr>
          <w:rtl w:val="true"/>
        </w:rPr>
        <w:t>القسم الثالث عشر</w:t>
      </w:r>
      <w:r>
        <w:rPr>
          <w:rtl w:val="true"/>
        </w:rPr>
        <w:t xml:space="preserve">: </w:t>
      </w:r>
      <w:r>
        <w:rPr>
          <w:rtl w:val="true"/>
        </w:rPr>
        <w:t>الموت المفاجئ</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دَهِمَتْهُ فَجَعاتُ الْمَنِیَّةِ فِی غُبَّرِ جِماحِهِ، وسَنَنِ مِراحِهِ، فَظَلَّ سادِراً، وباتَ ساهِراً، فِی غَمَراتِ الْآلامِ، وطَوارِقِ الْأَوْجاعِ والْأَسْقامِ، بَیْنَ أَخٍ شَقِیقٍ، ووالِدٍ شَفِیقٍ، وداعِیَةٍ بِالْوَیْلِ جَزَعاً، ولادِمَةٍ لِلصَّدْرِ قَلَقاً؛ الْمَرْءُ فِی سَکْرَةٍ مُلْهِثَةٍ، وغَمْرَةٍ کارِثَةٍ، وأَنَّةٍ مُوجِعَةٍ، وجَذْبَةٍ مُکْرِبَةٍ، وسَوْقَةٍ مُتْعِبَةٍ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یتطرق الإمام علیه السلام فی هذا المقطع من الخطبة إلی نهایة عمر هذا الإنسان الغافل المغرور وکیف یقضی لحظاته الاخیرة ساعة الاحتضار بین قرابته وبطانته، وقد رسم علیه السلام صورة تهز النفس البشریة وترعبها من جراء ذلک المشهد،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دهمته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فهم بمعنی الغشاوة وتغطیة الشئ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فجعات المنیّة فی غبّر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جماحه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فظلّ سادراً،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وبات ساهراً، فی غمرات الْآلام، وطوارق الْأوجاع والْأسقام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هذا الأمر الذی یشهده هذا المحتضر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أخٍ شقیقٍ، ووالدٍ شفیقٍ، وداعیةٍ بالویل جزعاً، ولادمةٍ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للصّدر قلقاً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فقد یأس أهله وأقرباؤه من حیاته</w:t>
      </w:r>
      <w:bookmarkStart w:id="558" w:name="pg12572_115717"/>
    </w:p>
    <w:p>
      <w:pPr>
        <w:pStyle w:val="BookText"/>
        <w:rPr/>
      </w:pPr>
      <w:bookmarkEnd w:id="558"/>
      <w:r>
        <w:rPr>
          <w:rFonts w:ascii="IRNazanin" w:hAnsi="IRNazanin" w:eastAsia="IRNazanin"/>
          <w:color w:val="111111"/>
          <w:sz w:val="28"/>
          <w:sz w:val="28"/>
          <w:szCs w:val="28"/>
          <w:rtl w:val="true"/>
          <w:lang w:bidi="fa-IR"/>
        </w:rPr>
        <w:t>وأخذوا بالبکاء وا لعویل علیه؛ وأنّ هذا الصراخ والعویل یقض مضجعه کلما خفت علیه غصص الموت وأفاق إلی نفسه، فیتطلع إلی الموت الذی یراه بعینه وهی تدور یمیناً وشمالاً من الخوف والرعب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المرء فی سکرةٍ ملهثةٍ،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الغم إثر شدة الیأس، ومن هنا فسرت بمعنی الیأس، وهی هنابمعنی یأس الأحیاء من عودة الاموات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وغمرةٍ کارثةٍ،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وأنّةٍ موجعةٍ، وجذبةٍ مکربةٍ،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وسوقةٍ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متعبةٍ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أنّ الاحتضار وسکرات الموت حالة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الإنسان الذی کان متربعاً بالأمس علی عرش السلطة وقد زود بکافة الإمکانات وثمل من کأس الغرور وتفاخر علی سائر الکائنات، هو الیوم أسیر الأمراض وقد صعبت حالته حتی یئس منه من حوله فتعالت أصواتهم بالبکاء والصراخ، ولکن ما عسی ذلک أن یجیده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شحن التأریخ بالدروس والعبر بما تضمنه من قصص أصحاب القدرة حین طرحوا علی فراش الموت واستسلموا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المأمون لما أثقل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أخرجونی أشرف علی عسکری، وانظر إلی رجالی، وأتبین ملکی، وذلک فی اللیل، فاخرج فاشرف علی الخیم والجیش وانتشاره وکثرته وما قد أوقد من النیران،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لایزول ملکه، ارحم من قد زال ملکه، ثم رد إلی مرقده وأجلس المعتصم رجلاً یشهده لما ثقل، فرفع الرجل صوته لیقولها، فقال له ابن 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 فواللّه مایفرق بین ربّه وبین مانی فی هذا الوقت، ففتح المأمون عینیه من ساعته، وبهما من العظم والکبر الأحمرار ما لم یر مثله قط، وأقبل یحاول البطش بیدیه بابن ماسویه، ورام مخاطبته، فعجز عن ذلک، فرمی بطرفه نحو السماء، وقد إمتلأت عیناه دموعاً، فانطلق لسانه من ساعته،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لایموت ارحم من یموت، وقضی من ساعته، وحمل إلی طوس فدفن فیها</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وفیه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النجوم أغنت عن المأ</w:t>
      </w:r>
    </w:p>
    <w:p>
      <w:pPr>
        <w:pStyle w:val="Heading3"/>
        <w:numPr>
          <w:ilvl w:val="2"/>
          <w:numId w:val="1"/>
        </w:numPr>
        <w:rPr/>
      </w:pPr>
      <w:bookmarkStart w:id="559" w:name="__RefHeading___Toc1773914_77815467"/>
      <w:bookmarkStart w:id="560" w:name="_Toc195"/>
      <w:bookmarkEnd w:id="559"/>
      <w:r>
        <w:rPr>
          <w:rtl w:val="true"/>
        </w:rPr>
        <w:t>القسم الرابع عشر</w:t>
      </w:r>
      <w:r>
        <w:rPr>
          <w:rtl w:val="true"/>
        </w:rPr>
        <w:t xml:space="preserve">: </w:t>
      </w:r>
      <w:r>
        <w:rPr>
          <w:rtl w:val="true"/>
        </w:rPr>
        <w:t>حوادث مابعد الموت</w:t>
      </w:r>
      <w:bookmarkEnd w:id="560"/>
    </w:p>
    <w:p>
      <w:pPr>
        <w:pStyle w:val="Heading4"/>
        <w:numPr>
          <w:ilvl w:val="3"/>
          <w:numId w:val="1"/>
        </w:numPr>
        <w:rPr/>
      </w:pPr>
      <w:bookmarkStart w:id="561" w:name="__RefHeading___Toc1773916_77815467"/>
      <w:bookmarkStart w:id="562" w:name="_Toc196"/>
      <w:bookmarkEnd w:id="561"/>
      <w:r>
        <w:rPr>
          <w:rtl w:val="true"/>
        </w:rPr>
        <w:t>اشارة</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أُدْرِجَ فِی أَکْفانِهِ مُبْلِساً، وجُذِبَ مُنْقاداً سَلِساً، ثُمَّ أُلْقِیَ عَلَی الْأَعْوادِ رَجِیعَ وَصَبٍ، ونِضْوَ سَقَمٍ، تَحْمِلُهُ حَفَدَةُ الْوِلْدانِ، وحَشَدَةُ الْإِخْوانِ، إِلَی دارِ غُرْبَتِهِ، ومُنْقَطَعِ زَوْرَتِهِ، ومُفْرَدِ وَحْشَتِهِ، حَتَّی إِذا انْصَرَفَ الْمُشَیِّعُ، ورَجَعَ الْمُتَفَجِّعُ مضجع أُقْعِدَ فِی حُفْرَتِهِ نَجِیّاً لِبَهْتَةِ السُّؤالِ، وعَثْرَةِ الاِمْتِحانِ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إلی مصیر الإنسان بعد الموت الذی ینطوی علی الدروس والعبر، حیث یواصل فیه کلامه بشأن الاحتضار وسکرات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رسم الإمام علیه السلام بهذه العبارات القصیرة صورة جلیة مؤثرة عن حال الإنسان بعد أن بلغ المرض منه مبلغه وقد توقفت عن العمل کافة أعضائه وجوارحه ولم یبق منه إلّاذلک الجسد الخاوی فأخذ یستعد أهله لغسله وتکفینه ودفنه، الصورة التی یمکن مقارنتها وما کان علیه بالأمس وهو یتمتع بتلک القوة والقدرة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أدرج فی أکفانه مبلساً،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وجذب منقاداً سلساً،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ثمّ ألقی علی الاعواد رجیع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وصبٍ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ونضو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سقمٍ، تحمله حفدة الولدان، وحشدة </w:t>
      </w:r>
      <w:r>
        <w:rPr>
          <w:rStyle w:val="FootnoteAnchor"/>
          <w:rtl w:val="true"/>
        </w:rPr>
        <w:footnoteReference w:id="305"/>
      </w:r>
      <w:r>
        <w:rPr>
          <w:rFonts w:ascii="IRNazanin" w:hAnsi="IRNazanin" w:eastAsia="IRNazanin"/>
          <w:color w:val="111111"/>
          <w:sz w:val="28"/>
          <w:sz w:val="28"/>
          <w:szCs w:val="28"/>
          <w:rtl w:val="true"/>
          <w:lang w:bidi="fa-IR"/>
        </w:rPr>
        <w:t xml:space="preserve">الْإخوان، إلی دار غربته، ومنقطع </w:t>
      </w:r>
    </w:p>
    <w:p>
      <w:pPr>
        <w:pStyle w:val="BookText"/>
        <w:rPr/>
      </w:pPr>
      <w:r>
        <w:rPr>
          <w:rFonts w:ascii="IRNazanin" w:hAnsi="IRNazanin" w:eastAsia="IRNazanin"/>
          <w:color w:val="111111"/>
          <w:sz w:val="28"/>
          <w:sz w:val="28"/>
          <w:szCs w:val="28"/>
          <w:rtl w:val="true"/>
          <w:lang w:bidi="fa-IR"/>
        </w:rPr>
        <w:t>القسم الرابع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أدرج فی أکفانه مبلسا، وجذب منقادا سلسا، ثم ألقی علی الأعواد رجیع وصب، ونضوسقم، تحمله حفده الولدان و حشده الاخوان الی دار غربته و منقطع زورته و مفرد وحشته حتی اذا انصرف المشیع و رجع المتفجع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فی حفرته نجیا لبهته السوال و عثره 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حوادث مابعد الموت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إلی مصیر الإنسان بعد الموت الذی ینطوی علی الدروس والعبر، حیث یواصل فیه کلامه بشأن الاحتضار وسکرات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رسم الإمام علیه السلام بهذه العبارات القصیرة صورة جلیة مؤثرة عن حال الإنسان بعد أن بلغ المرض منه مبلغه وقد توقفت عن العمل کافة أعضائه وجوارحه ولم یبق منه إلا ذلک الجسد الخاوی فأخذ یستعد أهله لغسله وتکفینه ودفنه، الصورة التی یمکن مقارنتها وما کان علیه بالأمس وهو یتمتع بتلک القوة والقدرة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أدرج فی أکفانه مبلسا، وجذب منقادة سلسا ثم ألقی علی الاعواد رجیع وصب ونضو سقم، تحمله حفدة الولدان، وحشدة الإخوان، إلی دار غربته، ومنقطع </w:t>
      </w:r>
    </w:p>
    <w:p>
      <w:pPr>
        <w:pStyle w:val="BookText"/>
        <w:rPr/>
      </w:pPr>
      <w:r>
        <w:rPr>
          <w:rFonts w:ascii="IRNazanin" w:hAnsi="IRNazanin" w:eastAsia="IRNazanin"/>
          <w:color w:val="111111"/>
          <w:sz w:val="28"/>
          <w:sz w:val="28"/>
          <w:szCs w:val="28"/>
          <w:rtl w:val="true"/>
          <w:lang w:bidi="fa-IR"/>
        </w:rPr>
        <w:t xml:space="preserve">زورته،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بمعین الزیارة واللقاء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 وحشته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فاول مایواجهه هو ذلک اللباس المتواضع الخالی من أناقة ملابس الدنیا التی یجهد الخیاطون أنفسهم أیاماً وأحیاناً أسابیع لخیطاتها، فلیس هنالک من فصال ولاقیاس ولاحاجة لخیاط، اللباس الذی لایعرف من معنی للغنی أو الفقر أو الشریف والوضیع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هو اللباس الذی فضح الدنیا وکشف النقاب لمن کان له بصیرة عن تقلب أحوالها وعدم دوامها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العنیفة الاُخری التی لها وقعها فی النفس فهی حمله علی التابوت والانطلاق به إلی مثواه الأخیر، دون أن یکون له أیة إرادة واختیار، فهو مستسلم لأنّ یطرح فی حفرته ویواری فیها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هذا الإنسان المناقد الیوم، هو الذی کان بالأمس یأمر وینهی، وربما کانت إشارته کافیة لأنّ یندفع له الاف الأفراد، وکان إذا رضی عفی عمن حوله، وإذا غضب أمر بضرب الاعناق وإن کانت بریئة، نعم هذه هی عاقبته ومصیره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وکالمعتاد فقد أسرع الأبناء والأحفاد والأقرباء والأصدقاء والاخوة لحمل التابوت علی أکتافهم، إلی أین؟ إلی ذلک المکان الذی طالما کان یخشاه، بل لایجرأ علی الإتیان باسمه علی لسانه، وإذا مر به أشاح بوجهه عنه، المکان الذی لم یبق له من رابطة باهل هذا العالم، أنّه بیته الموحش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انصرف المشیّع، ورجع المتفجّع أقعد فی حفرته نجیّاً لبهتة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السّؤال، وعثرة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قصیرة هی تلک المدة التی یرافقه فیها الأهل والمعزون، فاخر عهدهم به حین ینزلونه القبر، فاذا واروه التراب ودعوه وترکوه لوحده فی حفرته، وسرعان ما یکفکفون دموعهم ویخمد صراخهم حتی ینسوه بالتدریج؛ فی حین یعیش هو أصعب اللحظات وعلیه أن یعد إجابات لما ستطرحه علیه الملائکة من أسئلة، وهی الاسئلة التی تبدو إجاباتها واضحة، لکنها تتطلب إستعداداً روحیاً وعقائدیاً؛ الأمر الذی قد لایکون الإنسان قد تزود له، ومن هنا کان الامتحان عسیرا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أقعد فی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واضحة إلی سؤال القبر الذی سیمر علینا فی البحث </w:t>
      </w:r>
      <w:bookmarkStart w:id="563" w:name="pg12572_115720"/>
    </w:p>
    <w:p>
      <w:pPr>
        <w:pStyle w:val="BookText"/>
        <w:rPr/>
      </w:pPr>
      <w:bookmarkEnd w:id="563"/>
      <w:r>
        <w:rPr>
          <w:rFonts w:ascii="IRNazanin" w:hAnsi="IRNazanin" w:eastAsia="IRNazanin"/>
          <w:color w:val="111111"/>
          <w:sz w:val="28"/>
          <w:sz w:val="28"/>
          <w:szCs w:val="28"/>
          <w:rtl w:val="true"/>
          <w:lang w:bidi="fa-IR"/>
        </w:rPr>
        <w:t>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فتعنی الصوت الخفی، ولعلها إشارة لمناجاته لربّه آنذاک واستغاثته بلطف اللّه ورحمته، أو الکلام الخفی لعسرة الامتحان والخوف من عدم الإجابة علی السؤال</w:t>
      </w:r>
      <w:r>
        <w:rPr>
          <w:rFonts w:eastAsia="IRNazanin" w:cs="IRNazanin"/>
          <w:color w:val="111111"/>
          <w:sz w:val="28"/>
          <w:szCs w:val="28"/>
          <w:rtl w:val="true"/>
          <w:lang w:bidi="fa-IR"/>
        </w:rPr>
        <w:t>.</w:t>
      </w:r>
    </w:p>
    <w:p>
      <w:pPr>
        <w:pStyle w:val="Heading4"/>
        <w:numPr>
          <w:ilvl w:val="3"/>
          <w:numId w:val="1"/>
        </w:numPr>
        <w:rPr/>
      </w:pPr>
      <w:bookmarkStart w:id="564" w:name="__RefHeading___Toc1773918_77815467"/>
      <w:bookmarkStart w:id="565" w:name="_Toc197"/>
      <w:bookmarkEnd w:id="564"/>
      <w:r>
        <w:rPr>
          <w:rtl w:val="true"/>
        </w:rPr>
        <w:t>تأمّلان</w:t>
      </w:r>
      <w:bookmarkEnd w:id="565"/>
    </w:p>
    <w:p>
      <w:pPr>
        <w:pStyle w:val="Heading5"/>
        <w:numPr>
          <w:ilvl w:val="4"/>
          <w:numId w:val="1"/>
        </w:numPr>
        <w:rPr/>
      </w:pPr>
      <w:bookmarkStart w:id="566" w:name="__RefHeading___Toc1773920_77815467"/>
      <w:bookmarkStart w:id="567" w:name="_Toc198"/>
      <w:bookmarkEnd w:id="566"/>
      <w:r>
        <w:rPr/>
        <w:t>1</w:t>
      </w:r>
      <w:r>
        <w:rPr>
          <w:rtl w:val="true"/>
        </w:rPr>
        <w:t xml:space="preserve"> - </w:t>
      </w:r>
      <w:r>
        <w:rPr>
          <w:rtl w:val="true"/>
        </w:rPr>
        <w:t>وداع الأحیاء للأموات</w:t>
      </w:r>
      <w:bookmarkEnd w:id="567"/>
    </w:p>
    <w:p>
      <w:pPr>
        <w:pStyle w:val="BookText"/>
        <w:rPr/>
      </w:pPr>
      <w:r>
        <w:rPr>
          <w:rFonts w:ascii="IRNazanin" w:hAnsi="IRNazanin" w:eastAsia="IRNazanin"/>
          <w:color w:val="111111"/>
          <w:sz w:val="28"/>
          <w:sz w:val="28"/>
          <w:szCs w:val="28"/>
          <w:rtl w:val="true"/>
          <w:lang w:bidi="fa-IR"/>
        </w:rPr>
        <w:t>إذا مات الإنسان تغیرت کافة أوضاعه بالمرة، فقد کان جزءاً من هذه العالم والجماعة حتی آخر لحظة من حیاته، أمّا الآن فلم یعد الأمر کذلک وعلیه فالجیمع یسعی لتنحیته من هذا العالم ویسرع فی التخلص منه فیودعونه ذلک المکان الذی یحول بینه وبین الدنیا ویقطع علاقته مع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یالها من لحظات معبرة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 إرادة، لایستطیع أن یأخذ معه شیئاً، لایسع أحد مساعدته وإن کان من أقرب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فسرعان ما تحمل جنازته إلی تلک الحفرة الموحشة المظلمة فیوسد فیها تحت التراب، ولیس معه سوی ذلک الکفن المتواضع، فلم یعد هنالک من مجال لحمل الاسرة والتیجان ولاالتزین والتفاخر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یوصی أمیرَالمؤمنین علی علیه السلام باستحضار هذه اللحظات الحساسة بغیة الوقوف بوجه طغیان هذه النفس، کیف تغفلون عما لیس بغافل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بالموت واعظا، الذی ینقلکم من دار الأهل والاُنس إلی دار الوحشة والخوف، کفی واعظا بموتی عاینتموهم، حملوا إلی قبورهم غیر راکبین، وانزلوا فیها غیر نازلین، فکأنّهم لم یکونوا للدنیا عماراً، وکأنّ الآخرة لم تزل لهم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أوحشوا ما کانوا یوطنون، وأو طنوا ما کانوا یوحشون، لا عن قبیح یستطیعون إنتقالاً، ولا فی حسن یستطیعون ازدیاداً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اقتباس من 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نهج‌البلاغة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أنّ لحظة ولادة الإنسان ودخوله الدنیا کخروجه منها عبرة لمن إعتبر، فکلاهما یقع بمعزل عن إرادة الإنسان، ولیس للإنسان من قدرة علی شئ فی هاتین الحالتین، ولو تأمل الإنسان هذا الأمر قلیلا، لما أصابه مثل ذلک الغرور الطغوی والنسیان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الدیوان المنسوب إلی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قبض کف الطفل ولادة</w:t>
      </w:r>
    </w:p>
    <w:p>
      <w:pPr>
        <w:pStyle w:val="Heading5"/>
        <w:numPr>
          <w:ilvl w:val="4"/>
          <w:numId w:val="1"/>
        </w:numPr>
        <w:rPr/>
      </w:pPr>
      <w:bookmarkStart w:id="568" w:name="__RefHeading___Toc1773922_77815467"/>
      <w:bookmarkStart w:id="569" w:name="_Toc199"/>
      <w:bookmarkEnd w:id="568"/>
      <w:r>
        <w:rPr/>
        <w:t>2</w:t>
      </w:r>
      <w:r>
        <w:rPr>
          <w:rtl w:val="true"/>
        </w:rPr>
        <w:t xml:space="preserve"> - </w:t>
      </w:r>
      <w:r>
        <w:rPr>
          <w:rtl w:val="true"/>
        </w:rPr>
        <w:t>سؤال القبر</w:t>
      </w:r>
      <w:bookmarkEnd w:id="56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تطرقت الخطبة إلی سؤال القبر الذی ورد صریحاً فی الروایات الإسلامیة، کما ورد فی </w:t>
      </w:r>
    </w:p>
    <w:p>
      <w:pPr>
        <w:pStyle w:val="BookText"/>
        <w:rPr/>
      </w:pPr>
      <w:r>
        <w:rPr>
          <w:rFonts w:ascii="IRNazanin" w:hAnsi="IRNazanin" w:eastAsia="IRNazanin"/>
          <w:color w:val="111111"/>
          <w:sz w:val="28"/>
          <w:sz w:val="28"/>
          <w:szCs w:val="28"/>
          <w:rtl w:val="true"/>
          <w:lang w:bidi="fa-IR"/>
        </w:rPr>
        <w:t>کلمات علماء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المحقق الخوئی شارح نهج‌البلاغة فی شرحه المعروف بمنهاج البراعة أنّ المسلمین إتفقوا علی أنّ سؤال القبر حق، بل هو من ضروریات الدین، ولم یخالفه إلّا جماعة قلیلة من الملحدین، حیث روی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أنکر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وسؤال القبر والشفاعة</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وردت الروایات فی المصادر الإسلامیة بهذا الشأن، وإنّ الإنسان إذا وضع فی قبره، أتاه الملکان فسألاه عن عقائده؛ التوحید والنبوة وولایة الأئمة علیهم السلام، بل جاء فی أغلب الروایات أنّه یسئل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 قضاه، وعن شبابه فیم أفناه، عن ماله مم إکتسبه وفیم أنفقه، فان کان مؤمنا أجاب لیشمل برحمة اللّه وعنایته، وان کان کافراً عجز عن الجواب فیصب علیه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الجدیر بالذکر أنّ بعض القرائن فی الروایات المذکورة تفید أنّ مسائلة القبر لیست بالیسیرة بحیث یجیب عنها الإنسان کیفما شاء، بل إنّ جوابه مما تفرزه عقائد الإنسان وأعماله فی الحیاة الدنیا، وکأنّ سؤال القبر أول محکمة عدل إلهیة یشهدها الإنسان تؤهله لورود عالم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الموت من الحوادث العظیمة التی تهز أعماق الإنسان وتذهله عما فی نفسه، فلا یبقی لدیه إلّاما کان حصله علی سبیل الملکة وتأصل فی روحه وفکره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 العلّامة المجلسی أنّ المشهور بین متکلمی الإمامیة هو أنّ سؤال القبر لیس عاما، بل یرتبط بمن محض الإیمان أو الکفر، ولایشمل الضعفاء والمجانین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المرحوم العلّامة الخوئی بعد نقله لهذا الکلام أنّ الأخبار الواردة فی کتاب الکافی وسائر المصادر إنّما تؤید هذا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سیطرح سؤال القبر علی هذا البدن الجسمانی وهو الذی سیجیب عنه، أم أنّ السؤال والجواب مرتبط بروح الإنسان إلی جانب هذا البدن فی عالم البرزخ؟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السؤال للروح فی قالب المثال، أم لهذا الجسم المادی؟ هناک إختلاف بهذا الخصوص، فالبعض یعتقد بأنّ الروح ستعود بصورة مؤقتة إلی هذا 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لیست بصورة کاملة بل بالمقدار الذی یسع السؤال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فتسئل من قبل الملکین وتجیب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العلّامة الجلسی وبعد تحقیقه فی الأحادیث الواردة بهذا المجال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بالقبر فی أکثر الأخبار ما</w:t>
      </w:r>
    </w:p>
    <w:p>
      <w:pPr>
        <w:pStyle w:val="BookText"/>
        <w:rPr/>
      </w:pPr>
      <w:r>
        <w:rPr>
          <w:rFonts w:ascii="IRNazanin" w:hAnsi="IRNazanin" w:eastAsia="IRNazanin"/>
          <w:color w:val="111111"/>
          <w:sz w:val="28"/>
          <w:sz w:val="28"/>
          <w:szCs w:val="28"/>
          <w:rtl w:val="true"/>
          <w:lang w:bidi="fa-IR"/>
        </w:rPr>
        <w:t>یکون الروح فیه فی عالم البرزخ</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6/271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تتضح الإجابة علی الشبهة التی یثیرها بعض المغفلین من أننا لو وضعنا علامة علی فم المیت وجئنا بعد یوم أو یومین ونبشنا قبره لتبین عدم تکلمه خلال تلک الفترة؛ وذلک لأنّ السؤال والجواب لیسا متعلقین بهذا الفم والبدن المادی، لکی نفتش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القرائن التی تؤید ما ذهب إلیه العلّامة المجلسی، الآیة القرآنیة الشریفة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وَأَحْیَیْتَنا اثْنَتَیْنِ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سیورده الأثمون یوم القیامة، والذی یشیر إلی أنّ الأحیاء لم یحصل أکثر من مرتین؛ أحداهما فی الدنیا، والآخری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البدن المادی یتولی الاجابة فی القبر لوجب أن یعیش الحیاة فی القبر بصورة مؤقتة أیضاً، لیقود ذلک إلی وجود ثلاث میتات وثلاث حیاتات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فی الدنیا والحیاة فی القبر والحیاة فی القیامة، والموت قبل الحیاة فی الدنیا، والموت فی آخر العمر، وا لموت بعد الحیاة فی القبر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هنا لاینبغی التردید بأنّ السؤال والجواب مختصان بالروح فی قالبها البرزخی، وهو المعنی الذی وردت الإشارة إلیه فی الخطبة بالعبارة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فانّ أغلب القبور ولاسیما تلک التی لالحد فیها لاتسع قعود الإنسان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0" w:name="pg12572_115724"/>
      <w:bookmarkStart w:id="571" w:name="pg12572_115724"/>
      <w:bookmarkEnd w:id="571"/>
    </w:p>
    <w:p>
      <w:pPr>
        <w:pStyle w:val="Heading3"/>
        <w:numPr>
          <w:ilvl w:val="2"/>
          <w:numId w:val="1"/>
        </w:numPr>
        <w:rPr/>
      </w:pPr>
      <w:bookmarkStart w:id="572" w:name="pg12572_115724"/>
      <w:bookmarkStart w:id="573" w:name="__RefHeading___Toc1773924_77815467"/>
      <w:bookmarkStart w:id="574" w:name="_Toc200"/>
      <w:bookmarkEnd w:id="572"/>
      <w:bookmarkEnd w:id="573"/>
      <w:r>
        <w:rPr>
          <w:rtl w:val="true"/>
        </w:rPr>
        <w:t>القسم الخامس عشر</w:t>
      </w:r>
      <w:r>
        <w:rPr>
          <w:rtl w:val="true"/>
        </w:rPr>
        <w:t xml:space="preserve">: </w:t>
      </w:r>
      <w:r>
        <w:rPr>
          <w:rtl w:val="true"/>
        </w:rPr>
        <w:t>القبر روضة من ریاض الجنّة أو حفرة من النار</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ما هُنالِکَ بَلِیَّةً نُزُولُ الْحَمِیمِ، وتَصْلِیَةُ الْجَحِیمِ، وفَوْراتُ السَّعِیرِ، وسَوْراتُ الزَّفِیرِ، لا فَتْرَةٌ مُرِیحَةٌ، ولا دَعَةٌ مُزِیحَةٌ، ولا قُوَّةٌ حاجِزَةٌ، ولا مَوْتَةٌ ناجِزَةٌ، ولا سِنَةٌ مُسَلِّیَةٌ، بَیْنَ أَطْوارِ الْمَوْتاتِ، وعَذابِ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بِاللّهِ عائِذُونَ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هذه العبارات إلی الحوادث التی یشهدها العاصون فی عالم البرزخ، وذلک لأنّ الثواب والعقاب لایقتصران علی عالم القیامة، بل یشملان طائفة عظیمة من الناس فی عالم البرزخ الذی یمثل الواسطة بین عالم الدنیا وعالم القیامة؛ والحدیث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روضة من ریاض الجنّة، أو حفرة من حفر النیران</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رواه الترمذی فی صحیحه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صفة القیامة، ح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المجلسی فی‌بحارالأنوار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6/214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أشار إلی هذا المعنی، وبعبارة أخری فان هنالک صورة محدودة فی البرزخ لتلک الشاملة فی عالم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وأعظم ما هنالک بلیّةً نزول الحمیم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تصلیة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الجحیم، وفورات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السّعیر، وسورات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الزّفیر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النار عند توقدها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بالجحیم هنا جحیم البرزخ التی تمثل جانبا من جهنم القیامة، والتی سیردها أصحاب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 تعالی فی محکم کتابه العزیز بشأن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 غُدُوّاً وَعَشِیّاً وَیَوْمَ تَقُومُ السّاعَةُ أَدْخِلُوا ءَالَ‌فِرْعَوْنَ أَشَدَّ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کما یستفاد من العبارة شدة عذاب البرزخ ورهبته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فناره تضج، والسنتها تتصاعد، وماؤها یشوی البطون حقاً أنّ آلام الإنسان ومعاناته ومصائبه لتزول بالمرة حین یفارق هذه الدنیا ویودع روضة من ریاض الجنّة، غیر أنّ البلاء یشتد إذا أودع بعد کل هذا البؤس والشقاء حفرة من حفر النار إثر سوء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کلام الإمام علیه السلام مطلق، ولکن من الواضح أنّ المراد به عبّاد الدنیا والظلمة والطواغیت وعامة أهل الذنوب والمعاصی؛ وهو الأمر الذی أشیر إلیه بصراحة فی العبارات السابقة، کالعبارة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مستکبراً، وخبط سادراً، ما تحاً فی غرب هواه، کادحاً سعیاً لدنیاه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فترةٌ مریحةٌ، ولا دعةٌ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مزیحةٌ،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قوّةٌ حاجزةٌ، ولا موتةٌ ناجزةٌ،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مسلّیةٌ،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أطوار الموتات، وعذاب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باللّه عائذون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تبین هذه العبارات القصیرة العظیمة المنال المقتبسة من آیات القرآن الکریم أنّ العذاب الإلهی شدید الالم علی هؤلاء الأفراد من جهة، ومن جهة أخری لیس هنالک من سبیل قط للفرار منه، وذلک لأنّ صحیفة الأعمال تغلق بموته ولاتشهد أی تغییر تبدیل، اللّهم إلّا أنّ یتطلف اللّه علیهم برحمته وفضله، مع ذلک فذلک اللطف یستند إلی حکمته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فی هذه الخطبة یتناغم وآیات القرآن الکریم التی تحدثت عن عقاب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صرحت الآیة السادسه والسابعة من سورة الملک بشأن نار البرزخ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وَلِلَّذِینَ کَفَرُوا بِرَبِّهِمْ عَذابُ جَهَنَّمَ وَبِئْسَ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أُلْقُوا فِیها سَمِعُوا لَها شَهِیقاً وَهِیَ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فی الآیة السادسة عشرة من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رَأَتْهُمْ مِنْ مَکانٍ بَعِیدٍ سَمِعُوا لَها تَغَیُّظاً وَزَفِیراً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حال أهل البرزخ فقد صورته الآیة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یُفَتَّرُ عَنْهُمْ وَهُمْ فِیهِ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بینما تحدثت الآیة العاشرة من سورة الطارق عن عدم وجود من یعینهم ویخفف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وأخیراً تطرقت الآیة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الزخرف عن تمنیهم الموت الذی یریحهم مما هم فیه من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یا مالِکُ لِیَقْضِ عَلَیْنا رَبُّکَ قالَ إِنَّکُمْ ماکِثُونَ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وهکذا سائر الآیات القرآنیة التی تکشف عن حرکة الإمام علیه السلام فی حدیثه وفعله من خلال الوحی السماوی والجو القرآنی</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2572_115728"/>
      <w:bookmarkStart w:id="576" w:name="pg12572_115728"/>
      <w:bookmarkEnd w:id="576"/>
    </w:p>
    <w:p>
      <w:pPr>
        <w:pStyle w:val="Heading3"/>
        <w:numPr>
          <w:ilvl w:val="2"/>
          <w:numId w:val="1"/>
        </w:numPr>
        <w:rPr/>
      </w:pPr>
      <w:bookmarkStart w:id="577" w:name="pg12572_115728"/>
      <w:bookmarkStart w:id="578" w:name="__RefHeading___Toc1773926_77815467"/>
      <w:bookmarkStart w:id="579" w:name="_Toc201"/>
      <w:bookmarkEnd w:id="577"/>
      <w:bookmarkEnd w:id="578"/>
      <w:r>
        <w:rPr>
          <w:rtl w:val="true"/>
        </w:rPr>
        <w:t>القسم السادس عشر</w:t>
      </w:r>
      <w:r>
        <w:rPr>
          <w:rtl w:val="true"/>
        </w:rPr>
        <w:t xml:space="preserve">: </w:t>
      </w:r>
      <w:r>
        <w:rPr>
          <w:rtl w:val="true"/>
        </w:rPr>
        <w:t>مصیر الجاحدین من أصحاب السطوة</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أَیْنَ الَّذِینَ عُمِّرُوا فَنَعِمُوا، وعُلِّمُوا فَفَهِمُوا، وأُنْظِرُوا فَلَهَوْا، وَسُلِّمُوا فَنَسُوا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أُمْهِلُوا طَوِیلاً، ومُنِحُوا جَمِیلاً، وحُذِّرُوا أَلِیماً، ووُعِدُوا جَسِیماً،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الْمُوَرِّطَةَ، والْعُیُوبَ الْمُسْخِطَةَ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المقطع من الخطبة والذی یقترب من نهایتها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العباد داعیهم إلی تأمل حیاة الاُمم السالفة وما حل بها وقد غیّر مجری کلامه،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أین الّذین عمّروا فنعموا، وعلّموا ففهموا، وأنظروا فلهوا، وسلّموا فنسوا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تصفحنا التأریخ، أو فکرنا فی حیاتنا الماضیة فی ظل هذا العمر القصیر وتأملنا الأفراد من ذوی القدرة والسطوة الذین حفوا بمختلف النعم، إلّاأنّهم لم یستثمروا هذه النعم الإلهیة ولم یستندوا إلی علم أو معرفة کما لم یفکروا أیّام سلامتهم وصحتهم بالمرض، ولافی إقتدارهم بالضعف والعجز، حتی غادروا هذه الدنیا صفر الیدین اتجهوا صوب مصیرهم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لو فکرنا فی هذه الاُمور لعشنا حالة الیقظة ولرأینا مستقبلنا من خلال الاعتبار بحیاة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تطرق الإمام علیه السلام إلی طول المهلة التی منحها هؤلاء والنعم التی حفوا بها وحذروا من عاقبة المعیة ووعدوا بشدة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أمهلوا طویلاً، ومنحوا جمیلاً، وحذّروا ألیماً، ووعدوا جسیماً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لم یستفیدوا من تلک المهلة الطویلة، کما لم توقظ تلک النعم المختلفة ضمائرهم المیتة فتشعرها بشکر المنعم، وبالتالی لم یردعهم الوعد بالعذاب الإلهی عن مقارفة الذنوب والمعاصی، ولم یثیرهم الوعد بالثواب الاُخروی للحرکة من أجل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اختتم الإمام علیه السلام کلامه قائلاً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الذّنوب المورّطة، والعیوب المسخطة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من جانبه صرح بهذا الشأن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کَالَّذِینَ مِنْ قَبْلِکُمْ کانُوا أَشَدَّ مِنْکُمْ قُوَّةً وَأَکْثَرَ أَمْوالاً وَأَوْلاداً فَاسْتَمْتَعُوا بِخَلاقِهِمْ فَاسْتَمْتَعْتُمْ بِخَلاقِکُمْ کَما اسْتَمْتَعَ الَّذِینَ مِنْ قَبْلِکُمْ بِخَلاقِهِمْ وَخُضْتُمْ کَالَّذِی خاضُوا أُولئِکَ حَبِطَتْ أَعْمالُهُمْ فِی الدُّنْیا وَالآخِرَةِ وَأُولئِکَ هُمُ الخاسِرُونَ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دأب أئمة الدین وعلماء الأخلاق علی لفت إنتباه العتاة إلی التفکر فی سیرة من سبقهم من الأقوام ویتأملوا المصیر الذی طال الملوک السلاطین والطواغیت والجبابرة والظلمة، وکیف کانت عاقبتهم، وماذا حملوا معهم من هذه الدنیا، وما بقی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سوی القبور الموحشة والعظام النخرة والقصور المعطلة والأموال والثروات التی آلت لغیرهم، ثم اعتراهم النسیان وکأنّهم لم یکونوا من أبناء هذه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ناداهم صارخ من بعد ما قبروا </w:t>
      </w:r>
      <w:bookmarkStart w:id="580" w:name="pg12572_115730"/>
    </w:p>
    <w:p>
      <w:pPr>
        <w:pStyle w:val="Heading3"/>
        <w:numPr>
          <w:ilvl w:val="2"/>
          <w:numId w:val="1"/>
        </w:numPr>
        <w:rPr/>
      </w:pPr>
      <w:bookmarkStart w:id="581" w:name="__RefHeading___Toc1773928_77815467"/>
      <w:bookmarkStart w:id="582" w:name="_Toc202"/>
      <w:bookmarkEnd w:id="580"/>
      <w:bookmarkEnd w:id="581"/>
      <w:r>
        <w:rPr>
          <w:rtl w:val="true"/>
        </w:rPr>
        <w:t>القسم السابع عشر</w:t>
      </w:r>
      <w:r>
        <w:rPr>
          <w:rtl w:val="true"/>
        </w:rPr>
        <w:t xml:space="preserve">: </w:t>
      </w:r>
      <w:r>
        <w:rPr>
          <w:rtl w:val="true"/>
        </w:rPr>
        <w:t>الحذر الحذر</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الْأَبْصارِ والْأَسْماعِ، والْعافِیَةِ والْمَتاعِ، هَلْ مِنْ مَناصٍ أَوْ 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مَعاذٍ أَوْ مَلاذٍ، أَوْ فِرارٍ أَوْ مَحارٍ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أَیْنَ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بِمَاذَا تَغْتَرُّونَ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حَظُّ أَحَدِکُمْ مِنَ الْأَرْضِ، ذاتِ الطُّوْلِ‌الْعَرْضِ، قِیدُ قَدِّهِ، مُتَعَفِّراً عَلَی خَدِّهِ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خاطب الإمام علیه السلام الناس مرة اُخری بطریقة تختلف عن سابقتها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أولی الْأبصار والْأسماع، والعافیة والمتاع، هل من مناصٍ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قوس الابتعاد والانصال عن الشئ، وقال البعض تعنی الملجأ والمفر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معاذٍ أو ملاذٍ،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فرارٍ أو محارٍ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فالمخاطب هنا من کان له عین باصرة وآذان سامعة یعیش نعم الدنیا بعافیة وسلامة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الإمام علیه السلام أن لیس هنالک من عاقبة سوی الموت ووداع هذه الدنیا الفانیة، فلا من سبیل للفرار ولامن طریق لخلاص، لامن ملجأ فیلاذ به، ولا من قلعة تنجی من الموت، وآخیراً لیس هنالک من سبیل للرجعة إلی هذه الدنیا، فالواقع هو أنّ الإمام علیه السلام قد بین ستة طرق للفرار من مخالب الموت، مؤکداً علی أنّها جمیعا مؤصدة مغلقة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مسیرة ینبغی أن یسلکها الجمیع، ومصیر لایستثنی منه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المخاطب من أولئک الذین یتمتعون بالسمع والبصر، فذلک لأنّ من سلبهما لایستوعب مثل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أدنی تأمل</w:t>
      </w:r>
    </w:p>
    <w:p>
      <w:pPr>
        <w:pStyle w:val="BookText"/>
        <w:rPr/>
      </w:pPr>
      <w:r>
        <w:rPr>
          <w:rFonts w:ascii="IRNazanin" w:hAnsi="IRNazanin" w:eastAsia="IRNazanin"/>
          <w:color w:val="111111"/>
          <w:sz w:val="28"/>
          <w:sz w:val="28"/>
          <w:szCs w:val="28"/>
          <w:rtl w:val="true"/>
          <w:lang w:bidi="fa-IR"/>
        </w:rPr>
        <w:t>للموت الذی یعم الجمیع لکاف فی إیقاظناً من سباتنا وهدایتنا للصراط المستقیم، ومن هنا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فکر بمعنی الانحراف والانقلاب، ثم اُرید بها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أین تصرفون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بما ذا تغترّون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حظّ أحدکم من‌الْأرض، ذات الطّول والعرض، قید قدّه،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متعفّراً علی خدّه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یکون هناک بعض الأفراد الذین یملکون مئات البساتین والمزارع والأراضی الزراعیة وعشرات القصور، إلّاأنّه لایأخذ منها حین یفارق الدنیا سوی ما یأخذه ذلک المسکین الذی قضی عمره فی الأکواخ؛ أی بقعة من الأرض بقدر قامته، مع کفن یعدّ الحد الادنی ممّا یستر بدنه العاری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متعفّراً علی خدّه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یراد بها أنّ ألطف أجزاء البدن تواری هناک التراب، أو لیس للإنسان نصیب من هذا التراب حتی بمقدار بدنه؛ لأنّه یطرح علی جانبه الأیمن فی القبر، وعادة ما لایسعه اللحد لأن یضطجع علی قفاه</w:t>
      </w:r>
      <w:r>
        <w:rPr>
          <w:rFonts w:eastAsia="IRNazanin" w:cs="IRNazanin"/>
          <w:color w:val="111111"/>
          <w:sz w:val="28"/>
          <w:szCs w:val="28"/>
          <w:rtl w:val="true"/>
          <w:lang w:bidi="fa-IR"/>
        </w:rPr>
        <w:t>.</w:t>
      </w:r>
      <w:bookmarkStart w:id="583" w:name="pg12572_115732"/>
    </w:p>
    <w:p>
      <w:pPr>
        <w:pStyle w:val="Heading3"/>
        <w:numPr>
          <w:ilvl w:val="2"/>
          <w:numId w:val="1"/>
        </w:numPr>
        <w:rPr/>
      </w:pPr>
      <w:bookmarkStart w:id="584" w:name="__RefHeading___Toc1773930_77815467"/>
      <w:bookmarkStart w:id="585" w:name="_Toc203"/>
      <w:bookmarkEnd w:id="583"/>
      <w:bookmarkEnd w:id="584"/>
      <w:r>
        <w:rPr>
          <w:rtl w:val="true"/>
        </w:rPr>
        <w:t>القسم الثامن عشر</w:t>
      </w:r>
      <w:r>
        <w:rPr>
          <w:rtl w:val="true"/>
        </w:rPr>
        <w:t xml:space="preserve">: </w:t>
      </w:r>
      <w:r>
        <w:rPr>
          <w:rtl w:val="true"/>
        </w:rPr>
        <w:t>حسن الختام</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عِبادَ اللّهِ والْخِناقُ مُهْمَلٌ، والرُّوحُ مُرْسَلٌ، فِی فَیْنَةِ الْإِرْشادِ، راحَةِ الْأَجْسادِ، وباحَةِ الِاحْتِشادِ، ومَهَلِ الْبَقِیَّةِ، وأُنُفِ الْمَشِیَّةِ، إِنْظارِ التَّوْبَةِ، وانْفِساحِ الْحَوْبَةِ، قَبْلَ الضَّنْکِ والْمَضِیقِ، والرَّوْعِ وَالزُّهُوقِ، وقَبْلَ قُدُومِ الْغائِبِ الْمُنْتَظَرِ، وإِخْذَةِ الْعَزِیزِ الْمُقْتَدِرِ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خاطب الإمام علیه السلام ثانیة کافة عباداللّه، محذرا إیاهم من عدم فقدان الفرص قبل حلول الأجل وانتهاء العمر،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عباد اللّه والخناق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الذی به وضیق الخناق کنایة عن شدة المصاب وعظم الضیق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مهملٌ، والرّوح مرسلٌ، فی فینة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الإرشاد، وراحة الأجْساد، وباحة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الاحتشاد،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ومهل البقیّة، وأنف المشیّة، وإن ظارالتّوبة، وانفساح الحوبة،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الضّنک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والمضیق، والرّوع الزّهوق،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قدوم‌الغائب المنتظر، وإخذة العزیز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الإمام علیه السلام إلی مختلف جوانب</w:t>
      </w:r>
    </w:p>
    <w:p>
      <w:pPr>
        <w:pStyle w:val="BookText"/>
        <w:rPr/>
      </w:pPr>
      <w:r>
        <w:rPr>
          <w:rFonts w:ascii="IRNazanin" w:hAnsi="IRNazanin" w:eastAsia="IRNazanin"/>
          <w:color w:val="111111"/>
          <w:sz w:val="28"/>
          <w:sz w:val="28"/>
          <w:szCs w:val="28"/>
          <w:rtl w:val="true"/>
          <w:lang w:bidi="fa-IR"/>
        </w:rPr>
        <w:t>الفرص السانحة للإنسان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العمر وسکینة الروح وراحة الجسم وإمکانیة نیل الکمال وسهولة الاستشارة وبقاء الفرصة اللازمة للعزم والإرادة والقدرة علی التوبة والاقلاع عن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أمر من هذه الاُمور یشکل جزءا من الفرص العظیمة الثمینة التی منحها الإنسان والتی یمکن من خلالها فعل کل شئ ونیل الخیر والسعادة؛ والحال یمکن أن یفقد الإنسان جمیع هذه الفرص فیقضی علی سعادته بنفسه، ویالهم من بؤساء اُولئک الذین لم یلتفقوا إلی هذه الحقیقة، فیمارسون حیاتهم کقطیع الغنم الذی ینهمک بأکله وشربه فی مرعاه دون أن تلتفت إلی الذنب الذی ینهشها الواحد تلو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خطب بهذه الخطبة اقشعرت لها الجلود، وبکت العیون، ورجفت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یسمی هذه الخطبة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أننا لایخالجنا الشکّ فی أنّه علیه‌السلام أفصحُ من کلّ ناطق بلغة العرب من الأولین والآخرین، إلاّ من کلام اللّه سبحانه، وکلام رسول‌اللّه صلی اللّه علیه وآله؛ وذلک لأنّ فضیلَة الخطیب والکاتب فی خطابته وتکاتبه تعتمد علی أمرین؛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الألفاظ ومرکَّباتها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المفردات فأنْ تکون سهلةً سِلسة غیرَ وحشیّة ولا معقّدة، وألفاظه علیه‌السلام کلها کذلک؛ فأمّا المرکّبات فَحُسْنُ المعنی وسرعة وصوله إلی الأفهام، واشتماله علی الصفات التی باعتبارها فُضِّل بعضُ الکلام علی بعض، وتلک الصفات هی الصناعة التی سَمّاها المتأخرون البدیع، من المقابلة، والمطابقة، وحسن التقسیم، وردّ آخر الکلام علی صَدْره، والتّرصیع، والتسهیم، والتوشیح، والمماثلة، والاستعارة، ولطافة استعمال المجاز، والموازنة، والتکافؤ، والتَّسْمیط والمشاکلة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شبهةَ أنّ هذه الصفات کلَّها موجودة فی خُطَبِه وکتبه، مبثوثة متفرقة فی فُرش کلامه علیه‌السلام، ولیس یوجد هذان الأمران فی کلامِ أحد غیرِه فإن کان قد تعمَّلها وأفْکَر فیها، وأعمَل رویتَه فی رَصْفها ونثرها، فلقد أتی بالعجب العُجاب، ووجبَ أن یکون إمام الناس کلِّهم فی ذلک؛ لأنّه ابتکره ولم یعرف من قبله وإن کان اقتضبها ابتداء، وفاضت علی لسانه </w:t>
      </w:r>
    </w:p>
    <w:p>
      <w:pPr>
        <w:pStyle w:val="BookText"/>
        <w:rPr/>
      </w:pPr>
      <w:r>
        <w:rPr>
          <w:rFonts w:ascii="IRNazanin" w:hAnsi="IRNazanin" w:eastAsia="IRNazanin"/>
          <w:color w:val="111111"/>
          <w:sz w:val="28"/>
          <w:sz w:val="28"/>
          <w:szCs w:val="28"/>
          <w:rtl w:val="true"/>
          <w:lang w:bidi="fa-IR"/>
        </w:rPr>
        <w:t>مرتجلة، وجاش بها طبْعه بدیهةً، ومن غیر رویَّةٍ ولا اعتمال، فأعجب وأعجب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کلا الأمرین فلقد جاء مجلِّیاً والفصحاء تنقطع أنفاسهم علی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 ماقال معاویة لمحقن الضّبّی، 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أعیا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اللخناء، ألعلیّ تقول هذا؟ وهل سنَّ الفصاحة لقریش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تکلّف الاستدلال علی أنّ الشمس مضیئة یتعب، وصاحبه منسوب إلی السَّفَه، ولیس جاحد الأمور المعلومة علماً ضروریَّا بأشدّ سفهاً ممّن رام الاستدلال بالأدلة النظریة علیها</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6/278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12572_115736"/>
      <w:bookmarkStart w:id="587" w:name="pg12572_115736"/>
      <w:bookmarkEnd w:id="587"/>
    </w:p>
    <w:p>
      <w:pPr>
        <w:pStyle w:val="Heading2"/>
        <w:numPr>
          <w:ilvl w:val="1"/>
          <w:numId w:val="1"/>
        </w:numPr>
        <w:rPr/>
      </w:pPr>
      <w:bookmarkStart w:id="588" w:name="pg12572_115736"/>
      <w:bookmarkStart w:id="589" w:name="__RefHeading___Toc1773932_77815467"/>
      <w:bookmarkStart w:id="590" w:name="_Toc204"/>
      <w:bookmarkEnd w:id="588"/>
      <w:bookmarkEnd w:id="589"/>
      <w:r>
        <w:rPr>
          <w:rtl w:val="true"/>
        </w:rPr>
        <w:t xml:space="preserve">الخطبة </w:t>
      </w:r>
      <w:r>
        <w:rPr>
          <w:rtl w:val="true"/>
        </w:rPr>
        <w:t xml:space="preserve">: </w:t>
      </w:r>
      <w:r>
        <w:rPr>
          <w:rtl w:val="true"/>
        </w:rPr>
        <w:t>الرابعة و الثمانون</w:t>
      </w:r>
      <w:bookmarkEnd w:id="590"/>
    </w:p>
    <w:p>
      <w:pPr>
        <w:pStyle w:val="Heading3"/>
        <w:numPr>
          <w:ilvl w:val="2"/>
          <w:numId w:val="1"/>
        </w:numPr>
        <w:rPr/>
      </w:pPr>
      <w:bookmarkStart w:id="591" w:name="__RefHeading___Toc1773934_77815467"/>
      <w:bookmarkStart w:id="592" w:name="_Toc205"/>
      <w:bookmarkEnd w:id="591"/>
      <w:r>
        <w:rPr>
          <w:rtl w:val="true"/>
        </w:rPr>
        <w:t>اشارة</w:t>
      </w:r>
      <w:bookmarkEnd w:id="592"/>
    </w:p>
    <w:p>
      <w:pPr>
        <w:pStyle w:val="BookText"/>
        <w:rPr/>
      </w:pP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ذکر عمرو بن العاص</w:t>
      </w:r>
    </w:p>
    <w:p>
      <w:pPr>
        <w:pStyle w:val="Heading3"/>
        <w:numPr>
          <w:ilvl w:val="2"/>
          <w:numId w:val="1"/>
        </w:numPr>
        <w:rPr/>
      </w:pPr>
      <w:bookmarkStart w:id="593" w:name="__RefHeading___Toc1773936_77815467"/>
      <w:bookmarkStart w:id="594" w:name="_Toc206"/>
      <w:bookmarkEnd w:id="593"/>
      <w:r>
        <w:rPr>
          <w:rtl w:val="true"/>
        </w:rPr>
        <w:t>نظرة إلی الخطبة</w:t>
      </w:r>
      <w:bookmarkEnd w:id="59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یفهم من عنوان الخطبة أنّها وردت بشأن عمرو بن العاص الذی کان من مقربی معاویة، بل یمکن القول أنّ استمرار خلافة معاویة وتحقیقه لبضع الانتصارات الظاهریة إنّما تمّ فی ظل مکائد بن العاص ومکره، فالشخص الثانی بل الأول فی تلک الخلافة المنحرفة کان عمرو بن العاص ورغم قصر عبارات الإمام علیه السلام إلّاأنّها رسمت صورة واضحة عن مدی ضلال هذا الفرد المنحرف وإضلاله للأمّة، بحیث یمکن الوقوف علی تمام تفاصیل سیرته من خلال هذه الکلمات، إلی جانب ذلک فهی توضیح سر العلاقة بینه وبین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هو أنّ الإمام علیه السلام خطب هذه الخطبة حین وصفه عمرو بن العاص بأنّه ذو دعابة</w:t>
      </w:r>
      <w:r>
        <w:rPr>
          <w:rFonts w:eastAsia="IRNazanin" w:cs="IRNazanin"/>
          <w:color w:val="111111"/>
          <w:sz w:val="28"/>
          <w:szCs w:val="28"/>
          <w:rtl w:val="true"/>
          <w:lang w:bidi="fa-IR"/>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2572_115738"/>
      <w:bookmarkStart w:id="596" w:name="pg12572_115738"/>
      <w:bookmarkEnd w:id="596"/>
    </w:p>
    <w:p>
      <w:pPr>
        <w:pStyle w:val="BookText"/>
        <w:rPr/>
      </w:pPr>
      <w:bookmarkStart w:id="597" w:name="pg12572_115738"/>
      <w:bookmarkEnd w:id="5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لِأَهْلِ الشّامِ أَنَّ فِیَّ دُعابَةً، وأَنِّی امْرُؤٌ 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الْقَوْلِ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لَیَقُولُ فَیَکْذِبُ، ویَعِدُ فَیُخْلِفُ، ویُسْأَلُ فَیَبْخَلُ، ویَسْأَلُ فَیُلْحِفُ، وَیَخُونُ الْعَهْدَ، ویَقْطَعُ الْإِلَّ؛ فَإِذَا کَانَ عِنْدَ الْحَرْبِ فَأَیُّ زَاجِرٍ وآمِرٍ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تَأْخُذِ السُّیُوفُ مَآخِذَها، فَإِذَا کَانَ ذَلِکَ کَانَ أَکْبَرُ مَکِیدَتِهِ أَنْ یَمْنَحَ الْقَرْمَ القوم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إِنِّی لَیَمْنَعُنِی مِنَ اللَّعِبِ ذِکْرُ الْمَوْتِ، وإِنَّهُ لَیَمْنَعُهُ مِنْ قَوْلِ الْحَقِّ نِسْیانُ الْآخِرَةِ، إِنَّهُ لَمْ یُبایِعْ مُعاوِیَةَ حَتَّی شَرَطَ أَنْ یُؤْتِیَهُ أَتِیَّةً، ویَرْضَخَ لَهُ عَلَی تَرْکِ الدِّینِ رَضِیخَةً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598" w:name="__RefHeading___Toc1773938_77815467"/>
      <w:bookmarkStart w:id="599" w:name="_Toc207"/>
      <w:bookmarkEnd w:id="598"/>
      <w:r>
        <w:rPr>
          <w:rtl w:val="true"/>
        </w:rPr>
        <w:t>ابن النابغة الکاذب</w:t>
      </w:r>
      <w:bookmarkEnd w:id="599"/>
    </w:p>
    <w:p>
      <w:pPr>
        <w:pStyle w:val="Heading4"/>
        <w:numPr>
          <w:ilvl w:val="3"/>
          <w:numId w:val="1"/>
        </w:numPr>
        <w:rPr/>
      </w:pPr>
      <w:bookmarkStart w:id="600" w:name="__RefHeading___Toc1773940_77815467"/>
      <w:bookmarkStart w:id="601" w:name="_Toc208"/>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استهل الإمام علیه السلام کلامه بالحدیث عن کذب عمرو بن العاص وتهمته التی وجهها إلیه إلی جانب تعریفه بهذا الفرد المنحرف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الفریة التی نسبها إلی الإمام علیه السلام فتکمن باتهامه إیّاه بأنّ فیه دعابة وإنّه من أهل المزاح والفکاهة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لیذرع بها من أجل إثبات عدم صلاحیة الإمام علیه السلام لأمر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والشهورة وتصطلح العرب بالنابغة علی المرأة المشهورة بالفساد، کماتطلق علی الافذاذ من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یزعم لأهل الشّام أنّ فیّ دعابةً،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وأنّی امرؤٌ تلعابةٌ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أعافس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وأمارس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عن عمرو بن بالعاص بابن النابغة</w:t>
      </w:r>
    </w:p>
    <w:p>
      <w:pPr>
        <w:pStyle w:val="BookText"/>
        <w:rPr/>
      </w:pPr>
      <w:r>
        <w:rPr>
          <w:rFonts w:ascii="IRNazanin" w:hAnsi="IRNazanin" w:eastAsia="IRNazanin"/>
          <w:color w:val="111111"/>
          <w:sz w:val="28"/>
          <w:sz w:val="28"/>
          <w:szCs w:val="28"/>
          <w:rtl w:val="true"/>
          <w:lang w:bidi="fa-IR"/>
        </w:rPr>
        <w:t>إشارة إلی فساد أسرته، لأنّ العرب کانت تنسب الولد لأُمّه إن کانت مشهورة بالشرف والمجد أو بالوضاعة والفساد، کما تعنی مفردة النابغة الظهور والبروز، إلّاأنّها تشیر إلی الاشتهار بالفساد إذا أطلقت علی المرأة، فقد کانت النابغة أم عمرو بن العاص أمّة لرجل من عترة اسمها الأصلی سلمی أو لیلی، وقد واقعها أبوسفیان فولدت عمرو، فاختلف فیه حیث واقعها أمیة بن خلف وهشام بن المغیرة والعاص بن وائل السهمی، حیث ادعاه کلهم، فحکمت اُمّه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العاص بن وائل، وذلک لأنّ العاص بن ائل کان ینفق علیها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أشبه بأبی‌سفیان الذی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لا أشک أنّی وضعته فی رحم اُمّه، فأبت إلّاالعاص</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ربیع الأبرار للزمخشری، نقلا عن ابن أبی الحدید فی شرحه لنهج‌البلاغة </w:t>
      </w:r>
      <w:r>
        <w:rPr>
          <w:rFonts w:eastAsia="IRNazanin" w:cs="IRNazanin"/>
          <w:color w:val="111111"/>
          <w:sz w:val="28"/>
          <w:szCs w:val="28"/>
          <w:lang w:bidi="fa-IR"/>
        </w:rPr>
        <w:t>6/283</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أنّ الإمام علیه السلام قدم بهذه العبارة لما بعدها، بمعنی لاینبغی التعجب من مثل هذا الإنسان الذی یکیل التهم للصالحین ویفتری علیهم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والمفردة دعابة تفید کثرة المزاح، وتلعابة من یمازح الناس ویهزل معهم، وأعافس وأمارس بمعنی واحد تقریباً وهو معالجة النساء بالمغازلة، ثم اتخذت معنی أوسع لتطلق علی کل هزل ومزاح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الإمام علیه السلام قد اختصر بهذه العبارات کافة التهم التی نسبها عمرو بن العاص للإمام علیه السلام زوراً وبهتاناً، لتکون مقدمة للرد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 أعداء الإمام علیه السلام لم یتورعوا عن التشبث بمثل ما ورد فی الکلام المذکور لما عجزوا عن الطعن فی شخصیة الإمام علیه السلام ولم یروا فیه أدنی ضعف، فهو المعروف بعلمه وتقواه وزهده وورعه وشجاعته وصبره وحلمه، فرموه بتهمة المزاح بهدف إثبات عدم جدارته بالخلافة؛ الأمر الذی یثبت صلاحیته وجدارته بها، فهم فی ذلک کالمثل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فعمدوا إلی هذه الذریعة الجوفاء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فاننا سنتحدث فی البحث القادم إن شاءاللّه عن المزاح متی یکون مباحاً أو مذموماً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الإمام علیه السلام علی کذب بن العاص فی ذلک الاتهام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قال باطلاً، ونطق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 القول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یسعه التفکر إلی المزاح اللطیف الذی لایشوبه الباطل والبعید عن کل إفراط وتفریط؟ ومن یستطیع تجاهل جدیة الإمام علیه السلام فی خطبه ورسائله وقصار 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أعظم جدیة ممن سواه، کما کان ذا إرادة جبارة فی زعامته، وان کان یعمد إلی المزاح مع </w:t>
      </w:r>
    </w:p>
    <w:p>
      <w:pPr>
        <w:pStyle w:val="BookText"/>
        <w:rPr/>
      </w:pPr>
      <w:r>
        <w:rPr>
          <w:rFonts w:ascii="IRNazanin" w:hAnsi="IRNazanin" w:eastAsia="IRNazanin"/>
          <w:color w:val="111111"/>
          <w:sz w:val="28"/>
          <w:sz w:val="28"/>
          <w:szCs w:val="28"/>
          <w:rtl w:val="true"/>
          <w:lang w:bidi="fa-IR"/>
        </w:rPr>
        <w:t>بعض أصحابه بغیة مواساتهم وتخفیف الهم والغم عن قلوبهم؛ الأمر الذی یشاهد بوضوح فی حیاة إمامه الرسول الاکرم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العدو فهذا دیدنه، فهو لایکف عن الکذب والدجل والتشبث بأتفه الذرائع من أجل النیل من الطرف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کلامه لیذکر ست صفات رذیلة إتصفت بها سیرة 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لیقول فیکذب، ویعد فیخلف، ویسأل فیبخل، ویسأل فیلحف،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الاصرار والالحاح واصلها من اللحاف وهو الغطاء المعروف، ولما کان‌الشخص المصر یلف من حوله فقد اطلقت علیه هذ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ویخون العهد، ویقطع الإلّ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کل من یطالع سیرة عمرو بن العاص وسجله الأسود یقف بوضوح علی هذه الرذائل فی 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فقد کان وضیعاً، لایتورع عن إرتکاب أفظع الرذائل من أجل الدنیا والظفر بحطامها، فهو یعد إذا کانت الاُمور لصالحه، بینما یخلف إذا کانت بضرره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یضحی بالغالی والنفیس من أجل الحصول علی الدنیا، ولاسیما أمام معاویة الذی کان شدید الحاجة إلیه، وهذا ما کان یدفعه إلی إعطائه ما یصبو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نقضه للعهود والمواثیق فحدث ولا حرج، بل کان لایرحم حتی قرابته ومن له صلته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دوره فی التحکیم لیس بخاف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المؤرخین أنّه عاش تسعین سنة، وذکر الیعقوبی </w:t>
      </w:r>
      <w:r>
        <w:rPr>
          <w:rStyle w:val="FootnoteAnchor"/>
          <w:rtl w:val="true"/>
        </w:rPr>
        <w:footnoteReference w:id="321"/>
      </w:r>
      <w:r>
        <w:rPr>
          <w:rFonts w:ascii="IRNazanin" w:hAnsi="IRNazanin" w:eastAsia="IRNazanin"/>
          <w:color w:val="111111"/>
          <w:sz w:val="28"/>
          <w:sz w:val="28"/>
          <w:szCs w:val="28"/>
          <w:rtl w:val="true"/>
          <w:lang w:bidi="fa-IR"/>
        </w:rPr>
        <w:t>أنّه عاش تسعین سنة ولما حضرته الوفاة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 أبوک أنّه مات فی غزات ذات السلاسل، إنی قد دخلت فی اُمور لاأدری ما حجّتی عنداللّه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ماله فرأی کثرته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یالیته کان بعراً، یالیتنی مت قبل هذا الیوم بثلاثین سنة، أصلحت لمعاویة دنیاه وأفسدت دینی، آثرت دنیای وترکت آخرتی، عمی علیّ رشدی حتی حضرنی أجلی، کأنی بمعاویة قد حوی مالی وأساء فیکم خلافتی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لیس هنالک من لایعلم بهذه الرذائل التی إنطوت علیها شخصیة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الإمام علیه السلام إلی أرذل الأعمال التی ارتکبها عمرو بن العاص فی حیاته، العمل الذی إنعدم مثیله فی التأریخ، وذلک یوم صفین حین رأی نفسه مقتولا بید علی علیه السلام فعمد إلی کشف عورته، لأنه کان یعلم بأنّ حیاء الإمام علیه السلام لایدعه ینظر إلیه فی تلک الحالة، فاغتنم تلک </w:t>
      </w:r>
    </w:p>
    <w:p>
      <w:pPr>
        <w:pStyle w:val="BookText"/>
        <w:rPr/>
      </w:pPr>
      <w:r>
        <w:rPr>
          <w:rFonts w:ascii="IRNazanin" w:hAnsi="IRNazanin" w:eastAsia="IRNazanin"/>
          <w:color w:val="111111"/>
          <w:sz w:val="28"/>
          <w:sz w:val="28"/>
          <w:szCs w:val="28"/>
          <w:rtl w:val="true"/>
          <w:lang w:bidi="fa-IR"/>
        </w:rPr>
        <w:t>الفرصة لیهرب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هذا الأمر بین العرب آنذاک حتی أخذت الناس تضرب به المثل فی أن عورة عمرو أنجته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عند الحرب فأیّ زاجرٍ وآمرٍ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تأخذ السّیوف مآخذها، فإذا کان ذلک کان أکبر مکیدته أن یمنح القرم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من الجنس، کما وردت بمعنی الشخص العظیم والسید، وهذا هو المعنی المراد فی العبارة، لأن عمرو بن العاص کان یعلم اَن أمیرَالمؤمنین علی علیه السلام یصرف وجهه عنه اِذا ما کشف عورته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ابن أبی‌الحدید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خبر عمرو فی صفین واتقائه حملة علی علیه‌السلام، بطرح نفسه علی الأرض وإبداء سوأته،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ذکره کل من صنف فی السیر کتاباً، وخصوصاً الکتب الموضوعة لصفین والقصة کالاتی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مزاحم فی کتاب صفین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إسحاق، عن عبد الله بن أبی عمرو، وعن عبد الرحمن بن حاطب، قال کان عمرو بن العاص عدواً للحارث بن نضر الخثعمی، وکان من أصحاب علیّ علیه‌السلام، وکان علیّ علیه السلام قد تهیبته فرسان الشام، وملأ قلوبهم بشجاعته، وامتنع کل منهم من الإقدام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عمرو قلّما جلس مجلساً إلّاذکر فیه الحارث بن نضر الخثعمی وعابه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فشاعت هذه الأبیات حتی بلغت عمراً، فأقسم بالله لیلقین علیّاً ولو مات ألف موتة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اختلطت الصفوف لقیَه فحمل علیه برمحه، فتقدم علیُّ علیه السلام وهو مخترط سیفاً معتقلٌ رمحاً، فلما رهقه همز فرسَه لیعلُوَ علیه، فألقی عمرو نفسه عن فرسه إلی الأرض شاغراً برجلیه؛ کاشفاً عورته، فانصرف عنه لافتا وجهه مستدبِراً له، فعدَّ الناس ذلک من مکارمه وسؤدُده وضرِب بها المثل</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واوردت التواریخ قال معاویة یوماً بعد استقرار الخلافة له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لا أراک إلاّ ویغلِبنُی الضحک؛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أذکر یوم حَمل علیک أبو تراب فی صِفیّن، فأزریت نفسک فَرَقاً من شَبَاً سنانه، وکشفت سوأتک له؛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منک أشدّ ضحکاً؛ إنّی لأذکرُ یومَ دعاک إلی البِراز فانتفخ سَحْرُک، ورباَ لسانُک فی فمک وغَصِصْتَ بریقک، وارتعَدَتْ فرائصُک، وبدا منک ما أکره ذِکْرَه لک؛ 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هذا کلّه وکیف یکون ودونی عَکّ </w:t>
      </w:r>
    </w:p>
    <w:p>
      <w:pPr>
        <w:pStyle w:val="BookText"/>
        <w:rPr/>
      </w:pPr>
      <w:r>
        <w:rPr>
          <w:rFonts w:ascii="IRNazanin" w:hAnsi="IRNazanin" w:eastAsia="IRNazanin"/>
          <w:color w:val="111111"/>
          <w:sz w:val="28"/>
          <w:sz w:val="28"/>
          <w:szCs w:val="28"/>
          <w:rtl w:val="true"/>
          <w:lang w:bidi="fa-IR"/>
        </w:rPr>
        <w:t>الأشعرِیون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لتعلم أن الذی وصفتُ دون ما أصابک، وقد نزل ذلک بک ودونک عکّ‌الأشعریون، فکیف کانت حالک لو جمعکما مأقِطُ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خُضْ بنا الهزل إلی الجِدّ، إن الجْبن والفرار من علیّ لا عَار علی أحدٍ فیهما</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روی ابن ابی الحدید ذلک عن المؤرخ المشهور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ابی الحدید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 ردا علی إفتراء عمروبن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إنّی لیم نعنی من اللّعب 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لایغفل عن الموت طرفة عین، وذلک لأنّ الموت قانون یشمل جمیع الخلائق لایعرف الاستثناء ولم یعنی له وقت، ویعلم الإمام علیه السلام علی وجه الیقین أن الموت هادم اللذات وأنّ الإنسان یتحول إلی وحش ضاری إذا نسی الموت ومحکمة العدل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للإمام علیه السلام من فرصة للمزاح واطلاق العنان للهوی وهو ما علیه من الذکر؟ قطعا لایجوز ذلک علی الإمام علیه السلام، بینما لم یدفع ابن البانغة للتفوه بذلک الکلام سوی نسیان الآخرة والغفلة عن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لیمنعه من قول الحقّ نسیان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کذب أو إفتری ولم یتورع عن القیام بأی عمل من أجل تحقیق مطامعه الدنیویة فذلک معلول لنسیانه الموت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أسلفنا فان من نسی الآخرة وتجاهل العدل الإلهی أصبح کائنا خطیراً یخشی منه، لأنّه لایتوانی عن ارتکاب أبشع الأعمال دون أن یکترث حتی لشرفه وحیثیته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یستدل علیه السلام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 یبایع معاویة حتّی شرط أن یؤتیه أتیّةً، </w:t>
      </w:r>
      <w:r>
        <w:rPr>
          <w:rStyle w:val="FootnoteAnchor"/>
          <w:rtl w:val="true"/>
        </w:rPr>
        <w:footnoteReference w:id="325"/>
      </w:r>
      <w:r>
        <w:rPr>
          <w:rFonts w:ascii="IRNazanin" w:hAnsi="IRNazanin" w:eastAsia="IRNazanin"/>
          <w:color w:val="111111"/>
          <w:sz w:val="28"/>
          <w:sz w:val="28"/>
          <w:szCs w:val="28"/>
          <w:rtl w:val="true"/>
          <w:lang w:bidi="fa-IR"/>
        </w:rPr>
        <w:t xml:space="preserve">ویرضخ له علی ترک الدّین رضیخةً </w:t>
      </w:r>
      <w:r>
        <w:rPr>
          <w:rStyle w:val="FootnoteAnchor"/>
          <w:rtl w:val="true"/>
        </w:rPr>
        <w:footnoteReference w:id="3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أشار الإمام علیه السلام بهذه العبارة إلی تلک الواقعة المعروفة بین الناس والتی أشرنا إلیها فی الخطبة السادسة والعشرین، والقصة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علی علیه السلام الکوفة بعد فراغه من أمر البصرة، کتب إلی معاویة کتاباً یدعوه إلی البیعة أرسل فیه جریر بن عبداللّه البجلی، فقرأه واغتم بما فیه، وذهبت به أفکاره کل مذهب، وأحب الزیادة فی الاستظهار، فاستشار عمرو بن العاص، فکتب له معاویة کتاباً، فسار حتی قدم 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أدعوک إلی جهاد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معاویة ما أنت وعلی حملی بعیر، لیس له هجرته </w:t>
      </w:r>
      <w:bookmarkStart w:id="602" w:name="pg12572_115743"/>
    </w:p>
    <w:p>
      <w:pPr>
        <w:pStyle w:val="BookText"/>
        <w:rPr/>
      </w:pPr>
      <w:bookmarkEnd w:id="602"/>
      <w:r>
        <w:rPr>
          <w:rFonts w:ascii="IRNazanin" w:hAnsi="IRNazanin" w:eastAsia="IRNazanin"/>
          <w:color w:val="111111"/>
          <w:sz w:val="28"/>
          <w:sz w:val="28"/>
          <w:szCs w:val="28"/>
          <w:rtl w:val="true"/>
          <w:lang w:bidi="fa-IR"/>
        </w:rPr>
        <w:t>ولا سابقته ولاصحبته ولاجهاده ولافقهه ولاعلمه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فما تجعل لی إن شایعتک علی حربه وأنت تعلم ما فیه من الغرر والخطر؟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فتلکا علیه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أکره لک أن تتحدث العرب عنک أنّک إفما دخلت فی هذا الأمر لغرض الدنیا،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استجاب له معاویة آخر الأمر</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بتخلیص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والعجیب أنّ الدنیا لم تف له حیث لم یحکم مصر سوی بضع سنوات ثم ندم ندماً شدیداً أواخر عمره من فعاله، فکان یلعن نفسه، ولم یکن أمامه من مخرج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03" w:name="__RefHeading___Toc1773942_77815467"/>
      <w:bookmarkStart w:id="604" w:name="_Toc209"/>
      <w:bookmarkEnd w:id="603"/>
      <w:r>
        <w:rPr>
          <w:rtl w:val="true"/>
        </w:rPr>
        <w:t>تأمّلان</w:t>
      </w:r>
      <w:bookmarkEnd w:id="604"/>
    </w:p>
    <w:p>
      <w:pPr>
        <w:pStyle w:val="Heading5"/>
        <w:numPr>
          <w:ilvl w:val="4"/>
          <w:numId w:val="1"/>
        </w:numPr>
        <w:rPr/>
      </w:pPr>
      <w:bookmarkStart w:id="605" w:name="__RefHeading___Toc1773944_77815467"/>
      <w:bookmarkStart w:id="606" w:name="_Toc210"/>
      <w:bookmarkEnd w:id="605"/>
      <w:r>
        <w:rPr/>
        <w:t>1</w:t>
      </w:r>
      <w:r>
        <w:rPr>
          <w:rtl w:val="true"/>
        </w:rPr>
        <w:t xml:space="preserve"> - </w:t>
      </w:r>
      <w:r>
        <w:rPr>
          <w:rtl w:val="true"/>
        </w:rPr>
        <w:t>نسب عمرو بن العاص وطرف من أخباره</w:t>
      </w:r>
      <w:bookmarkEnd w:id="606"/>
    </w:p>
    <w:p>
      <w:pPr>
        <w:pStyle w:val="BookText"/>
        <w:rPr/>
      </w:pPr>
      <w:r>
        <w:rPr>
          <w:rFonts w:ascii="IRNazanin" w:hAnsi="IRNazanin" w:eastAsia="IRNazanin"/>
          <w:color w:val="111111"/>
          <w:sz w:val="28"/>
          <w:sz w:val="28"/>
          <w:szCs w:val="28"/>
          <w:rtl w:val="true"/>
          <w:lang w:bidi="fa-IR"/>
        </w:rPr>
        <w:t>کلنا نعرف هذا الشخص وقد سمعنا عن مکره ودوره الهدّام فی التأریخ الاسلامی، ولعل الجمیع یعلم بخدعته فی رفع المصاحف علی أسنة الرماح فی معرکة صفین حین أو شک جیش الشام علی الهزیمة؛ الامر الذی أثر بشدة علی بعض السذج من جیش علی علیه السلام فاجیروا الإمام علیه السلام علی الکف عن القتال والرضوخ للتحکیم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لاربع وثلاثین سنة قبل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العاص بن وائل المعروف بعدائه للاسلام والذی لقبه القرآن الکریم بالابتر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الابتر</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لأنه قال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سیموت هذا الابتر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فینقطع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أمه فقد ذکر المؤرخون فقد وقع علیها خمس فولدت عمروا فادعاه کلهم، فحکمت أمه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العاص بن وائل لأنه کان ینفق علیها کثیرا، ولحسان بن ثابت أشعار فیه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توجه إلی الحبشة حین هاجر الیها المسلمون لیکید جعفر أو یقتله، وقد اعلن اسلامه هناک لیسدد ضربته للاسلام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البعض أنه قصد الحبشة یوم الخندق وقال لصحبه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أن نذهب إلی الحبشة فان ظهر قومنا عدنا الیهم وان ظهر محمد بقینا فی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الحبشة قبل جعفر وقد حمل الهدایا إلی النجاشی وطلبوا منه أن یأذن لهم بقتل جعفر</w:t>
      </w:r>
      <w:r>
        <w:rPr>
          <w:rFonts w:eastAsia="IRNazanin" w:cs="IRNazanin"/>
          <w:color w:val="111111"/>
          <w:sz w:val="28"/>
          <w:szCs w:val="28"/>
          <w:rtl w:val="true"/>
          <w:lang w:bidi="fa-IR"/>
        </w:rPr>
        <w:t xml:space="preserve">. </w:t>
      </w:r>
      <w:bookmarkStart w:id="607" w:name="pg12572_115744"/>
    </w:p>
    <w:p>
      <w:pPr>
        <w:pStyle w:val="BookText"/>
        <w:rPr/>
      </w:pPr>
      <w:bookmarkEnd w:id="607"/>
      <w:r>
        <w:rPr>
          <w:rFonts w:ascii="IRNazanin" w:hAnsi="IRNazanin" w:eastAsia="IRNazanin"/>
          <w:color w:val="111111"/>
          <w:sz w:val="28"/>
          <w:sz w:val="28"/>
          <w:szCs w:val="28"/>
          <w:rtl w:val="true"/>
          <w:lang w:bidi="fa-IR"/>
        </w:rPr>
        <w:t>فلم یجبهم النجاشی الذی أسلم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أعلم بمنزلة محمد وأنا علی دینه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عاد إلی المدینة استقبله النبی صلی الله علیه و آله وأمره وبعثه إلی 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ولاه البنی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هناک حتی وفاة النبی صلی الله علیه و آله، ثم ولاه عمرو فلسطین والاردن، وحین ولی عمر معاویة علی الشام وجه عمرو بن العاص لمصر ففتحها، فولاها اربع سنوات علی عهد عثمان ثم عزله، فنقم علیه وهاجر إلی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نهض معاویة فی الشام استنجد بعمرو فاشترط علیه ولایة مصر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 فیها حتی توفی عام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تسعون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عرف بالشجاعة فی الجاهلیة وان لم ینقذه من القتل فی صفین الاعورته لأنه یعلم بأن علیا علیه السلام لا یقتله</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ابی الحدید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العلامة الامینی أنه لم یسلم وقد تظاهر بالاسلام وهو مصداق لمن قال فیهم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وبرأ النسمة، ما أسلموا ولکن استسلموا واسروا الکفر، فلما وجدوا أعوانا، رجعوا إلی عداوتهم منا</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یکن یتورع عن معاداة علی علیه السلام حتی 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لیتک قتلت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أبا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لدخلت الجنة وشنعنا بک علی علی بن أبی طالب</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واخیرا 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عمرو أحد من یؤذی رسول الله صلی الله علیه و آله بمکة ویشتمه ویضع فی طریقه الحجارة؛ لأنه کان صلی الله علیه و آله یخرج من منزله لیلا فیطوف بالشعبة، وکان عمرو یجعل له الحجارة فی مسلکه لیعثر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القوم الذین خرجوا إلی زینب ابنة رسول الله صلی الله علیه و آله لما خرجت مهاجرة من مکة إلی المدینة، فروعها حتی أجهضت جنینا میتا فلما بلغ ذلک رسول الله صلی الله علیه و آله نال منه وشق علیه مشقة شدیدة ولعنه</w:t>
      </w:r>
      <w:r>
        <w:rPr>
          <w:rFonts w:eastAsia="IRNazanin" w:cs="IRNazanin"/>
          <w:color w:val="111111"/>
          <w:sz w:val="28"/>
          <w:szCs w:val="28"/>
          <w:rtl w:val="true"/>
          <w:lang w:bidi="fa-IR"/>
        </w:rPr>
        <w:t xml:space="preserve">. </w:t>
      </w:r>
      <w:r>
        <w:rPr>
          <w:rStyle w:val="FootnoteAnchor"/>
          <w:rtl w:val="true"/>
        </w:rPr>
        <w:footnoteReference w:id="332"/>
      </w:r>
    </w:p>
    <w:p>
      <w:pPr>
        <w:pStyle w:val="Heading5"/>
        <w:numPr>
          <w:ilvl w:val="4"/>
          <w:numId w:val="1"/>
        </w:numPr>
        <w:rPr/>
      </w:pPr>
      <w:bookmarkStart w:id="608" w:name="__RefHeading___Toc1773946_77815467"/>
      <w:bookmarkStart w:id="609" w:name="_Toc211"/>
      <w:bookmarkEnd w:id="608"/>
      <w:r>
        <w:rPr/>
        <w:t>2</w:t>
      </w:r>
      <w:r>
        <w:rPr>
          <w:rtl w:val="true"/>
        </w:rPr>
        <w:t xml:space="preserve"> - </w:t>
      </w:r>
      <w:r>
        <w:rPr>
          <w:rtl w:val="true"/>
        </w:rPr>
        <w:t>المزاح فی الإسلام</w:t>
      </w:r>
      <w:bookmarkEnd w:id="60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لاشک فیه أن روح الإنسان ترهق من جراء المشاکل؛ فلابدّ من ترویحها بالاستجمام </w:t>
      </w:r>
    </w:p>
    <w:p>
      <w:pPr>
        <w:pStyle w:val="BookText"/>
        <w:rPr/>
      </w:pPr>
      <w:r>
        <w:rPr>
          <w:rFonts w:ascii="IRNazanin" w:hAnsi="IRNazanin" w:eastAsia="IRNazanin"/>
          <w:color w:val="111111"/>
          <w:sz w:val="28"/>
          <w:sz w:val="28"/>
          <w:szCs w:val="28"/>
          <w:rtl w:val="true"/>
          <w:lang w:bidi="fa-IR"/>
        </w:rPr>
        <w:t>وطرائف الحکم، وإلّا کسلت وشلت عن النشاط، ومن هنا فان العقل والمنطق والفطرة تقتضی أن یلجأ هذا الإنسان إلی المزاح بغیة التخفیف من حدة المعاناة والتعب والارهاق، فان تم هذا الأمر فی ظل الموازنة والاعتدال فهو لیس مذموما فحسب، بل من الاُمور المطلوبة، وأبعد من ذلک تکتسب درجة الضرروة والوجوب، لتعد جزءا من مکارم الأخلاق والبشاشة وطلاقة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تفیده سیرة النبی الأکرم صلی الله علیه و آله وأئمة الدین علیهم السلام وأولیاء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وکافة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یلجأون إلی المزاح فی أعمالهم طیلة مدّة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ما یجدر ذکره هو أنّ هذا المزاح إنّما یتحول إلی سخریة واستهزاء لو خرج من حد الاعتدال أو شابه الاثم والغیبة والنمیمیة، کما یکون وسیلة للثأر وإراقة ماء وجه الآخرین، حیث یتعذر علی الإنسان أحیاناً إظهار مکنون قلبه من الحقد والضغینة فیلجأ إلی هذا الاسلوب، وهنا یتحول المزاح إلی رذیلة بشعة من الرذائل الکاشفة عن 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هما المعنیان الذان کشفت عنهما بعض الروایات الإسلامیة التی مدحت المزاح من جانب وعدته فضیلة، وتلک التی ذمته وعدته رذیلة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ولابأس هنا بذکر بعض الروایات الإسلامیة الواردة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الحدیث أنّ أحد أصحاب الإمام الکاظم علیه السلام سأله عن المزاح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مالم یخالطه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رسول‌اللّه کان یأتیه الاعرابی، فیهدی له الهدیة ثم یقول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ثمن هدیتنا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فیضحک رسول‌اللّه؛ وکان إذا اغتم،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الاعرابی؟ لیته أتانا</w:t>
      </w:r>
      <w:r>
        <w:rPr>
          <w:rFonts w:eastAsia="IRNazanin" w:cs="IRNazanin"/>
          <w:color w:val="111111"/>
          <w:sz w:val="28"/>
          <w:szCs w:val="28"/>
          <w:rtl w:val="true"/>
          <w:lang w:bidi="fa-IR"/>
        </w:rPr>
        <w:t xml:space="preserve">» .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2/663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وورد عن الإمام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دعب لعب، والمنافق قطب غضب</w:t>
      </w:r>
      <w:r>
        <w:rPr>
          <w:rFonts w:eastAsia="IRNazanin" w:cs="IRNazanin"/>
          <w:color w:val="111111"/>
          <w:sz w:val="28"/>
          <w:szCs w:val="28"/>
          <w:rtl w:val="true"/>
          <w:lang w:bidi="fa-IR"/>
        </w:rPr>
        <w:t xml:space="preserve">» . </w:t>
      </w:r>
      <w:r>
        <w:rPr>
          <w:rStyle w:val="FootnoteAnchor"/>
          <w:rtl w:val="true"/>
        </w:rPr>
        <w:footnoteReference w:id="3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إلّاوفیه دعابة؛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الدعابة؟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w:t>
      </w:r>
      <w:r>
        <w:rPr>
          <w:rFonts w:eastAsia="IRNazanin" w:cs="IRNazanin"/>
          <w:color w:val="111111"/>
          <w:sz w:val="28"/>
          <w:szCs w:val="28"/>
          <w:rtl w:val="true"/>
          <w:lang w:bidi="fa-IR"/>
        </w:rPr>
        <w:t xml:space="preserve">» . </w:t>
      </w:r>
      <w:r>
        <w:rPr>
          <w:rStyle w:val="FootnoteAnchor"/>
          <w:rtl w:val="true"/>
        </w:rPr>
        <w:footnoteReference w:id="33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ورد فی الروایات أنّ رسول‌اللّه صلی الله علیه و آله کان یمزح، حیث جاء فی الخبر أنّ رسول‌اللّه صلی الله علیه و آله قال لأمرأة من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 زوجک فإن فی عینه بیاضاً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فسعت نحوه مرعوبة، فقال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دهاک؟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فی عینی بیاضاً لاسوء، فخفضی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من مزاح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وأتت عجوز من الأنصار إلیه صلی الله علیه و آله، فسألته أن یدعوا اللّه تعالی لها بالجنّة،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الجنّة لاتدخلها العجز</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6/330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فصاحت، فتبسم صلی الله علیه و 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وهکذا سائر الروایات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وفی نفس الوقت وردت الروایات التی ذمت المزاح، ومن ذلک ما روی عن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 یورث الضغائن</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شئ بذر وبذر العداوة المزاح</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وجاء فی الخبر أنّ المزاح یحد من العقل ویذهب بالهیبة وهو العدو الاصغر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لایبلغ العبد صریح الإیمان حتی یدع المزاح والکذب</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لیس هنالک من تضاد بین هاتین الطائفتین من الروایات، لأنّ الطائفة الاولی تحدثت عن أصل المزاح، بینما تحدثت الطائفة الثانیة عن الإفراط وتجاوز الحد فی 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الاولی ناظرة إلی المزاح الموزون الذی لایستند إلی أی غرض ومرض وحقد وضغینة، أمّا الطائفة الثانیة فهی ناظرة إلی المزاح الباطل، والشاهد علی ذلک ما جاء فی الخبر عن رسول‌اللّه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أمزح ولا أقول إلا حقا</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الآخر أغلب الروایات التی صرحت بذم کثرة 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أمیرالمؤمنین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المزاح تذهب البهاء وتوجب الشحناء</w:t>
      </w:r>
      <w:r>
        <w:rPr>
          <w:rFonts w:eastAsia="IRNazanin" w:cs="IRNazanin"/>
          <w:color w:val="111111"/>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عبرت بعض الروایات عن ذلک بالإفراط فی 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ویتضح مما أوردنا من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تلک التی وردت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کان یمزح أحیاناً بالحق؛ الأمر الذی یجعله فضیلة من فضائله وأنّه کان کریم الخلق بشر الوجه، إلّا أنّ العدو کان یندفع بکل همجیة وضغینة لیشوه حتی هذه الصفات الحمیدة فیه، بهدف </w:t>
      </w:r>
    </w:p>
    <w:p>
      <w:pPr>
        <w:pStyle w:val="BookText"/>
        <w:rPr/>
      </w:pPr>
      <w:r>
        <w:rPr>
          <w:rFonts w:ascii="IRNazanin" w:hAnsi="IRNazanin" w:eastAsia="IRNazanin"/>
          <w:color w:val="111111"/>
          <w:sz w:val="28"/>
          <w:sz w:val="28"/>
          <w:szCs w:val="28"/>
          <w:rtl w:val="true"/>
          <w:lang w:bidi="fa-IR"/>
        </w:rPr>
        <w:t>إقصائه من مکانته، ونموذج ذلک ما ورد 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نفی علیه السلام فی هذه الخطبة عن نفسه کثرة المزاح، المزاح الممدوح الذی یهدف إلی جلاء الروح ونشاطها وإدخال السرور علی قلوب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ونختتم الکلام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الخبر أنّ یحیی علیه السلام لقی عیسی علیه السلام، وعیسی مبتسم، فقال یحیی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لاهیا کأنّک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عابساً کأنک آیس؟</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لانبرح حتی ینزل علینا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أحبّکما إلیّ الطلق البسام، أحسنکما ظنا بی</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6/333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610" w:name="pg12572_115748"/>
    </w:p>
    <w:p>
      <w:pPr>
        <w:pStyle w:val="Heading2"/>
        <w:numPr>
          <w:ilvl w:val="1"/>
          <w:numId w:val="1"/>
        </w:numPr>
        <w:rPr/>
      </w:pPr>
      <w:bookmarkStart w:id="611" w:name="__RefHeading___Toc1773948_77815467"/>
      <w:bookmarkStart w:id="612" w:name="_Toc212"/>
      <w:bookmarkEnd w:id="610"/>
      <w:bookmarkEnd w:id="611"/>
      <w:r>
        <w:rPr>
          <w:rtl w:val="true"/>
        </w:rPr>
        <w:t xml:space="preserve">الخطبة </w:t>
      </w:r>
      <w:r>
        <w:rPr>
          <w:rtl w:val="true"/>
        </w:rPr>
        <w:t xml:space="preserve">: </w:t>
      </w:r>
      <w:r>
        <w:rPr>
          <w:rtl w:val="true"/>
        </w:rPr>
        <w:t>الخامسة والثمانون</w:t>
      </w:r>
      <w:bookmarkEnd w:id="612"/>
    </w:p>
    <w:p>
      <w:pPr>
        <w:pStyle w:val="Heading3"/>
        <w:numPr>
          <w:ilvl w:val="2"/>
          <w:numId w:val="1"/>
        </w:numPr>
        <w:rPr/>
      </w:pPr>
      <w:bookmarkStart w:id="613" w:name="__RefHeading___Toc1773950_77815467"/>
      <w:bookmarkStart w:id="614" w:name="_Toc213"/>
      <w:bookmarkEnd w:id="613"/>
      <w:r>
        <w:rPr>
          <w:rtl w:val="true"/>
        </w:rPr>
        <w:t>اشارة</w:t>
      </w:r>
      <w:bookmarkEnd w:id="614"/>
    </w:p>
    <w:p>
      <w:pPr>
        <w:pStyle w:val="BookText"/>
        <w:rPr/>
      </w:pP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وفیها صفات ثمان من صفات الجلال</w:t>
      </w:r>
    </w:p>
    <w:p>
      <w:pPr>
        <w:pStyle w:val="Heading3"/>
        <w:numPr>
          <w:ilvl w:val="2"/>
          <w:numId w:val="1"/>
        </w:numPr>
        <w:rPr/>
      </w:pPr>
      <w:bookmarkStart w:id="615" w:name="__RefHeading___Toc1773952_77815467"/>
      <w:bookmarkStart w:id="616" w:name="_Toc214"/>
      <w:bookmarkEnd w:id="615"/>
      <w:r>
        <w:rPr>
          <w:rtl w:val="true"/>
        </w:rPr>
        <w:t>نظرة إلی الخطبة</w:t>
      </w:r>
      <w:bookmarkEnd w:id="61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هذه الخطبة إلی ثلاثة اُمور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ذکره لبعض صفات الجلال والکمال بعبارات قصیرة عظیمة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دعوة الناس للاعتبار بما تفرزه حوادث الحیاة ولاسیما الموت الذی یقف لهذه الحیاة 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التعرض لدرجات أولیاء اللّه والنعم المطلقة الخالدة التی یتنعمون بها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تعبیر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الخطبة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أنه وکدیدنه قد إقتطف هذه العبارات من خطبة طویلة</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12572_115750"/>
      <w:bookmarkStart w:id="618" w:name="pg12572_115750"/>
      <w:bookmarkEnd w:id="618"/>
    </w:p>
    <w:p>
      <w:pPr>
        <w:pStyle w:val="Heading3"/>
        <w:numPr>
          <w:ilvl w:val="2"/>
          <w:numId w:val="1"/>
        </w:numPr>
        <w:rPr/>
      </w:pPr>
      <w:bookmarkStart w:id="619" w:name="pg12572_115750"/>
      <w:bookmarkStart w:id="620" w:name="__RefHeading___Toc1773954_77815467"/>
      <w:bookmarkStart w:id="621" w:name="_Toc215"/>
      <w:bookmarkEnd w:id="619"/>
      <w:bookmarkEnd w:id="620"/>
      <w:r>
        <w:rPr>
          <w:rtl w:val="true"/>
        </w:rPr>
        <w:t>القسم الأول</w:t>
      </w:r>
      <w:r>
        <w:rPr>
          <w:rtl w:val="true"/>
        </w:rPr>
        <w:t xml:space="preserve">: </w:t>
      </w:r>
      <w:r>
        <w:rPr>
          <w:rtl w:val="true"/>
        </w:rPr>
        <w:t>معرفة اللّه</w:t>
      </w:r>
      <w:bookmarkEnd w:id="621"/>
    </w:p>
    <w:p>
      <w:pPr>
        <w:pStyle w:val="Heading4"/>
        <w:numPr>
          <w:ilvl w:val="3"/>
          <w:numId w:val="1"/>
        </w:numPr>
        <w:rPr/>
      </w:pPr>
      <w:bookmarkStart w:id="622" w:name="__RefHeading___Toc1773956_77815467"/>
      <w:bookmarkStart w:id="623" w:name="_Toc216"/>
      <w:bookmarkEnd w:id="622"/>
      <w:r>
        <w:rPr>
          <w:rtl w:val="true"/>
        </w:rPr>
        <w:t>اشارة</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شَیْءَ قَبْلَهُ، الْآخِرُ لا غایَةَ لَهُ، لا تَقَعُ الْأَوْهامُ لَهُ عَلَی صِفَةٍ، ولا تُعْقَدُ الْقُلُوبُ مِنْهُ عَلَی کَیْفِیَّةٍ، وَلا تَنالُهُ التَّجْزِئَةُ والتَّبْعِیضُ، ولا تُحِیطُ بِهِ الْأَبْصارُ والْقُلُوبُ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یقسم علماء العقائد صفات اللّه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الجمال وصفات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وتطلق صفات الجمال علی الصفات الثبوتیة من قبیل؛ العلم والقدرة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وتطلق صفات الجلال علی الصفات السلبیة من قبیل؛ عدم وجود الشریک والشبیه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الصفات الثمان الواردة فی القسم الأول من الخطبة ثبوتیه وسلبیة فانّ الذی ذکر عنوان لها لیس علی ضوء علماء العقائد، بل یراد بالجلال هناک المعنی اللغوی والاشارة إلی عظمة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معرفة اللّه والتعرف علی صفات جماله وجلاله، تعد معین کل خیر وحسن وأساس جمیع الفضائل الأخلاقیة والأعمال الصالحة، ومن هنا فقد إستهل الإمام علیه السلام أغلب خطبه بالإشارة إلی جانب من هذه الصفات، لیحمل القلوب نحو عظمته سبحانه وصفات جلاله وجماله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لا إله إلّااللّه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فالأوصاف وإن کانت ثلاث وهی نفی الشریک والمعبود وصفة التوحید، غیر أنّها تعد جمیعاً إلی حقیقة واحدة وهی توحیده فی الذات والصفات والعبودیة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التوحید أساس صفات اللّه سبحانه، فقد تطرق الإمام علیه السلام إلی هذه الصفة قبل کل شئ، وسنری لاحقاً أنّ سائر الصفات السبع إنّما تنبع من صفة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فی الصفة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لا شیء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واحدة من الصفات التی </w:t>
      </w:r>
    </w:p>
    <w:p>
      <w:pPr>
        <w:pStyle w:val="BookText"/>
        <w:rPr/>
      </w:pPr>
      <w:r>
        <w:rPr>
          <w:rFonts w:ascii="IRNazanin" w:hAnsi="IRNazanin" w:eastAsia="IRNazanin"/>
          <w:color w:val="111111"/>
          <w:sz w:val="28"/>
          <w:sz w:val="28"/>
          <w:szCs w:val="28"/>
          <w:rtl w:val="true"/>
          <w:lang w:bidi="fa-IR"/>
        </w:rPr>
        <w:t>تنزهه عن الشبه؛ لأنّه وجود لامتناهی، ومثل هذا الوجود أزلی، والوجود الأزلی قبل کل شئ وبعد کل شئ، فلو کان قبله شئ لانتفت أزلیته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الصفة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 لا غایة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آنفا فانّ هذه نتیجة لعدم تناهیه، وبعبارة أخری إنتفاء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الصفة الثانیة والثالثة ثبوتیة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فأولیته فی الأزل، وآخریته فی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فی الصفة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تقع الْأوْهام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فهم تعنی لغویا ما یخطر علی القلب، وقد وردت فی الخطبة بمعنی إجالةالفکر التی لاتبلغ کنه الذات الإلهیة المقدسة وصفاته سبحانه، وبعبارة أخری لاتبلغ کنه ذاته حتی ذروة حرکة العقل التی عبر عنها هنا بالوهم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علی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نعلم أنّ عقلنا محدود لایسعه إدراک سوی المحدودات، وعلیه فلیس للوهم أن یحیط بذاته المقدسة وصفاته المطلقة التی هی عین ذاته، وبعبارة اُخری فانّ علمنا بصفاته إنما هو من قبیل العلم الإجمالی، وإلّا فالعلم التفصیلی بذاته وصفاته متعذر علی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مما ذکر أنّ الأوهام هنا بمعنی الأفکار، غیر أنّ الفکر حین یعجز یعبر عنه بالوهم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الإمام علیه السلام فی الصفة الخامسة والسادسة إلی نفی الکیفیة والکمیة عن الذات الإلهیة المقدسة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تعقد القلوب منه علی کیفیّةٍ، ولا تناله التّجزئة 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والکیفیة عبارة عن الشکل والهیئة التی تتخذها الأشیاء، سواء کانت هذه الهیئة قابلة للرؤیة أو السماع أو 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الکیفیة إنّما ترتبط بالامور التی تکون أوصافها زائدة علی ذاتها، أمّا من کانت صفاته عین ذاته، وکانت ذاته خالیة من التعدد فلیس للکیفیة من سبیل إلی ذاته، بعبارة اُخری فان الکیفیات ناشئة من المحدودیات والذات الإلهیة اللامحدودة لاکیفیة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الاشتمال علی الجزء والبعض من خواص الأجسام، ومن هنا فالکمیة من عوارض الجسم، ولما کان اللّه سبحانه منزه عن الجسمیة، لم تجز علیه التجزئة والتبعیض، ولیس للکمیة من سبیل إلی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تطلق الکمیة حیث الزیادة والنقصان، وعلیه فلیس للّه من کمیة حیث لیس هنالک من زیادة أ ونقصان فی وجوده المطلق اللامتناهی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ما مر معنا فان التجزئة والتبعیض لفظان متراد فان یفیدان معنی واحد، ألا أنّ بعض شرّاح نهج‌البلاغة احتملوا أنّ التجزئة إشارة إلی الأجزاء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کالجنس والفصل المنطقیین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والتبعیض إشارة إلی الأجزاء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 کل حال فمفهوم</w:t>
      </w:r>
    </w:p>
    <w:p>
      <w:pPr>
        <w:pStyle w:val="BookText"/>
        <w:rPr/>
      </w:pPr>
      <w:r>
        <w:rPr>
          <w:rFonts w:ascii="IRNazanin" w:hAnsi="IRNazanin" w:eastAsia="IRNazanin"/>
          <w:color w:val="111111"/>
          <w:sz w:val="28"/>
          <w:sz w:val="28"/>
          <w:szCs w:val="28"/>
          <w:rtl w:val="true"/>
          <w:lang w:bidi="fa-IR"/>
        </w:rPr>
        <w:t>العبارة هو أن الذات الإلهیة لیست مرکبة من أجزاء لافی الخارج ولا فی الذهن، لأنّه لو کان مترکبا من أجزاء لاحتاج إلیها، والحال أنّه غنی بالذات، والمحتاج ممکن الوجود، لاواجب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الصفة السابعة والثامنة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تحیط به الْأبصار والقلوب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لاتحیطه الابصار، فواضح، لأنّ الإنسان یری بعینه الالوان والضوء ومن ثم الأجسام، ولما کان اللون من خواص الجسم، وللجسم زمان ومکان وأجزاء، فالنتیجة أنّه محتاج وممکن الوجود، واللّه أعظم وأجل شأناً من ذلک وان ذهب بعض علماء العامة استناداً إلی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المخدوشة السند أو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رؤیة اللّه سبحانه یوم القیامة، الأمر الذی یعتبر من الشرک؛ لأنّ ذلک یستلزم کون اللّه جسما له زمان ومکان وجهة ولون، أمّا نحن وعلی ضوء تعالیم أئمتنا علیه السلام نعتقد بأنّ الرؤیة محالة علی اللّه سبحانه، لافی هذا العالم ولا فی عالم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العقلیة التی أشارت إلی جانب من ذلک فی الخطبة إنّما تثبت هذه الحقیقة، ولیس للاستثناء من سبیل إلی الأدلة العقلیة</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راجع بهذا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رؤیة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من هذا الکتاب، وکتاب رسالة القرآن </w:t>
      </w:r>
      <w:r>
        <w:rPr>
          <w:rFonts w:eastAsia="IRNazanin" w:cs="IRNazanin"/>
          <w:color w:val="111111"/>
          <w:sz w:val="28"/>
          <w:szCs w:val="28"/>
          <w:lang w:bidi="fa-IR"/>
        </w:rPr>
        <w:t>4/232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إحاطة العقول بذاته المطهرة فلکونها غیر محدودة، ولیس للعقل المحدود قدرة إدراک غیر المحدود، ولذلک قلنا سابقاً إن علمنا بذاته وصفاته سبحانه إجمالی لاتفصیلی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یجدر ذکره هو أنّ الإمام علیه السلام عبر بعدم الاحاطة بشأن نفی الرؤیة بواسطة العین وکذلک الرؤیة العقلیة، والذی یمثل فی الواقع الدلیل علی المطلوب، لأنّ الاحاطة بالشئ من لوازم الرؤیة أو المشاهدة العقلیة، وکیف یحاط وجود مطلق لامتناهی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یقتدح هذا السؤال وهو أنّ الإمام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لاتدرکه العیون بمشاهدة العیان، ولکن تدرکه القلوب بحقائق الإیمان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أفلا یناقض هذا الکلام ما ورد فی الخطبة؟ والجواب علی هذا السؤال أنّ المراد من عدم إحاطة العقل بذاته هو نفی إدراک کنه الذات،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التفصیلی؛ أمّا ما ورد فی الخطبة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رؤیة اللّه من قبل القلوب یشیر إلی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الإمام الجواد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أوهام القلوب أدق من أبصار العیون، أنت قد تدرک بوهمک السند والهند والبلدان التی لم تدخلها ولاتدرکها ببصرک، فأوهام القلوب لا تدرکه، فکیف أبصار العیون</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فان ما أورده الإمام علیه السلام من </w:t>
      </w:r>
      <w:bookmarkStart w:id="624" w:name="pg12572_115753"/>
    </w:p>
    <w:p>
      <w:pPr>
        <w:pStyle w:val="BookText"/>
        <w:rPr/>
      </w:pPr>
      <w:bookmarkEnd w:id="624"/>
      <w:r>
        <w:rPr>
          <w:rFonts w:ascii="IRNazanin" w:hAnsi="IRNazanin" w:eastAsia="IRNazanin"/>
          <w:color w:val="111111"/>
          <w:sz w:val="28"/>
          <w:sz w:val="28"/>
          <w:szCs w:val="28"/>
          <w:rtl w:val="true"/>
          <w:lang w:bidi="fa-IR"/>
        </w:rPr>
        <w:t>صفات فی هذه العبارات بشأن الذات المقدسة، إنّما یشیر إلی ذروة قدرة الإنسان علی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هنالک من یورد مثل هذه الصفات سوی المعصوم ولاسیما أمیرالمؤمنین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ونختتم البحث بما ذکره ابن أبی‌الحدید بهذا الشأن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وإعلم أن التوحید والعدل والمباحث الشریفة الإلهیة، ما عرفت إلّامن کلام هذا الرجل، وأن کلام غیره من أکابر الصحابة لم یتضمن شیئاً من ذلک أصلاً؛ ولا کانوا یتصورونه، ولو تصوروه لذکروه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الفضیلة عندی أعظم فضائله علیه السلام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6/346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25" w:name="__RefHeading___Toc1773958_77815467"/>
      <w:bookmarkStart w:id="626" w:name="_Toc217"/>
      <w:bookmarkEnd w:id="625"/>
      <w:r>
        <w:rPr>
          <w:rtl w:val="true"/>
        </w:rPr>
        <w:t>تأمّل</w:t>
      </w:r>
      <w:r>
        <w:rPr>
          <w:rtl w:val="true"/>
        </w:rPr>
        <w:t xml:space="preserve">: </w:t>
      </w:r>
      <w:r>
        <w:rPr>
          <w:rtl w:val="true"/>
        </w:rPr>
        <w:t>کیفیة معرفة الإنسان بالذات المقدسة</w:t>
      </w:r>
      <w:bookmarkEnd w:id="62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هذه المسئلة من أدق وأعقد المسائل العقائدیة والتی تزل فیها الأقدام والأقلام حتی سلکت طائفة الافراط، بینما سلکت اُخری التفریط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إبتعدت طائفة عن معرفة اللّه حتی اصطلح علیها بالمعطلة، حیث زعمت أننا لانعلم أی شئ إیجابی عن ذاته وصفاته سبحانه، ولیس لنا سوی إستناد إلی سلسلة من الاُمور السلبیة، فکل ما نقوله أنّ اللّه لیس بمعدوم، لیس عاجز، ولیس جاهل، ولو أردنا أن نسلک سبیل الصفات الثبوتیة فانّ کل الأبواب مقفلة بوجهنا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الطائفة التی تدعی بالمعطلة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الطائفة الثانیة فقد ذهبت إلی العکس مما ذهبت إلیه الطائفة الاولی حتی جعلت من اللّه جسماً وصنعت له أعضاء وبدن، وهی الطائفة التی یصطلح علیها بالمشبهة، حیث شبهت اللّه 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الطائفة الثالثة الوسط التی تخالف إفراط ا لاولی وتفریط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تتصف کلا الطائفتین بالضلال والتغرب عن القرآن والتعالیم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تقول بالمعرفة الإجمالیة لذاته وصفاته سبحانه، دون أن یقف أحد علی کنه تلک الذات المقدسة وصفاتها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نظرنا إلی عالم الوجود وتأملنا آثار العلم والحکمة وعظم القدرة الحاکمة فی کل مکان فاننا سنقف علی أن هذه الأنظمة والقوانین المعقدة التی تحکم کافة دقائق هذا الوجود إنّما تنطلق من مصدر یتصف </w:t>
      </w:r>
    </w:p>
    <w:p>
      <w:pPr>
        <w:pStyle w:val="BookText"/>
        <w:rPr/>
      </w:pPr>
      <w:r>
        <w:rPr>
          <w:rFonts w:ascii="IRNazanin" w:hAnsi="IRNazanin" w:eastAsia="IRNazanin"/>
          <w:color w:val="111111"/>
          <w:sz w:val="28"/>
          <w:sz w:val="28"/>
          <w:szCs w:val="28"/>
          <w:rtl w:val="true"/>
          <w:lang w:bidi="fa-IR"/>
        </w:rPr>
        <w:t>بالعلم والقدرة المطلقة، الأمر الذی یجعلنا نمتلک معرفة إجمالیة بهذه الذات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فاننا إذا فکرنا فی ذاته سبحانه وتساءلنا ما حقیقتها؟ هل هی نور؟ أعظم من النور؟ وجود بسیط وخالص؟ لانفهم علی وجه الدقة حقیقة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نعرفه أنّ ذاته تفوق الجسم والجسمانیات، وتترفع عن الخیال القیاس والظن والوهم، وأنّه أعظم من کل ما رأینا وسمعنا وتصورنا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علم وقدرة مطلقة، ولکن ما کیفیة هذا العلم وهذه القدرة، یتعذر علینا الجواب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أردنا أن نحصره فی فکرنا لنقف علی حقیقة ذاته، رأینا فکرنا قاصراً عاجزاً، بل إذا إقتربنا شبراً من حقیقة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ابتعدنا عنها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لایکون الأمر کذلک ووجودنا محدود متناهی ووجوده مطلق لامتناهی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الشمس خلق من خلق اللّه فان قدرت أن تملأ عینیک منها فهو کما تقول</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أراد الإمام علیه السلام أن یعرفنا بمحدودیة قدرة باصرتنا وفکرنا إزاء ذاته المنزهة عن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یتوجب علینا أن نخشع للّه سبحانه ونمد أیدینا له بالدعاء لتردد ما قاله الإمام الهادی علیه السلام فی مناجاته للحق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تاهت أوهام الموهمین، وقصر طرف الطارفین وتلاشت أوصاف الواصفین، واضملحت أقاویل المبطلین عن الدرک العجیب شأنک، أو الوقوع بالبلوغ إلی علوک، فأنت فی المکان الذی لایتناهی ولم تقع علیک عیون باشارة ولاعبارة، هیهات ثم هیهات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إلّاأنّ هذا لایعنی أنّ المعرفة الإجمالیة متعذرة علینا؛ فقد ملأت آثار ذاته وصفاته الوجود بأسره، فضلاعن وجودنا</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12572_115756"/>
      <w:bookmarkStart w:id="628" w:name="pg12572_115756"/>
      <w:bookmarkEnd w:id="628"/>
    </w:p>
    <w:p>
      <w:pPr>
        <w:pStyle w:val="Heading3"/>
        <w:numPr>
          <w:ilvl w:val="2"/>
          <w:numId w:val="1"/>
        </w:numPr>
        <w:rPr/>
      </w:pPr>
      <w:bookmarkStart w:id="629" w:name="pg12572_115756"/>
      <w:bookmarkStart w:id="630" w:name="__RefHeading___Toc1773960_77815467"/>
      <w:bookmarkStart w:id="631" w:name="_Toc218"/>
      <w:bookmarkEnd w:id="629"/>
      <w:bookmarkEnd w:id="630"/>
      <w:r>
        <w:rPr>
          <w:rtl w:val="true"/>
        </w:rPr>
        <w:t>القسم الثانی</w:t>
      </w:r>
      <w:r>
        <w:rPr>
          <w:rtl w:val="true"/>
        </w:rPr>
        <w:t xml:space="preserve">: </w:t>
      </w:r>
      <w:r>
        <w:rPr>
          <w:rtl w:val="true"/>
        </w:rPr>
        <w:t>الاتعاظ والاعتبار</w:t>
      </w:r>
      <w:bookmarkEnd w:id="63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فاتَّعِظُوا عِبادَ اللّهِ بِالْعِبَرِ النَّوافِعِ، واعْتَبِرُوا بِالْآیِ السَّواطِعِ، وازْدَجِرُوا بِالنُّذُرِ الْبَوالِغِ، وانْتَفِعُوا بِالذِّکْرِ والْمَواعِظِ، فَکَأَنْ قَدْ عَلِقَتْکُمْ مَخَالِبُ الْمَنِیَّةِ وانْقَطَعَتْ مِنْکُمْ عَلائِقُ الْأُمْنِیَّةِ، ودَهِمَتْکُمْ مُفْظِعاتُ الْأُمُورِ، والسِّیاقَةُ إِلَی الْوِرْدُ الْمَوْرُودُ،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مَعَها سائِقٌ وشَهِیدٌ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سائِقٌ یَسُوقُها إِلَی مَحْشَرِها؛ وشاهِدٌ یَشْهَدُ عَلَیْها بِعَمَلِها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لقد واصل الإمام علیه السلام کلامه بحمل مخاطبیه إلی التأمل فی سالف التأریخ وحوادثه التی تنطوی علی الدروس والعبر بغیة توظیفها لما یخدم مصیرهم وعاقبتهم،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 عباداللّه بالعبر النّوافع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تذکروا عظماء التأریخ وکبکبة الملوک السلاطین والثراء العظیم الذی کان علیه الماضون والحیاة المرفهة الوادعة، ثم انظروا کیف أتی الدهر علیها فأحالها رکاما بعد أن أبادهم عن آخرهم، فلم تبق من قصورهم الشاهقة سوی الاطلال، بل لم یبق من أجسادهم سوی العظام النخرة، فقد ذهبوا وأکلهم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واعتبروا بالْآی السّواطع،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الواسع الظاهر الدلالة، کما تستعمل هذه المفردة فی الاُمور المعنویة کآیات‌القرآن المجید الظاهرة أو الشخصیات الإسلامیة البارزة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ازدجروا بالنّذر البوالغ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قبیل التحذیرات التی أثارها القرآن الکریم، فهو یشرح أحیانا العذاب الألیم الذی نزل بالأقوام الطاغیة الظالمة الماضیة، واُخری یتحدث عن شدة العذاب الاُخروی، وأخیراً یضطر الإنسان للتفکیر بجد فی عاقبته، ویحذره من</w:t>
      </w:r>
    </w:p>
    <w:p>
      <w:pPr>
        <w:pStyle w:val="BookText"/>
        <w:rPr/>
      </w:pPr>
      <w:r>
        <w:rPr>
          <w:rFonts w:ascii="IRNazanin" w:hAnsi="IRNazanin" w:eastAsia="IRNazanin"/>
          <w:color w:val="111111"/>
          <w:sz w:val="28"/>
          <w:sz w:val="28"/>
          <w:szCs w:val="28"/>
          <w:rtl w:val="true"/>
          <w:lang w:bidi="fa-IR"/>
        </w:rPr>
        <w:t>مقارفة الذنوب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انتفعوا بالذّکر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بین هذه التحذیرات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التحذیر الأول یلفت الإمام علیه السلام انتباه الجمیع إلی الحوادث التأریخیة الماضیة والحاضرة التی تنطوی علی الدروس والعبر لیتعظ بها، وفی التحذیر الثانی أشار إلی دلالته سبحانه فی عالم الوجود أو الآیات القرآنیة التی توقظ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التحذیر الثالث تطرق إلی نذر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تعرض فی التحذیر الرابع إلی نصائح أولیاء اللّه ومواعظهم، وهی التحذیرات الکافیة لآثارة حیطة وحذر من کان له أدنی إستعداد للتقبل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علیه السلام کلامه بالحدیث عن مرارة لحظات الموت ومعالجة سکراته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فکأن قد علقتکم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فلق تعنی فی الأصل الرابطة الشدیدة والتعلق بالشئ، کما تستعمل هذه‌المفردة فی الحیوان المفترس الذی یمسک فریسته بأسنانه ویمتص دمائها، أو أن یفترسها بمخالبه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شبهت العبارة الموت بهذا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المنیّة، وانقطعت منکم علائق الأمنیّة، ودهمتکم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مفظعات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الأمور، والسّیاقة إلی الورد المورود،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معها سائقٌ وشهیدٌ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سائقٌ یسوقها إلی محشرها؛ وشاهدٌ یشهد علیها بعملها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 الموت قد کتب علی الجمیع ولم یعنی زمانه، بحیث یفاجئ الإنسان، فانّ الإمام علیه السلام یتحدث عنه کأمر قد وقع، فیصرح کأنّی قد رأیتکم فی مخالب الموت وقد أحاطت بکم سکراته وقد قطعت کل أمانیکم وذهبت أدراج الریاح کأنّها ضرب من ضروب الخیال والاحلام، وکأنّکم انتقلتم من هذه الدنیا إلی الآخرة، یقود کما المکان إلی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الإمام شبیه هذا المعنی فی الخطبة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تجهزوا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نودی فیکم بالرحیل، وأقلوا العرجة علی الدنیا، وانقلبوا بصالح ما بحضرتکم من الزاد، فان أمامکم عقبة کؤودا، ومنازل مخوفة مهولة، لابد من الورود علیها، والوقوف عندها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والسیاقة إلی الورود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الآیة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القِیامَةِ فَأَوْرَدَهُمُ النّارَ وَبِئْسَ الوِرْدُ المَوْرُودُ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ما یشقه من طریق بمحاذاة النهر الکبیر الذی یبتعد ساحله عن الماء، لیتمکن الشخص من الوصول إلی الماء بسهولة، والمورد هو الموضع الذی یرده العطاش، وهی إشارة إلی أنّ المذنبین محرومون من ماء أنهار الجنّة العذبة الزلال فیردون ماء جهنم، الذی یشوی الوجوه والبطون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معها سائقٌ وشهیدٌ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المراد بالسائق والشهید فقد اختلفت فیه أقوال مفسری القرآن وشرّاح 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البعض إلی أنّ المراد بالسائق الملک الذی یکتب الحسنات، والشهید من یکتب السیئات، وقیل السائق ملک والشهید أعضاء بدن الإنسان، أو صحیفة أعماله التی تعلق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قول آخر أن یکون المراد بالسائق الملک الذی یجمع بین الأمرین،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کل نفس معها ملک یسوقها إلی المحشر ویشهد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قیل السائق هو الأمر الإلهی الذی یسوق الإنسان إلی المحشر من أجل الوقوف للحساب والجزاء، والشاهد الأنبیاء والعلماء، أو عقل الإنسان وأعضاؤه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الأظهر فی الأخبار والآثار أنّهما ملکان، أحدهما یسوق الإنسان إلی المحشر، والاخر یشهد علی أعماله</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12572_115760"/>
      <w:bookmarkStart w:id="633" w:name="pg12572_115760"/>
      <w:bookmarkEnd w:id="633"/>
    </w:p>
    <w:p>
      <w:pPr>
        <w:pStyle w:val="Heading3"/>
        <w:numPr>
          <w:ilvl w:val="2"/>
          <w:numId w:val="1"/>
        </w:numPr>
        <w:rPr/>
      </w:pPr>
      <w:bookmarkStart w:id="634" w:name="pg12572_115760"/>
      <w:bookmarkStart w:id="635" w:name="__RefHeading___Toc1773962_77815467"/>
      <w:bookmarkStart w:id="636" w:name="_Toc219"/>
      <w:bookmarkEnd w:id="634"/>
      <w:bookmarkEnd w:id="635"/>
      <w:r>
        <w:rPr>
          <w:rtl w:val="true"/>
        </w:rPr>
        <w:t>القسم الثالث</w:t>
      </w:r>
      <w:bookmarkEnd w:id="636"/>
    </w:p>
    <w:p>
      <w:pPr>
        <w:pStyle w:val="Heading4"/>
        <w:numPr>
          <w:ilvl w:val="3"/>
          <w:numId w:val="1"/>
        </w:numPr>
        <w:rPr/>
      </w:pPr>
      <w:bookmarkStart w:id="637" w:name="__RefHeading___Toc1773964_77815467"/>
      <w:bookmarkStart w:id="638" w:name="_Toc220"/>
      <w:bookmarkEnd w:id="637"/>
      <w:r>
        <w:rPr>
          <w:rtl w:val="true"/>
        </w:rPr>
        <w:t>اشارة</w:t>
      </w:r>
      <w:bookmarkEnd w:id="638"/>
    </w:p>
    <w:p>
      <w:pPr>
        <w:pStyle w:val="BookText"/>
        <w:rPr/>
      </w:pPr>
      <w:r>
        <w:rPr>
          <w:rFonts w:ascii="IRNazanin" w:hAnsi="IRNazanin" w:eastAsia="IRNazanin"/>
          <w:color w:val="111111"/>
          <w:sz w:val="28"/>
          <w:sz w:val="28"/>
          <w:szCs w:val="28"/>
          <w:rtl w:val="true"/>
          <w:lang w:bidi="fa-IR"/>
        </w:rPr>
        <w:t>ومنها فی صفة الجنّة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مُتَفاضِلاتٌ، ومَنازِلُ مُتَفاوِتاتٌ، لا یَنْقَطِعُ نَعِیمُها، ولا یَظْعَنُ مُقِیمُها، ولا یَهْرَمُ خالِدُها، ولا یَبْأَسُ ساکِنُها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639" w:name="__RefHeading___Toc1773966_77815467"/>
      <w:bookmarkStart w:id="640" w:name="_Toc221"/>
      <w:bookmarkEnd w:id="639"/>
      <w:r>
        <w:rPr>
          <w:rtl w:val="true"/>
        </w:rPr>
        <w:t>درجات الجنّة</w:t>
      </w:r>
      <w:bookmarkEnd w:id="640"/>
    </w:p>
    <w:p>
      <w:pPr>
        <w:pStyle w:val="BookText"/>
        <w:rPr/>
      </w:pPr>
      <w:r>
        <w:rPr>
          <w:rFonts w:ascii="IRNazanin" w:hAnsi="IRNazanin" w:eastAsia="IRNazanin"/>
          <w:color w:val="111111"/>
          <w:sz w:val="28"/>
          <w:sz w:val="28"/>
          <w:szCs w:val="28"/>
          <w:rtl w:val="true"/>
          <w:lang w:bidi="fa-IR"/>
        </w:rPr>
        <w:t>اختتم الإمام علیه السلام خطبته بالحدیث عن نعم الجنّة وألطاف البارئ سبحانه باهلها لیخلط الانذار بالبشارة جریا علی طریقة القرآن فی خلق الشعور بالخوف والرجاء لدی العباد لتدفعهم بالتالی نحو السمو والتکامل والسیر إلی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متفاضلاتٌ، ومنازل متفاوتاتٌ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تفید أن الإنسان لاینبغی أن یقتنع بما علیه من الکمال مهما کانت المرحلة التی بلغها، وعلیه أنّ یواصل مسیرته ویجد فی العلم والعمل ویسعی لتهذیب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نصیب الإنسان من النعم المادیة والمعنویة الاُخرویة إنّما یتوقف علی مدی إیمانه وعمله ومعرفته وما تحلی به من 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القرآن کرارا إلی درجات الجنّة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دَرَجاتٌ مِمّا عَمِلُوا</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تعرض لشرح هذه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الَیمِینِ ما أَصْحابُ الَیمِینِ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اختتمت سورة الواقعة بالحدیث عن هاتین الطائفتین التی تفوق إحداهما الاخری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وَرَیْحانٌ وَجَنَّةُ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کانَ مِنْ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فَسَلامٌ‌لَکَ مِنْ‌أَصْحابِ‌الَیمِینِ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القرآن بأنّ مثوی المؤمنین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مقامات الجنّة ودرجاتها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وجاء فی الخبر أنّ رسول‌اللّه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مئة درجة ما بین کل درجتین کما بین السماء والأرض؛ الفردوس أعلاها درجة، منها تفجر أنهار الجنّة الأربعة، فاذا سألتموا اللّه، فاسألوه الفردوس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الجنّة لیرون أهل علیین کما یری النجم فی أفق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الطبیعی أن تتفاوت مقامات المؤمنین فی الجنّة علی ضوء إیمانهم عملهم، ولعل العدد مئة الوارد فی الحدیث إشارة إلی الکثرة وأنّ تفاوت المقامات أکثر بکثیر من هذا العدد، کما یمکن أن تکون الدرجات الأصلیة للجنّة مئة درجة، وتقسم کل واحدة منها إلی عدّة درجات، ومن هنا ورد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یَأْتِهِ مُؤْمِناً قَدْ عَمِلَ الصّالِحاتِ فَأُولئِکَ لَهُمُ الدَّرَجاتُ العُلی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حدیث الإمام زین‌العابدین علیه السلام أنّ درجات الجنّة بعدد آیات القرآن، فیقال لقارئ القرآن یوم القیامة إقرأ وارقأ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ذکر علیه السلام أربع صفات للجنّة تفوق کل واحدة منها الاُخری،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ینقطع نعیمها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نعمها لیست من قبیل نعم الدنیا التی تزداد وتنقص وتنعدم، ما ورد ذلک فی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أُکُلُها دائِمٌ وَظِلُّها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فی الصفة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یظعن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یهرم خالدها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الصفة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ساکنها</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12572_115763"/>
      <w:bookmarkStart w:id="642" w:name="pg12572_115763"/>
      <w:bookmarkEnd w:id="642"/>
    </w:p>
    <w:p>
      <w:pPr>
        <w:pStyle w:val="Heading2"/>
        <w:numPr>
          <w:ilvl w:val="1"/>
          <w:numId w:val="1"/>
        </w:numPr>
        <w:rPr/>
      </w:pPr>
      <w:bookmarkStart w:id="643" w:name="pg12572_115763"/>
      <w:bookmarkStart w:id="644" w:name="__RefHeading___Toc1773968_77815467"/>
      <w:bookmarkStart w:id="645" w:name="_Toc222"/>
      <w:bookmarkEnd w:id="643"/>
      <w:bookmarkEnd w:id="644"/>
      <w:r>
        <w:rPr>
          <w:rtl w:val="true"/>
        </w:rPr>
        <w:t>الخطبة السادسة و الثمانون</w:t>
      </w:r>
      <w:bookmarkEnd w:id="645"/>
    </w:p>
    <w:p>
      <w:pPr>
        <w:pStyle w:val="Heading3"/>
        <w:numPr>
          <w:ilvl w:val="2"/>
          <w:numId w:val="1"/>
        </w:numPr>
        <w:rPr/>
      </w:pPr>
      <w:bookmarkStart w:id="646" w:name="__RefHeading___Toc1773970_77815467"/>
      <w:bookmarkStart w:id="647" w:name="_Toc223"/>
      <w:bookmarkEnd w:id="646"/>
      <w:r>
        <w:rPr>
          <w:rtl w:val="true"/>
        </w:rPr>
        <w:t>اشارة</w:t>
      </w:r>
      <w:bookmarkEnd w:id="647"/>
    </w:p>
    <w:p>
      <w:pPr>
        <w:pStyle w:val="BookText"/>
        <w:rPr/>
      </w:pP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 xml:space="preserve">وفیها بیان صفات الحق جل جلاله، ثم عظة الناس بالتقوی والمشورة </w:t>
      </w:r>
      <w:r>
        <w:rPr>
          <w:rStyle w:val="FootnoteAnchor"/>
          <w:rtl w:val="true"/>
        </w:rPr>
        <w:footnoteReference w:id="356"/>
      </w:r>
    </w:p>
    <w:p>
      <w:pPr>
        <w:pStyle w:val="Heading3"/>
        <w:numPr>
          <w:ilvl w:val="2"/>
          <w:numId w:val="1"/>
        </w:numPr>
        <w:rPr/>
      </w:pPr>
      <w:bookmarkStart w:id="648" w:name="__RefHeading___Toc1773972_77815467"/>
      <w:bookmarkStart w:id="649" w:name="_Toc224"/>
      <w:bookmarkEnd w:id="648"/>
      <w:r>
        <w:rPr>
          <w:rtl w:val="true"/>
        </w:rPr>
        <w:t>نظرة إلی الخطبة</w:t>
      </w:r>
      <w:bookmarkEnd w:id="649"/>
    </w:p>
    <w:p>
      <w:pPr>
        <w:pStyle w:val="BookText"/>
        <w:rPr/>
      </w:pPr>
      <w:r>
        <w:rPr>
          <w:rFonts w:ascii="IRNazanin" w:hAnsi="IRNazanin" w:eastAsia="IRNazanin"/>
          <w:color w:val="111111"/>
          <w:sz w:val="28"/>
          <w:sz w:val="28"/>
          <w:szCs w:val="28"/>
          <w:rtl w:val="true"/>
          <w:lang w:bidi="fa-IR"/>
        </w:rPr>
        <w:t>تتالف هذه الخطبة فی الواقع من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 کما ورد فی أغلب خطب نهج‌البلاغة فی بیان أوصاف اللّه سبحانه؛ الصفات ذات الأثر البالغ فی تربیة الإنسان وتصده عن الذنوب والمعاصی وتسوقه إلی الخیر والاحسان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فی وعظ الناس والتزود من هذه الدنیا والتأهب للآخرة وعدم نسیان الهدف من خلقتهم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 فی أهمیة القرآن واتمام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الرابع تحذیر الناس من نوم الغفلة وتدارک ما مضی من العمر فی أواخره والحیطة من مکائد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القسم الخامس فی الاشارة إلی بعض الصفات الذمیمة والتعریف بأفضل الأفراد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فالخطبة بهذه الأقسام علاج لمرضی القلوب من أهل الغفلة</w:t>
      </w:r>
      <w:r>
        <w:rPr>
          <w:rFonts w:eastAsia="IRNazanin" w:cs="IRNazanin"/>
          <w:color w:val="111111"/>
          <w:sz w:val="28"/>
          <w:szCs w:val="28"/>
          <w:rtl w:val="true"/>
          <w:lang w:bidi="fa-IR"/>
        </w:rPr>
        <w:t xml:space="preserve">. </w:t>
      </w:r>
      <w:bookmarkStart w:id="650" w:name="pg12572_115764"/>
    </w:p>
    <w:p>
      <w:pPr>
        <w:pStyle w:val="Heading3"/>
        <w:numPr>
          <w:ilvl w:val="2"/>
          <w:numId w:val="1"/>
        </w:numPr>
        <w:rPr/>
      </w:pPr>
      <w:bookmarkStart w:id="651" w:name="__RefHeading___Toc1773974_77815467"/>
      <w:bookmarkStart w:id="652" w:name="_Toc225"/>
      <w:bookmarkEnd w:id="650"/>
      <w:bookmarkEnd w:id="651"/>
      <w:r>
        <w:rPr>
          <w:rtl w:val="true"/>
        </w:rPr>
        <w:t>القسم الأول</w:t>
      </w:r>
      <w:r>
        <w:rPr>
          <w:rtl w:val="true"/>
        </w:rPr>
        <w:t xml:space="preserve">: </w:t>
      </w:r>
      <w:r>
        <w:rPr>
          <w:rtl w:val="true"/>
        </w:rPr>
        <w:t>العالم بالخفایا والاسرار</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وخَبَرَ الضَّمائِرَ، لَهُ الْإِحاطَةُ بِکُلِّ شَیْءٍ، والْغَلَبَةُ لِکُلِّ شَیْءٍ، والْقُوَّةُ عَلَی کُلِّ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إلی خمس من صفات اللّه سبحانه، یفید التفاعل معها وتصدیقها إلی الانقیاد إلی الحق وتهذیب النفس وتزکیتها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السّرائر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الصفة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الضّمائر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الْإحاطة بکلّ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الصفة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الغلبة لکلّ شیءٍ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الصفة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القوّة علی کلّ شیءٍ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ذهب بعض شرّاح نهج‌البلاغة إلی وحدة معنی العبارة الاولی والثانیة وعدوها من قبیل المرادفات فی أنّ اللّه علیم بأسرار وخفایا 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بفتح الباء بمعنی الاختبار وخبر بکسرها بمعنی العلم، فقد وردت الاولی بمعنی الاختبار فی موضع آخر من نهج‌البلاغة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من خبر الدنیا</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نهج‌البلاغة، الرسالة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الأصل فی الجملة هو بیانها لمعنی جدید، یبدو أنّ تفسیر الخبر بالامتحان أنسب، وإن کان الامتحان سبب العلم، بل قد یکون امتحان الشئ</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کنایة عن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الهدف هو أن نلتفت إلی أنّ البارئ سبحانه علیم بکافة أسرارنا وما یدور فی خلدنا، حتی أنه أعلم بنا من أنفسنا، فهو یعلم بسوء نیاتنا وریائنا وشرکنا، وعلمه بظاهرنا وباطننا علی حد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الإحاطة بکلّ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ذکر العام بعد الخاص، لأنّ العبارات السابقة تحدثت عن احاطته العلمیة سبحانه بباطن الناس، بینما أشارت هذه العبارة إلی علمه بکافة الأشیاء، ومن ذلک أیضاً العبارة الرابعة والخامسة التی تحدثت عن قدرته المطلقة سبحانه، مع هذا الفارق وهو أنّ العبارة الرابعة ناظرة لغلبته وسیطرته علی کل شئ، فی حین تبین الخامسة قدرته علی الإتیان بکل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أن الفارق بینهما هو أنّ القوة علی کل شئ تعنی القدرة علی إیجاده، والغلبة تعنی السیطرة بعد الإیجاد؛ أی أنّ الأشیاء لاتستطیع ا لخروج من قدرته سبحانه بعد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هذه الصفات الخمس شرح لعلم اللّه وقدرته المطلقة، ومن شأن استحضارهما مجانبة الخطایا والاندفاع نحو الطاعة والانقیاد للحق</w:t>
      </w:r>
      <w:r>
        <w:rPr>
          <w:rFonts w:eastAsia="IRNazanin" w:cs="IRNazanin"/>
          <w:color w:val="111111"/>
          <w:sz w:val="28"/>
          <w:szCs w:val="28"/>
          <w:rtl w:val="true"/>
          <w:lang w:bidi="fa-IR"/>
        </w:rPr>
        <w:t xml:space="preserve">. </w:t>
      </w:r>
      <w:bookmarkStart w:id="653" w:name="pg12572_115766"/>
    </w:p>
    <w:p>
      <w:pPr>
        <w:pStyle w:val="Heading3"/>
        <w:numPr>
          <w:ilvl w:val="2"/>
          <w:numId w:val="1"/>
        </w:numPr>
        <w:rPr/>
      </w:pPr>
      <w:bookmarkStart w:id="654" w:name="__RefHeading___Toc1773976_77815467"/>
      <w:bookmarkStart w:id="655" w:name="_Toc226"/>
      <w:bookmarkEnd w:id="653"/>
      <w:bookmarkEnd w:id="654"/>
      <w:r>
        <w:rPr>
          <w:rtl w:val="true"/>
        </w:rPr>
        <w:t>القسم الثانی</w:t>
      </w:r>
      <w:r>
        <w:rPr>
          <w:rtl w:val="true"/>
        </w:rPr>
        <w:t xml:space="preserve">: </w:t>
      </w:r>
      <w:r>
        <w:rPr>
          <w:rtl w:val="true"/>
        </w:rPr>
        <w:t>الزاد إلی المعاد</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الْعامِلُ مِنْکُمْ فِی أَیّامِ مَهَلِهِ، قَبْلَ إِرْهاقِ أَجَلِهِ، وفِی فَراغِهِ قَبْلَ أَوانِ شُغُلِهِ، وفِی مُتَنَفَّسِهِ قَبْلَ أَنْ یُؤْخَذَ بِکَظَمِهِ، ولْیُمَهِّدْ لِنَفْسِهِ وقَدَمِهِ، لْیَتَزَوَّدْ مِنْ دارِ ظَعْنِهِ لِدارِ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أَیُّها النّاسُ، فِیما اسْتَحْفَظَکُمْ مِنْ کِتابِهِ، واسْتَوْدَعَکُمْ مِنْ حُقُوقِهِ، فَإِنَّ اللَّهَ سُبْحانَهُ لَمْ یَخْلُقْکُمْ عَبَثاً ولَمْ یَتْرُکْکُمْ سُدًی ولَمْ یَدَعْکُمْ فِی جَهالَةٍ ولا عَمًی، قَدْ سَمَّی آثارَکُمْ، وعَلِمَ أَعْمالَکُمْ، وکَتَبَ آجالَکُمْ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لفت الإمام علیه السلام الانتباه سابقاً إلی قدرة اللّه وعلمه بخفایا الکائنات وأسرار الضمائر، وما ذلک إلّامقدمة لما أورده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فلیعمل العامل منکم فی أیّام مهله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اجل بمعنی المداراة والمهلة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إرهاق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أجله، وفی فراغه قبل أوان شغله، وفی متنفّسه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أن یؤخذ بکظمه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هضم، وله معنی مصدری بمعنی حبس النفس، ویستعمل کنایة عن ضبط النفس عند الغضب، وما شابه ذلک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علیه السلام الهدف من هذا الجهد والعمل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لیمهّد لنفسه وقدمه، ولیتزوّد من دار ظعنه لدار إقامته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العبارات السابقة تحدثت عن أصل السعی والعمل، بینما عینت الأخیرة مساره وجهته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بالعبارات الثلاث اللاحقة، فالعبارة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إرهاق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أصل نعمة الحیاة والعمر، والعبارة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فراغه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w:t>
      </w:r>
    </w:p>
    <w:p>
      <w:pPr>
        <w:pStyle w:val="BookText"/>
        <w:rPr/>
      </w:pPr>
      <w:r>
        <w:rPr>
          <w:rFonts w:ascii="IRNazanin" w:hAnsi="IRNazanin" w:eastAsia="IRNazanin"/>
          <w:color w:val="111111"/>
          <w:sz w:val="28"/>
          <w:sz w:val="28"/>
          <w:szCs w:val="28"/>
          <w:rtl w:val="true"/>
          <w:lang w:bidi="fa-IR"/>
        </w:rPr>
        <w:t xml:space="preserve">نعمة الفراغ فی مقابل الانشغال والعمل والهم بالزوجة والولد، والعبارة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متنفسه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العافیة والسلامة وعدم وجود الشدائد والمصائب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فهی تشیر إلی التأهب للآخرة، فی حین تشیر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التجهز وکسب الزاد؛ علی غرار ما یفعل الإنسان فی هذه الدنیا، حیث یعد المنزل وأدواته ثم یتجه صوب الزاد والمتاع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یواصل الإمام علیه السلام تحذیراته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أیّها النّاس، فیما استحفظکم من کتابه، واستودعکم من حقوقه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طبعاً المراد من الکتاب القرآن الکریم حیث کلف الناس بصیانته والالتزام بأحکامه، أمّا المقصود بالحقوق التی استودعها العباد فهی أحکام الحلال والحرام التی ینبغی الالتزام بها وعدم مخالفتها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یعود الضمیر فی کتابه وحقوقه إلی اللّه، ولایتناسب ارجاع الضمیر فی حقوقه إلی کتابه وسیاق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الدلیل من هذا الانذار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 لم یخلقکم عبثاً ولم یترککم سدًی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یدعکم فی جهالةٍ ولا عمًی، قد سمّی آثارکم، وعلم أعمالکم، وکتب آجالکم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عبارات قصیرة ذات معان بعیدة تختزن المفاهیم العظیمة المؤیدة بالآیات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فی المرحلة الاولی إلی الهدف من وراء خلق الإنسان، ومن ثم الحدیث عن الاُمور التی تنطوی علیها الحیاة الإنسانیة، والمرحلة الثالثة الحدیث عن وجود الزعماء والعلم بالأعمال، وتطرق بعد ذلک إلی بیان الوظائف والمسؤولیات وعلم الحق سبحانه بأعمال البشر، وأخیرا الحدیث عن قصر عمر الإنسان وحلول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الإنسان إذا إلتفت إلی هذه الاُمور وصدقها بکل کیانه ووجوده سیجد من أجل حفظ کتاب اللّه والالتزام بحقوقه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أن یستحضر الإنسان هدف الخلق ویستفید مما زوده به اللّه سبحانه من إمکانات، فیؤمن بأنّ اللّه عالما بأفعاله وإلّا ینسی بأنّ عمره قصیر آیل إلی زوال؛ الاُمور التی تلعب دوراً بناءاً فی خلق شخصیة الإنسان وتهذیب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القرآن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وَأَنَّکُمْ إِلَیْنا لاتُرْجَعُونَ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بَصائِرُ مِنْ رَبِّکُمْ فَمَنْ أَبْصَرَ فَلِنَفْسِهِ وَمَنْ عَمِیَ فَعَلَیْها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فی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یَعْلَمُ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لایَسْتَأْخِرُونَ ساعَةً وَلا یَسْتَقْدِمُونَ</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56" w:name="pg12572_115768"/>
    </w:p>
    <w:p>
      <w:pPr>
        <w:pStyle w:val="Heading3"/>
        <w:numPr>
          <w:ilvl w:val="2"/>
          <w:numId w:val="1"/>
        </w:numPr>
        <w:rPr/>
      </w:pPr>
      <w:bookmarkStart w:id="657" w:name="__RefHeading___Toc1773978_77815467"/>
      <w:bookmarkStart w:id="658" w:name="_Toc227"/>
      <w:bookmarkEnd w:id="656"/>
      <w:bookmarkEnd w:id="657"/>
      <w:r>
        <w:rPr>
          <w:rtl w:val="true"/>
        </w:rPr>
        <w:t>القسم الثالث</w:t>
      </w:r>
      <w:r>
        <w:rPr>
          <w:rtl w:val="true"/>
        </w:rPr>
        <w:t xml:space="preserve">: </w:t>
      </w:r>
      <w:r>
        <w:rPr>
          <w:rtl w:val="true"/>
        </w:rPr>
        <w:t>الکتاب الجامع</w:t>
      </w:r>
      <w:bookmarkEnd w:id="658"/>
    </w:p>
    <w:p>
      <w:pPr>
        <w:pStyle w:val="Heading4"/>
        <w:numPr>
          <w:ilvl w:val="3"/>
          <w:numId w:val="1"/>
        </w:numPr>
        <w:rPr/>
      </w:pPr>
      <w:bookmarkStart w:id="659" w:name="__RefHeading___Toc1773980_77815467"/>
      <w:bookmarkStart w:id="660" w:name="_Toc228"/>
      <w:bookmarkEnd w:id="659"/>
      <w:r>
        <w:rPr>
          <w:rtl w:val="true"/>
        </w:rPr>
        <w:t>اشارة</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فِیکُمْ نَبِیَّهُ أَزْماناً، حَتَّی أَکْمَلَ لَهُ 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أَنْزَلَ مِنْ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دِینَهُ الَّذِی رَضِیَ لِنَفْسِهِ؛ وأَنْهَی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مَحابَّهُ مِنَ الْأَعْمالِ ومَکارِهَهُ، ونَواهِیَهُ وأَوامِرَهُ، أَلْقَی إِلَیْکُمُ الْمَعْذِرَةَ، واتَّخَذَ عَلَیْکُمُ الْحُجَّةَ، وقَدَّمَ إِلَیْکُمْ بِالْوَعِیدِ، وأَنْذَرَکُمْ بَیْنَ یَدَیْ عَذابٍ شَدِیدٍ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661" w:name="__RefHeading___Toc1773982_77815467"/>
      <w:bookmarkStart w:id="662" w:name="_Toc229"/>
      <w:bookmarkEnd w:id="661"/>
      <w:r>
        <w:rPr>
          <w:rtl w:val="true"/>
        </w:rPr>
        <w:t>جامعیة القرآن والسنة</w:t>
      </w:r>
      <w:bookmarkEnd w:id="66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جری الحدیث سابقا عن إتمام الحجة علی العباد، وهنا یتوسع الإمام علیه السلام فی هذا الموضوع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فیکم نبیّه أزماناً، حتّی أکمل له ولک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أنزل من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دینه الّذی رضی لنفسه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فقد أنزل سبحانه ذلک الکتاب الجامع الذی ینطوی علی کافة المعارف الإلهیة والتعالیم المادیة والمعنویة علی جمیع مستویات الحیاة البشریة کما ورد ذلک فی الآیة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منح نبیّه صلی الله علیه و آله الفرصة الکافیة لابلاغ الدین واتمامه؛ الأمر الذی صرحت به الآیة الثالثة من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خاض فی التفاصیل بغیة توضیح </w:t>
      </w:r>
    </w:p>
    <w:p>
      <w:pPr>
        <w:pStyle w:val="BookText"/>
        <w:rPr/>
      </w:pPr>
      <w:r>
        <w:rPr>
          <w:rFonts w:ascii="IRNazanin" w:hAnsi="IRNazanin" w:eastAsia="IRNazanin"/>
          <w:color w:val="111111"/>
          <w:sz w:val="28"/>
          <w:sz w:val="28"/>
          <w:szCs w:val="28"/>
          <w:rtl w:val="true"/>
          <w:lang w:bidi="fa-IR"/>
        </w:rPr>
        <w:t>المطلب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أنهی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والابلاغ وهذا هو المراد بها فی العبارة؛ أی أنّ اللّه ابلغکم ما یلزم علی لسان‌نبیه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الْأعْمال ومکارهه، ونواهیه‌أوامره، وألقی إلیکم المعذرة، واتّخذ علیکم الحجّة، وقدّم إلیکم بالوعید، أنذرکم بین یدی 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الإمام علیه السلام إلی إنعدام العذر بفضل القرآن وسنة النبی الأکرم صلی الله علیه و آله وماتضمناه من تعالیم ومفاهیم، فلیس لأی‌فرد أن یتفوه ببعض الکلمات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أقف علی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بلغتنی الحجة، والحق أنّ هذه العبارة مصداق واضح لقوله سبحانه فی کتابه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تنطوی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المقتبسة من الآیة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النحل علی حقیقة مهمة ینبغی أن یتوقف عندها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لیس المقصود بهذه العبارة أنّ القرآن کتاب موسوعی یضم کافة الفروع والتخصصات العلمیة کالریاضیات والجغرافیا والکیمیاء والفیزیاء إلی جانب العلوم الانسانیة وما انطوت علیه المدارس الفکریة والنزعات الفلسفیة، بل المراد أنّ القرآن یشتمل علی کل ما نزل من أجله وهدف إلیه هذا الکتاب السماوی والذی یخلص فی بلورة شخصیة الإنسان وسعادته فی جمیع الأصعدة والمیادین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بین المعارف الدینیة والحقائق المرتبطة بالمبدأ والمعاد ووظائف الإنسان ومسؤولیاته تجاه خالقه وتجاه بنی جنسه، إضافة إلی تبیین المسائل الأخلاقیة والقضایا الجتماعیة والمتطلبات الاقتصادیة، وقد عمد أحیاناً إلی بیان کافة الجزئیات والتفاصیل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کبیانه للأحکام المتعلقة بالعقود المالیة ومعاملات الدیون التی إستعرضتها الآیة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بینما أشار أحیانا اُخری إلی الاُصول الکلیة والقواعد العامة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ینفتح منه </w:t>
      </w:r>
      <w:bookmarkStart w:id="663" w:name="pg12572_115770"/>
    </w:p>
    <w:p>
      <w:pPr>
        <w:pStyle w:val="BookText"/>
        <w:rPr/>
      </w:pPr>
      <w:bookmarkEnd w:id="663"/>
      <w:r>
        <w:rPr>
          <w:rFonts w:ascii="IRNazanin" w:hAnsi="IRNazanin" w:eastAsia="IRNazanin"/>
          <w:color w:val="111111"/>
          <w:sz w:val="28"/>
          <w:sz w:val="28"/>
          <w:szCs w:val="28"/>
          <w:rtl w:val="true"/>
          <w:lang w:bidi="fa-IR"/>
        </w:rPr>
        <w:t>ألف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فالآیة القرآنیة التی وردت ضمن الخطبة إلی جانب روایات أئمة العصمة علیهم السلام تذکر المسلمین بأن الهدایة والسعادة إنّما تکمن فی القرآن</w:t>
      </w:r>
      <w:r>
        <w:rPr>
          <w:rFonts w:eastAsia="IRNazanin" w:cs="IRNazanin"/>
          <w:color w:val="111111"/>
          <w:sz w:val="28"/>
          <w:szCs w:val="28"/>
          <w:rtl w:val="true"/>
          <w:lang w:bidi="fa-IR"/>
        </w:rPr>
        <w:t>.</w:t>
      </w:r>
    </w:p>
    <w:p>
      <w:pPr>
        <w:pStyle w:val="Heading4"/>
        <w:numPr>
          <w:ilvl w:val="3"/>
          <w:numId w:val="1"/>
        </w:numPr>
        <w:rPr/>
      </w:pPr>
      <w:bookmarkStart w:id="664" w:name="__RefHeading___Toc1773984_77815467"/>
      <w:bookmarkStart w:id="665" w:name="_Toc230"/>
      <w:bookmarkEnd w:id="664"/>
      <w:r>
        <w:rPr>
          <w:rtl w:val="true"/>
        </w:rPr>
        <w:t>إجابة عن سؤال</w:t>
      </w:r>
      <w:bookmarkEnd w:id="665"/>
    </w:p>
    <w:p>
      <w:pPr>
        <w:pStyle w:val="BookText"/>
        <w:rPr/>
      </w:pPr>
      <w:r>
        <w:rPr>
          <w:rFonts w:ascii="IRNazanin" w:hAnsi="IRNazanin" w:eastAsia="IRNazanin"/>
          <w:color w:val="111111"/>
          <w:sz w:val="28"/>
          <w:sz w:val="28"/>
          <w:szCs w:val="28"/>
          <w:rtl w:val="true"/>
          <w:lang w:bidi="fa-IR"/>
        </w:rPr>
        <w:t>یبرز هنا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الحاجة إلی سنة النبی وأقوال المعصومین فی ظل وجود القرآن الکریم؟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هذا السؤال واضح وهو أن أغلب الآیات تحتاج إلی شرح وتفسیر وبیان الشرائط وذکر موارد الاستثناء، أو الآیات المتشابهة التی لا تفسر الا من المعصومین علیهم السلام بردها إلی 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ترد آیة فی الزکاة وتتطرق إلی مستحقیها من الاصناف الثمانیة دون الإشارة إلی ما یجب فیه الزکاة وحد النصاب والشرائط المرتبطة بمرور الحول والشروط التی ینبغی توفرها فی المستحقین، وکیفیة جمع الزکاة وإنفاقها التی تتطلب تفسیراً من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عما سبق فان هنالک بعض المستحدثات التی تستجد بفعل تقادم الزمان وا لتی ینبغی البحث عن جذورها واُصولها فی کتاب اللّه من أجل إستنباط الأحکام، هنا لابدّ من إرشادات المعصومین علیهم السلام لتفادی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 القرآن قد دعی الناس إلی الانفتاح علی جمیع العلوم وا لمعارف، وأمر بالرجوع إلی أهل الخبرة فی کل مسألة من المسائل</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6" w:name="pg12572_115772"/>
      <w:bookmarkStart w:id="667" w:name="pg12572_115772"/>
      <w:bookmarkEnd w:id="667"/>
    </w:p>
    <w:p>
      <w:pPr>
        <w:pStyle w:val="Heading3"/>
        <w:numPr>
          <w:ilvl w:val="2"/>
          <w:numId w:val="1"/>
        </w:numPr>
        <w:rPr/>
      </w:pPr>
      <w:bookmarkStart w:id="668" w:name="pg12572_115772"/>
      <w:bookmarkStart w:id="669" w:name="__RefHeading___Toc1773986_77815467"/>
      <w:bookmarkStart w:id="670" w:name="_Toc231"/>
      <w:bookmarkEnd w:id="668"/>
      <w:bookmarkEnd w:id="669"/>
      <w:r>
        <w:rPr>
          <w:rtl w:val="true"/>
        </w:rPr>
        <w:t>القسم الرابع</w:t>
      </w:r>
      <w:r>
        <w:rPr>
          <w:rtl w:val="true"/>
        </w:rPr>
        <w:t xml:space="preserve">: </w:t>
      </w:r>
      <w:r>
        <w:rPr>
          <w:rtl w:val="true"/>
        </w:rPr>
        <w:t>إغتنام الفرصة</w:t>
      </w:r>
      <w:bookmarkEnd w:id="670"/>
    </w:p>
    <w:p>
      <w:pPr>
        <w:pStyle w:val="Heading4"/>
        <w:numPr>
          <w:ilvl w:val="3"/>
          <w:numId w:val="1"/>
        </w:numPr>
        <w:rPr/>
      </w:pPr>
      <w:bookmarkStart w:id="671" w:name="__RefHeading___Toc1773988_77815467"/>
      <w:bookmarkStart w:id="672" w:name="_Toc232"/>
      <w:bookmarkEnd w:id="671"/>
      <w:r>
        <w:rPr>
          <w:rtl w:val="true"/>
        </w:rPr>
        <w:t>اشارة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فاسْتَدْرِکُوا بَقِیَّةَ أَیّامِکُمْ، واصْبِرُوا لَها أَنْفُسَکُمْ، فَإِنَّهَا قَلِیلٌ فِی کَثِیرِ الْأَیّامِ الَّتِی تَکُونُ مِنْکُمْ فِیها الْغَفْلَةُ، والتَّشاغُلُ عَنِ الْمَوْعِظَةِ؛ ولا تُرَخِّصُوا لِأَنْفُسِکُمْ، فَتَذْهَبَ بِکُمُ الرُّخَصُ مَذاهِبَ الظَّلَمَةِ، ولا تُداهِنُوا فَیَهْجُمَ بِکُمُ الْإِدْهانُ عَلَی الْمَعْصِیَةِ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ما إن فرغ الإمام علیه السلام من الانذار والتحذیر واتمام الحجة علی الناس حتی خلص إلی هذه النتیجة المهمة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فاستدرکوا بقیّة أیّامکم، واصبروا لها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علیه السلام علی ذلک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قلیلٌ فی کثیر الْأیّام الّتی تکون منکم فیها الغفلة، التّشاغل عن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وحقاً أنّ الأمر کذلک فلو انتبه الإنسان إلی ساعات عمره وأیامه ولیالیه لرأها قصیرة، وعلیه فلابد من الیقظة فی ما بقی من عمره والاستناد إلی سلاح الصبر والاستقامة، وذلک لأنّ الحیطة والحذر من الغفلة تستلزم الصبر، إلی جانب کون الطاعة واجتناب المعصیة هی الاُخری بحاجة إلی الصبر، فقد صرحت بعض الروایات الإسلامیة بأنّ نسبة الصبر إلی الإیمان کنسبة الرأس إلی الجسد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وعلیکم بالصبر فان الصبر من الإیمان کالرأس من الجسد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نهج‌البلاغة، الکلمات القصار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منکم فیها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المضارع إشارة إلی أنّ هذه الغفلة لم تصدر منکم فی الماضی، فهی کذلک فی الحاضر، فجدوا واجتهدوا فی المستقبل لتدراک ما فرط منکم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علیه السلام إلی نقطتین مهمتین تمثلان فی الواقع سبیلین خطرین من سبل نفوذ الشیطان؛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ترخّصوا لأنفسکم، فتذهب بکم الرّخص مذاهب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فالتجارب </w:t>
      </w:r>
    </w:p>
    <w:p>
      <w:pPr>
        <w:pStyle w:val="BookText"/>
        <w:rPr/>
      </w:pPr>
      <w:r>
        <w:rPr>
          <w:rFonts w:ascii="IRNazanin" w:hAnsi="IRNazanin" w:eastAsia="IRNazanin"/>
          <w:color w:val="111111"/>
          <w:sz w:val="28"/>
          <w:sz w:val="28"/>
          <w:szCs w:val="28"/>
          <w:rtl w:val="true"/>
          <w:lang w:bidi="fa-IR"/>
        </w:rPr>
        <w:t>تفید أنّ أولئک الذین جاوزوا الحد فی المباحات والرخص قد هوی آخر الأمر فی مستنقع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شبهت بعض الروایات والأخبار المحارم بالغرق والمنطقة المحظورة ذات الحدود المعینة ثم شبهت النفس البشریة بالشاة التی ترعی عند تلک الحدود، حتی یلوح لها العلف فتندفع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قد یندفع بأقصی ما لدیه لممارسة المباحات حتی تخدعه نفسه فاذا هو یقارف الخطیئة والمعصیة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والمعاصی حمی اللّه، فمن یرتع حولها یوشک أن یدخلها</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18/118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التعبیرات القرآنیة الرائعة التی تحذر من الاقتراب من تلک الحمی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الْیَتِیمِ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وَلا تَقْرَبُوا الْفَواحِشَ ماظَهَرَ مِنْها وَمابَطَنَ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فأفضل سبیل لمجانبة الذنب تکمن فی عدم الاقتراب منه، فلایوغل فی المباح خشیة من السقوط بما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والسبیل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تداهنوا </w:t>
      </w:r>
      <w:r>
        <w:rPr>
          <w:rStyle w:val="FootnoteAnchor"/>
          <w:rtl w:val="true"/>
        </w:rPr>
        <w:footnoteReference w:id="363"/>
      </w:r>
      <w:r>
        <w:rPr>
          <w:rFonts w:ascii="IRNazanin" w:hAnsi="IRNazanin" w:eastAsia="IRNazanin"/>
          <w:color w:val="111111"/>
          <w:sz w:val="28"/>
          <w:sz w:val="28"/>
          <w:szCs w:val="28"/>
          <w:rtl w:val="true"/>
          <w:lang w:bidi="fa-IR"/>
        </w:rPr>
        <w:t>فیهجم بکم الإدهان علی المعصیة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بالمداهنة هنا مماشاة الإنسان ومرونته لأحل الذنوب والمعاصی واظهار حالة من النفاق، فانّ من شأن هذا النفاق أنّ یقود الإنسان إلی مقارفة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المصادیق التی یمکن الإشارة إلیها هنا ما تعارف بالحیل الشرعیة واللجوء إلی بعض الأسالیب التی تعدّ من الحلول الکاذبة لبعض المشاکل، حیث تنتهی بالإنسان فی خاتمة المطاف إلی الوقوع فی المعصیة علانیة، وهذا بدوره یعد من سبل الشیطان لجر الإنسان إلی الذنب والخطیئة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یخدع الإنسان نفسه لیقارب الذنب، کما یخدع أحیاناً من قبل الآخرین للإتیان بالمعصیة، وکلا الأمرین من مصادیق 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حذر الإمام علیه السلام من هذین السبیلین بغیة غلق الابواب بوجه الشیطان وعدم الوقوع فی حبائله</w:t>
      </w:r>
      <w:r>
        <w:rPr>
          <w:rFonts w:eastAsia="IRNazanin" w:cs="IRNazanin"/>
          <w:color w:val="111111"/>
          <w:sz w:val="28"/>
          <w:szCs w:val="28"/>
          <w:rtl w:val="true"/>
          <w:lang w:bidi="fa-IR"/>
        </w:rPr>
        <w:t xml:space="preserve">. </w:t>
      </w:r>
      <w:bookmarkStart w:id="673" w:name="pg12572_115774"/>
    </w:p>
    <w:p>
      <w:pPr>
        <w:pStyle w:val="Heading4"/>
        <w:numPr>
          <w:ilvl w:val="3"/>
          <w:numId w:val="1"/>
        </w:numPr>
        <w:rPr/>
      </w:pPr>
      <w:bookmarkStart w:id="674" w:name="__RefHeading___Toc1773990_77815467"/>
      <w:bookmarkStart w:id="675" w:name="_Toc233"/>
      <w:bookmarkEnd w:id="673"/>
      <w:bookmarkEnd w:id="674"/>
      <w:r>
        <w:rPr>
          <w:rtl w:val="true"/>
        </w:rPr>
        <w:t>طرق نفوذ الشیطان</w:t>
      </w:r>
      <w:bookmarkEnd w:id="675"/>
    </w:p>
    <w:p>
      <w:pPr>
        <w:pStyle w:val="BookText"/>
        <w:rPr/>
      </w:pPr>
      <w:r>
        <w:rPr>
          <w:rFonts w:ascii="IRNazanin" w:hAnsi="IRNazanin" w:eastAsia="IRNazanin"/>
          <w:color w:val="111111"/>
          <w:sz w:val="28"/>
          <w:sz w:val="28"/>
          <w:szCs w:val="28"/>
          <w:rtl w:val="true"/>
          <w:lang w:bidi="fa-IR"/>
        </w:rPr>
        <w:t>أشار الإمام علیه السلام فی هذه الخطبة إلی طرق نفوذ الشیطان فی قلوب الناس، لیؤکد علی موضوعین مهمین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المبالغة فی الاستفادة من الحریة وممارسة المباحات؛ وذلک لأن بعض المباحات تمثل الحد الأخیر لحیز الذنب، بحیث یرد الإنسان هذا الحیز إذا ما اندفع أکثر من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یحذر هنا من الاندفاع وراء هذه المباحات، حیث یخشی علی مثل هذا الفرد أن یسلک سبیل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نری الدول والبلدان تعمد الیوم إلی تعیین حدودها لتشکل حزامها الامنی، ولایحق للأفراد أن یقتربوا لبضع کیلومترات من هذه الحدود، لأنّ الوصول إلی النقطة الحدودیة قد یسول للإنسان إذا وصل حد الذنب، قد یبدو له سهلاً فتوسوس له نفسه لمقارفته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 الثانی الذی ینفذ من خلاله الشیطان إلی الإنسان إنّما یکمن فی مداهنة أهل الذنوب والمعاصی ومجاملتهم علی أعمالهم، إلی جانب حل بعض المعضلات من خلال الحیل الشرعیة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فعادة أهل المعاصی هی الاستخفاف بالذنب والمعصیة وتصغیرها فی نظر الآخرین، کما أنّ الحیل الشرعیة تقضی علی فضاعة الذنب وشدته وتهتک الحجب المضروبة بینه وبین الإنسان، فقد جاء فی الخبر أنّ أمیرَالمؤمنین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داهن نفسه هجمت به علی المعاصی المحرمة</w:t>
      </w:r>
      <w:r>
        <w:rPr>
          <w:rFonts w:eastAsia="IRNazanin" w:cs="IRNazanin"/>
          <w:color w:val="111111"/>
          <w:sz w:val="28"/>
          <w:szCs w:val="28"/>
          <w:rtl w:val="true"/>
          <w:lang w:bidi="fa-IR"/>
        </w:rPr>
        <w:t xml:space="preserve">» . </w:t>
      </w:r>
      <w:r>
        <w:rPr>
          <w:rStyle w:val="FootnoteAnchor"/>
          <w:rtl w:val="true"/>
        </w:rPr>
        <w:footnoteReference w:id="36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9022</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12572_115776"/>
      <w:bookmarkStart w:id="677" w:name="pg12572_115776"/>
      <w:bookmarkEnd w:id="677"/>
    </w:p>
    <w:p>
      <w:pPr>
        <w:pStyle w:val="Heading3"/>
        <w:numPr>
          <w:ilvl w:val="2"/>
          <w:numId w:val="1"/>
        </w:numPr>
        <w:rPr/>
      </w:pPr>
      <w:bookmarkStart w:id="678" w:name="pg12572_115776"/>
      <w:bookmarkStart w:id="679" w:name="__RefHeading___Toc1773992_77815467"/>
      <w:bookmarkStart w:id="680" w:name="_Toc234"/>
      <w:bookmarkEnd w:id="678"/>
      <w:bookmarkEnd w:id="679"/>
      <w:r>
        <w:rPr>
          <w:rtl w:val="true"/>
        </w:rPr>
        <w:t>القسم الخامس</w:t>
      </w:r>
      <w:r>
        <w:rPr>
          <w:rtl w:val="true"/>
        </w:rPr>
        <w:t xml:space="preserve">: </w:t>
      </w:r>
      <w:r>
        <w:rPr>
          <w:rtl w:val="true"/>
        </w:rPr>
        <w:t>من هو السعید؟</w:t>
      </w:r>
      <w:bookmarkEnd w:id="680"/>
    </w:p>
    <w:p>
      <w:pPr>
        <w:pStyle w:val="Heading4"/>
        <w:numPr>
          <w:ilvl w:val="3"/>
          <w:numId w:val="1"/>
        </w:numPr>
        <w:rPr/>
      </w:pPr>
      <w:bookmarkStart w:id="681" w:name="__RefHeading___Toc1773994_77815467"/>
      <w:bookmarkStart w:id="682" w:name="_Toc235"/>
      <w:bookmarkEnd w:id="681"/>
      <w:r>
        <w:rPr>
          <w:rtl w:val="true"/>
        </w:rPr>
        <w:t>اشارة</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 أَنْصَحَ النّاسِ لِنَفْسِهِ أَطْوَعُهُمْ لِرَبِّهِ؛ وإِنَّ أَغَشَّهُمْ لِنَفْسِهِ أَعْصاهُمْ لِرَبِّهِ؛ والْمَغْبُونُ مَنْ غَبَنَ نَفْسَهُ، والْمَغْبُوطُ مَنْ سَلِمَ لَهُ 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وَالسَّعِیدُ مَنْ وُعِظَ بِغَیْرِهِ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والشَّقِیُّ مَنِ انْخَدَعَ لِهَواهُ وغُرُورِهِ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واصل الإمام علیه السلام حدیثه بالنذر والتطرق لسبل نفوذ الشیطان، لیورد هنا بست عبارات قصیرة عظیمة کیفیة العمل والخلاص، فقال بادئ ذی بدء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 أنصح النّاس لنفسه أطوعهم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هذه العبارة أن لا یخدع الإنسان نفسه ولایکذب علیها ولایجعل من نقاط ضعفه عناصر قوة فی شخصیته ولایسدل استار عیبه ونقصه أمام نفسه، بل یتهم نفسه بکل إخلاص، فمثل هذا الإنسان یتجه لا محالة نحو الطاعة</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لابد من الالتفات هنا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الاخلاص، وهذا هو مفهوم 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فی العبارة الثانیة إلی عکس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أغشّهم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لنفسه أعصاهم لربّه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الطبیعی أنّ الإنسان إذا خدع نفسه وأخفی عنها عیبه، تراءی له الذنب مباحا، بل قد یبدو له أحیاناً أمرا واجباً، وهکذا تتوفر لدیه الأرضیة الخصبة لمقارفة الاثم والمعصیة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العبارة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والمغبون من غبن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 بعض الأفراد قد یخدعون هذا الإنسان ویغبنه فیسلبوه ما لدیه، کما قد یرتکب الإنسان مثل العمل بحق نفسه فیخدعها فیفقد عناصر القوة</w:t>
      </w:r>
    </w:p>
    <w:p>
      <w:pPr>
        <w:pStyle w:val="BookText"/>
        <w:rPr/>
      </w:pPr>
      <w:r>
        <w:rPr>
          <w:rFonts w:ascii="IRNazanin" w:hAnsi="IRNazanin" w:eastAsia="IRNazanin"/>
          <w:color w:val="111111"/>
          <w:sz w:val="28"/>
          <w:sz w:val="28"/>
          <w:szCs w:val="28"/>
          <w:rtl w:val="true"/>
          <w:lang w:bidi="fa-IR"/>
        </w:rPr>
        <w:t>التی کان من المفترض أن تقوده نحو الفوز بالآخرة ونیل سعادتها وفلاحها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العبارة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والمغبوط من سلم له دینه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فالغبطة أن یتمنی الإنسان مالغیره من النعم، وعلیه فالمغبوط هو المستحق لتطلع النفوس إلیه والرغبة فی نیل مثل نعمته، فان جد واجتهد الإنسان وتمکن من الحفاظ علی دینه وإیمانه فی ظل هذه الدنیا وتقلباتها فقد أحرز أعظم النعم الإلهیة التی یجدر بالآخرین أن یغبطوه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القاعدة الأدبیة فان تقدیم الخبر علی المبتدأ یفید الحصر، فالعبارة تفید أن الغبطة لا تکون سوی تجاه من حفظ دینه وإیمانه ازاء حوادث الدهر ومکاره الدنیا، لاتجاه من ینال بعض المقامات ویجبی الأموال والثروات وسائر الإمکانات المادیة الآیلة إلی الفناء والزوال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العبارة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والسّعید من وعظ بغیره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فمما لاشک فیه أنّ الحوادث المریرة والتجارب القاسیة تعد وسیلة للیقظة ومصدرا لنصیحة الإنسان ووعظه، ولکن ما أروع أن یستفید من تجارب الآخرین ویتعظ بمصیرهم دون أن یرتکب بعض الاخطاء التی قد تلهمه بعض التجربة، فکأنی بهذا الفرد کذلک المنزل الذی جاور حدیقة غناء وکان یعمل فیها الآخرین بینما یصله نسیمها ورائحتها الزاکیة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مصیر الأفراد فی حیاتهم متشابه فی الغالب، وبعبارة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التأریخ یعید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فرد أن یری جانبا من مصیره فی حیاة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 فلیس هنالک من یستثنی من هذه العبارة ولایعتبر بحیاة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ذهب بعض شرّاح نهج‌البلاغة إلی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والسّعید من وعظ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مثلاً من الأمثال المعروفة فی الأدب العربی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شرح نهج‌البلاغة لابن میثم </w:t>
      </w:r>
      <w:r>
        <w:rPr>
          <w:rFonts w:eastAsia="IRNazanin" w:cs="IRNazanin"/>
          <w:color w:val="111111"/>
          <w:sz w:val="28"/>
          <w:szCs w:val="28"/>
          <w:lang w:bidi="fa-IR"/>
        </w:rPr>
        <w:t>2/285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عدها ابن أبی‌الحدید من الأمثال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اختتم الخطبة بما یقابل العبارة السابقة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والشّقیّ من انخدع لهواه وغروره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واضح أنّ الإنسان یلام إذا خدع من قبل الآخرین، إلّاأنّه یکون أکثر ملامة إذا انخدع بهوی نفسه، وذلک لأنّه أحرق سعادته بنفسه</w:t>
      </w:r>
      <w:r>
        <w:rPr>
          <w:rFonts w:eastAsia="IRNazanin" w:cs="IRNazanin"/>
          <w:color w:val="111111"/>
          <w:sz w:val="28"/>
          <w:szCs w:val="28"/>
          <w:rtl w:val="true"/>
          <w:lang w:bidi="fa-IR"/>
        </w:rPr>
        <w:t>.</w:t>
      </w:r>
      <w:bookmarkStart w:id="683" w:name="pg12572_115778"/>
    </w:p>
    <w:p>
      <w:pPr>
        <w:pStyle w:val="Heading4"/>
        <w:numPr>
          <w:ilvl w:val="3"/>
          <w:numId w:val="1"/>
        </w:numPr>
        <w:rPr/>
      </w:pPr>
      <w:bookmarkStart w:id="684" w:name="__RefHeading___Toc1773996_77815467"/>
      <w:bookmarkStart w:id="685" w:name="_Toc236"/>
      <w:bookmarkEnd w:id="683"/>
      <w:bookmarkEnd w:id="684"/>
      <w:r>
        <w:rPr>
          <w:rtl w:val="true"/>
        </w:rPr>
        <w:t>مواطن السعادة لدی الإنسان</w:t>
      </w:r>
      <w:bookmarkEnd w:id="68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ضمن الأهداف التی تضمنتها الخطبة أنّ الإمام علیه السلام أشار إلی أنّ مقومات سعادة الإنسان وفلاحه کامنة فی باطنه، لا أن ترد علیه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یخدع نفسه، وهو الذی یغبنها وهو الذی یسعه خلق سعادته، وأخیراً هو الذی یفوز بالآخرة بعد أن ینتصر علی نفسه ویتغلب علی أهوائها وشهواتها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یصدق علی الفرد، کما یصدق علی المجتمع؛ فأغلب الأفراد لاسیما فی عصرنا الراهن ینسبون عوامل البؤس والشقاء إلی الخارج، فیخدعون أنفسهم ویغلقون علیها سبل النجاة، والحال لابدّ من إقتفاء آثار هذه الأزمات فی الذات والروابط الاجتماعیة والأهواء النفسیة والفرقة والشقاق والنفاق والحسد وسائر الأمراض المقیتة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بهذه الخطبة سبیلاً لسعادة الإنسان حتی لو لم تتضن سوی هذا الهدف العظیم</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12572_115780"/>
      <w:bookmarkStart w:id="687" w:name="pg12572_115780"/>
      <w:bookmarkEnd w:id="687"/>
    </w:p>
    <w:p>
      <w:pPr>
        <w:pStyle w:val="Heading3"/>
        <w:numPr>
          <w:ilvl w:val="2"/>
          <w:numId w:val="1"/>
        </w:numPr>
        <w:rPr/>
      </w:pPr>
      <w:bookmarkStart w:id="688" w:name="pg12572_115780"/>
      <w:bookmarkStart w:id="689" w:name="__RefHeading___Toc1773998_77815467"/>
      <w:bookmarkStart w:id="690" w:name="_Toc237"/>
      <w:bookmarkEnd w:id="688"/>
      <w:bookmarkEnd w:id="689"/>
      <w:r>
        <w:rPr>
          <w:rtl w:val="true"/>
        </w:rPr>
        <w:t>القسم السادس</w:t>
      </w:r>
      <w:r>
        <w:rPr>
          <w:rtl w:val="true"/>
        </w:rPr>
        <w:t xml:space="preserve">: </w:t>
      </w:r>
      <w:r>
        <w:rPr>
          <w:rtl w:val="true"/>
        </w:rPr>
        <w:t>الصفات والذمیمة</w:t>
      </w:r>
      <w:bookmarkEnd w:id="690"/>
    </w:p>
    <w:p>
      <w:pPr>
        <w:pStyle w:val="Heading4"/>
        <w:numPr>
          <w:ilvl w:val="3"/>
          <w:numId w:val="1"/>
        </w:numPr>
        <w:rPr/>
      </w:pPr>
      <w:bookmarkStart w:id="691" w:name="__RefHeading___Toc1774000_77815467"/>
      <w:bookmarkStart w:id="692" w:name="_Toc238"/>
      <w:bookmarkEnd w:id="691"/>
      <w:r>
        <w:rPr>
          <w:rtl w:val="true"/>
        </w:rPr>
        <w:t>اشارة</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یَسِیرَ الرِّیاءِ 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ومُجالَسَةَ أَهْلِ الْهَوَی مَنْساةٌ لِلْإِیمانِ، ومَحْضَرَةٌ لِلشَّیْطانِ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الْکَذِبَ فَإِنَّهُ مُجَانِبٌ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 شَفَا مَنْجاةٍ وکَرامَةٍ، والْکاذِبُ عَلَی شَرَفِ مَهْواةٍ 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لاتَحاسَدُوا، فَإِنَّ الْحَسَدَ یَأْکُلُ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تَأْکُلُ النّارُ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تَباغَضُوا فَإِنَّهَا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واعْلَمُوا أَنَّ الْأَمَلَ یُسْهِی الْعَقْلَ، ویُنْسِی الذِّکْرَ، فَأَکْذِبُوا الْأَمَلَ فَإِنَّهُ غُرُورٌ، وصَاحِبُهُ مَغْرُورٌ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یختتم الإمام علیه السلام خطبته بالتحذیر من ست رذائل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مجالسة أهل الهوی، الکذب، الحسد، التباغض وطول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جانب الإشارة لما تختزنه کل رذیلة من أضرار،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یسیر الرّیاء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المرائی یقوم بالعمل رضا للعباد وتظاهراً بالاحسان من أجل لفت إنتباه الآخرین، لیطلب العزة من أقرانه الضعفاء العجزة بدلاً من طلبها من منبعها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وَتُعِزُّ مَنْ تَشاءُ وَتُذِلُّ مَنْ تَشاءُ</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سورة 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شرک یتناقض وتوحید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تظافرت الروایات والأخبار التی صرحت بأنّ المرائی ینادی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عملک وبطل أجرک، فلا خالص لک الیوم، فالتمس أجرک ممن کنت تعمل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فانّ المرائی ولتناقض ظاهره وباطنه فهو فی زمرة المنافقین، ولهذا فانّ النفاق</w:t>
      </w:r>
    </w:p>
    <w:p>
      <w:pPr>
        <w:pStyle w:val="BookText"/>
        <w:rPr/>
      </w:pPr>
      <w:r>
        <w:rPr>
          <w:rFonts w:ascii="IRNazanin" w:hAnsi="IRNazanin" w:eastAsia="IRNazanin"/>
          <w:color w:val="111111"/>
          <w:sz w:val="28"/>
          <w:sz w:val="28"/>
          <w:szCs w:val="28"/>
          <w:rtl w:val="true"/>
          <w:lang w:bidi="fa-IR"/>
        </w:rPr>
        <w:t>یحیل أعماله إلی قشور لالب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فی الحدیث عن النبی الأکرم صلی الله علیه و آله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سیأتی علی الناس زمان تخبث فیه سرائرهم، وتحسن فیه علانیتهم، طمعاً فی الدنیا، لایریدون بها ما عند ربّهم، یکون دینهم ریاءاً؛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یخالطهم خوف، یعمهم اللّه بعقاب، فیدعونه دعا الغریق، فلایستجیب لهم</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فان أفضح الناس إذا وضعت موازین القیامة هم أهل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الرذیلة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ومجالسة أهل الهوی منساةٌ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للإیمان، ومحضرةٌ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الهوی لایعرف الحدود والقیود فیملأ کیان الإنسان ویستهلک فکره فلا یدع من مجال للإیمان، ومن الطبیعی أن یکون مثل هذا المجلس محضرا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ومخالطة الآخرین علی درجة من الأهمیة بحیث ورد عن رسول‌اللّه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وقرینه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المثل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لی من تعاشر، أقل لک من أنت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حذر علیه السلام من رذیلة الکذب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جانبوا الکذب فإنّه مجانبٌ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فالمفردة جانبوا تفید أنّ الکذب علی درجة من الخطورة بحیث یجب علی الإنسان أن یبتعد عنه ولایقترب، حذراً من أن تتفاذفه الوساوس فتلقیه فی 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مجانبٌ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لاتفید أنّ الکذب لاینسجم والإیمان فحسب، بل هو شدید البعد عنه، لأن الکاذب إنما یکذب عادة لجلب منفعة أو دفع ضرر أو بدافع من هوی النفس، والحال یعلم المؤمن أنّ کل هذه الاُمور بیداللّه، کا یؤمن بانّ الهوی نوع من الوثنیة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ذلک الجملة اللاحقة التی بینها الإمام علیه السلام تأکیدا للعبارة السابقة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 علی شفا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منجاةٍ وکرامةٍ، والکاذب علی شرف مهواةٍ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محذراً من الرذیلة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ولاتحاسدوا، فإنّ الحسد یأکل الإیمان کما تأکل النّار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w:t>
      </w:r>
      <w:bookmarkStart w:id="693" w:name="pg12572_115782"/>
    </w:p>
    <w:p>
      <w:pPr>
        <w:pStyle w:val="BookText"/>
        <w:rPr/>
      </w:pPr>
      <w:bookmarkEnd w:id="693"/>
      <w:r>
        <w:rPr>
          <w:rFonts w:ascii="IRNazanin" w:hAnsi="IRNazanin" w:eastAsia="IRNazanin"/>
          <w:color w:val="111111"/>
          <w:sz w:val="28"/>
          <w:sz w:val="28"/>
          <w:szCs w:val="28"/>
          <w:rtl w:val="true"/>
          <w:lang w:bidi="fa-IR"/>
        </w:rPr>
        <w:t>الحسود فی الواقع یعترض علی نظام الخلیقة واغداق اللّه لنعمه علی العباد؛ الأمر الذی لاینجسم والإیمان، أضف إلی ذلک فلیس للحسود أن یری سعادته فی سلب نعم الآخرین، ولو کان مؤمناً باللّه لسأل اللّه مثل هذه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حذر علیه السلام من البعض والعداء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تباغض وا فإنّها الحالقة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الحالقة من مادة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وبالنظر إلی حذف متعلقها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 الخصومة والتباغض إنّما تجتث أصول الخیر والسعادة من جذورها؛ ولا غرو لأنّ جذور الخیر تتمثل بالتعاون والتعاضد بین أفراد المجتمع مع بعضهم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من الرذیلة السادسة المتمثلة بطول الأمل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الأمل یسهی العقل، ینسی الذّکر، فأکذبوا الأمل فإنّه غرورٌ، وصاحبه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هو أنّ طول الأمل یغرق الإنسان فی عالم من الوهم والخیال ویجعله یدور حول محور الاُمور المادیة، وهذا من أعظم العقبات التی تعترض سبیل السعادة، وقد دلت التجارب علی أنّ أغلب الأفراد الذین یرتکبون أبشع الجرائم إنما هم ممن ابتلوا بهذه الرذیلة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عدها رسول‌اللّه صلی الله علیه و آله وأمیرَالمؤمنین علیه السلام فی مصاف عبادة الهوی ومن أخطر عقبات السعادة</w:t>
      </w:r>
      <w:r>
        <w:rPr>
          <w:rFonts w:eastAsia="IRNazanin" w:cs="IRNazanin"/>
          <w:color w:val="111111"/>
          <w:sz w:val="28"/>
          <w:szCs w:val="28"/>
          <w:rtl w:val="true"/>
          <w:lang w:bidi="fa-IR"/>
        </w:rPr>
        <w:t>.</w:t>
      </w:r>
    </w:p>
    <w:p>
      <w:pPr>
        <w:pStyle w:val="Heading4"/>
        <w:numPr>
          <w:ilvl w:val="3"/>
          <w:numId w:val="1"/>
        </w:numPr>
        <w:rPr/>
      </w:pPr>
      <w:bookmarkStart w:id="694" w:name="__RefHeading___Toc1774002_77815467"/>
      <w:bookmarkStart w:id="695" w:name="_Toc239"/>
      <w:bookmarkEnd w:id="694"/>
      <w:r>
        <w:rPr>
          <w:rtl w:val="true"/>
        </w:rPr>
        <w:t>المواعظ البالغة</w:t>
      </w:r>
      <w:bookmarkEnd w:id="69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تضمنت هذه الخطبة وعلی الرغم من قلة عبارتها العدید من الاُمور المعنویة من قیبل مفهوم التوحید وعبودیة اللّه والاهتمام بالکتاب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فیه من تعالیم قیمة، إلی جانب التحذیرات التی تهدف إلی تنبیه الإنسان إلی مصیره وعاقبته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تطرقت إلی المسائل الأخلاقیة المهمّة التی تعد الرکن الرکین لسعادة الإنسان المادیة والمعنویة، کاجتناب الشرک والکذب والحسد والعداوة والبغضاء وطول الأمل، ثم أوورد الدلیل والبرهان المنطقی الذی یکشف اللثام عن أضرار کل رذیلة من هذه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لو تأمل الإنسان هذه الخطبة کل یوم وفکر قلیلاً فی عبارتها وعقد العزم علی الالتزام بها لبلغ بنفسه شاطئ السلامة والأمان</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6" w:name="pg12572_115784"/>
      <w:bookmarkStart w:id="697" w:name="pg12572_115784"/>
      <w:bookmarkEnd w:id="697"/>
    </w:p>
    <w:p>
      <w:pPr>
        <w:pStyle w:val="Heading2"/>
        <w:numPr>
          <w:ilvl w:val="1"/>
          <w:numId w:val="1"/>
        </w:numPr>
        <w:rPr/>
      </w:pPr>
      <w:bookmarkStart w:id="698" w:name="pg12572_115784"/>
      <w:bookmarkStart w:id="699" w:name="__RefHeading___Toc1774004_77815467"/>
      <w:bookmarkStart w:id="700" w:name="_Toc240"/>
      <w:bookmarkEnd w:id="698"/>
      <w:bookmarkEnd w:id="699"/>
      <w:r>
        <w:rPr>
          <w:rtl w:val="true"/>
        </w:rPr>
        <w:t>الخطبة السابعة و الثمانون</w:t>
      </w:r>
      <w:bookmarkEnd w:id="700"/>
    </w:p>
    <w:p>
      <w:pPr>
        <w:pStyle w:val="Heading3"/>
        <w:numPr>
          <w:ilvl w:val="2"/>
          <w:numId w:val="1"/>
        </w:numPr>
        <w:rPr/>
      </w:pPr>
      <w:bookmarkStart w:id="701" w:name="__RefHeading___Toc1774006_77815467"/>
      <w:bookmarkStart w:id="702" w:name="_Toc241"/>
      <w:bookmarkEnd w:id="701"/>
      <w:r>
        <w:rPr>
          <w:rtl w:val="true"/>
        </w:rPr>
        <w:t>اشارة</w:t>
      </w:r>
      <w:bookmarkEnd w:id="702"/>
    </w:p>
    <w:p>
      <w:pPr>
        <w:pStyle w:val="BookText"/>
        <w:rPr/>
      </w:pP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وهی فی بیان صفات المتقین وصفات الفساق والتنبیه إلی مکان العترة الطیبة والظن الخاطیء لبعض الناس</w:t>
      </w:r>
    </w:p>
    <w:p>
      <w:pPr>
        <w:pStyle w:val="Heading3"/>
        <w:numPr>
          <w:ilvl w:val="2"/>
          <w:numId w:val="1"/>
        </w:numPr>
        <w:rPr/>
      </w:pPr>
      <w:bookmarkStart w:id="703" w:name="__RefHeading___Toc1774008_77815467"/>
      <w:bookmarkStart w:id="704" w:name="_Toc242"/>
      <w:bookmarkEnd w:id="703"/>
      <w:r>
        <w:rPr>
          <w:rtl w:val="true"/>
        </w:rPr>
        <w:t>نظرة إلی الخطبة</w:t>
      </w:r>
      <w:bookmarkEnd w:id="704"/>
    </w:p>
    <w:p>
      <w:pPr>
        <w:pStyle w:val="BookText"/>
        <w:rPr/>
      </w:pPr>
      <w:r>
        <w:rPr>
          <w:rFonts w:ascii="IRNazanin" w:hAnsi="IRNazanin" w:eastAsia="IRNazanin"/>
          <w:color w:val="111111"/>
          <w:sz w:val="28"/>
          <w:sz w:val="28"/>
          <w:szCs w:val="28"/>
          <w:rtl w:val="true"/>
          <w:lang w:bidi="fa-IR"/>
        </w:rPr>
        <w:t xml:space="preserve">تتالف الخطبة فی الواقع من خمسة أقسام، أربعة منها متصلة، بینما ینفصل عنها الجزء الخامس بما له من مفهوم خاص، وهذا ما یفید أنّ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حذف بعض الأقسام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والأقسام الخمسة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العلماء العاملین ممن شملتهم العنایة الإلهیة فاستشعروا التقوی والورع وابعدوا عن أنفسهم الأهواء والشهوات واهتدوا إلی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علماء السوء الذین اقتبسوا جهلاً من جهالّ وضلالا من ضلاّل فضلوا وأضلوا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الناس من الضلال والاتجاه نحو الجهال، والحال فیهم عترة النبی صلی الله علیه و آله منابع العلم ومعادن الحکمة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إلی بعض کلمات النبی صلی الله علیه و آله بشأن أهل‌البیت علیه السلام، کما یستدل علی کلامه بحدیث الثقلین المتواتر المعروف لدی جمیع المسلمین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الظن الباطل بأنّ الدنیا دائمة لبنی‌أمیة، والأخبار عن سقوط دولتهم وزوال ملکهم، وکما أشرنا سابقاً فانّ هذا القسم لاعلاقة له بما سبقه من أقسام، ومن الواضح أنّه هناک بعض الأقسام التی حذفها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الخطبة</w:t>
      </w:r>
      <w:r>
        <w:rPr>
          <w:rFonts w:eastAsia="IRNazanin" w:cs="IRNazanin"/>
          <w:color w:val="111111"/>
          <w:sz w:val="28"/>
          <w:szCs w:val="28"/>
          <w:rtl w:val="true"/>
          <w:lang w:bidi="fa-IR"/>
        </w:rPr>
        <w:t xml:space="preserve">. </w:t>
      </w:r>
      <w:bookmarkStart w:id="705" w:name="pg12572_115786"/>
    </w:p>
    <w:p>
      <w:pPr>
        <w:pStyle w:val="Heading3"/>
        <w:numPr>
          <w:ilvl w:val="2"/>
          <w:numId w:val="1"/>
        </w:numPr>
        <w:rPr/>
      </w:pPr>
      <w:bookmarkStart w:id="706" w:name="__RefHeading___Toc1774010_77815467"/>
      <w:bookmarkStart w:id="707" w:name="_Toc243"/>
      <w:bookmarkEnd w:id="705"/>
      <w:bookmarkEnd w:id="706"/>
      <w:r>
        <w:rPr>
          <w:rtl w:val="true"/>
        </w:rPr>
        <w:t>القسم الأول</w:t>
      </w:r>
      <w:r>
        <w:rPr>
          <w:rtl w:val="true"/>
        </w:rPr>
        <w:t xml:space="preserve">: </w:t>
      </w:r>
      <w:r>
        <w:rPr>
          <w:rtl w:val="true"/>
        </w:rPr>
        <w:t>أحب العباد إلی اللّه</w:t>
      </w:r>
      <w:bookmarkEnd w:id="707"/>
    </w:p>
    <w:p>
      <w:pPr>
        <w:pStyle w:val="Heading4"/>
        <w:numPr>
          <w:ilvl w:val="3"/>
          <w:numId w:val="1"/>
        </w:numPr>
        <w:rPr/>
      </w:pPr>
      <w:bookmarkStart w:id="708" w:name="__RefHeading___Toc1774012_77815467"/>
      <w:bookmarkStart w:id="709" w:name="_Toc244"/>
      <w:bookmarkEnd w:id="708"/>
      <w:r>
        <w:rPr>
          <w:rtl w:val="true"/>
        </w:rPr>
        <w:t>اشارة</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عِبادِ اللّهِ إِلَیْهِ عَبْداً أَعانَهُ اللّهُ عَلَی نَفْسِهِ، فاسْتَشْعَرَ الْحُزْنَ، وتَجَلْبَبَ الْخَوْفَ؛ فَزَهَرَ مِصْباحُ الْهُدَی فِی قَلْبِهِ، وأَعَدَّ الْقِرَی لِیَوْمِهِ النّازِلِ بِهِ، فَقَرَّبَ عَلَی نَفْسِهِ الْبَعِیدَ، وهَوَّنَ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فَأَبْصَرَ، وذَکَرَ فَاسْتَذکْرَ، وارْتَوَی مِنْ عَذْبٍ فُرَاتٍ سُهِّلَتْ لَهُ مَوَارِدُهُ، فَشَرِبَ نَهَلاً، وسَلَکَ سَبِیلاً جَدَداً، قَدْ خَلَعَ سَرابِیلَ الشَّهَواتِ، وتَخَلَّی مِنَ الْهُمُومِ، إِلاَّ هَمّاً واحِداً انْفَرَدَ بِهِ، فَخَرَجَ مِنْ صِفَةِ الْعَمَی، ومُشارَکَةِ أَهْلِ الْهَوَی، وصارَ مِنْ مَفاتِیحِ أَبْوابِ الْهُدَی، ومَغالِیقِ أَبْوابِ الرَّدَی، قَدْ أَبْصَرَ طَرِیقَهُ، وسَلَکَ سَبِیلَهُ، وعَرَفَ مَنارَهُ، وقَطَعَ غِمارَهُ، واسْتَمْسَکَ مِنَ الْعُرَی بِأَوْثَقِها، ومِنَ الْحِبالِ بِأَمْتَنِها، فَهُوَ مِنَ الْیَقِینِ عَلَی مِثْلِ ضَوْءِ الشَّمْسِ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إستهل الإمام علیه السلام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 ذلک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صفات أولیاء اللّه والسالکین إلیه، بالشکل الذی جعل ابن أبی‌الحدید یصرح فی شرحه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هذا الکلام منه أخذ أصحاب علم الطریقة والحقیقة علمهم، وهو تصریح بحال العارف ومکانته من اللّه تعالی</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6/365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البعض أنّ الإمام علیه السلام قد عرف نفسه بهذه العبارات؛ لأنّ العرفان درجة حال رفیعة شریفة جداً، لاتناسب إلّاأمثاله علیه السلام، والأنسب أن یقال بأنّ بیان الإمام علیه السلام استهدف</w:t>
      </w:r>
    </w:p>
    <w:p>
      <w:pPr>
        <w:pStyle w:val="BookText"/>
        <w:rPr/>
      </w:pPr>
      <w:r>
        <w:rPr>
          <w:rFonts w:ascii="IRNazanin" w:hAnsi="IRNazanin" w:eastAsia="IRNazanin"/>
          <w:color w:val="111111"/>
          <w:sz w:val="28"/>
          <w:sz w:val="28"/>
          <w:szCs w:val="28"/>
          <w:rtl w:val="true"/>
          <w:lang w:bidi="fa-IR"/>
        </w:rPr>
        <w:t>شرح الصفات الکلیة للکاملین من العرفاء وأصحاب السلوک إلی اللّه، حیث یتمثل مصداقهم به وزوجه والمعصومین من ولده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 الإمام علیه السلام لم یترک جانباً من الجوانب المهمّة لحال الإنسان الکامل حتی ذکر له أربعین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إستهل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أحبّ عباد اللّه إلیه عبداً أعانه اللّه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فالعبارة تشیر إلی نقطة مهمة وهی أنّ إجتیاز هذا الطریق لیس میسراً 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عنایة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لعظم المخاطر والمطبات التی یتعذر علی الإنسان عبورها بقوته المتواضعة، فلیس أمامه سوی التوکل علی اللّه وتسلیم اُموره إلیه لیستلهم العون من مصدر فیضه ولطفة الذی لاینضب، وهذا ما أشار إلیه القرآن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 اللّهِ عَلَیْکُمْ وَرَحْمَتُهُ ما زَکی مِنْکُمْ مِنْ أَحَدٍ أَبَداً</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ألطاف اللّه سبحانه وتفضلاته لیست قائمة علی العبث، بل لابدّ من نیلها بواسطة التسلیم المطلق وحمل القلوب إلیه وعدم إسکانها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الإمام علیه السلام فی بیان نتیجة هذا اللطف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فاستشعر الحزن، وتجلبب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استثعر من مادة شعار مایلی البدن من اللباس، وجعل الحزن بمنزلة الشعار یعنی أنّ مثل هؤلاء الأفراد المؤمنین إنّما یعیشون الحزن فی باطنهم علی ما مضی من أیام عمرهم ولم یجدوا فیها کما ینبغی لطاعة معبودهم، وبالطبع فانّه حزن بناء یسوقهم نحو العمل والحرکة لتدارک مافاتهم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تجلبب من مادة جلباب ما یکون فوق جمیع الثیاب وتجلبب الخوف إشارة إلی أنّ هؤلاء الأفراد المخلصین یراقبون أنفسهم علی الدوام، حذرین من صدور الزلل وما من شأنه أن یخرجهم من زمرة المخلصین والسعداء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حزنهم بسبب فراق المحبوب وخوفهم من عدم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خاض الإمام علیه السلام فی نتیجة هذا الحزن والخوف البناء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فزهر مصباح الهدی فی قلبه، وأعدّ القری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لیومه النّازل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وزهور مصباح الهدایة إشارة إلی تلألأ أنوار المعارف الإلهیة فی قلوبهم یتذوقون بها حلاوة الإیمان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وَیُعَلِّمُکُمُ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بالقری الذی یعنی الوسیلة المعدة للضیوف یشیر إلی أن یوم الأجل أو القیامة الذی یمثل ذروة الخشیة والخوف لایعنی لهم سوی</w:t>
      </w:r>
    </w:p>
    <w:p>
      <w:pPr>
        <w:pStyle w:val="BookText"/>
        <w:rPr/>
      </w:pPr>
      <w:r>
        <w:rPr>
          <w:rFonts w:ascii="Amiri" w:hAnsi="Amiri" w:eastAsia="Amiri" w:cs="Amiri"/>
          <w:color w:val="111111"/>
          <w:sz w:val="28"/>
          <w:sz w:val="28"/>
          <w:szCs w:val="28"/>
          <w:rtl w:val="true"/>
          <w:lang w:bidi="ar-SA"/>
        </w:rPr>
        <w:t>ورود الضیف علی المضیف الکریم، وکأنّهم کالشهداء ضیوف الرحمن الذین یرتزقون من فضل إحسانه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سورة 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 علی نفسه البعید، وهوّن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یری قرب الأجل والقیامة التی یحسبها الأعم الأغلب بعیدة، ولذلک سهل علیه تحمل الشدائد وصعوبات الطاعة وترک الذنوب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علیه السلام إلی خمسة اُمور یختزن کل واحد منها صفة من صفات هؤلاء العباد من أهل الاخلاص والعرفان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فأبصر، وذکر فاستذکر، وارتوی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عذبٍ فراتٍ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سهّلت له موارده، فشرب نهلاً،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وسلک سبیلاً جدداً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فقد تضمنت هذه العبارات القصیرة البعیدة المعانی الإشارة من جانب إلی أهمیة التفکر والنظر إلی عالم الوجود ومسائل الحیاة التی تشکل أساس البصیرة الکاملة ومعرفة اللّه، کما أشارت من جانب آخر إلی المداومة علی ذکر اللّه التی تؤدی إلی إحیاء القلوب وإطمئنانها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إلی الارتواء من منبع الوحی وکلمات المعصومین علیهم السلام لیتزودوا منهم فیسیروا علی الطریق ویحثوا الخطی نحو قرب الحبیب والفوز بوصاله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علیه السلام إلی ستة أوصاف لتهذیب نفس اُولئک العباد المخلصین موضحاً معطیاتها وآثارها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خلع سرابیل الشّهوات، وتخلّی من الهموم، إلاّ همّاً واحداً انفرد به، فخرج من صفة العمی، ومشارکة أهل الهوی، وصار من مفاتیح أبواب‌الهدی، ومغالیق أبواب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هجر الشهوات وتصویب العین صوب مبدأ عالم الوجود وتنقیة القلب إنّما یفتح بصیرة الإنسان، فلایصبح ذلک الإنسان سالکاً لسبیل الحق فحسب، بل یکون دلیلاً ورائداً للطریق، ثم یودعه اللّه مفاتیح الهدایة أقفال الضلالة</w:t>
      </w:r>
      <w:bookmarkStart w:id="710" w:name="pg12572_115789"/>
    </w:p>
    <w:p>
      <w:pPr>
        <w:pStyle w:val="BookText"/>
        <w:rPr/>
      </w:pPr>
      <w:bookmarkEnd w:id="710"/>
      <w:r>
        <w:rPr>
          <w:rFonts w:ascii="IRNazanin" w:hAnsi="IRNazanin" w:eastAsia="IRNazanin"/>
          <w:color w:val="111111"/>
          <w:sz w:val="28"/>
          <w:sz w:val="28"/>
          <w:szCs w:val="28"/>
          <w:rtl w:val="true"/>
          <w:lang w:bidi="fa-IR"/>
        </w:rPr>
        <w:t>وأبواب النیران، فیفتح طریق الحق لسالکیه ویغلق باب جهنم بوجه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ست صفات اُخری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أبصر طریقه، وسلک سبیله، وعرف مناره، وقطع غماره،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أمر بمعنی التغطیة، ولما کانت المیاه الکثیرة تغطی الأرض، اطلق علیه‌الغمار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استمسک من العری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بأوثقها، ومن الحبال بأمتنها، فهو من الیقین علی مثل ضوءالشّمس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الصفات الست السابقة أکدت علی الجوانب العملیة، بینما أضیفت لها هنا الجوانب العقائدیة، فالخروج من صفة العمی وطرح حجب الهوی والظفر بسبیل الحق وطرق المعرفة وتجاوز بحار الشهوات والتمسک بعری الهدایة المتمثلة بالقرآن الکریم وکلمات المعصومین والراسخین فی العلم، إنّما تجعل هذا العبد المخلص یبلغ مقام حق الیقین، فیری الحقائق بأم عینه، بل تمثل له کالشمس فی رابعة النهار، وهذه أعظم نعمة یصیبها العبد وأکرم ثواب یمنحه السالکین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جری الکلام سابقا عن سلوک السبل القویمة المحکمة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سلک سبیلاً 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هناک الانفتاح علی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تکرر هذا الأمران بعبارة أخری،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أبصر طریقه وسلک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وکما ذکرنا آنفا فقد ورد الحدیث فی السابق عن الجوانب العملیة، بینما جاء الکلام هنا عن الأبعاد العلمیة؛ أی أنّ معرفة الطریق وسلوک السبیل المطمئن ضروری فی المرحلتین</w:t>
      </w:r>
      <w:r>
        <w:rPr>
          <w:rFonts w:eastAsia="IRNazanin" w:cs="IRNazanin"/>
          <w:color w:val="111111"/>
          <w:sz w:val="28"/>
          <w:szCs w:val="28"/>
          <w:rtl w:val="true"/>
          <w:lang w:bidi="fa-IR"/>
        </w:rPr>
        <w:t>.</w:t>
      </w:r>
    </w:p>
    <w:p>
      <w:pPr>
        <w:pStyle w:val="Heading4"/>
        <w:numPr>
          <w:ilvl w:val="3"/>
          <w:numId w:val="1"/>
        </w:numPr>
        <w:rPr/>
      </w:pPr>
      <w:bookmarkStart w:id="711" w:name="__RefHeading___Toc1774014_77815467"/>
      <w:bookmarkStart w:id="712" w:name="_Toc245"/>
      <w:bookmarkEnd w:id="711"/>
      <w:r>
        <w:rPr>
          <w:rtl w:val="true"/>
        </w:rPr>
        <w:t>أفضل النعم</w:t>
      </w:r>
      <w:bookmarkEnd w:id="71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الإمام علیه السلام فی هذا القسم من خطبته إلی أساس مطلق السعادات ودافع الإنسان إلی کافة الصالحات، وما یسهل علیه تحمل الشدائد والصعاب، ویحیله بالتالی إلی کائن یأبی القهر والانهزام، وقد عبر عنه فی 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مصباح الهدی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الیقین علی مثل ضوء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وهو مقام الیقین؛ وهو علی مراتب، صنفها القرآن الکریم إلی علم الیقین وعین الیقین وحق الیقین، وبالطبع فانّ حق الیقین تمثل المرحلة الأخیرة، </w:t>
      </w:r>
    </w:p>
    <w:p>
      <w:pPr>
        <w:pStyle w:val="BookText"/>
        <w:rPr/>
      </w:pPr>
      <w:r>
        <w:rPr>
          <w:rFonts w:ascii="IRNazanin" w:hAnsi="IRNazanin" w:eastAsia="IRNazanin"/>
          <w:color w:val="111111"/>
          <w:sz w:val="28"/>
          <w:sz w:val="28"/>
          <w:szCs w:val="28"/>
          <w:rtl w:val="true"/>
          <w:lang w:bidi="fa-IR"/>
        </w:rPr>
        <w:t>وهی مرحلة شهود الإنسان الکاملی لعالم الغیب علی غرار مشاهدته لضوء الشمس، وهی المرحلة التی بلغها أمیرالمؤمنین علی علیه السلام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لی الغطاء ما ازددت یقینا</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40/152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الحدیث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الناس لم یعطوا فی الدنیا شیئا خیراً من الیقین والعافیة، فاسئلوهما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سعادة من بوشر قلبه ببرد الیقین</w:t>
      </w:r>
      <w:r>
        <w:rPr>
          <w:rFonts w:eastAsia="IRNazanin" w:cs="IRNazanin"/>
          <w:color w:val="111111"/>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الوصول إلی هذا المقام یتطلب من الإنسان إجتیاز طریق صعب شائک بحیث لایغفل طرفة عین فیه عن اصلاح نفسه وتهذیبها، ویشفع أولیاءاللّه فی نفسه ویلهج قلبه قبل لسانه ببعض ما ورد فی الأدعیة الشعبانیة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هب لی کمال الانقطاع إلیک، ونر أبصار قلوبنا بضیاء نظرها إلیک، حتی تخرق أبصار القلوب حجب النور، فتصل إلی معدن العظمة، وتصیر أرواحنا ملعقة بعز قدسک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وطویل هو الکلام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بحدیث عن أمیرالمؤمنین علی علیه السلام فی کیفیة الوصول إلی الیقین،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الموقنون؟ الذین خلعوا سرابیل الهوی، وقطعوا عنهم علائق الدنیا</w:t>
      </w:r>
      <w:r>
        <w:rPr>
          <w:rFonts w:eastAsia="IRNazanin" w:cs="IRNazanin"/>
          <w:color w:val="111111"/>
          <w:sz w:val="28"/>
          <w:szCs w:val="28"/>
          <w:rtl w:val="true"/>
          <w:lang w:bidi="fa-IR"/>
        </w:rPr>
        <w:t xml:space="preserve">» . </w:t>
      </w:r>
      <w:r>
        <w:rPr>
          <w:rStyle w:val="FootnoteAnchor"/>
          <w:rtl w:val="true"/>
        </w:rPr>
        <w:footnoteReference w:id="37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3" w:name="pg12572_115792"/>
      <w:bookmarkStart w:id="714" w:name="pg12572_115792"/>
      <w:bookmarkEnd w:id="714"/>
    </w:p>
    <w:p>
      <w:pPr>
        <w:pStyle w:val="Heading3"/>
        <w:numPr>
          <w:ilvl w:val="2"/>
          <w:numId w:val="1"/>
        </w:numPr>
        <w:rPr/>
      </w:pPr>
      <w:bookmarkStart w:id="715" w:name="pg12572_115792"/>
      <w:bookmarkStart w:id="716" w:name="__RefHeading___Toc1774016_77815467"/>
      <w:bookmarkStart w:id="717" w:name="_Toc246"/>
      <w:bookmarkEnd w:id="715"/>
      <w:bookmarkEnd w:id="716"/>
      <w:r>
        <w:rPr>
          <w:rtl w:val="true"/>
        </w:rPr>
        <w:t>القسم الثانی</w:t>
      </w:r>
      <w:r>
        <w:rPr>
          <w:rtl w:val="true"/>
        </w:rPr>
        <w:t xml:space="preserve">: </w:t>
      </w:r>
      <w:r>
        <w:rPr>
          <w:rtl w:val="true"/>
        </w:rPr>
        <w:t>خصائص المخلصین</w:t>
      </w:r>
      <w:bookmarkEnd w:id="717"/>
    </w:p>
    <w:p>
      <w:pPr>
        <w:pStyle w:val="Heading4"/>
        <w:numPr>
          <w:ilvl w:val="3"/>
          <w:numId w:val="1"/>
        </w:numPr>
        <w:rPr/>
      </w:pPr>
      <w:bookmarkStart w:id="718" w:name="__RefHeading___Toc1774018_77815467"/>
      <w:bookmarkStart w:id="719" w:name="_Toc247"/>
      <w:bookmarkEnd w:id="718"/>
      <w:r>
        <w:rPr>
          <w:rtl w:val="true"/>
        </w:rPr>
        <w:t>اشارة</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نَصَبَ نَفْسَهُ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أَرْفَعِ الْأُمُورِ، مِنْ إِصْدارِ کُلِّ وارِدٍ عَلَیْهِ، وتَصْیِیرِ کُلِّ فَرْعٍ إِلَی أَصْلِهِ، مِصْباحُ ظُلُماتٍ، کَشّافُ عَشَواتٍ خشوات مقِفْتاحُ مُبْهَماتٍ، دَفّاعُ مُعْضِلاتٍ، دَلِیلُ فَلَواتٍ، یَقُولُ فَیُفْهِمُ، یَسْکُتُ فَیَسْلَمُ، قَدْ أَخْلَصَ لِلَّهِ فاسْتَخْلَصَهُ، فَهُوَ مِنْ مَعادِنِ، دِینِهِ‌أَوْتادِ أَرْضِهِ، قَدْ أَلْزَمَ نَفْسَهُ الْعَدْلَ، فَکانَ أَوَّلَ عَدْلِهِ نَفْیُ الْهَوَی عَنْ نَفْسِهِ، یَصِفُ الْحَقَّ ویَعْمَلُ بِهِ، لا یَدَعُ لِلْخَیْرِ غایَةً إِلاَّ أَمَّها، ولا مَظِنَّةً إِلاَّ قَصَدَها، قَدْ أَمْکَنَ الْکِتابَ مِنْ زِمامِهِ، فَهُوَ قائِدُهُ وإِمامُهُ، یَحُلُّ حَیْثُ حَلَّ ثَقَلُهُ، وَیَنْزِلُ حَیْثُ کانَ مَنْزِلُهُ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تطرق الإمام علیه السلام فی هذا المقطع من الخطبة إلی نقطة مهمة مکملة للقسم السابق، وهی أنّ العبد المخلص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دار الحدیث عنه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یتم مرحلة تهذیب‌النفس والوصول إلی المقامات العالیة فی العلم والعمل والتقوی یهب لهدایة الخلق ویصبح رائدا علی الطریق لینجی الناس من ظلمات الجهل والوهم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مثل هذا العبد ما إن یجتاز مرحلة السیر إلی الحق وفی الحق حتی یستأنف مرحلة السیر إلی الخلق فینهض بعبئ تبلیغ الرسالة التی حمل مشعلها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نصب نفسه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أرفع‌الْأمور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آنذاک خاض الإمام علیه السلام فی شرح هذه الوظائف بعبارات قصیرة بعیدة المعانی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إصدار کلّ واردٍ علیه، وتصییر کلّ فرعٍ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فالعبارة تشیر إلی نقطة مهمّة وهی أنّ هذا العبد العالم المخلص قد إنطوی علی إحاطة بعلوم الدین وأحکامه إلی درجة </w:t>
      </w:r>
    </w:p>
    <w:p>
      <w:pPr>
        <w:pStyle w:val="BookText"/>
        <w:rPr/>
      </w:pPr>
      <w:r>
        <w:rPr>
          <w:rFonts w:ascii="IRNazanin" w:hAnsi="IRNazanin" w:eastAsia="IRNazanin"/>
          <w:color w:val="111111"/>
          <w:sz w:val="28"/>
          <w:sz w:val="28"/>
          <w:szCs w:val="28"/>
          <w:rtl w:val="true"/>
          <w:lang w:bidi="fa-IR"/>
        </w:rPr>
        <w:t>جعلته قادراً علی الرد علی کل ما یطرح من سؤال وإستفسار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تتضمن العبارة تلمیحاً إلی عدم وجود سؤال فی الدین لایحمل جواباً، کما لیس هنالک من مشکلة فی المعارف الإلهیة والأحکام الفرعیة دون حلول؛ الأمر الذی أکده رسول‌اللّه صلی الله علیه و آله فی خطبته المعروفة فی حجةالوداع،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شئ یقربکم من الجنّة، ویباعدکم من النار، إلا وقد أمرتکم به، وما من شئ یقربکم من النار، ویباعدکم من الجنّة، إلا وقد نهیتکم عنه</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اصول للکافی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ما تعارف فی فقه الإمامیة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هنالک من واقعة إلّاوللّه فیها 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تصییر کل فرع إلی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فی الواقع إلی التعریف الذی ذکره علماء الدین للاجتهاد والاستنباط، حیث صرحوا بأن حقیقة الاجتهاد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الفروع إلی‌الاصول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الاجابة علی کل فرع بالاستفادة من القواعد والاُصول الکلیة المستقاة من الکتاب والسنة ودلیل العقل، والمجتهد من یعلم بأنّ الفرع لأی‌أصل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تشیر العبارة ضمنیاً إلی فتح باب الاجتهاد فی کل مکان وزمان، وقد بینت شرائط المجتهد من حیث العلم والعمل فی الابحاث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ظلماتٍ، کشّاف عشواتٍ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مقفتاح مبهماتٍ، دفّاع معضلاتٍ، دلیل فلواتٍ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کشف الإمام علیه السلام بهذه الصفات الخمس کیف یخترق هذا العبد المخلص الورع والمتقی حجب الجهل الظلمانیة، فیکشف ما خفی من المعارف، ویفتح أقفال الغوامض والمبهمات ویحل مشاکل الناس، کما یهدی الناس إلی الحق والنجاة فی صحراء الحیاة الملیئة بالحیرة والضلالة وخشیة الوقوع فی مخالب اللصوص وقطاع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کلامه بالحدیث عن خمس صفات اُخری لهذا العالم الربانی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فیفهم، ویسکت فیسلم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کلامه هادف، وسکوته هو الآخر هادف أیضاً، فهو یتکلم حیث لابدّ من الکلام، بینما یسکت حین یخشی الذنب والمعصیة من جراء الکلام، فکلامه وسکوته للّه ولایهدف فیها سوی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إننا نعرف بعض الأفراد الذین یسعون جاهدین لاحاطة</w:t>
      </w:r>
    </w:p>
    <w:p>
      <w:pPr>
        <w:pStyle w:val="BookText"/>
        <w:rPr/>
      </w:pPr>
      <w:r>
        <w:rPr>
          <w:rFonts w:ascii="IRNazanin" w:hAnsi="IRNazanin" w:eastAsia="IRNazanin"/>
          <w:color w:val="111111"/>
          <w:sz w:val="28"/>
          <w:sz w:val="28"/>
          <w:szCs w:val="28"/>
          <w:rtl w:val="true"/>
          <w:lang w:bidi="fa-IR"/>
        </w:rPr>
        <w:t>ما یقولون ویکتبون بهالة من التعقید والابهام لیفهموا الآخرین بمستواهم العلمی، والحال لایجنی القارئ أو المستمع سوی المفاهیم المغلقة التی لاجدوی من ورائها؛ أمّا العلماء المخلصون فلا یصابون بهذه الأمراض، فهم لایرومون من کلامهم سوی هدایة الطرف المقابل، أمّا سکوتهم فلا یستند إلی الهروب من المسؤولیة والخلود إلی الراحة والدعة، بل لایرومون من سکوتهم سوی السلامة من الخطیئة والاثم ومجانبة الهوی ومعصیة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مقام هذا العارف الإلهی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أخلص للّه فاستخلصه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یمکن أن تکون هذه العبارة إشارة إلی نقطة لطیفة وهی أنّ الشوائب الأخلاقیة للإنسان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قابل للرؤیة ویمکن التغلب علیه من خلال الجهاد الأکبر وإصلاح النفس، بینما یتعذر رؤیة 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فی عون من ینتصر فی 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صورت الروایات الإسلامیة الشرک بأعظم صورة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أخفی من دبیب النمل، علی صفاة سوداء، فی لیلة ظلماء</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69/93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تطهیر القلب من هذا الشرک لایبدو سهلاً إلّافی ظل العنایة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أردف الإمام علیه السلام تلک الصفات الثلاث بصفتین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معادن، دینه وأوتاد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من خلص کیانه من کل الجوانب وکان عمله هو التربیة والتعلیم فهو بمنزلة المعدن الذی لایفنی والذی تستخرج منه المجوهرات والفلزات الثمینة، وهو کالجبل الراسخ الذی لاتزعزعه عواصف الشرک وریاح الذنوب والمعاصی والوساوس والمکائد الشیطانیة التی تتقاذف الإنسان وتلقی به فی مهالک الردی، وقد عبر عنه القرآن الکریم بوتد الأرض الذی یحفظها من الزلازل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نَجْعَلِ الأَرْضَ مِهاداً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وَالجِبالَ أَوْتاداً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وتشبیه هذا العالم الربانی والعبد المخلص بالجبل الی یمثل وتد الأرض تفید عظم برکته علی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الفرد هو الذی یحفظ المجتمع الإسلامی من عواصف الانحراف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کلامه بالإشارة إلی أربع صفات اُخری من صفات هذا العالم الربانی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ألزم نفسه العدل، فکان أوّل عدله نفی الهوی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نعلم بأنّ حقیقة العدل الخلقی أن تکون کافة صفات وممیزات الفرد منسجمة وحد الاعتدال والاتزان، بحیث لاتنطوی</w:t>
      </w:r>
      <w:bookmarkStart w:id="720" w:name="pg12572_115795"/>
    </w:p>
    <w:p>
      <w:pPr>
        <w:pStyle w:val="BookText"/>
        <w:rPr/>
      </w:pPr>
      <w:bookmarkEnd w:id="720"/>
      <w:r>
        <w:rPr>
          <w:rFonts w:ascii="IRNazanin" w:hAnsi="IRNazanin" w:eastAsia="IRNazanin"/>
          <w:color w:val="111111"/>
          <w:sz w:val="28"/>
          <w:sz w:val="28"/>
          <w:szCs w:val="28"/>
          <w:rtl w:val="true"/>
          <w:lang w:bidi="fa-IR"/>
        </w:rPr>
        <w:t>شخصیته علی الرغبات المفرطة التی تسوقه إلی الهوی، إلی جانب عدم الانزواء والتقوقع عن الدنیا، فلابد له أن یستسیغ الحلال ویمج الحرام ویسلک خط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عدله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تفید انطلاقه فی العدل من ذاته، والحق أنّه مالم یکن کذلک فلیس لکلامه من أثر فی الآخرین فی الدعوة إلی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الصفة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الحقّ ویعمل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نصیرا للحق لم یقتصر ذلک علی لقلقة اللسان، بل کانت دعوته ونصرته للحق علی مستوی السلوک والأفعال قبل اللسان والأقوال، وذلک لأنّ کلامه النابع من إیمانه واعتقاده إنّما ینعکس مباشرة علی سلوکه وتصرفه، ولولا ذلک الانعکاس لأفاد الأمر عدم إیمان ذلک الفرد بما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الصفة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یدع للخیر غایةً إلاّ أمّها، ولا مظنّةً إلاّ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طالب کل خیر وإحسان وسعادة، بل یقتفی آثار حتی تلک الحالات التی یرتجی من وراءها خیراً، فهو عاشق للخیر وکأنّه ذلک الفرد الذی یبحث عن ضالته النفیسه، فهو لاینفک عن مطاردتها هنا 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الصفة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أمکن الکتاب من زمامه، فهو قائده وإمامه، یحلّ حیث حلّ ثقله،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أجل، وله معان مختلفة، ففی بعض الأحیان یأتی بمعنی أمتعة المسافر واحیانا بمعنی‌الاشیاء الثمینة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نزل فی منزل جدید وحل الرحال فیه، والجملة الواردة اعلاه، کنایة عن أن المؤمن المخلص والسائر علی هدی القرآن الکریم، فان حاله کحال المسافر الذی سار وراء قافلة کلما نزلت القافلة فی مکان وحلت رحالها، فانه یتبع هذه القافلة فینزل معها ویحل رحاله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وینزل حیث کان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یری هذا العبد المخلص نفسه مکلّفاً بهدایة الناس منطلقاً قبل ذلک من إصلاح نفسه واجتثاث جذور الهوی من أعماقها؛ فلسانه یصدع بالحق دائماً، کما یعمل بهذا الحق إلی جانب سعیه الدؤوب خلف الصالحات وأعمال الخیر، والأهم من کل ذلک أنّه جعل القرآن إمامه الذی یقوده حیث شاء فقد فوض إلیه کافة اُموره، فکانت سکناته وحرکاته مستندة إلی القرآن</w:t>
      </w:r>
      <w:r>
        <w:rPr>
          <w:rFonts w:eastAsia="IRNazanin" w:cs="IRNazanin"/>
          <w:color w:val="111111"/>
          <w:sz w:val="28"/>
          <w:szCs w:val="28"/>
          <w:rtl w:val="true"/>
          <w:lang w:bidi="fa-IR"/>
        </w:rPr>
        <w:t>.</w:t>
      </w:r>
    </w:p>
    <w:p>
      <w:pPr>
        <w:pStyle w:val="Heading4"/>
        <w:numPr>
          <w:ilvl w:val="3"/>
          <w:numId w:val="1"/>
        </w:numPr>
        <w:rPr/>
      </w:pPr>
      <w:bookmarkStart w:id="721" w:name="__RefHeading___Toc1774020_77815467"/>
      <w:bookmarkStart w:id="722" w:name="_Toc248"/>
      <w:bookmarkEnd w:id="721"/>
      <w:r>
        <w:rPr>
          <w:rtl w:val="true"/>
        </w:rPr>
        <w:t>تأمّلان</w:t>
      </w:r>
      <w:bookmarkEnd w:id="722"/>
    </w:p>
    <w:p>
      <w:pPr>
        <w:pStyle w:val="Heading5"/>
        <w:numPr>
          <w:ilvl w:val="4"/>
          <w:numId w:val="1"/>
        </w:numPr>
        <w:rPr/>
      </w:pPr>
      <w:bookmarkStart w:id="723" w:name="__RefHeading___Toc1774022_77815467"/>
      <w:bookmarkStart w:id="724" w:name="_Toc249"/>
      <w:bookmarkEnd w:id="723"/>
      <w:r>
        <w:rPr/>
        <w:t>1</w:t>
      </w:r>
      <w:r>
        <w:rPr>
          <w:rtl w:val="true"/>
        </w:rPr>
        <w:t xml:space="preserve"> - </w:t>
      </w:r>
      <w:r>
        <w:rPr>
          <w:rtl w:val="true"/>
        </w:rPr>
        <w:t>فتح باب الاجتهاد</w:t>
      </w:r>
      <w:bookmarkEnd w:id="72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أتباع مدرسة أهل‌البیت علیهم السلام أنّ باب الاجتهاد واستنباط الأحکام الشرعیة من </w:t>
      </w:r>
      <w:bookmarkStart w:id="725" w:name="pg12572_115796"/>
    </w:p>
    <w:p>
      <w:pPr>
        <w:pStyle w:val="BookText"/>
        <w:rPr/>
      </w:pPr>
      <w:bookmarkEnd w:id="725"/>
      <w:r>
        <w:rPr>
          <w:rFonts w:ascii="IRNazanin" w:hAnsi="IRNazanin" w:eastAsia="IRNazanin"/>
          <w:color w:val="111111"/>
          <w:sz w:val="28"/>
          <w:sz w:val="28"/>
          <w:szCs w:val="28"/>
          <w:rtl w:val="true"/>
          <w:lang w:bidi="fa-IR"/>
        </w:rPr>
        <w:t xml:space="preserve">أدلتها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والسنة والإجماع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علی الدوام؛ الأمر الذی رقی بالفقه الإسلامی وأخذ بیده نحو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نعلم أنّ فریقاً من المسلمین قد ذهب إلی غلق باب الاجتهاد، لیحصره ویجعله حکراً علی الأئمة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عدم قلّة الأفراد الذین کانوا یفوقونهم علماً فی الأمة الإسلامیة، فالواقع لیس هنالک من دلیل یدعو إلی حصر الاجتهاد فی ذلک العدد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تحدث الإمام علیه السلام فی هذه الخطبة عن خصائص المسلم المخلص العالم وفی مقدمتها إجتهاده فی أحکام الدین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نصب نفسه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أرفع الأمور، من إصدار کلّ واردٍ علیه، وتصییر کلّ فرعٍ إلی أصله، مصباح ظلماتٍ، کشّاف عشواتٍ مقفتاح مبهماتٍ، دفّاع 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ضمنیاً فی عدة مواضع من هذه الخطبة إلی الشرائط التی ینبغی توفرها فی الفقیه المجتهد، والتی تدل علی أن الفقیه لایتصدی لهذه المسؤولیة الخطیرة مالم تکن له رابطة خالصة بالحق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وقد تناولنا فی شرحنا للخطبة الثامنة عشرة فی المجلد الأول أهمیة الاجتهاد وفتح بابه أمام العلماء، إلی جانب الحدیث عن الاضرار الفادحة التی أفرزتها فکرة الاعتقاد بغلق باب الاجتهاد من قبل فقهاء العامة</w:t>
      </w:r>
      <w:r>
        <w:rPr>
          <w:rFonts w:eastAsia="IRNazanin" w:cs="IRNazanin"/>
          <w:color w:val="111111"/>
          <w:sz w:val="28"/>
          <w:szCs w:val="28"/>
          <w:rtl w:val="true"/>
          <w:lang w:bidi="fa-IR"/>
        </w:rPr>
        <w:t>.</w:t>
      </w:r>
    </w:p>
    <w:p>
      <w:pPr>
        <w:pStyle w:val="Heading5"/>
        <w:numPr>
          <w:ilvl w:val="4"/>
          <w:numId w:val="1"/>
        </w:numPr>
        <w:rPr/>
      </w:pPr>
      <w:bookmarkStart w:id="726" w:name="__RefHeading___Toc1774024_77815467"/>
      <w:bookmarkStart w:id="727" w:name="_Toc250"/>
      <w:bookmarkEnd w:id="726"/>
      <w:r>
        <w:rPr/>
        <w:t>2</w:t>
      </w:r>
      <w:r>
        <w:rPr>
          <w:rtl w:val="true"/>
        </w:rPr>
        <w:t xml:space="preserve"> - </w:t>
      </w:r>
      <w:r>
        <w:rPr>
          <w:rtl w:val="true"/>
        </w:rPr>
        <w:t>شمولیة القرآن</w:t>
      </w:r>
      <w:bookmarkEnd w:id="727"/>
    </w:p>
    <w:p>
      <w:pPr>
        <w:pStyle w:val="BookText"/>
        <w:rPr/>
      </w:pPr>
      <w:r>
        <w:rPr>
          <w:rFonts w:ascii="IRNazanin" w:hAnsi="IRNazanin" w:eastAsia="IRNazanin"/>
          <w:color w:val="111111"/>
          <w:sz w:val="28"/>
          <w:sz w:val="28"/>
          <w:szCs w:val="28"/>
          <w:rtl w:val="true"/>
          <w:lang w:bidi="fa-IR"/>
        </w:rPr>
        <w:t>لقد أشار الإمام علیه السلام کراراً ومراراً فی أغلب خطب نهج‌البلاغة إلی أهمیة القرآن الکریم، فکان یتناول أحد الأبعاد فی کل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فی هذه الخطبة عن خصائص العبد المخلص، فکان من بینها تسلیمه المطلق لکلام اللّه، بحیث جعل القرآن قائده وإمامه لیتبعه فی حرکاته وسکناته، وبعبارة اُخری فهو ینظر إلی القرآن کمحور لکافة جوانب حیاته، لاوسیلة لتوجیه عقائده وأفکاره، فهو علی العکس من أولئک الذین یتشدقون بتبعبتهم للقرآن، بینما یسعون لتکییف القرآن ومتطلباته وآرائهم، لیکونوا مصداقا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وَیَقُولُونَ نُؤْمِنُ بِبَعْضٍ وَنَکْفُرُ بِبَعْضٍ</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لاینجسم ورغباتهم نسوه وهجروه، ولو کان ظاهره لایخدمهم عمدوا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باطنه علی ضوء نزعاتهم، والعکس صحیح فقد یتخلون عن باطن القرآن ویتمسکون بظاهره عله ینسجم وأهوائهم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منحرفون لم یؤمنوا بالقرآن قط علی أنّه دلیلهم وإمامهم، بل هم فی الواقع لیسوا عبید اللّه، بل عبدة الأهواء، والتفسیر بالرأی الذی نهت عنه أغلب الروایات إنّما هو شعبة من شعب عبادة الهوی والشرک الخفی؛ فاین هؤلاء من العلماء المخلصین؟ </w:t>
      </w:r>
      <w:bookmarkStart w:id="728" w:name="pg12572_115798"/>
    </w:p>
    <w:p>
      <w:pPr>
        <w:pStyle w:val="Heading3"/>
        <w:numPr>
          <w:ilvl w:val="2"/>
          <w:numId w:val="1"/>
        </w:numPr>
        <w:rPr/>
      </w:pPr>
      <w:bookmarkStart w:id="729" w:name="__RefHeading___Toc1774026_77815467"/>
      <w:bookmarkStart w:id="730" w:name="_Toc251"/>
      <w:bookmarkEnd w:id="728"/>
      <w:bookmarkEnd w:id="729"/>
      <w:r>
        <w:rPr>
          <w:rtl w:val="true"/>
        </w:rPr>
        <w:t>القسم الثالث</w:t>
      </w:r>
      <w:r>
        <w:rPr>
          <w:rtl w:val="true"/>
        </w:rPr>
        <w:t xml:space="preserve">: </w:t>
      </w:r>
      <w:r>
        <w:rPr>
          <w:rtl w:val="true"/>
        </w:rPr>
        <w:t>العلماء المخلصون والعلماء المتشبهون</w:t>
      </w:r>
      <w:bookmarkEnd w:id="730"/>
    </w:p>
    <w:p>
      <w:pPr>
        <w:pStyle w:val="Heading4"/>
        <w:numPr>
          <w:ilvl w:val="3"/>
          <w:numId w:val="1"/>
        </w:numPr>
        <w:rPr/>
      </w:pPr>
      <w:bookmarkStart w:id="731" w:name="__RefHeading___Toc1774028_77815467"/>
      <w:bookmarkStart w:id="732" w:name="_Toc252"/>
      <w:bookmarkEnd w:id="731"/>
      <w:r>
        <w:rPr>
          <w:rtl w:val="true"/>
        </w:rPr>
        <w:t>اشارة</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قَدْ تَسَمَّی عالِماً ولَیْسَ بِهِ، فاقْتَبَسَ جَهائِلَ مِنْ جُهّالٍ، أَضالِیلَ مِنْ ضُلاَّلٍ، ونَصَبَ لِلنّاسِ أَشْراکاً مِنْ حَبائِلِ حبال غُرُورٍ، وقَوْلِ زُورٍ؛ قَدْ حَمَلَ الْکِتابَ عَلَی آرائِهِ رأیه؛ وعَطَفَ الْحَقَّ عَلَی أَهْوائِهِ، یُؤْمِنُ النّاسَ مِنَ الْعَظائِمِ، ویُهَوِّنُ کَبِیرَ الْجَرائِمِ،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وفِیها وَقَعَ،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وبَیْنَها اضْطَجَعَ، فالصُّورَةُ صُورَةُ إِنْسانٍ، والْقَلْبُ قَلْبُ 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یَعْرِفُ بابَ الْهُدَی فَیَتَّبِعَهُ، ولا بابَ الْعَمَی فَیَصُدَّ عَنْهُ، ذَلِکَ مَیِّتُ الْأَحْیاءِ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الأبحاث السابقة عن العلماء المخلصین الذین کانوا هداة علی الطریق، منهم مصباح ظلمات، وکشاف عشوات ومفتاح مبهمات ودفاع معضلات، وهو ملاذ الضعفاء ومفزع العباد، وقد بین الإمام علیه السلام صفاتهم علی أکمل وجه، أمّا هنا فقد تحدث الإمام علیه السلام عن المتشبهین بالعلماء من أهل الضلال الذین کمنوا للخلق وصدوهم عن الحق بباطلهم ومکرهم واستغلال سذاجتهم من أجل تحقیق أطماعهم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 الإمام علیه السلام عشر من صفاتهم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قد تسمّی عالماً ولیس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فالتعبیر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المتعدی تفید أن الیقظین من أبناء الاُمّة لایرونهم علماء، وهم لیسوا کذلک أیضاً عنداللّه، بل یزعم أحدهم أنّه عالم، إلی جانب شلة من الجهال المتأثرة بکذبهم ودجلهم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الصفة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فاقتبس جهائل من جهّالٍ، وأضالیل من ضلاّلٍ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هنا التعلم، تفید أن هذا </w:t>
      </w:r>
    </w:p>
    <w:p>
      <w:pPr>
        <w:pStyle w:val="BookText"/>
        <w:rPr/>
      </w:pPr>
      <w:r>
        <w:rPr>
          <w:rFonts w:ascii="IRNazanin" w:hAnsi="IRNazanin" w:eastAsia="IRNazanin"/>
          <w:color w:val="111111"/>
          <w:sz w:val="28"/>
          <w:sz w:val="28"/>
          <w:szCs w:val="28"/>
          <w:rtl w:val="true"/>
          <w:lang w:bidi="fa-IR"/>
        </w:rPr>
        <w:t>العالم المزیف إنّما أجاء هذا الفن فی الخداع والتضلیل إثر تعلمه ممن سبقه، فوظف ما تعلم فی هذا الانحراف دون أن یجعل جهاده وسعیه للعلم والعمل فی خدمة الحق، وهذا لعمری قمة البؤس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الفارق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جهائل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الجهل المرکب؛ أی أنّه جاهل ولایدری أنّه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ولایدری أنّه لایدری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أضالیل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أضلولة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تعنی الاُمور المضلة التی یتجه إلیها عن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الصفة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نصب‌للنّاس أشراکاً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اشباک الصیاد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حبائل غرورٍ، وقول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یاله من تعبیر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فهو کالصیاد الذی ینشر الحبوب فیجعلها فخاً للطیور والحیوانات البلهاء، فیبیعها ویتغذی علی لحومها، وهذا ما یفعله هذا العالم المزیف تجاه السذج من الناس فیجنی أطماعه المادیة ومنافعه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أبرز مصادیق هؤلاء علی مر التأریخ فی کل عصر ومصر، الذین یسخرون الدین لخدمة دنیاهم، فقد جاء فی الخبر أنّ الإمام علیه السلام وصف عبداللّه بن الزبیر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ینصب حبالة الدین لاصطیاد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الإمام علیه السلام ذلک حین لم تتضح شخصیته ویکشف عن مواقفه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فی الصفة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حمل الکتاب علی آرائه وعطف الحقّ علی أهوائه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بالضبط علی عکس العالم الذی طالعتنا صفاته فی أنّه أمکن الکتاب من زمامه وجعله قائده وإمامه، یحل حیث حل ثقله، وینزل حیث کان منزله، فهو تابع للقرآن بکل کیانه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لیس هنالک من وسیلة أفضل من هؤلاء المزیفین للتعرف علی العلماء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الذی جعل القرآن قائده وإمامه هو العالم المخلص، أمّا هذا الذی یفسر القرآن برأیه ویسعی لتطبیق القرآن علی متطلباته ورغباته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عالم سوء مزیف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الحدیث عن رسول‌اللّه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فلیتبوء مقعده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عنه صلی الله علیه و آله أنّ اللّه سبحانه وتعالی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بی من فسر برأیه کلامی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واضح فمن آمن باللّه علم أنّ الحق ما کان من اللّه، فان رأی غییره الحق فهو علی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برأیه</w:t>
      </w:r>
    </w:p>
    <w:p>
      <w:pPr>
        <w:pStyle w:val="BookText"/>
        <w:rPr/>
      </w:pPr>
      <w:r>
        <w:rPr>
          <w:rFonts w:ascii="IRNazanin" w:hAnsi="IRNazanin" w:eastAsia="IRNazanin"/>
          <w:color w:val="111111"/>
          <w:sz w:val="28"/>
          <w:sz w:val="28"/>
          <w:szCs w:val="28"/>
          <w:rtl w:val="true"/>
          <w:lang w:bidi="fa-IR"/>
        </w:rPr>
        <w:t>آیة من کتاب اللّه فقد کفر</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الصفة الخامسة من صفات هذا الذی تشبه بالعلماء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النّاس من العظائم، ویهوّن کبیر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فانّ الآثمین من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یشکلون الأکثریة فی المجتمعات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یسعون لحشد الآراء لصالحهم، وبعبارة اُخری فانّ هنالک الأغلبیة الساحقة فی المجتمع التی تسعی للتظاهر بالدین، أمّا فی داخلهم فهم یسعون من خلال ذلک لجمع الأفراد حولهم واستقطابهم بواسطة مماشاتهم وتصغیر الکبائر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الصفة السادسة واصفا حال هذا العالم المزیف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أقف عند الشّبهات، وفیها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المرائی الماکر یتظاهر أمام الناس بالدین إلی درجة أنّه یزعم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أجتنب المحرمات فحسب، بل أنا محتاط حتی فی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تعج حیاته بالشبهات، وأبعد من ذلک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تفسیر هذه العبارة أنّ اقتحامه للشبهات نابع من جهله، فمثل هؤلاء الأفراد إنّما یعانون عادة من الجهل المرکب، فیرون ضلالهم هدی ومعاصیهم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هؤلاء الجهال یتحلون بهاتین الصفتین، فلا مانع من الجمع بین التفسیرین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لامکانیة استعمال اللفظ فی أکثر من معنی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الشبهات فتطلق عادة علی الاُمور التی لاتعرف بصورة تامة، فهل هی حرام أم حلال؟ بعبارة اُخری فقد جاء فی الحدیث النبوی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بین، وحرام بین، وشبهات بین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 أن الشبهات هی حد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فمن أراد أن یصون نفسه عن الذنب وجب علیه عدم الاقتراب من هذا الحد، وإلّا هوی فی مستنقع الذنوب ووصل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جاء فی آخر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ترک الشبهات نجا من المحرمات، ومن أخذ بالشبهات ارتکب المحرمات، وهلک من حیث لایعلم</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الصفة 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أعتزل البدع، وبینها اضطجع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یمکن أن یکون هذا </w:t>
      </w:r>
      <w:bookmarkStart w:id="733" w:name="pg12572_115801"/>
    </w:p>
    <w:p>
      <w:pPr>
        <w:pStyle w:val="BookText"/>
        <w:rPr/>
      </w:pPr>
      <w:bookmarkEnd w:id="733"/>
      <w:r>
        <w:rPr>
          <w:rFonts w:ascii="IRNazanin" w:hAnsi="IRNazanin" w:eastAsia="IRNazanin"/>
          <w:color w:val="111111"/>
          <w:sz w:val="28"/>
          <w:sz w:val="28"/>
          <w:szCs w:val="28"/>
          <w:rtl w:val="true"/>
          <w:lang w:bidi="fa-IR"/>
        </w:rPr>
        <w:t>الادعاء ممّا یفرزه المکر والخداع أو الجهل المرکب، فاساس نشاط مثل هؤلاء الأفراد قائم علی التشبث بالبدع وهجر السنن إرضاءاً لاهواء العامة؛ الأمر الذی لایمکن تحقیقه إلّامن خلال البدع والأحداث فی الدین، وحقیقة البدعة إدخال ما لیس من الدین فیه، أو إخراج ما کان من الدین، وعلیه فالبدعة حرام، ولا یعنی هذا رفض أسالیب التجدد فی الحیاة فی کافة جوانبها العلمیة والادبیة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فالبدعة أن تحدث شیئا وتنسبه إلی الدین وهو لیس منه، والعکس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حالات الافراط والتفریط التی یمارسها الجهال الا إفرازات طبیعیة لعدم إدراک حقیقة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الصفة الثامنة والتاسعة العاشرة التی تعد بمثابة نتیجة الصفات السابقة حیث أوردها الإمام علیه السلام بفاء التفریع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فالصّورة صورة إنسانٍ، والقلب قلب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باب الهدی فیتّبعه، ولا باب العمی فیصدّ عنه، وذلک میّت الأحیاء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لیس هنالک من تعبیر یصور وضع هؤلاء العلماء المزیفون أبلغ وأدق من 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فصورتهم ومظهرهم صورة إنسان، بل إنسان کامل ورع وعالم، فی حین یسبح هذا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بحر من الجهل المرکب، فاذا فکر یوما فی الهدایة، ضل الطریق بسبب ذنوبه ومعاصیه، فهو لایعرف سبیل الحق والهدی لیهتدی إلیه، ولا یعرف سبیل الباطل والضلال لیصد عنه، بالتالی فهو میت یتحرک بین الأحیاء، وقد ماتت فیه کل مقومات الحیاة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إنهم مصداق بارز للآیة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تُسْمِعُ المَوْتی وَلا تُسْمِعُ الصُّمَّ الدُّعاءَ إِذا وَلَّوْا مُدْبِرِینَ</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أو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أُولئِک کَالأَنْعامِ بَلْ هُمْ أَضَلُّ أُولئِک هُمُ الغافِلُونَ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4" w:name="__RefHeading___Toc1774030_77815467"/>
      <w:bookmarkStart w:id="735" w:name="_Toc253"/>
      <w:bookmarkEnd w:id="734"/>
      <w:r>
        <w:rPr>
          <w:rtl w:val="true"/>
        </w:rPr>
        <w:t>تأمّلات</w:t>
      </w:r>
      <w:bookmarkEnd w:id="735"/>
    </w:p>
    <w:p>
      <w:pPr>
        <w:pStyle w:val="Heading5"/>
        <w:numPr>
          <w:ilvl w:val="4"/>
          <w:numId w:val="1"/>
        </w:numPr>
        <w:rPr/>
      </w:pPr>
      <w:bookmarkStart w:id="736" w:name="__RefHeading___Toc1774032_77815467"/>
      <w:bookmarkStart w:id="737" w:name="_Toc254"/>
      <w:bookmarkEnd w:id="736"/>
      <w:r>
        <w:rPr/>
        <w:t>1</w:t>
      </w:r>
      <w:r>
        <w:rPr>
          <w:rtl w:val="true"/>
        </w:rPr>
        <w:t xml:space="preserve"> - </w:t>
      </w:r>
      <w:r>
        <w:rPr>
          <w:rtl w:val="true"/>
        </w:rPr>
        <w:t>علماء الضلالة</w:t>
      </w:r>
      <w:bookmarkEnd w:id="73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لایخفی علی أحد خطر علماء السوء والضلالة، فأغلب الجرائم البشعة ا لتی یرتکبها الجهال، إنّما تعود جذورها إلی ما یسمی بهؤلاء العلما، المتطفلین علی الدین المفارقین لأحکامه وتعالیمه، أو الذین جعلوا الدین مطیة لدنیاهم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وصفهم أمیرَالمؤمنین علی علیه السلام بأدق وصف، فهم جهال خلطوا الجهل بالضلال، فجعلوا أنفسهم أئمة للقرآن یفسرونه برأیهم ویحملون آیاته </w:t>
      </w:r>
      <w:bookmarkStart w:id="738" w:name="pg12572_115802"/>
    </w:p>
    <w:p>
      <w:pPr>
        <w:pStyle w:val="BookText"/>
        <w:rPr/>
      </w:pPr>
      <w:bookmarkEnd w:id="738"/>
      <w:r>
        <w:rPr>
          <w:rFonts w:ascii="IRNazanin" w:hAnsi="IRNazanin" w:eastAsia="IRNazanin"/>
          <w:color w:val="111111"/>
          <w:sz w:val="28"/>
          <w:sz w:val="28"/>
          <w:szCs w:val="28"/>
          <w:rtl w:val="true"/>
          <w:lang w:bidi="fa-IR"/>
        </w:rPr>
        <w:t>علی رغباتهم وأهوائهم، فاصبحت حیاتهم قائمة علی أساس البدع والشبهات والذنوب والمعاصی، إلی جانب تصغیرها فی أعین الناس وتزیینها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تبق لهم من الإنسانیة سوی صورتها، أمّا السیرة فهی حیوانیة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تواترت الأخبار والروایات إلی جانب الآیات القرآنیة التی لفتت إنتباه الأمّة إلی أخطارهم، لتحذر الناس من مغبة الاستجابه لهم والسقوط فی حبائلهم وشباکهم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أمیرالمؤمنین علی علیه السلام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أهل النار لیتأذون من ریح العالم التارک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إنّ الندم یصیبه وتعود مثل هذه الاُمور بالوبال علیه، ومن هنا ورد فی ذیل الحدیث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أشد أهل النار ندامة وحسرة، رجل دعا عبدا إلی اللّه، فاستجاب له، وقبل منه، فأطاع اللّه، فأدخله اللّه الجنّة، وأدخل الداعی بترک علمه، واتباعه الهوی وطول الأمل</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باب استعمال العلم،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الصادق علیه السلام أنّ اللّه أوحی إلی نبیّه داود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بینی وبینک عالما مفتونا بالدنیا، فیصدک عن طریق محبتی؛ فان أولئک قطاع طریق عبادی المریدین إلی، إنّ أدنی ما أنا صانع بهم، أن أنزع حلاوة مناجاتی من قلوبهم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بین العلامات التی صرحت بها الروایات والأخبار بشأن علماء السوء والضلالة، ترک العمل بعلمهم، حیث قال رسول‌اللّه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المرء عالماً حتی یکون بعلمه عاملا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العلّامة البارزة الاُخری فهی اندفاعهم نحو البدع وتوجیه الضلال والانحراف والانغماس فی الدنیا، وکثرة الزعم والادعاء</w:t>
      </w:r>
      <w:r>
        <w:rPr>
          <w:rFonts w:eastAsia="IRNazanin" w:cs="IRNazanin"/>
          <w:color w:val="111111"/>
          <w:sz w:val="28"/>
          <w:szCs w:val="28"/>
          <w:rtl w:val="true"/>
          <w:lang w:bidi="fa-IR"/>
        </w:rPr>
        <w:t>.</w:t>
      </w:r>
    </w:p>
    <w:p>
      <w:pPr>
        <w:pStyle w:val="Heading5"/>
        <w:numPr>
          <w:ilvl w:val="4"/>
          <w:numId w:val="1"/>
        </w:numPr>
        <w:rPr/>
      </w:pPr>
      <w:bookmarkStart w:id="739" w:name="__RefHeading___Toc1774034_77815467"/>
      <w:bookmarkStart w:id="740" w:name="_Toc255"/>
      <w:bookmarkEnd w:id="739"/>
      <w:r>
        <w:rPr/>
        <w:t>2</w:t>
      </w:r>
      <w:r>
        <w:rPr>
          <w:rtl w:val="true"/>
        </w:rPr>
        <w:t xml:space="preserve"> - </w:t>
      </w:r>
      <w:r>
        <w:rPr>
          <w:rtl w:val="true"/>
        </w:rPr>
        <w:t>التفسیر بالرأی، فخ الشیطان الأکبر</w:t>
      </w:r>
      <w:bookmarkEnd w:id="74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أعظم آفات الدین وعقبات العبودیة طلب الحق والحرکة إلیه إنّما تتمثل بمعضلة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المعضلة التی تهدد الدین بخطرها العظیم وتقضی علی روح أغلب الآیات القرآنیة والروایات الإسلامیة، فتحیلها إلی إلعوبة بید هذا وذاک لتوجیه أهوائهم وسوء </w:t>
      </w:r>
    </w:p>
    <w:p>
      <w:pPr>
        <w:pStyle w:val="BookText"/>
        <w:rPr/>
      </w:pPr>
      <w:r>
        <w:rPr>
          <w:rFonts w:ascii="IRNazanin" w:hAnsi="IRNazanin" w:eastAsia="IRNazanin"/>
          <w:color w:val="111111"/>
          <w:sz w:val="28"/>
          <w:sz w:val="28"/>
          <w:szCs w:val="28"/>
          <w:rtl w:val="true"/>
          <w:lang w:bidi="fa-IR"/>
        </w:rPr>
        <w:t>مقاصدهم، بعبارة أخری تحیل الآیات والروایات إلی عجینة یصنع منها هذا المفسر ما یشاء ولایهدف سوی إلی تبریر فساده وإنحرافه وضلاله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وأبسط تعریف للتفسیر بالرأی هو إخلاء الآیات والروایات من معناها الحقیقی وصبغها بالطابع المطلوب ومن الواضح أن الآیات والروایات لا تفقد حقیقتها فی الهدایة علی ضوء هذه المعضلة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بالرأی فحسب، بل تصبح وسیلة لتبریر الضلال والانحراف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أکدت الروایات والأخبار بشدة النهی عن التفسیر بالرأی، وقد مرّت علینا طائفة من هذه الأخبار والروایات فی الأبحاث السابقة، ثم رأینا کیف أنّ أمیرَالمؤمنین علی علیه السلام یذکر هذه الصفة فی إطار وصفه لعلماء السوء والضلالة علی أنّ أهم صفة من صفاتهم تکمن فی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التی تضمنها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برأیه آیة من کتاب اللّه فقد کفر</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أنّ التفسیر بالرأی أرضیة خصبة للنزوع نحو الکفر، وکذلک ما ورد فی الحدیث الآخر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إن أصاب لم یؤجر، إنّ أخطأخر أبعد من السماء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وزبدة الکلام فانّ أخطار التفسیر بالرأی کثیرة نشیر إلی جانب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حالة من الفوضی والا رباک فی فهم الآیات والروایات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إحالة وسائل الهدایة والصلاح إلی ادوات للضلال والفساد ومضاعفة الاخطاء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إیجاد الاختلاف والتشتت والنفاق واثارة التخریب فی القضایا العقائدیة والدینیة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الهبوط بالکتاب والسنة من مقام الزعامة والإمامة إلی مستوی التابع والمقلد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تکییف التعالیم السماویة علی ضوء انحرافات الأوساط الموبوءة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إحالة المفاهیم السامیة المطلقة المستندة إلی الوحی إلی أفکار الإنسان المحدودة الضیقة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تمهید السبل والذرائع للأفراد الضالین المضلین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لیس هنالک من علاقة بین التفسیر بالعقل للآیات والروایات وتفسیرها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بالتفسیر بالعقل هو الاستفادة من الأدلة والقرائن العقلیة من أجل فهم معنی الآیات </w:t>
      </w:r>
      <w:bookmarkStart w:id="741" w:name="pg12572_115804"/>
    </w:p>
    <w:p>
      <w:pPr>
        <w:pStyle w:val="BookText"/>
        <w:rPr/>
      </w:pPr>
      <w:bookmarkEnd w:id="741"/>
      <w:r>
        <w:rPr>
          <w:rFonts w:ascii="Amiri" w:hAnsi="Amiri" w:eastAsia="Amiri" w:cs="Amiri"/>
          <w:color w:val="111111"/>
          <w:sz w:val="28"/>
          <w:sz w:val="28"/>
          <w:szCs w:val="28"/>
          <w:rtl w:val="true"/>
          <w:lang w:bidi="ar-SA"/>
        </w:rPr>
        <w:t>والروایات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سبیل المثال فان القرائن العقلیة القطعیة تصرح بأن المراد بالید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القدرة والقوة، لاهذه الید العضو من أعضاء بدن الإنسان المرکبة من اللحم والعظم والجلد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بالتفسیر بالرأی فهو الاستعانة بالقرائن الظنیة أو الوهمیة الخالیة دون القرائن لتفسیر الآیات والروایات وفقا للأهواء والرغبات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هذا العمل نابع من الجهل أو الأهواء الشیطانیة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مما مر معنا أنّ اُولئک الذین حاولوا توجیه ضلالهم وانحرافهم بواسطة التفسیر بالرأی، قد ضلوا حتی فی مسألة التفسیر الرأی وفسروها بوحی من رأیهم، ومن هنا نقف علی أهمیة ما ورد فی الخبر الذی صرح بعدم إثابة من فسر برأیه وإن 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هنالک من رکن یستند إلیه فی التفسیر بالرأی سوی الفرضیات الجوفاء والآراء الظنیة والوهمیة، الأمر الذی یقضی علی روح إصالة الوحی واشاعة جو الفوضی والاضطراب فی بیان المسائل الشرعیة، کما یقدح فی نوریة القرآن ویهدد بالغرق سفینة النجاة المتمثلة بأئمة العصمة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کانت هنا لک الفرضیات العلمیة المسلمة إلی جانب القرائن العقلیة لتعذر تسمیة هذا التفسیر بالتفسیر بالرأی، فهذا تفسیر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یؤسف له أنّ المنحرفین قد فسروا حتی مسئلة التفسیر بالرأی برأیهم لیتخذوا من الوحی وسیلة لتوجیه انحرافهم وتحقیق أطماعهم وأغراضهم</w:t>
      </w:r>
      <w:r>
        <w:rPr>
          <w:rFonts w:eastAsia="IRNazanin" w:cs="IRNazanin"/>
          <w:color w:val="111111"/>
          <w:sz w:val="28"/>
          <w:szCs w:val="28"/>
          <w:rtl w:val="true"/>
          <w:lang w:bidi="fa-IR"/>
        </w:rPr>
        <w:t>.</w:t>
      </w:r>
    </w:p>
    <w:p>
      <w:pPr>
        <w:pStyle w:val="Heading5"/>
        <w:numPr>
          <w:ilvl w:val="4"/>
          <w:numId w:val="1"/>
        </w:numPr>
        <w:rPr/>
      </w:pPr>
      <w:bookmarkStart w:id="742" w:name="__RefHeading___Toc1774036_77815467"/>
      <w:bookmarkStart w:id="743" w:name="_Toc256"/>
      <w:bookmarkEnd w:id="742"/>
      <w:r>
        <w:rPr/>
        <w:t>3</w:t>
      </w:r>
      <w:r>
        <w:rPr>
          <w:rtl w:val="true"/>
        </w:rPr>
        <w:t xml:space="preserve"> - </w:t>
      </w:r>
      <w:r>
        <w:rPr>
          <w:rtl w:val="true"/>
        </w:rPr>
        <w:t>البدع مادة الانحراف</w:t>
      </w:r>
      <w:bookmarkEnd w:id="74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الإمام علیه السلام فی هذه الخطبة البدع التی تعد من الصفات التی یتصف بها هذا الصنف ممن تسمی بالعلماء، والحال أنّهم یدعون أنّهم بعیدون کل البعد عن البدع، وهم یسبحون فی هالة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أشرنا سابقاً فانّ البدعة أن تحدث فی الدین ما لیس منه، أو أن تخرج منه ما هو فیه، وعلیه فهی لاتصدق علی الابداع والتجدید والخلاقیة فی المیادین السیاسة والاجتماعیة والاقتصادیة وشؤون الحیاة الیومیة، أو بعبارة أخری قد تکون البدعة فی الدین وقد تکون فی </w:t>
      </w:r>
    </w:p>
    <w:p>
      <w:pPr>
        <w:pStyle w:val="BookText"/>
        <w:rPr/>
      </w:pPr>
      <w:r>
        <w:rPr>
          <w:rFonts w:ascii="IRNazanin" w:hAnsi="IRNazanin" w:eastAsia="IRNazanin"/>
          <w:color w:val="111111"/>
          <w:sz w:val="28"/>
          <w:sz w:val="28"/>
          <w:szCs w:val="28"/>
          <w:rtl w:val="true"/>
          <w:lang w:bidi="fa-IR"/>
        </w:rPr>
        <w:t>غیره، فما کانت فی الدین فهی حرام ومضلة، وما کانت فی غیره فهی ممدوحة مطلوبة مالم تسییء إلی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فانّ رسول‌اللّه صلی الله علیه و آله أتی بحج التمتع؛ أی خرج من الاحرام بعد أداء العمرة ثم أحرم للحج بعد فاصلة، کما أجاز الزواج المنقطع، فان انبری من یقول لا أستسیغ حج التمتع، ولابدّ أن یکون الحج والعمرة معا، ولا أومن بالزواج المنقطع، فمثل هذا الشخص مبتدع فی دین اللّه، وهو والأمر الذی ذمته الروایات بشدّة، حتی قال رسول‌اللّه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البدع شر الخلق والخلیقة</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تبسم فی وجه مبتدع، فقد أعان علی هدم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وما ذلک إلّاللأخطار العظیمة الناجمة عن البدع وفی مقدمتها القضاء علی إصالة الدین، ولو فتح باب الدین بوجه البدع وتصرف الأفراد فی العقائد والمفاهیم کما یحلولهم فسوف لن یمر وقت طویل حتی تنعدم آثار الدین ولایبقی إلّاإسمه، وبالتالی سوف لن یکون إلّا أداة طیعة بید المهووسین والمنحرفین المتطفلین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جاء فی الروایة عن الإمام الصادق علیه السلام فی جوابه لمن سأله عن أقل ما یتعامل به ذلک الکافر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یبتدع شیئا، فیتولی علیه، ویبرء ممن خالفه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تمعنا فی تاریخ الأدیان الباطلة لرأینا أنّها إنّما استندت فی الغالب إلی البدع</w:t>
      </w:r>
      <w:r>
        <w:rPr>
          <w:rFonts w:eastAsia="IRNazanin" w:cs="IRNazanin"/>
          <w:color w:val="111111"/>
          <w:sz w:val="28"/>
          <w:szCs w:val="28"/>
          <w:rtl w:val="true"/>
          <w:lang w:bidi="fa-IR"/>
        </w:rPr>
        <w:t xml:space="preserve">. </w:t>
      </w:r>
      <w:bookmarkStart w:id="744" w:name="pg12572_115806"/>
    </w:p>
    <w:p>
      <w:pPr>
        <w:pStyle w:val="Heading3"/>
        <w:numPr>
          <w:ilvl w:val="2"/>
          <w:numId w:val="1"/>
        </w:numPr>
        <w:rPr/>
      </w:pPr>
      <w:bookmarkStart w:id="745" w:name="__RefHeading___Toc1774038_77815467"/>
      <w:bookmarkStart w:id="746" w:name="_Toc257"/>
      <w:bookmarkEnd w:id="744"/>
      <w:bookmarkEnd w:id="745"/>
      <w:r>
        <w:rPr>
          <w:rtl w:val="true"/>
        </w:rPr>
        <w:t>القسم الرابع</w:t>
      </w:r>
      <w:r>
        <w:rPr>
          <w:rtl w:val="true"/>
        </w:rPr>
        <w:t xml:space="preserve">: </w:t>
      </w:r>
      <w:r>
        <w:rPr>
          <w:rtl w:val="true"/>
        </w:rPr>
        <w:t>لم الضلال، والعترة بین الاظهر؟</w:t>
      </w:r>
      <w:bookmarkEnd w:id="746"/>
    </w:p>
    <w:p>
      <w:pPr>
        <w:pStyle w:val="Heading4"/>
        <w:numPr>
          <w:ilvl w:val="3"/>
          <w:numId w:val="1"/>
        </w:numPr>
        <w:rPr/>
      </w:pPr>
      <w:bookmarkStart w:id="747" w:name="__RefHeading___Toc1774040_77815467"/>
      <w:bookmarkStart w:id="748" w:name="_Toc258"/>
      <w:bookmarkEnd w:id="747"/>
      <w:r>
        <w:rPr>
          <w:rtl w:val="true"/>
        </w:rPr>
        <w:t>اشارة</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وَأَنَّی تُؤْفَکُونَ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والْأَعْلامُ قَائِمَةٌ، والْآیَاتُ وَاضِحَةٌ، والْمَنارُ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یُتَاهُ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تَعْمَهُونَ، وبَیْنَکُمْ عِتْرَةُ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أَزِمَّةُ الْحَقِّ، وأَعْلامُ الدِّینِ، وأَلْسِنَةُ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بِأَحْسَنِ مَنَازِلِ الْقُرْآنِ، ورِدُوهُمْ وُرُودَ الْهِیمِ الْعِطَاشِ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لقد وصف الإمام علیه السلام فی المقطع السابق من هذه الخطبة العالم المخلص والآخر المزیف، ثم واصل الکلام فی هذا الموضع من الخطبة بالحدیث عن أهل‌بیت النبی صلی الله علیه و آله ومکانتهم فی المجتمع الإسلامی، بغیة معرفة الفریق الأول وتمییزه عن الثانی، إلی جانب الاقتداء به، إلّاأنّه أشار بصورة کلیة إلی هذه المسألة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 تذهبون، وأنّی تؤفکون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فکر، الانحراف والمیل، ومن هنا یطلق الافک علی الکذب والتهمة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والأعلام قائمةٌ، والآیات واضحةٌ، والمنار منصوبةٌ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یحق لکم القول إننا نعیش فی عصر تتقاذفنا فیه التیارات ولسنا لنا معرفة الحق من الباطل بعد أن إمتزجامعاً، کلا لیس الأمر کذلک، فکل شئ واضح والموازین جلیة بینه، وقد اعذر من 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جرت العادة علی نصب العلائم فی الطرقات بغیة الاهتداء وعدم الضیاع، فأحیاناً توضع العلامات فی مفترقات الطرق المنعطفات، وأحیاناً اُخری توضع المصابیح المضاءة علی المرتفعات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فی اللیالی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أی من هذه الطرق لمعرفة السبیل، فاذا إجتمعت هذه الطرق معا، بلغ الإنسان المطلوب وسارع فی خطاه نحو الهدایة والصواب، فالذی أراد الإمام علیه السلام أنّ هذه الطرق قد سخرها اللّه سبحانه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طبق الإمام علیه السلام هذا الکلی علی مصداقه فانتقل من العام إلی الخاص، کیلا یقال أنّ هذه</w:t>
      </w:r>
    </w:p>
    <w:p>
      <w:pPr>
        <w:pStyle w:val="BookText"/>
        <w:rPr/>
      </w:pPr>
      <w:r>
        <w:rPr>
          <w:rFonts w:ascii="IRNazanin" w:hAnsi="IRNazanin" w:eastAsia="IRNazanin"/>
          <w:color w:val="111111"/>
          <w:sz w:val="28"/>
          <w:sz w:val="28"/>
          <w:szCs w:val="28"/>
          <w:rtl w:val="true"/>
          <w:lang w:bidi="fa-IR"/>
        </w:rPr>
        <w:t>الکلیات لاتحل مشکلتنا، فأعاد قوله علیه السلام مستنکراً علیهم الحیرة والضلال، وعترة النبی صلی الله علیه و آله بین أظهرهم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فأین یتاه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شئ الضلال والحیرة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تعمهون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لایرتجی منکم الضلال والحیرة وبین أظهرکم عترة رسول‌اللّه صلی الله علیه و آله مصابیح الهدی وأعلام الوری والعروة الوثقی التی من تمسک بها 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أزمّة الحقّ، وأعلام الدّین، وألسنة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أقبل علیهم أخذوا بیده إلی الحق، من إقتدی بهم عن بعد هدی إلی الرشد، بالتالی کل یهتدی بهدیهم حسب تبعیته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أزمّة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فتفید أنّ الحق یتحرک حول محورهم؛ المضمون الذی ورد فی الحدیث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 یدور حیثما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أنّهم تراجمة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یکون المراد أنّ لسانهم علیهم السلام لاینطق سوی بالصدق؛ سواء تحدثوا عن اللّه ورسوله صلی الله علیه و آله، أم حدثوا عن أنفسهم، فکل ذلک صدق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لیس هنالک من تضاد بین هذین التفسیرین ویمکن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إختتم علیه السلام کلامه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فأنزلوهم بأحسن منازل القرآن، وردوهم ورود الهیم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قد یجری علی لسان الإنسان، کما قد یظهر علی عمله، وأخیراً قد یشغل حیزاً فی عمق روح الإنسان، وأفضل موضع للقرآن هو الموضع الأخیر من المواضع الثلاثة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تصرح بحب أهل البیت النابع من أعماق القلب والروح، کما ینبغی أن یعیش القرآن فی هذه الأعماق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هو أنّ هذه العبارة تؤکد حدیث الثقلین الذی قرن العترة بالقرآن ودعا الناس کافة إلی اتباعهما والتمسک بها بغیة الأمان من الضلال والفرقة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فی تفسیر هذه العبارة أنزلوهم أفضل المواضع التی أنزلهم بها القرآن الکریم، ألا وهو مقام الإمامة والولایة الذی أشار إلیه القرآن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وسائر الآیات القرآنیة</w:t>
      </w:r>
      <w:bookmarkStart w:id="749" w:name="pg12572_115808"/>
    </w:p>
    <w:p>
      <w:pPr>
        <w:pStyle w:val="BookText"/>
        <w:rPr/>
      </w:pPr>
      <w:bookmarkEnd w:id="749"/>
      <w:r>
        <w:rPr>
          <w:rFonts w:ascii="Amiri" w:hAnsi="Amiri" w:eastAsia="Amiri" w:cs="Amiri"/>
          <w:color w:val="111111"/>
          <w:sz w:val="28"/>
          <w:sz w:val="28"/>
          <w:szCs w:val="28"/>
          <w:rtl w:val="true"/>
          <w:lang w:bidi="ar-SA"/>
        </w:rPr>
        <w:t>الواردة بهذا الشأن</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للوقوف بصورة أعمق علی هذه الآیات واقوال مفسری الشیعة والسنة راجع کتاب رسالة القرآن، 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التفسیر الأول 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الهیم العطاش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أنّهم علیه السلام منبع ماء الحیاة، وأنّکم بأشدّ الحاجة إلیهم، وعلیه یجب علیکم المسارعة إلیهم دون أدنی تریث أو تردید</w:t>
      </w:r>
      <w:r>
        <w:rPr>
          <w:rFonts w:eastAsia="IRNazanin" w:cs="IRNazanin"/>
          <w:color w:val="111111"/>
          <w:sz w:val="28"/>
          <w:szCs w:val="28"/>
          <w:rtl w:val="true"/>
          <w:lang w:bidi="fa-IR"/>
        </w:rPr>
        <w:t>.</w:t>
      </w:r>
    </w:p>
    <w:p>
      <w:pPr>
        <w:pStyle w:val="Heading4"/>
        <w:numPr>
          <w:ilvl w:val="3"/>
          <w:numId w:val="1"/>
        </w:numPr>
        <w:rPr/>
      </w:pPr>
      <w:bookmarkStart w:id="750" w:name="__RefHeading___Toc1774042_77815467"/>
      <w:bookmarkStart w:id="751" w:name="_Toc259"/>
      <w:bookmarkEnd w:id="750"/>
      <w:r>
        <w:rPr>
          <w:rtl w:val="true"/>
        </w:rPr>
        <w:t>منزلة أهل البیت علیهم السلام</w:t>
      </w:r>
      <w:bookmarkEnd w:id="751"/>
    </w:p>
    <w:p>
      <w:pPr>
        <w:pStyle w:val="BookText"/>
        <w:rPr/>
      </w:pPr>
      <w:r>
        <w:rPr>
          <w:rFonts w:ascii="IRNazanin" w:hAnsi="IRNazanin" w:eastAsia="IRNazanin"/>
          <w:color w:val="111111"/>
          <w:sz w:val="28"/>
          <w:sz w:val="28"/>
          <w:szCs w:val="28"/>
          <w:rtl w:val="true"/>
          <w:lang w:bidi="fa-IR"/>
        </w:rPr>
        <w:t>یتضح بجلاء مما مر معنا فی هذا القسم من الخطبة أنّ وجود أهل البیت من عترة النبی صلی الله علیه و آله بین المسلمین، وتبعیة الاُمّة لأقوالهم وأفعالهم إنّما تعصمهم من خطر الضلال، فهم أزمة الحق ومصابیح الهدی وأعلام الدین وألسنة الصدق وتراجمة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الروایات والأخبار الواردة من الفریقین فی التأکید علی حبهم فذلک لأن حبهم یبعث علی إتباعهم، وبالتالی فانّ اتباعهم هو أساسا الهدایة والحرکة نحو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الروایات ما اورده الفخر الرازی فی تفسیره المعروف عن الزمخشری فی الکشاف أنّ رسول‌اللّه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مات علی حب آل محمد مات مغفوراً 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مات علی حب آل محمد مات تائباً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مات علی حب آل محمد مات مؤمنا مستکمل الإیمان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مات علی حب آل محمد، بشره ملک الموت بالجنّة</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مات علی بغض آل محمد، جاء یوم القیامة مکتوباً بین عینیه آئس من رحمة اللّه</w:t>
      </w:r>
      <w:r>
        <w:rPr>
          <w:rFonts w:eastAsia="IRNazanin" w:cs="IRNazanin"/>
          <w:color w:val="111111"/>
          <w:sz w:val="28"/>
          <w:szCs w:val="28"/>
          <w:rtl w:val="true"/>
          <w:lang w:bidi="fa-IR"/>
        </w:rPr>
        <w:t xml:space="preserve">» . </w:t>
      </w:r>
      <w:r>
        <w:rPr>
          <w:rStyle w:val="FootnoteAnchor"/>
          <w:rtl w:val="true"/>
        </w:rPr>
        <w:footnoteReference w:id="392"/>
      </w:r>
      <w:r>
        <w:rPr>
          <w:rFonts w:ascii="IRNazanin" w:hAnsi="IRNazanin" w:eastAsia="IRNazanin"/>
          <w:color w:val="111111"/>
          <w:sz w:val="28"/>
          <w:sz w:val="28"/>
          <w:szCs w:val="28"/>
          <w:rtl w:val="true"/>
          <w:lang w:bidi="fa-IR"/>
        </w:rPr>
        <w:t>وورد فی حدیث أنّه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وافد علی العزیز الجبار یوم القیامة، وکتابه وأهل‌بیتی، ثم أمتی، ثم أسألهم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فعلتم بکتاب اللّه وبأهل بیتی؟</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هذا غیض من فیض الأحادیث والروایات التی صرحت بمنزلة أهل البیت وأکدت علی حبهم والتمسک بهم</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2" w:name="pg12572_115810"/>
      <w:bookmarkStart w:id="753" w:name="pg12572_115810"/>
      <w:bookmarkEnd w:id="753"/>
    </w:p>
    <w:p>
      <w:pPr>
        <w:pStyle w:val="Heading3"/>
        <w:numPr>
          <w:ilvl w:val="2"/>
          <w:numId w:val="1"/>
        </w:numPr>
        <w:rPr/>
      </w:pPr>
      <w:bookmarkStart w:id="754" w:name="pg12572_115810"/>
      <w:bookmarkStart w:id="755" w:name="__RefHeading___Toc1774044_77815467"/>
      <w:bookmarkStart w:id="756" w:name="_Toc260"/>
      <w:bookmarkEnd w:id="754"/>
      <w:bookmarkEnd w:id="755"/>
      <w:r>
        <w:rPr>
          <w:rtl w:val="true"/>
        </w:rPr>
        <w:t>القسم الخامس</w:t>
      </w:r>
      <w:r>
        <w:rPr>
          <w:rtl w:val="true"/>
        </w:rPr>
        <w:t xml:space="preserve">: </w:t>
      </w:r>
      <w:r>
        <w:rPr>
          <w:rtl w:val="true"/>
        </w:rPr>
        <w:t>أعلام الهدی</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عَنْ خاتَمِ النَّبِیِّینَ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یَمُوتُ مَنْ ماتَ مِنّا ولَیْسَ بِمَیِّتٍ، ویَبْلَی مَنْ بَلِیَ مِنّا ولَیْسَ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تَقُولُوا بِما لا تَعْرِفُونَ، فَإِنَّ أَکْثَرَ الْحَقِّ فِیما تُنْکِرُونَ، واعْذِرُوا مَنْ لا حُجَّةَ لَکُمْ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أَعْمَلْ فِیکُمْ بِالثَّقَلِ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وأَتْرُکْ فِیکُمُ 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رَکَزْتُ فِیکُمْ رایَةَ الْإِیمانِ ووَقَفْتُکُمْ عَلَی حُدُودِ الْحَلالِ‌الْحَرامِ، وَأَلْبَسْتُکُمُ الْعافِیَةَ مِنْ عَدْلِی، وفَرَشْتُکُمُ الْمَعْرُوفَ مِنْ قَوْلِی وفِعْلِی، أَرَیْتُکُمْ کَرائِمَ الْأَخْلاقِ مِنْ نَفْسِی، فَلا تَسْتَعْمِلُوا الرَّأْیَ فِیما لا یُدْرِکُ قَعْرَهُ الْبَصَرُ، ولا تَتَغَلْغَلُ إِلَیْهِ الْفِکَرُ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أکد الإمام علیه السلام ما ورد فی القسم السابق بشأن عترة النبی صلی الله علیه و آله فاضاف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عن خاتم النّبیّین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یموت من مات منّا ولیس بمیّتٍ، ویبلی من بلی منّا ولیس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کلام وخلاف بین شرّاح نهج‌البلاغة بشأن عودة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یبدو أنّه یعد إلی الحقیقة أو الکلام الحق ویعلم ذلک من قرائن الکلام، وان لم ترد فی العبارات السابقة، فمفهوم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هذا الکلام الحق بشأن أهل‌البیت عن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یموت من مات منّا ولیس بمیت، ویبلی من بلی منّا ولیس ببال، فقد حمل علی المعنی الحقیقی فی أنّ أجساد أولیاءاللّه تبقی غضة طریة فی القبور وهم یتمتعون بنوع من الحیاة بحیث یسمعون کلام الآخرین ویردون سلامهم، ولهم حیاة </w:t>
      </w:r>
    </w:p>
    <w:p>
      <w:pPr>
        <w:pStyle w:val="BookText"/>
        <w:rPr/>
      </w:pPr>
      <w:r>
        <w:rPr>
          <w:rFonts w:ascii="Amiri" w:hAnsi="Amiri" w:eastAsia="Amiri" w:cs="Amiri"/>
          <w:color w:val="111111"/>
          <w:sz w:val="28"/>
          <w:sz w:val="28"/>
          <w:szCs w:val="28"/>
          <w:rtl w:val="true"/>
          <w:lang w:bidi="ar-SA"/>
        </w:rPr>
        <w:t>الشهداء الذین قال اللّه سبحانه وتعالی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سورة 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وعلیه 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الموت الظاهری،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عدم الموت الواقعی، وهکذا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البعض أنّ المراد بعدم الموت والبلی هنا المعنی المجازی، أی أن آثارهم وتعالیمهم باقیة بین الناس إلی یوم القیامة، وکأنّهم أحیاء، ولعلنا نلمس هذا المعنی فی روایة کمیل فی آخر نهج‌البلاغة بشأن العلماء 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أعیانهم مفقودة، وأمثالهم فی القلوب موجودة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 أن یکون المراد بالحیاة هنا تلک الحیاة البرزخیة التی تکون فیها الروح فی قوالب مثالیة لطیفة، إلّاأنّ هذا الاحتمال یبدو مستبعداً لأنّ مثل هذه الحیاة لاتختص بالأئمة والمقربین من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الاحتمال الأول هو الأصح، وبالطبع فأنّها حیاة أرفع من حیاة الشهداء، فاننا ننادیهم فی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کلامی وترد 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 الإمام علیه السلام 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تقولوا بما لا تعرفون، فإنّ أکثر الحقّ فیما تنکرون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 معلومات الإنسان محدودة جدّاً وأنّ حقائق العالم عظیمة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العقل یقول فی مثل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 للإنسان ان یتنکر لکل شئ لایعرفه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سبیل المثال لو لم یکن لدیه من علم بشأن حیاة أولیاءاللّه، فلاینبغی له أنّ ینکر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 الأمر الوحید الذی لایعلمه أغلب الناس، بل هناک آلاف الالوف وملایین الملیونات من الوقائع المتحققة فی الخارج والتی لا ندرکها، وحسب تعبیر أحد العلماء أنّ وقائع العالم بمنزلة کتاب ضخم بحیث لو جمعت کافة علوم البشریة من أولها إلی آخرها لما أصبحت ورقة فی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کلامه لیکشف عن حقیقة مریرة صعبة وکذلک مفیده نافعة بعیدة المعنی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اعذروا من لا حجّة لکم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أنی نهضت بکافة وظائفی الملقاة علی عاتقی، فلم أقصر فی وظیفتی طرفة عین وقد أدیت تکلیفی أمام اللّه والعباد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هذا فلیس هنالک مایسی إلیَّ، ومن تفوه علی فهو إمّا خاطئ أو مغرض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لایعنی أنّه لاتبدو آرائکم تجاهی وتبخلون</w:t>
      </w:r>
    </w:p>
    <w:p>
      <w:pPr>
        <w:pStyle w:val="BookText"/>
        <w:rPr/>
      </w:pPr>
      <w:r>
        <w:rPr>
          <w:rFonts w:ascii="IRNazanin" w:hAnsi="IRNazanin" w:eastAsia="IRNazanin"/>
          <w:color w:val="111111"/>
          <w:sz w:val="28"/>
          <w:sz w:val="28"/>
          <w:szCs w:val="28"/>
          <w:rtl w:val="true"/>
          <w:lang w:bidi="fa-IR"/>
        </w:rPr>
        <w:t>بالمشورة، إلّاأنّه یعنی لیس لکم حق الاعتراض علی؛ الأمر الذی نلمسه فی قوله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ان تشیر علیَّ وأری، فان عصیتک فأطعنی</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نهج‌البلاغة، الکلمات القصار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خاض الإمام علیه السلام فی شرح خدماته التی اسداها للاُمّة بسبع عبارات، فقال بادئ ذی 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أعمل فیکم بالثّقل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فسیرة حیاة الإمام علیه السلام ولا سیما زمان حکومته تفید أنّ القرآن کان محوره فی کافة أقواله وأفعاله؛ الأمر الذی أشار إلیه رسول‌اللّه صلی الله علیه و آله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أترک فیکم 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ذلک الحوادث التی وقعت ابان حیاته علیه السلام بحیث کثیراً ما کان یتعرض أبناء رسول‌اللّه صلی الله علیه و آله وبقیة الثقل الأصغر الإمام الحسن والحسین علیهما السلام إلی الاخطار، بینما کان یسعی الإمام علیه السلام جاهدا للحفاظ علیهما ومن ذلک أنّه شاهد الإمام الحسن علیه السلام وهو یسارع إلی المیدان فی معرکة صفین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أملکوا عنی هذا الغلام لایهدنی، فاننی أنفس بهذین یعنی الحسن والحسین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الموت لئلا ینقطع بهما نسل رسول‌اللّه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العبارة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رکزت فیکم رایة الإیمان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خطبه فی نهج‌البلاغة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المبدأ والمعاد وأدلة نبوة رسول‌اللّه صلی الله علیه و آله تفید أنّه کان ینتهز الفرص من أجل تقویة عری الإیمان فی قلوب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العبارة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ووقفتکم علی حدود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من تأکید الإمام علیه السلام علی بیان مسائل الحلال والحرام بحیث أنّه لم یکن یقتصر علی بیانها فی خطبه فی المساجد وسائر الحلقات، بل کان یقوم بذلک کل یوم حین یتفقد السوق ویخاطب التجار والکسبة ویوصیهم بالتفقه بالدین، بل لم یحفل التأریخ بمثل أمیرَالمؤمنین علیه السلام فی بیانه لأحکام الشرع ومسائل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الخبر أنّه کان یطوف بالأسواق وینادی أهلها بالورع التقوی وعدم القسم فی المعاملة، فانها تذهب البرکة والتاجر فاجر إلّاأنّ یأخذ حقاً ویعطی حقا، ثم یأتی ثانیة ویخاطبهم بهذه الکلمات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یطوف فی أسواق القصابین وینادیهم من غشنا لیس منا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 فی العبارة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ألبستکم العافیة من عدلی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فعدالة أمیرَالمؤمنین علیه السلام وتاثیرها فی إعادة روح الاستقرار والهدوء إلی المجتمع لیست بخافیة علی أحد، لم یکف لحظة إبان حکومته عن التأکید علی ضرورة بسط العدل والقسط، حتی صرح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وجدته قد تزوج به النساء، وملک به الاماء، لرددته فان فی العدل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ضاق علیه العدل، فالجور علیه أضیق</w:t>
      </w:r>
      <w:r>
        <w:rPr>
          <w:rFonts w:eastAsia="IRNazanin" w:cs="IRNazanin"/>
          <w:color w:val="111111"/>
          <w:sz w:val="28"/>
          <w:szCs w:val="28"/>
          <w:rtl w:val="true"/>
          <w:lang w:bidi="fa-IR"/>
        </w:rPr>
        <w:t xml:space="preserve">» .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نهج‌البلاغة، الخطبة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العبارة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فرشتکم المعروف من قولی وفعلی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فأعمال الخیر والاحسان قد تشیع وتتسع رقعتها فی المجتمع عن طریق الوصایا والمواعظ الخطب، کما یمکن أن تنتشر عن طریق عرض النماذج والقدوات العملیة، والحق أن الإمام علیه السلام کان قدوة فی الأمرین، وقد شحنت کتب التواریخ ونهج‌البلاغة بسیرته العملیة وأقواله بشأن أمر الناس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وأریتکم کرائم الأخلاق من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ففضائله الأخلاقیة علیه السلام وعدالته وایثاره وتضحیته وزهده وورعه وتقواه ونصرته للمظلومین والیتامی والضعفاء وشجاعته وبسالته ومبارزته للابطال الظلمة لیست بخافیة علی أحد، حتی إعترف بها الأعداء کمعاویة وعمرو بن العاص، فضلاً عن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کرائم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فمثلا حسن الخلق یوجب مقابلة الاحسان بالاحسان، أو الرد علیه بما یربو علیه، أما کرم الخلق فانه یوجب مقابلة الإساءة بالاحسان؛ العمل الذی قام به أمیرَالمؤمنین علی علیه السلام تجاه عبدالرحمن بن ملجم بعد أن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اختتم کلامه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تستعملوا الرّأی فیما لا یدرک قعره البصر، ولا تتغلغل إلیه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إشارة إلی أن ما بینه من منزلة للثقل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من الاُمور التی اقرتها الارادة الإلهیة، فایاکم والتشکیک فیها من خلال الوهم والظن والأفکار العاجزة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منزلة حباهم بها العزیز الحکیم إلی جانب کونها نعمة عظیمة أنعمها اللّه علی الاُمّة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هو أنّ هذه العبارة تاکید للعبارة السابقة التی قال فیها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تقولوا بما لاتعرفون، فان أکثر الحق فیما تنکرون</w:t>
      </w:r>
      <w:r>
        <w:rPr>
          <w:rFonts w:eastAsia="IRNazanin" w:cs="IRNazanin"/>
          <w:color w:val="111111"/>
          <w:sz w:val="28"/>
          <w:szCs w:val="28"/>
          <w:rtl w:val="true"/>
          <w:lang w:bidi="fa-IR"/>
        </w:rPr>
        <w:t xml:space="preserve">» . </w:t>
      </w:r>
      <w:bookmarkStart w:id="757" w:name="pg12572_115814"/>
    </w:p>
    <w:p>
      <w:pPr>
        <w:pStyle w:val="Heading3"/>
        <w:numPr>
          <w:ilvl w:val="2"/>
          <w:numId w:val="1"/>
        </w:numPr>
        <w:rPr/>
      </w:pPr>
      <w:bookmarkStart w:id="758" w:name="__RefHeading___Toc1774046_77815467"/>
      <w:bookmarkStart w:id="759" w:name="_Toc261"/>
      <w:bookmarkEnd w:id="757"/>
      <w:bookmarkEnd w:id="758"/>
      <w:r>
        <w:rPr>
          <w:rtl w:val="true"/>
        </w:rPr>
        <w:t>القسم السادس</w:t>
      </w:r>
      <w:r>
        <w:rPr>
          <w:rtl w:val="true"/>
        </w:rPr>
        <w:t xml:space="preserve">: </w:t>
      </w:r>
      <w:r>
        <w:rPr>
          <w:rtl w:val="true"/>
        </w:rPr>
        <w:t>زوال حکومة بنی �أمیة</w:t>
      </w:r>
      <w:bookmarkEnd w:id="759"/>
    </w:p>
    <w:p>
      <w:pPr>
        <w:pStyle w:val="Heading4"/>
        <w:numPr>
          <w:ilvl w:val="3"/>
          <w:numId w:val="1"/>
        </w:numPr>
        <w:rPr/>
      </w:pPr>
      <w:bookmarkStart w:id="760" w:name="__RefHeading___Toc1774048_77815467"/>
      <w:bookmarkStart w:id="761" w:name="_Toc262"/>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یَظُنَّ الظّانُّ أَنَّ الدُّنْیا مَعْقُولَةٌ عَلَی بَنِی أُمَیَّةَ؛ تَمْنَحُهُمْ دَرَّها، وتُورِدُهُمْ صَفْوَها، ولا یُرْفَعُ عَنْ هَذِهِ الْأُمَّةِ سَوْطُها ولا سَیْفُها، کَذَبَ الظّانُّ لِذَلِکَ، بَلْ هِیَ مَجَّةٌ مِنْ لَذِیذِ الْعَیْشِ یَتَطَعَّمُونَها بُرْهَةً، ثُمَّ یَلْفِظُونَها جُمْلَةً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هذا هو ختام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البعض أنّه موضوع مستقل لیس له من إرتباط بالأبحاث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هناک عدة مطالب بین هذا القسم من الخطبة والأقسام السابقة لم یتعرض لها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هنا یبدو عدم وجود ارتباط بین هذا القسم وما سبقه من أقسام، مع ذلک لایستعبد أن تکون هناک رابطة معقولة بین هذین القسمین، أی أن ما حذف منها لیس بالشیئ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الإمام علیه السلام أشار إلی العبارة الأخیرة من البحث السابق حین قال فلا تقولوا بما لاتعرفون، فانّ أکثر الحق فیما تنکرون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قوله لاتعتقدوا أنّ حکومة بنی‌أمیة دائمة خالدة، لا لیس الأمر کذلک، فسرعان ما تؤول حکومتهم إلی زوال وإنهیار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ابتدأ المرحوم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القسم قائلاً أنّ القسم الآخر من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یظنّ الظّانّ أنّ الدّنیا معقولةٌ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الذی تربط به رجل الناقة بعد الانحناء لکی لایستطیع القیام فتبقی فی‌مکانها، ثم اطلقت کنایة علی الاُمور المستقرة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بنی‌أمیّة؛ تمنحهم درّها،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توردهم صفوها، ولا یرفع عن هذه الأمّة سوطها ولا سیفها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معقولة علی بنی‌أمیة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تسلیم الشئ إلی</w:t>
      </w:r>
    </w:p>
    <w:p>
      <w:pPr>
        <w:pStyle w:val="BookText"/>
        <w:rPr/>
      </w:pPr>
      <w:r>
        <w:rPr>
          <w:rFonts w:ascii="IRNazanin" w:hAnsi="IRNazanin" w:eastAsia="IRNazanin"/>
          <w:color w:val="111111"/>
          <w:sz w:val="28"/>
          <w:sz w:val="28"/>
          <w:szCs w:val="28"/>
          <w:rtl w:val="true"/>
          <w:lang w:bidi="fa-IR"/>
        </w:rPr>
        <w:t xml:space="preserve">شخص،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تمنحهم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 علی عادة العرب بتشبیه أغلب اُمور حیاتهم بالناقة، حیث کان لها بالغ الأثر فی حیاتهم وعلیه فهذه التشبیهات محببة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الأفراد السطحیین لایکادون یرون أحدهم متربعاً علی عرش السلطة وقد صفت له الدنیا وقمع معارضیه حتی یظنون بخلود هذه السلطة، والحال لایعلم ما یخبئ الغدو لیس هنالک من سبیل للتکهنات فی المسائل السیاسیة، نعم لأولیاءاللّه أن یزودوا الناس بببعض هذه الأخبار المستقبلیة إستناداً لعلمهم المستقی من علم اللّه سبحانه، ومن ذلک هذا الأخبار من الإمام علیه السلام حیث قال مواصلة لکلامه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کذب الظّانّ لذلک، بل هی مجّةٌ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حج، وفی الاصل تعنی قذف الماء أو اللعاب من الضم بعیداً أو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ویقال‌لعصیر العنب وما یشابهه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وزن عُقاب، وأیضاً یقال للعسل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مجاج النحل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وهنا جاء هذا الاصطلاح تعبیراً عن النصر والنجاح والموفقیة التی یحصل علیها الانسان ثم یفقدها بسرعة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لذیذ العیش یتطعّمونها برهةً، ثمّ یلفظونها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سیستحوذن علی الحکومة تدریجیاً، ثم یفقدونها دفعة 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نعلم أنّ حکومة بنی‌أمیة لم تدم أکثر من ثمانین سنة، فکانت أعظم مدتهم علی عهد حکومة معاویة بعد شهادة الإمام علی علیه السلام وصلحه مع الإمام الحسن علیه السلام بعد أن أقبلت علیه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خلفه یزید الذی اسود عهده بفعل قیام الإمام الحسین علیه السلام واستشهاده بتلک الطریقة البشعة فلم تدم حکومته أکثر من أربع سنوات، ثم تعاقبت الحکومات التی دام بعضها بضعة أشهر، بل کانت حکومة معاویة بن یزید أربعین یوماً، ولم تشذ من ذلک سوی حکومة عبدالملک التی استغرقت عشرین سنة، ولعل السبب یعود إلی عدم استجابته لوصایا الحجاج وعدم إراقة دماء بنی‌هاشم علی کل حال وکما أخبر الإمام علی علیه السلام فقد کانت حکومتهم قصیرة ملیئة بالأحداث المریرة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إشارة إلی أن بنی‌أمیة سیذوقون لمدة عابرة نعم الدنیا، إلّاأنّ مثلهم کمثل الذی یضع طعاماً لذیذاً فی فمه ویتذوق طعمه إلّاأنّه لایقوی علی إبتلاعه، فسرعان ما سیفقدون لذة الحکومة، والتاریخ أفضل شاهد علی ذلک فی أنّ حکومتهم التی دامت ثمانین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ملیئة بالمخاطر والنزاعات والحروب والبلابل والاضطرابات</w:t>
      </w:r>
      <w:r>
        <w:rPr>
          <w:rFonts w:eastAsia="IRNazanin" w:cs="IRNazanin"/>
          <w:color w:val="111111"/>
          <w:sz w:val="28"/>
          <w:szCs w:val="28"/>
          <w:rtl w:val="true"/>
          <w:lang w:bidi="fa-IR"/>
        </w:rPr>
        <w:t>.</w:t>
      </w:r>
      <w:bookmarkStart w:id="762" w:name="pg12572_115816"/>
    </w:p>
    <w:p>
      <w:pPr>
        <w:pStyle w:val="Heading4"/>
        <w:numPr>
          <w:ilvl w:val="3"/>
          <w:numId w:val="1"/>
        </w:numPr>
        <w:rPr/>
      </w:pPr>
      <w:bookmarkStart w:id="763" w:name="__RefHeading___Toc1774050_77815467"/>
      <w:bookmarkStart w:id="764" w:name="_Toc263"/>
      <w:bookmarkEnd w:id="762"/>
      <w:bookmarkEnd w:id="763"/>
      <w:r>
        <w:rPr>
          <w:rtl w:val="true"/>
        </w:rPr>
        <w:t>تأمّلان</w:t>
      </w:r>
      <w:bookmarkEnd w:id="764"/>
    </w:p>
    <w:p>
      <w:pPr>
        <w:pStyle w:val="Heading4"/>
        <w:numPr>
          <w:ilvl w:val="3"/>
          <w:numId w:val="1"/>
        </w:numPr>
        <w:rPr/>
      </w:pPr>
      <w:bookmarkStart w:id="765" w:name="__RefHeading___Toc1774052_77815467"/>
      <w:bookmarkStart w:id="766" w:name="_Toc264"/>
      <w:bookmarkEnd w:id="765"/>
      <w:r>
        <w:rPr>
          <w:rtl w:val="true"/>
        </w:rPr>
        <w:t>حکومة بنی‌امیة الفاشلة</w:t>
      </w:r>
      <w:bookmarkEnd w:id="766"/>
    </w:p>
    <w:p>
      <w:pPr>
        <w:pStyle w:val="Heading5"/>
        <w:numPr>
          <w:ilvl w:val="4"/>
          <w:numId w:val="1"/>
        </w:numPr>
        <w:rPr/>
      </w:pPr>
      <w:bookmarkStart w:id="767" w:name="__RefHeading___Toc1774054_77815467"/>
      <w:bookmarkStart w:id="768" w:name="_Toc265"/>
      <w:bookmarkEnd w:id="767"/>
      <w:r>
        <w:rPr>
          <w:rtl w:val="true"/>
        </w:rPr>
        <w:t>اشارة</w:t>
      </w:r>
      <w:bookmarkEnd w:id="768"/>
    </w:p>
    <w:p>
      <w:pPr>
        <w:pStyle w:val="BookText"/>
        <w:rPr/>
      </w:pPr>
      <w:r>
        <w:rPr>
          <w:rFonts w:ascii="IRNazanin" w:hAnsi="IRNazanin" w:eastAsia="IRNazanin"/>
          <w:color w:val="111111"/>
          <w:sz w:val="28"/>
          <w:sz w:val="28"/>
          <w:szCs w:val="28"/>
          <w:rtl w:val="true"/>
          <w:lang w:bidi="fa-IR"/>
        </w:rPr>
        <w:t xml:space="preserve">صحیح أنّ بنی‌أمیة حکموا البلاد الإسلامیة ما یقارب الثمانین سنة وقد تسلم زمام الاُمور أربعة عشر من آل أبی‌سفیان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الاربعة عشر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بن یزید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یوما أو شهرین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الحکم تسعة أشهر من عام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عبدالملک بن مروان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الولید بن عبدالملک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عبدالملک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عبدالملک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الولید بن یزید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الولید شهرین وعشرة أیام من عام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الولید سبعین یوما من عام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محمد المعروف بمروان الحمار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وآل مروان، حیث حکم بعضهم لشهر أو بضعة أشهر، وکانت أطولها حکومة هشام بن عبدالملک حیث دامت عشرین سنة، فکان متوسط حکومة أحدهم ستة أشهر، إلّاأنّ حکومتهم کانت ملئی بالنزاعات والخلافات؛ أمّا الحوادث التی وقعت خلال تلک المدة وأحالت عسل حکومتهم علقما فهی</w:t>
      </w:r>
      <w:r>
        <w:rPr>
          <w:rFonts w:eastAsia="IRNazanin" w:cs="IRNazanin"/>
          <w:color w:val="111111"/>
          <w:sz w:val="28"/>
          <w:szCs w:val="28"/>
          <w:rtl w:val="true"/>
          <w:lang w:bidi="fa-IR"/>
        </w:rPr>
        <w:t>:</w:t>
      </w:r>
    </w:p>
    <w:p>
      <w:pPr>
        <w:pStyle w:val="Heading5"/>
        <w:numPr>
          <w:ilvl w:val="4"/>
          <w:numId w:val="1"/>
        </w:numPr>
        <w:rPr/>
      </w:pPr>
      <w:bookmarkStart w:id="769" w:name="__RefHeading___Toc1774056_77815467"/>
      <w:bookmarkStart w:id="770" w:name="_Toc266"/>
      <w:bookmarkEnd w:id="769"/>
      <w:r>
        <w:rPr>
          <w:rtl w:val="true"/>
        </w:rPr>
        <w:t>أ</w:t>
      </w:r>
      <w:r>
        <w:rPr>
          <w:rtl w:val="true"/>
        </w:rPr>
        <w:t xml:space="preserve">) </w:t>
      </w:r>
      <w:r>
        <w:rPr>
          <w:rtl w:val="true"/>
        </w:rPr>
        <w:t>قیام الخوارج ضد بنی أمیة</w:t>
      </w:r>
      <w:bookmarkEnd w:id="770"/>
    </w:p>
    <w:p>
      <w:pPr>
        <w:pStyle w:val="BookText"/>
        <w:rPr/>
      </w:pPr>
      <w:r>
        <w:rPr>
          <w:rFonts w:ascii="IRNazanin" w:hAnsi="IRNazanin" w:eastAsia="IRNazanin"/>
          <w:color w:val="111111"/>
          <w:sz w:val="28"/>
          <w:sz w:val="28"/>
          <w:szCs w:val="28"/>
          <w:rtl w:val="true"/>
          <w:lang w:bidi="fa-IR"/>
        </w:rPr>
        <w:t>شهدت حکومة بنی‌أمیة عدة نهضات للخوارج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قامت طائفة من الخوارج یبلغ عددها خمسمئة بزعامة فروة بن نوفل بعد حرکة الإمام الحسن علیه السلام من الکوفة إلی الحجاز وورود معاویة الکوفة</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عروة بن حدیر المعروف بعروة بن أدیة ضد معاویة وقتله من قبل زیاد</w:t>
      </w:r>
      <w:r>
        <w:rPr>
          <w:rFonts w:eastAsia="IRNazanin" w:cs="IRNazanin"/>
          <w:color w:val="111111"/>
          <w:sz w:val="28"/>
          <w:szCs w:val="28"/>
          <w:rtl w:val="true"/>
          <w:lang w:bidi="fa-IR"/>
        </w:rPr>
        <w:t xml:space="preserve">. </w:t>
      </w:r>
      <w:bookmarkStart w:id="771" w:name="pg12572_115817"/>
    </w:p>
    <w:p>
      <w:pPr>
        <w:pStyle w:val="BookText"/>
        <w:rPr/>
      </w:pPr>
      <w:bookmarkEnd w:id="77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نجدة بن عویم الحنفی أحد زعماء الخوارج الذی ثار ضد معاویة واستولی علی الیمامة والطائف وعمان والبحرین ووادی تمیم وعامر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مستورد بن سعد الصمیمی علی المغیرة بن شعبة والی معاویة علی الکوفة، فبعث له المغیرة بمعقل بن قیس وقد قتلا معاً</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4/132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حوثرة الأسدی ضد معاویة فجهز له معاویة جیشاً من الکوفة فخاطبهم حوثرة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أعداءاللّه لقد قاتلتم بالام من أجل القضاء علی حکومة معاویة والیوم من أجل تثبیت دعائهما، وقد قتل حوثرة فی هذه المعرکة وتفرق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قریب بن مرة الأزدی وزحاف الطائی وهما من مجتهدی البصرة ضد زیاد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نافع بن الازرق الحنفی ونجدة بن عامر وهما من الخوارج وهجومهما علی البصرة، وقد قتل فی هذه المعرکة أمیر البصرة ابن عبیس ونافع، وتعرف هذه المعرکة بمعرکة دولاب وهی من المعارک المشهورة للخوارج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بشیر بن ماحوز الیربوعی الذی تزعم الخوارج بعد قتل نافع وواصل القتال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الزبیر بن علی السلیطی بعد أن نزل البصرة والتحق به أهالی البصرة والاهواز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قطری بن الفجائة المازنی ضد معاویة بعد قتل الزبیر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أراد الخوارج أن یتزعمهم عبیدة بن هلال إلّاأنّه قال أن قطری بن الفجائة خیر منّی فبایعوه</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ربه الصغیر الذی بویع علی عهد قطری والذی قتل فی معرکته ضد المهلب</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شبیب بن یزید الشیبانی فی الموصل والجزیرة فقاتله الحجاج </w:t>
      </w:r>
      <w:r>
        <w:rPr>
          <w:rStyle w:val="FootnoteAnchor"/>
          <w:rtl w:val="true"/>
        </w:rPr>
        <w:footnoteReference w:id="405"/>
      </w:r>
      <w:r>
        <w:rPr>
          <w:rFonts w:ascii="IRNazanin" w:hAnsi="IRNazanin" w:eastAsia="IRNazanin"/>
          <w:color w:val="111111"/>
          <w:sz w:val="28"/>
          <w:sz w:val="28"/>
          <w:szCs w:val="28"/>
          <w:rtl w:val="true"/>
          <w:lang w:bidi="fa-IR"/>
        </w:rPr>
        <w:t>، وقد تمکن من قتل عدد کثیر من جیش الحجاج</w:t>
      </w:r>
      <w:r>
        <w:rPr>
          <w:rFonts w:eastAsia="IRNazanin" w:cs="IRNazanin"/>
          <w:color w:val="111111"/>
          <w:sz w:val="28"/>
          <w:szCs w:val="28"/>
          <w:rtl w:val="true"/>
          <w:lang w:bidi="fa-IR"/>
        </w:rPr>
        <w:t>.</w:t>
      </w:r>
    </w:p>
    <w:p>
      <w:pPr>
        <w:pStyle w:val="Heading5"/>
        <w:numPr>
          <w:ilvl w:val="4"/>
          <w:numId w:val="1"/>
        </w:numPr>
        <w:rPr/>
      </w:pPr>
      <w:bookmarkStart w:id="772" w:name="__RefHeading___Toc1774058_77815467"/>
      <w:bookmarkStart w:id="773" w:name="_Toc267"/>
      <w:bookmarkEnd w:id="772"/>
      <w:r>
        <w:rPr>
          <w:rtl w:val="true"/>
        </w:rPr>
        <w:t>ب</w:t>
      </w:r>
      <w:r>
        <w:rPr>
          <w:rtl w:val="true"/>
        </w:rPr>
        <w:t xml:space="preserve">) </w:t>
      </w:r>
      <w:r>
        <w:rPr>
          <w:rtl w:val="true"/>
        </w:rPr>
        <w:t>قیام سائر الناس ضد بنی‌أمیة</w:t>
      </w:r>
      <w:bookmarkEnd w:id="77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حجر بن عدی علی المغیرة بن شعبة والی معاویة علی الکوفة، حیث خطب </w:t>
      </w:r>
    </w:p>
    <w:p>
      <w:pPr>
        <w:pStyle w:val="BookText"/>
        <w:rPr/>
      </w:pPr>
      <w:r>
        <w:rPr>
          <w:rFonts w:ascii="IRNazanin" w:hAnsi="IRNazanin" w:eastAsia="IRNazanin"/>
          <w:color w:val="111111"/>
          <w:sz w:val="28"/>
          <w:sz w:val="28"/>
          <w:szCs w:val="28"/>
          <w:rtl w:val="true"/>
          <w:lang w:bidi="fa-IR"/>
        </w:rPr>
        <w:t>الناس فذم علی علیه السلام ومدح معاویة، فقام إلیه حجر، ثم قتلوه فی مرج عذراء بعد أن منحوه الأمان</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الإمام الحسین علیه السلام ضد یزید واستشهاده فی محرم الحرام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عبداللّه بن الزبیر فی مکة فخلع یزید ودعی الناس لبیعته، ثم أخرج والی یزید من مکة</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أهل المدینة بزعامة عبداللّه بن حنظلة والذی یعرف بواقعة الحرة، فورد جیش یزید بزعامة مسلم بن عقبة المدینة فقتل أهلها</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التوابین بقیادة سلیمان بن صرد الخزاعی عام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 الوردة تحت شعار یالثارات الحسین</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المختار بن أبی‌عبیدة الثقفی بعد سلیمان بن صرد الخزاعی، حیث وجه ابراهیم بن مالک بن الحارث لقتال عبیداللّه بن زیاد، فتمکن ابراهیم من قتله، ثم اقتص المختار من قتلة الإمام الحسین علیه السلام</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مصعب بن الزبیر ضد عبیداللّه بن زیاد، إلّاأنّه هزم بعد أن غدر به جمع من أهل العراق</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عبدالرحمن بن محمدالاشعث فی سیستان، حیث کان والی الحجاج علیها، إلّاأنّ الحجاج غضب علیه وهدده، فخلع الحجاج وقاتله فی الاَهواز عام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آل‌المهلب علی یزید بن عبدالملک عام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بایع یزید بن المهلب مائة وعشرین الف، فبعث یزید بن عبدالملک بأخیه مسلمة بن عبدالملک فنشبت بینهما معرکة </w:t>
      </w:r>
    </w:p>
    <w:p>
      <w:pPr>
        <w:pStyle w:val="BookText"/>
        <w:rPr/>
      </w:pPr>
      <w:r>
        <w:rPr>
          <w:rFonts w:ascii="IRNazanin" w:hAnsi="IRNazanin" w:eastAsia="IRNazanin"/>
          <w:color w:val="111111"/>
          <w:sz w:val="28"/>
          <w:sz w:val="28"/>
          <w:szCs w:val="28"/>
          <w:rtl w:val="true"/>
          <w:lang w:bidi="fa-IR"/>
        </w:rPr>
        <w:t>ضاریة هزم فی بدایتها أهل الشام</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9/246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سلیمان بن کثیر الخزاعی وصحبه عام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وقد دعوا الناس لبیعة بنی‌هاشم فاستجاب لهم الکثیر</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زید بن علی بن الحسین علیه السلام علی هشام بن عبدالملک، هیث استشهد أوائل شهر صفر عام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وقد بایعه بادئ الأمر جمع من قراء أهل العراق والاشراف، إلّاأنّهم انفرجوا عنه حین قاتل عامل العراق یوسف بن عمر الثقفی ثم استشهد زید، فاستخرجوا جسده بعد الدفن وحزوا رأسه ثم حرقوا جسده</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یحیی بن زید ضد نصر بن سیار فهزم جیشه وقتل قائده، ثم استشهد مع سائر أصحابه</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الضحاک بن قیس الحروری ضد عبداللّه بن عمر بن عبدالعزیز حیث استولی علی واسط والموصل ونصیبین وحران، وفی عام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الضحاک وتفرق أصحابه</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أبوحمزة المختار بن عوف الحروی الأزدی واستیلائه علی المدینة، ثم انطلق للشام، فاشتبک مع مروان الحمار ثم عاد إلی المدینة</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ابراهیم بن محمد الإمام وابومسلم الخراسانی عام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Style w:val="FootnoteAnchor"/>
          <w:rtl w:val="true"/>
        </w:rPr>
        <w:footnoteReference w:id="420"/>
      </w:r>
      <w:bookmarkStart w:id="774" w:name="pg12572_115820"/>
    </w:p>
    <w:p>
      <w:pPr>
        <w:pStyle w:val="Heading2"/>
        <w:numPr>
          <w:ilvl w:val="1"/>
          <w:numId w:val="1"/>
        </w:numPr>
        <w:rPr/>
      </w:pPr>
      <w:bookmarkStart w:id="775" w:name="__RefHeading___Toc1774060_77815467"/>
      <w:bookmarkStart w:id="776" w:name="_Toc268"/>
      <w:bookmarkEnd w:id="774"/>
      <w:bookmarkEnd w:id="775"/>
      <w:r>
        <w:rPr>
          <w:rtl w:val="true"/>
        </w:rPr>
        <w:t xml:space="preserve">الخطبة </w:t>
      </w:r>
      <w:r>
        <w:rPr>
          <w:rtl w:val="true"/>
        </w:rPr>
        <w:t xml:space="preserve">: </w:t>
      </w:r>
      <w:r>
        <w:rPr>
          <w:rtl w:val="true"/>
        </w:rPr>
        <w:t>الثامنة والثمانون</w:t>
      </w:r>
      <w:bookmarkEnd w:id="776"/>
    </w:p>
    <w:p>
      <w:pPr>
        <w:pStyle w:val="Heading3"/>
        <w:numPr>
          <w:ilvl w:val="2"/>
          <w:numId w:val="1"/>
        </w:numPr>
        <w:rPr/>
      </w:pPr>
      <w:bookmarkStart w:id="777" w:name="__RefHeading___Toc1774062_77815467"/>
      <w:bookmarkStart w:id="778" w:name="_Toc269"/>
      <w:bookmarkEnd w:id="777"/>
      <w:r>
        <w:rPr>
          <w:rtl w:val="true"/>
        </w:rPr>
        <w:t>اشارة</w:t>
      </w:r>
      <w:bookmarkEnd w:id="778"/>
    </w:p>
    <w:p>
      <w:pPr>
        <w:pStyle w:val="BookText"/>
        <w:rPr/>
      </w:pP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وفیها بیان للأسباب التی تهلک الناس</w:t>
      </w:r>
    </w:p>
    <w:p>
      <w:pPr>
        <w:pStyle w:val="Heading3"/>
        <w:numPr>
          <w:ilvl w:val="2"/>
          <w:numId w:val="1"/>
        </w:numPr>
        <w:rPr/>
      </w:pPr>
      <w:bookmarkStart w:id="779" w:name="__RefHeading___Toc1774064_77815467"/>
      <w:bookmarkStart w:id="780" w:name="_Toc270"/>
      <w:bookmarkEnd w:id="779"/>
      <w:r>
        <w:rPr>
          <w:rtl w:val="true"/>
        </w:rPr>
        <w:t>نظرة إلی الخطبة</w:t>
      </w:r>
      <w:bookmarkEnd w:id="78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تتالف هذه الخطبة من قسمین؛ القسم الأول فی أنّ العذاب الإلهی لایأتی بغتة، بل إنّ اللّه لیمهل الجبابرة والظلمة والأقوام الطاغیة والمفسدة، وإنّه لایعجل فی المؤاخذة، علهم یعودون إلی أنفسهم وینیبون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العذاب الإلهی لایحمل طابع الانتقام، بل یهدف إلی الاعتبار والتربیة، إلّاأنّ المؤسف هو کثرة العبر وقلّة الاعتبار فلا من أذن تسمع ولا من عین تبصر الحق ولا قلوب تنزع إلی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الثانی فیشیر إلی الأقوام المنحرفة التی تلجأ إلی أفکارها الناقصة وآرائها الباطلة لحل خلافاتها الدینیة بدلاً من الرجوع إلی الوحی والسنة النبویة المطهرة، فتکتفی بظنها؛ الأمر الذی یقودها إلی الهلاک</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12572_115822"/>
      <w:bookmarkStart w:id="782" w:name="pg12572_115822"/>
      <w:bookmarkEnd w:id="782"/>
    </w:p>
    <w:p>
      <w:pPr>
        <w:pStyle w:val="Heading3"/>
        <w:numPr>
          <w:ilvl w:val="2"/>
          <w:numId w:val="1"/>
        </w:numPr>
        <w:rPr/>
      </w:pPr>
      <w:bookmarkStart w:id="783" w:name="pg12572_115822"/>
      <w:bookmarkStart w:id="784" w:name="__RefHeading___Toc1774066_77815467"/>
      <w:bookmarkStart w:id="785" w:name="_Toc271"/>
      <w:bookmarkEnd w:id="783"/>
      <w:bookmarkEnd w:id="784"/>
      <w:r>
        <w:rPr>
          <w:rtl w:val="true"/>
        </w:rPr>
        <w:t>القسم الأول</w:t>
      </w:r>
      <w:r>
        <w:rPr>
          <w:rtl w:val="true"/>
        </w:rPr>
        <w:t xml:space="preserve">: </w:t>
      </w:r>
      <w:r>
        <w:rPr>
          <w:rtl w:val="true"/>
        </w:rPr>
        <w:t>هل من عین باصرة واذن سامعة؟</w:t>
      </w:r>
      <w:bookmarkEnd w:id="785"/>
    </w:p>
    <w:p>
      <w:pPr>
        <w:pStyle w:val="Heading4"/>
        <w:numPr>
          <w:ilvl w:val="3"/>
          <w:numId w:val="1"/>
        </w:numPr>
        <w:rPr/>
      </w:pPr>
      <w:bookmarkStart w:id="786" w:name="__RefHeading___Toc1774068_77815467"/>
      <w:bookmarkStart w:id="787" w:name="_Toc272"/>
      <w:bookmarkEnd w:id="786"/>
      <w:r>
        <w:rPr>
          <w:rtl w:val="true"/>
        </w:rPr>
        <w:t>اشارة</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لَمْ یَقْصِمْ یفصم جَبّارِی دَهْرٍ قَطُّ إِلاَّ بَعْدَ تَمْهِیلٍ‌رَخَاءٍ، ولَمْ یَجْبُرْ عَظْمَ أَحَدٍ مِنَ الْأُمَمِ إِلاَّ بَعْدَ أَزْلٍ وبَلاءٍ؛ وفِی دُونِ ما اسْتَقْبَلْتُمْ مِنْ عَتْبٍ وما اسْتَدْبَرْتُمْ مِنْ خَطْبٍ مُعْتَبَرٌ وما کُلُّ ذِی قَلْبٍ بِلَبِیبٍ، ولا کُلُّ ذِی سَمْعٍ بِسَمِیعٍ، ولا کُلُّ ناظِرٍ بِبَصِیرٍ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القسم من الخطبة إلی أمرین مهمین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اللّه یمهل الطواغیت والجبابرة بغیة الیقظة والعدوة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لانصر دون صعوبات ومعضلات،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بعدفإنّ اللّه لم یقصم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غضب تعنی فی الأصل الکسر بشدة وتستعمل کنایة بمعنی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جبّاری دهرٍ قطّ إلاّ بعد تمهیلٍ‌رخاءٍ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فاللّه حکیم وحلیم وغفور ورحیم، واستناداً لهذه الصفات الحسنی فانّه لایعجل بالعقوبة، بل یمهل الاثمین والمذنبین علهم یرغبون ویفیدون علی اهداء وصواب ویکفون أنّ الذنوب یرعون والمعاصی، بل أحیاناً یشجعهم فیغرقهم بوابل نعمه وآلائه، کما مر علینا ذلک فی تأریخ نبی‌اللّه نوح وموسی علیه السلام وکذلک فرعون وقوم بنی‌اسرائیل وقوم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یجبر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عظم أحدٍ من الأمم إلاّ بعد أزلٍ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لییقدروا النعم فیجدوا فی عدم نفارها وا لحفاظ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 xml:space="preserve">دون ما استقبلتم من عتبٍ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حتم تعنی الامتعاظ الباطنی ارید به هنا عتب الزمان، وعتب علیه إذا وجد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استدبرتم من خطبٍ 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وکأنّ الإمام علیه السلام أراد أنّ یطیب خواطر صحبه ویرد علی تساؤل قد تقتدح فی أذهانهم بشأن إنتصارات بنی‌أمیة وانزعاجهم من ذلک، فی عدم الاستعجال، فلن یدوم ظلم هؤلاء الظلمة، وهنالک وقت معلوم للمهلة الإلهیة فاذا جاءت حلّ علیهم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تمتعظوا ممّا یحل بکم من خطوب، فتلک سنة إلهیة فی البلاء والاختبار وتحمل الشدائد ومن ثم الفرج والیسر، حتی فی عهد انبثاق الدعوة اللاسلامیة وفی الحروب والمعارک فلم یکتب اللّه للمسلمین النصر فی موقعة الأحزاب حتی زلزلوا زلزالاً شدیداً؛ الأمر الذی صوره القرآن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وَبَلَغَتِ القُلُوبُ الحَناجِرَ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هُنالِکَ ابْتُلِیَ المُؤْمِنُونَ وَزُلْزِلُوا زِلْزالاً شَدِیداً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قوم بنی‌إسرائیل فقد خاطبوا نبیّهم موسی علیه السلام حین إشتد علیهم الاذی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ذینا من قبل أن تأتینا ومن بعد ما 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علیهم موسی علیه السلام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رَبُّکُمْ أَنْ یُهْلِک عَدُوَّکُمْ وَیَسْتَخْلِفَکُمْ فِی الأَرضِ فَیَنْظُرَ کَیْفَ تَعْمَلُونَ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ونخلص ممّا سبق ان هذه السنة الإلهیة جاریة علی الاُمّة الإسلامیة کما جرت علی الاُمم من قبلها، ولم یستثن من ذلک أصحاب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هذه الاُمور دروس وعبر، إلّاأنّها تنفع من کانت له عین باصرة وأذن سامعة وقلب واع</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واصل الإمام علیه السلام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کلّ ذی قلبٍ بلبیبٍ، ولا کلّ ذی سمعٍ بسمیعٍ، ولاکلّ ناظرٍ ببصیرٍ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فتأریخ البشریة مفعم باللدروس العبر، قصر عمرنا هو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تأملنا ذلک بدقة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ملئ بالحوادث المعبرة، بل قد ملأت العبر أرکان کل شئ فی عالم الوجود، إلّا أنّ المؤسف له أنه ینبغی أن یکون هنالک من یسمع ویبصر ویعی ویعتبر، وما أقل هؤلاء، ومن هنا یواصلون طریق الضلالة ویصابون بما أصاب من قبلهم من مصیر أسود وعاقبة مریرة</w:t>
      </w:r>
      <w:r>
        <w:rPr>
          <w:rFonts w:eastAsia="IRNazanin" w:cs="IRNazanin"/>
          <w:color w:val="111111"/>
          <w:sz w:val="28"/>
          <w:szCs w:val="28"/>
          <w:rtl w:val="true"/>
          <w:lang w:bidi="fa-IR"/>
        </w:rPr>
        <w:t xml:space="preserve">. </w:t>
      </w:r>
      <w:bookmarkStart w:id="788" w:name="pg12572_115824"/>
    </w:p>
    <w:p>
      <w:pPr>
        <w:pStyle w:val="Heading4"/>
        <w:numPr>
          <w:ilvl w:val="3"/>
          <w:numId w:val="1"/>
        </w:numPr>
        <w:rPr/>
      </w:pPr>
      <w:bookmarkStart w:id="789" w:name="__RefHeading___Toc1774070_77815467"/>
      <w:bookmarkStart w:id="790" w:name="_Toc273"/>
      <w:bookmarkEnd w:id="788"/>
      <w:bookmarkEnd w:id="789"/>
      <w:r>
        <w:rPr>
          <w:rtl w:val="true"/>
        </w:rPr>
        <w:t>مصیر الجبابرة</w:t>
      </w:r>
      <w:bookmarkEnd w:id="790"/>
    </w:p>
    <w:p>
      <w:pPr>
        <w:pStyle w:val="BookText"/>
        <w:rPr/>
      </w:pPr>
      <w:r>
        <w:rPr>
          <w:rFonts w:ascii="IRNazanin" w:hAnsi="IRNazanin" w:eastAsia="IRNazanin"/>
          <w:color w:val="111111"/>
          <w:sz w:val="28"/>
          <w:sz w:val="28"/>
          <w:szCs w:val="28"/>
          <w:rtl w:val="true"/>
          <w:lang w:bidi="fa-IR"/>
        </w:rPr>
        <w:t>یعتقد کل من یؤمن باللّه وعدله أنّ أساس هذا العالم قائم علی العدل والقسط، وأنّ الظلم والجور طارئ علی طبیعة عالم الخلیقة، ومن هنا یراود البعض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العدل هو الأساس، فما تفسیر تسلم الجبابرة لمقالید الاُمور ومنحهم فرصة ممارسة نشاطهم وفعالیتهم؟ وللإجابة علی هذا السؤال لابدّ من القول بأنّ هنالک عدة دوافع تقف وراء ذلک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الناس ومثل هذه الحکومات هی عذابهم الدنیوی؛ الأمر الذی نلمسه فی وصیة الإمام علی علیه السلام لمن ترک النهی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فیولی علیکم شرارکم ثم تدعون فلایستجاب لکم</w:t>
      </w:r>
      <w:r>
        <w:rPr>
          <w:rFonts w:eastAsia="IRNazanin" w:cs="IRNazanin"/>
          <w:color w:val="111111"/>
          <w:sz w:val="28"/>
          <w:szCs w:val="28"/>
          <w:rtl w:val="true"/>
          <w:lang w:bidi="fa-IR"/>
        </w:rPr>
        <w:t xml:space="preserve">» .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نهج‌البلاغة، الرسالة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یتحلی بعض الجبابرة ببعض الخصال الحسنة التی تستلزم منحهم تلک المهلة التی یتقلبوا فیها فی البلاد، فقد جاء فی الخبر أنّ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أمهلت فرعون أربعمائة سنة وقد إدعی الربوبیة وکذب نبیک وآیاتک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حسن الخلق وسهل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تکن هناک من صعوبة لدی الناس فی الدخول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أحب أن أثیبه علی هذه الصفات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الخطبة حیث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 اللّه لم یقصم جباری دهر قط إلا بعد تمهیل ورخاء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یفیقون من غفلتهم ویکفون عن ظلمهم وعدوانهم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 هو أن بعض الجبابرة قد أغلقوا جمیع أبواب الهدایة بوجوههم، فاللّه یمهلهم إستدراجاً لیزدادوا ذنوباً وآثاماً فیضاعف علیهم العذاب، بالضبط کالذی یصعد شجرة وعاقبته السقوط، فکلما تسلق أکثر کان أذاه ومصابه أشد وأعظم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فقد صرح بهذا الشأن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یَحْسَبَنَّ الَّذِینَ کَفَرُوا أَنَّما نُمْلِی لَهُمْ خَیْرٌ لِأَنْفُسِهِمْ إِنَّما نُمْلِی لَهُمْ لِیَزْدادُوا إِثْماً وَلَهُمْ عَذابٌ مُهِینٌ</w:t>
      </w:r>
      <w:r>
        <w:rPr>
          <w:rFonts w:eastAsia="Amiri" w:cs="Amiri" w:ascii="Amiri" w:hAnsi="Amiri"/>
          <w:color w:val="111111"/>
          <w:sz w:val="28"/>
          <w:szCs w:val="28"/>
          <w:rtl w:val="true"/>
          <w:lang w:bidi="ar-SA"/>
        </w:rPr>
        <w:t xml:space="preserve">» . </w:t>
      </w:r>
      <w:r>
        <w:rPr>
          <w:rStyle w:val="FootnoteAnchor"/>
          <w:rtl w:val="true"/>
        </w:rPr>
        <w:footnoteReference w:id="42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وبناءاً علی ما تقدم فلاینبغی أن یتفر إلینا الشک فی مسئلة العدل إذا ما رأینا ظالماً وقد تحکم بمصیر أمة، وذلک لاختلاف الأسباب المؤدیة إلی ذلک والتی أشرنا إلی جانب منها سابقاً</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12572_115826"/>
      <w:bookmarkStart w:id="792" w:name="pg12572_115826"/>
      <w:bookmarkEnd w:id="792"/>
    </w:p>
    <w:p>
      <w:pPr>
        <w:pStyle w:val="Heading3"/>
        <w:numPr>
          <w:ilvl w:val="2"/>
          <w:numId w:val="1"/>
        </w:numPr>
        <w:rPr/>
      </w:pPr>
      <w:bookmarkStart w:id="793" w:name="pg12572_115826"/>
      <w:bookmarkStart w:id="794" w:name="__RefHeading___Toc1774072_77815467"/>
      <w:bookmarkStart w:id="795" w:name="_Toc274"/>
      <w:bookmarkEnd w:id="793"/>
      <w:bookmarkEnd w:id="794"/>
      <w:r>
        <w:rPr>
          <w:rtl w:val="true"/>
        </w:rPr>
        <w:t>القسم الثانی</w:t>
      </w:r>
      <w:r>
        <w:rPr>
          <w:rtl w:val="true"/>
        </w:rPr>
        <w:t xml:space="preserve">: </w:t>
      </w:r>
      <w:r>
        <w:rPr>
          <w:rtl w:val="true"/>
        </w:rPr>
        <w:t>الاستبداد مادة الاختلاف</w:t>
      </w:r>
      <w:bookmarkEnd w:id="795"/>
    </w:p>
    <w:p>
      <w:pPr>
        <w:pStyle w:val="Heading4"/>
        <w:numPr>
          <w:ilvl w:val="3"/>
          <w:numId w:val="1"/>
        </w:numPr>
        <w:rPr/>
      </w:pPr>
      <w:bookmarkStart w:id="796" w:name="__RefHeading___Toc1774074_77815467"/>
      <w:bookmarkStart w:id="797" w:name="_Toc275"/>
      <w:bookmarkEnd w:id="796"/>
      <w:r>
        <w:rPr>
          <w:rtl w:val="true"/>
        </w:rPr>
        <w:t>اشارة</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لِیَ لا أَعْجَبُ مِنْ خَطَإِ هَذِهِ الْفِرَقِ عَلَی إخْتِلافِ حُجَجِها فِی دِینِها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یَقْتَصُّونَ أَثَرَ نَبِیٍّ، ولا یَقْتَدُونَ بِعَمَلِ وَصِیٍّ، ولا یُؤْمِنُونَ بِغَیْبٍ، ولا یَعِفُّونَ عَنْ عَیْبٍ، یَعْمَلُونَ فِی الشُّبُهاتِ، ویَسِیرُونَ فِی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فِیهِمْ ما عَرَفُوا، والْمُنْکَرُ عِنْدَهُمْ ما أَنْکَرُوا، مَفْزَعُهُمْ فِی الْمُعْضِلاتِ إِلَی أَنْفُسِهِمْ، وتَعْوِیلُهُمْ فِی الْمُهِمّاتِ المبهمات عَلَی آرائِهِمْ، کَأَنَّ کُلَّ امْرِئٍ مِنْهُمْ إِمَامُ نَفْسِهِ، قَدْ أَخَذَ مِنْهَا فِیمَا یَرَی بِعُرًی ثِقاتٍ وثیقات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وموثقات، وأَسْبابٍ مُحْکَماتٍ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لما کانت العبارات الأخیرة من القسم السابق من الخطبة بشأن الدروس والعبر فی حیاة الناس، فانّ الإمام علیه السلام أشار هنا إلی أحدی الموارد المهمة لهذه العبر، ألا وهو اختلاف الأفراد والأقوام إثر هجرهم للأنبیاء والأوصیاء والعوم فی وادی الحیرة والضلال،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لی لا أعجب من خطإ هذه الفرق علی اختلاف حججها 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یقتصّون أثرن بیٍّ، ولا یقتدون بعمل وصیٍّ، ولا یؤمنون بغیبٍ، ولا یعفّون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ثواب، وفی الاصل تأتی بمعنی الامتناع عن الاعمال الشائنة والقبیحة، ویقال للشخص الذی یجتنب الاعمال القبیحة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جری العرف علی اطلاق هذا الاصطلاح علی الذین یجتنبون القیام بالاعمال الجنسیة الغیر شرعیة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بان الشقاق والنفاق فی أوساط الاُمّة الإسلامیة علی عهد أمیرَالمؤمنین علی علیه السلام وقد ظهرت مختلف</w:t>
      </w:r>
    </w:p>
    <w:p>
      <w:pPr>
        <w:pStyle w:val="BookText"/>
        <w:rPr/>
      </w:pPr>
      <w:r>
        <w:rPr>
          <w:rFonts w:ascii="IRNazanin" w:hAnsi="IRNazanin" w:eastAsia="IRNazanin"/>
          <w:color w:val="111111"/>
          <w:sz w:val="28"/>
          <w:sz w:val="28"/>
          <w:szCs w:val="28"/>
          <w:rtl w:val="true"/>
          <w:lang w:bidi="fa-IR"/>
        </w:rPr>
        <w:t>المذاهب فی الاصول والفروع، إلی جانب إتساع رقعة البلاد الإسلامیة التی أسهمت فی انبثاق مختلف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یضم هذا الاختلاف ویعزا ذلک إلی ثائر الاخباء زلات التی اشیر إلی عشر منها فی هذا الخطبة، أربع منها وردت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انهم لایتبعون تعالیم الوحی التی یبلغهم بها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انّهم لم یلتزموا ویقتدو بالأوصیاء من بعد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عدم الإیمان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المراد بالإیمان بالغیب فهنا لک خلاف بین مفسری القرآن وشرّاح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البعض إلی أنّ المراد بالغیب الذات الالهیة المقدسة، وقیل القیامة وقیل متشابهات القرآن بینما توسع البعض آخر فذهب إلی أنّ المقصود بالغیب کافة الاُمور الخارجة عن دائرة حس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یراد بالغیب جمیع ماذکر، ویبدوا المعنی الأخیر هو الأنسب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عدم التورع عن العیوب وبعبارة اُخری فانّ هؤلاء یرتکبون کل ذنب بسهولة بسبب افتقادهم لملکة الافاف التی تحجز الإنسان عن ذنب، وهکذا کانت مبانی إیمانهم ضعیفة وأعمالهم خاویة، ومن الطبیعی أن یؤدی التزلزل فی الإیمان إلی الفساد فی العمل، کما یؤدی الفساد فی العمل إلی زعزعة دعائم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الصفة الخامسة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فی الشّبهات، ویسیرون فی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نقطة لطیفة وهی أنّ هؤلاء یخفون أعمالهم السیئة تحت غطاء الشبهات حتی لایطلع الناس علی قبائحهم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قلما یتجهون صوب محکمات القرآن والأحادیث، بل بالعکس إنّما یسارعون إلی المتشابهات، وکذلک فی الموضوعات الخارجیة التی تعتبر من الموضوعات الواضحة، حیث یبتعدون عنها ویقتفون آثار الموضوعات المشتبهة؛ ولا غرو فلیس لهم من سبیل القیام بأعمالهم الشائنة إلّامن هذا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یسیرون فی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تثیر إلی أنّ محور حیاتهم إنّما یمر عبر الشهوات، لا أنّ الشهوات طارئة علیهم، أضف إلی ذلک فانّ مقارفتهم لهذه الشهوات دائم متواصل، ویفهم ذلک من خلال العبارة التی تصدرتها الأفعال بصیغة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ویسیرون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والجدیر بالذکر أنّ أعمالهم إنعکاس لعقائدهم الفاسدة، کما یمکن أنّ تکون مقارفة الشهوات تدفعهم لأن یتجهوا صوب العقائد التی تبرر أفعالهم</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راجع ذیل الخطبة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الثانی من هذا الشرح بخصوص الشبهة ومعناها وتأثیرها فی تحریف‌الحقائق</w:t>
      </w:r>
      <w:r>
        <w:rPr>
          <w:rFonts w:eastAsia="IRNazanin" w:cs="IRNazanin"/>
          <w:color w:val="111111"/>
          <w:sz w:val="28"/>
          <w:szCs w:val="28"/>
          <w:rtl w:val="true"/>
          <w:lang w:bidi="fa-IR"/>
        </w:rPr>
        <w:t>. (</w:t>
      </w:r>
      <w:r>
        <w:rPr>
          <w:rFonts w:eastAsia="IRNazanin" w:cs="IRNazanin"/>
          <w:color w:val="111111"/>
          <w:sz w:val="28"/>
          <w:szCs w:val="28"/>
          <w:lang w:bidi="fa-IR"/>
        </w:rPr>
        <w:t>2/405</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خاض</w:t>
      </w:r>
    </w:p>
    <w:p>
      <w:pPr>
        <w:pStyle w:val="BookText"/>
        <w:rPr/>
      </w:pPr>
      <w:r>
        <w:rPr>
          <w:rFonts w:ascii="IRNazanin" w:hAnsi="IRNazanin" w:eastAsia="IRNazanin"/>
          <w:color w:val="111111"/>
          <w:sz w:val="28"/>
          <w:sz w:val="28"/>
          <w:szCs w:val="28"/>
          <w:rtl w:val="true"/>
          <w:lang w:bidi="fa-IR"/>
        </w:rPr>
        <w:t xml:space="preserve">الإمام علیه السلام فی إطار مواصلته لحدیثه عن سائر صفات هؤلاء المضلین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قد یکونون أحیاناً من العلماء المزیفین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فیهم ما عرفوا، والمنکر عندهم ما أنکروا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لما قطع هؤلاء رابطتهم باللّه والنبی لم یعد الوحی السماوی والسنة النبویة وکلمات المعصومین هی المعیار فی تمییز الصالح من الطالح والحسن من القبیح، بل المعیار هوی النفس والرغبات الباطنیة، أو الافکار الفئویة والتعصبات القبلیة والاُمور التی تؤمن مصالحهم المادیة، ولو کانوا حقاً من أهل الفکر فانّهم سیقعون فی وادی الضلال أیضاً لعدم إنفتاحهم علی تعالیم السماء وإرشادات الأنبیاء والمعصومین، ففکر الإنسان عرضه للخطأ والانحراف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صفتهم التاسعة والعاشرة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مفزعهم فی المعضلات إلی أنفسهم، وتعویلهم فی المهمّات علی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فاساس بؤسهم وشقائهم إنّما ینبع من هذه القضیة، وهی أنّهم هجروا أولا تبعیة الوحی وسنة النبی وتعالیم المعصومین، وعلیه فکلما تقدموا أکثر إزداد انحرافهم وابتعادهم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صرح الإمام علیه السلام کأن کل امرئ منهم إمام نفسه، قد أخذ منها فیما یری بعری ثقات وأسباب محکمات، والحال لاینطوون سوی علی أفکار هزیلة وتصورات واهیة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أَوْهَنَ البُیُوتِ لَبَیْتُ العَنْکَبُوتِ لَوْ کانُوا یَعْلَمُونَ</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هو المصیر المحتوم الذی ینتظر الأفراد الذین یولون ظهورهم للمعاییر الدینیة الصحیحة فی حل خلافاتهم الفکریة والعقائدیة وتمییز الحق من الباطل والصراط المستقیم من الطریق السقیم ویعولون علی أفکارهم القاصرة وآرائهم الباطلة، ولذلک وقعوا فی أودیة الشرک والوثنیة المقیتة حتی جعلوا للّه جسماً ویداً ورجلاً وشعراً مجعداً، بینما خالفهم البعض الآخر تماماً حتی عطل صفاته سبحانه وهبطوا بالفکر إلی الحضیض فی أنّه لایستطیع إدراک صفاته والتطرق إلی ذاته، فذلک التجسیم الأبله وهذا التعطیل الأحمق هو الولید الطبیعی للاستناد إلی الآراء الناقصة وهجر تعالیم أئمة الدین، فکان منهم الخوارج الذین یحسبون أنّهم عابدون وقد سلکوا سبیل النجاة، بینما أنکروا أبسط بدیهات الإسلام وشرعة المقدس فی ضرورة الحکومة وحاجة الامة الماسة إلیها</w:t>
      </w:r>
      <w:r>
        <w:rPr>
          <w:rFonts w:eastAsia="IRNazanin" w:cs="IRNazanin"/>
          <w:color w:val="111111"/>
          <w:sz w:val="28"/>
          <w:szCs w:val="28"/>
          <w:rtl w:val="true"/>
          <w:lang w:bidi="fa-IR"/>
        </w:rPr>
        <w:t>.</w:t>
      </w:r>
      <w:bookmarkStart w:id="798" w:name="pg12572_115829"/>
    </w:p>
    <w:p>
      <w:pPr>
        <w:pStyle w:val="Heading4"/>
        <w:numPr>
          <w:ilvl w:val="3"/>
          <w:numId w:val="1"/>
        </w:numPr>
        <w:rPr/>
      </w:pPr>
      <w:bookmarkStart w:id="799" w:name="__RefHeading___Toc1774076_77815467"/>
      <w:bookmarkStart w:id="800" w:name="_Toc276"/>
      <w:bookmarkEnd w:id="798"/>
      <w:bookmarkEnd w:id="799"/>
      <w:r>
        <w:rPr>
          <w:rtl w:val="true"/>
        </w:rPr>
        <w:t>المستبدون الظالون</w:t>
      </w:r>
      <w:bookmarkEnd w:id="800"/>
    </w:p>
    <w:p>
      <w:pPr>
        <w:pStyle w:val="BookText"/>
        <w:rPr/>
      </w:pPr>
      <w:r>
        <w:rPr>
          <w:rFonts w:ascii="IRNazanin" w:hAnsi="IRNazanin" w:eastAsia="IRNazanin"/>
          <w:color w:val="111111"/>
          <w:sz w:val="28"/>
          <w:sz w:val="28"/>
          <w:szCs w:val="28"/>
          <w:rtl w:val="true"/>
          <w:lang w:bidi="fa-IR"/>
        </w:rPr>
        <w:t>استفاضت الأحادیث التی تؤکد علی أنّ الهوی یصد الإنسان عن الحق؛ الأمر الذی أشارت إلیه بصورة جامعة هذه الخطبة، فهؤلاء الذین عجنت حیاتهم بالشهوات لایرون معروف اللّه معروفاً ولامنکره منکرا، فهم لایستندون إلی أدلة العقل، والمعروف ما انسجم ومیولهم النفسانیة، وما خالفها فهو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صادفتهم بعض المسائل المعظلة إنّما یلوذون بأفکارهم المنحطة بدلاً من الاستعانة بالعقل والفکر، وأبعد من ذلک الآیات القرآنیة وتعالیم الأئمة لیحلوا مشاکلهم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والعجیب أن هؤلاء الأفراد لایقبل أحدهم الآخر، بل کل یری أنّه إمام نفسه وأنّه مرجعها وملاذها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لایقود هذا السلوک سوی إلی الحیرة والضلال والسقوط، والاسوأ من کل ذلک یرون أنفسهم مهتدین؛ الأمر الذی صوره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وَهُمْ یَحْسَبُونَ أَنَّهُمْ یُحْسِنُونَ صُنْعاً</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1" w:name="pg12572_115830"/>
    </w:p>
    <w:p>
      <w:pPr>
        <w:pStyle w:val="Heading2"/>
        <w:numPr>
          <w:ilvl w:val="1"/>
          <w:numId w:val="1"/>
        </w:numPr>
        <w:rPr/>
      </w:pPr>
      <w:bookmarkStart w:id="802" w:name="__RefHeading___Toc1774078_77815467"/>
      <w:bookmarkStart w:id="803" w:name="_Toc277"/>
      <w:bookmarkEnd w:id="801"/>
      <w:bookmarkEnd w:id="802"/>
      <w:r>
        <w:rPr>
          <w:rtl w:val="true"/>
        </w:rPr>
        <w:t>الخطبة التاسعة والثمانون</w:t>
      </w:r>
      <w:bookmarkEnd w:id="803"/>
    </w:p>
    <w:p>
      <w:pPr>
        <w:pStyle w:val="Heading3"/>
        <w:numPr>
          <w:ilvl w:val="2"/>
          <w:numId w:val="1"/>
        </w:numPr>
        <w:rPr/>
      </w:pPr>
      <w:bookmarkStart w:id="804" w:name="__RefHeading___Toc1774080_77815467"/>
      <w:bookmarkStart w:id="805" w:name="_Toc278"/>
      <w:bookmarkEnd w:id="804"/>
      <w:r>
        <w:rPr>
          <w:rtl w:val="true"/>
        </w:rPr>
        <w:t>اشارة</w:t>
      </w:r>
      <w:bookmarkEnd w:id="805"/>
    </w:p>
    <w:p>
      <w:pPr>
        <w:pStyle w:val="BookText"/>
        <w:rPr/>
      </w:pP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فی الرسول الأعظم صلی الله علیه و آله وبلاغ الإمام عنه</w:t>
      </w:r>
    </w:p>
    <w:p>
      <w:pPr>
        <w:pStyle w:val="Heading3"/>
        <w:numPr>
          <w:ilvl w:val="2"/>
          <w:numId w:val="1"/>
        </w:numPr>
        <w:rPr/>
      </w:pPr>
      <w:bookmarkStart w:id="806" w:name="__RefHeading___Toc1774082_77815467"/>
      <w:bookmarkStart w:id="807" w:name="_Toc279"/>
      <w:bookmarkEnd w:id="806"/>
      <w:r>
        <w:rPr>
          <w:rtl w:val="true"/>
        </w:rPr>
        <w:t>نظرة إلی الخطبة</w:t>
      </w:r>
      <w:bookmarkEnd w:id="80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تتحدث الخطبة عن ثلاثة أمور مرتبطة مع بعضها؛ الأول تصویر جامع ورائع عن أوضاع العرب فی الجاهلیة تزامنا مع بعثة النبی الأکرم صلی الله علیه و آله یفید أنهم کانوا فی أسوأ حالة من الناحیة المادیة والمعنویة؛ الحالة التی لایمکن معها وصفهم بالحیاة، بل تشیر الخطبة إلی الاوضاع الوخیمة والظلام الدامس الذی کان سائداً حتی خارج الجزیرة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حذر صحبه ومن عاصره من الظن بانقطاع عصر الجاهلیة، بل علیهم الاعتبار بحیاتهم والحیطة والحذر من العودة إلی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 صرح بهذه الحقیقة وهی مقارعة الجاهلیة وأفکارها المنحرفة، وبینت لکم ما بینه رسول‌اللّه صلی الله علیه و آله فی زمانه، حتی أتممت الحجة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حذرهم علیه السلام من الغرور والغفلة والتحلی بالیقظة تجاه الأحداث والمخاطر التی تنتظرهم</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12572_115832"/>
      <w:bookmarkStart w:id="809" w:name="pg12572_115832"/>
      <w:bookmarkEnd w:id="809"/>
    </w:p>
    <w:p>
      <w:pPr>
        <w:pStyle w:val="Heading3"/>
        <w:numPr>
          <w:ilvl w:val="2"/>
          <w:numId w:val="1"/>
        </w:numPr>
        <w:rPr/>
      </w:pPr>
      <w:bookmarkStart w:id="810" w:name="pg12572_115832"/>
      <w:bookmarkStart w:id="811" w:name="__RefHeading___Toc1774084_77815467"/>
      <w:bookmarkStart w:id="812" w:name="_Toc280"/>
      <w:bookmarkEnd w:id="810"/>
      <w:bookmarkEnd w:id="811"/>
      <w:r>
        <w:rPr>
          <w:rtl w:val="true"/>
        </w:rPr>
        <w:t>القسم الأول</w:t>
      </w:r>
      <w:r>
        <w:rPr>
          <w:rtl w:val="true"/>
        </w:rPr>
        <w:t xml:space="preserve">: </w:t>
      </w:r>
      <w:r>
        <w:rPr>
          <w:rtl w:val="true"/>
        </w:rPr>
        <w:t>العالم علی أعتاب الدعوة</w:t>
      </w:r>
      <w:bookmarkEnd w:id="812"/>
    </w:p>
    <w:p>
      <w:pPr>
        <w:pStyle w:val="Heading4"/>
        <w:numPr>
          <w:ilvl w:val="3"/>
          <w:numId w:val="1"/>
        </w:numPr>
        <w:rPr/>
      </w:pPr>
      <w:bookmarkStart w:id="813" w:name="__RefHeading___Toc1774086_77815467"/>
      <w:bookmarkStart w:id="814" w:name="_Toc281"/>
      <w:bookmarkEnd w:id="813"/>
      <w:r>
        <w:rPr>
          <w:rtl w:val="true"/>
        </w:rPr>
        <w:t>اشارة</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عَلَی حِینِ فَتْرَةٍ مِنَ الرُّسُلِ، وطُولِ هَجْعَةٍ مِنَ الْأُمَمِ، واعْتِزامٍ مِنَ الْفِتَنِ، وانْتِشارٍ مِنَ الْأُمُورِ، وتَلَظٍّ تلظی مِنَ الْحُرُوبِ، والدُّنْیا کاسِفَةُ النُّورِ، ظاهِرَةُ الْغُرُورِ، عَلَی حِینِ اصْفِرارٍ مِنْ وَرَقِها، وإِیاسٍ مِنْ ثَمَرِها، اغْوِرارٍ مِنْ مائِها، قَدْ دَرَسَتْ مَنارُ الْهُدَی، وظَهَرَتْ أَعْلامُ الرَّدَی، فَهِیَ مُتَجَهِّمَةٌ لِأَهْلِها، عابِسَةٌ فِی وَجْهِ طالِبِها، ثَمَرُها الْفِتْنَةُ، وطَعامُها الْجِیفَةُ، شِعارُها الْخَوْفُ، ودِثارُها السَّیْفُ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إن الهدف الغائی للإمام علیه السلام من هذه الخطبة هو إیقاظ الناس من سبات الغفلة والغررو، فقد إصطحبهم إلی عصر الجاهلیة واستعرض لهم التأریخ، کیف کان الناس، والنقلة النوعیة الکبری التی أحدثتها نهضة النبی صلی الله علیه و آله، ثم حذر من عودة أوضاع الجاهلیة، مؤکدا أنّه وعلی غرار النبی صلی الله علیه و آله ثار من أجل إجتثاث جذور الجاهلیة بما تنطوی علیه من أفکار وأوهام، لیعودوا إلی أنفسهم قبل فوات الآوان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رسم صورة واضحة للجاهلیة بعبارات قصیرة عظیمة المعنی فی 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بما یعجز الآخرون عن رسم مثل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علی حین فترةٍ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الهدوء والسکنیة، کما تعنی الضعف، کما تطلق علی الزمان بین حرکتین أوحدثین، ومن هنا یصطلح بالفترة علی الزمان الفاصل بین ظهور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 إنّ هذه الفترة قد استغرقت خمسمائة سنة وقیل ستمئة سنة لم یبعث فیها 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أوصیاؤهم بین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ولذلک ساد الناس سبات</w:t>
      </w:r>
    </w:p>
    <w:p>
      <w:pPr>
        <w:pStyle w:val="BookText"/>
        <w:rPr/>
      </w:pPr>
      <w:r>
        <w:rPr>
          <w:rFonts w:ascii="IRNazanin" w:hAnsi="IRNazanin" w:eastAsia="IRNazanin"/>
          <w:color w:val="111111"/>
          <w:sz w:val="28"/>
          <w:sz w:val="28"/>
          <w:szCs w:val="28"/>
          <w:rtl w:val="true"/>
          <w:lang w:bidi="fa-IR"/>
        </w:rPr>
        <w:t xml:space="preserve">قاتل، وهذا ما أکده الإمام علیه السلام فی العبارة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طول هجعةٍ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اللیل شبه به وضع الأقوام الجاهلیة بالنسبة للهدایة لعمقه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هذه الفترة تستبطن امتحان اللّه للعباد وللوقوف علی قدر الأنبیاء ونعمته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فقد کان هناک أثر مباشر لهذه الفترة فی تفعیل حرکة شیاطین الجن والانس؛ وذلک أن المیدان قد خلالهم فشددوا من حملاتهم علی الاُمم والشعوب فجرعوها أنواع الانحرافات والأضالیل ثم قال علیه السلام فی العبارة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اعتزامٍ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 الإمام علیه السلام الفتن بالإنسان الشریر أو الحیوان الضاری الذی یهجم علی الإنسان الأمن دون مبرر؛ وهذا ما کانت علیه الإمام فی فترة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العبارة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انتشارٍ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بهذه العبارة تشتت فعالیات الجماعة البشریة وانشطتها، وبعبارة اُخری ظهور الفوضی والهرج والمرج والاضطراب والتششت فی المجتمعات والذی یعد من الفتن والقلاقل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یاله من تشبیه رائع، حیث شبه الحرب بلهیب الانار المحرقة التی تأتی علی الأخضر والیابس فتحیله رماداً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شبه امتداد الحروب بالسنة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رجعنا قلیلا إلی الوراء لرأینا العالم برمته ولا سیما جزیرة العرب أنّه کان مسرحاً للحروب الدامیة فقد کانت الحرب قائمة علی قدم وساق بین القبائل العربیة ولأتفه الأسباب، إلی جانب معارک الروم وایران، فکانت تسیل أودیة من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والدّنیا کاسفة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النّور، ظاهرة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نور البشریة لیس إلّانور الوحی ووجود الانبیاء، فاذا کانت هناک ظلمة مطلقة تلقی بعتمتها علی کل شئ فتستفحل أمراض الخدع والمکر، وتتسع رقعة المذاهب الزائفة ویتلبس الدجالون لباس المسوح والاصلاح فیجدوا فی إستغلال الخلق من أجل تحقیق منافعهم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شبه الإمام علیه السلام الناس فی الجاهلیة بمزرعة قد ذبلت جمیع أشجارها</w:t>
      </w:r>
    </w:p>
    <w:p>
      <w:pPr>
        <w:pStyle w:val="BookText"/>
        <w:rPr/>
      </w:pPr>
      <w:r>
        <w:rPr>
          <w:rFonts w:ascii="IRNazanin" w:hAnsi="IRNazanin" w:eastAsia="IRNazanin"/>
          <w:color w:val="111111"/>
          <w:sz w:val="28"/>
          <w:sz w:val="28"/>
          <w:szCs w:val="28"/>
          <w:rtl w:val="true"/>
          <w:lang w:bidi="fa-IR"/>
        </w:rPr>
        <w:t xml:space="preserve">واصفرت أوراقها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فی حال 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یأس المزارع من ثمرها بعد أنّ غار ماؤها وجفت عروقها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حین اصفرارٍ من ورقها، وإیاسٍ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قیاس عدم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ثمرها، واغورارٍ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مزرعة المجتمع البشری إنّما تتزین بورود الأخلاق والفضائل، وثمارها العدالة والمروءة والمحبة، أمّا ماؤها فیکمن فی الإیمان والورع والتقوی؛ المعانی التی کانت مغیبة تماماً فی العصر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الناحیة المادیة فقد شلت الزراعة والتجارة بسبب الحروب وعدم شیاع الأمن والاستقرار فکان الفقر قد ساء العالم الجاهلی بالشکل الذی کان یدفعهم إلی قتل أولادهم، وهذا ما أشار إلیه القرآن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أَوْلادَکُمْ خَشْیَةَ إِمْلاقٍ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بغض النظر عن وأدهم البنات خشیة الفضیحة والعار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الصفة التاسعة والعاشرة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قددرست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منار الهدی، وظهرت أعلام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فالمنار موضع النور، حیث کانوا یشعلون فی السابق سراجاً علی مرتفع حین اللیل فیکون علامة للقری المدن یشاهدها القاصی والدانی فلایضل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تآلکت هذه المرتفعات وتهدمت لم یعد هناک من سراج فوقها، فالعبارة کنایة رائعة إلی سراج الکتب السماویة وتعالیم الأنبیاء التی تمثل نور الهدایة للجماعة الإنسانیة، وقد انطفئ هذا النور فی العصر الجاهلی اثر غلبة الاهواء، فکان من الطبیعی إذا اطفئ النور أن یعم الظلام الدامس بکل معانی الحیرة والظلال والکفر والنفاق وقال علیه السلام فی الصفة الحادیة 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متجهّمةٌ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لِأهلِها، عابِسةٌ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وجهِ طالِبِها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کنایة عن شدة العنف والنزاعات وصعوبة المعیش وتعقید الحیاة؛ کیف لا والحیاة الوادعة الامنة لاتتحق الا فی ظل العدالة الاجتماعیة والاخاء والمحبّة والمودة التی لم یکن لها من أثر فی العصر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ثمرها الفتنة، وطعامها الجیفة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لیست هنا لک من ثمرة لذلک الوسط بتلک</w:t>
      </w:r>
    </w:p>
    <w:p>
      <w:pPr>
        <w:pStyle w:val="BookText"/>
        <w:rPr/>
      </w:pPr>
      <w:r>
        <w:rPr>
          <w:rFonts w:ascii="IRNazanin" w:hAnsi="IRNazanin" w:eastAsia="IRNazanin"/>
          <w:color w:val="111111"/>
          <w:sz w:val="28"/>
          <w:sz w:val="28"/>
          <w:szCs w:val="28"/>
          <w:rtl w:val="true"/>
          <w:lang w:bidi="fa-IR"/>
        </w:rPr>
        <w:t>الصفات سوی الفتن ولیس له من طعام سوی المیتة؛ والمفردة جیفة قد تکون إشارة إلی الوضع الذی کان علیه الناس فی عصر الجاهلیة حیث کانت ا لعرب تأکل المیتة من شدة الاضطرار فالمیتة متعفنة وتدعو إلی الاشمئزاز والنفرة، وقطعا فانّ الحیاة فی مثل هذه البیئة إنّما تتسم بالتعفن والاشمئزاز، کما کان دخلهم عن طریق شن الغارات ولسراقات وما شابه ذلک من الاُمور التی یمجها العقل السلیم؛ أمّا الدلیل علی أکل أهل الجاهلیة للمیتة هو الآیة القرآنیة التی نهت عن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وَالدَّمُ وَلَحْمُ الخِنْزِیرِ</w:t>
      </w:r>
      <w:r>
        <w:rPr>
          <w:rFonts w:eastAsia="IRNazanin" w:cs="IRNazanin"/>
          <w:color w:val="111111"/>
          <w:sz w:val="28"/>
          <w:szCs w:val="28"/>
          <w:rtl w:val="true"/>
          <w:lang w:bidi="fa-IR"/>
        </w:rPr>
        <w:t xml:space="preserve">. . .»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فانّ المراد بالثمرة والطعام فی العبارة الجانب الکنائی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فطعام الإنسان عادة أمّا أن یکون من الثمار أو اللحوم، ولم یکن نصیب الناس فی الجاهلیة سوی الفتنة والأفکار المتعفنة التی تدعو إلی الاشمئزاز والتقزز؛ ثمراتهم ونعمهم المادیة والمعنویة کانت معجونة بالتعفن والفساد والعار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وشعارها الخوف، ودثارها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فبالالتفات إلی أنّ الشعار یعنی الثوب الذی یلی البدن والدثار الثوب الداخلی یتبین أنّ العبارة کنایة رائعة ولطیفة مصعمة بالفصاحة والبلاغة لتصویر ظروف ذلک الزمان وسیادة الخوف والسیف من الداخل والخارج، فکل یخشی الآخر، وکل قبیلة تتوقع أن تحمل علیها اُخری فتقتل رجالها وتسبی نسائها وتنهب أموالها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السیوف مشهورة علی الدوام بسبب ذلک الخوف والخشبیة، ولعمری أنّ هذه العبارة قد أشارت إلی کافة أنواع البؤس والشقاء السائدة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یسود الخوف والرعب أوساط المجتمع الذی تغیب فیه أنوار الهدی وتشع فیه اعلام الضلال والردی ویبتعد فیه الافرد عن تعالیم السماء وإرشادات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الصورة التی رسمها أمیرَالمؤمنین علیه السلام بهذه العبارة التی تعرض إلی خصائص العصر الجاهلی فانّها لاتقتصر علی شبه الجزیر العربیة فحسب، بل تشمل کافة مناطق العالم آنذاک وإن بلغت ذروتها بین قبائل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لایسع خطیب ولاکاتب مهما کانت قدرته علی البیان أن یصور فجائع ذلک الزمان وانحرافاته کا صورها الإمام علیه السلام بهذه العبارات المعجزة وهذا ما سنتعرض إلیه فی الحبث القادم والمؤسف أن هذه الخصائص إنّما تشاهد الیوم بوضوح فی عصرنا الراهن الذی تحکمه الجاهلیات المعاصرة</w:t>
      </w:r>
      <w:r>
        <w:rPr>
          <w:rFonts w:eastAsia="IRNazanin" w:cs="IRNazanin"/>
          <w:color w:val="111111"/>
          <w:sz w:val="28"/>
          <w:szCs w:val="28"/>
          <w:rtl w:val="true"/>
          <w:lang w:bidi="fa-IR"/>
        </w:rPr>
        <w:t>.</w:t>
      </w:r>
      <w:bookmarkStart w:id="815" w:name="pg12572_115836"/>
    </w:p>
    <w:p>
      <w:pPr>
        <w:pStyle w:val="BookText"/>
        <w:rPr/>
      </w:pPr>
      <w:bookmarkEnd w:id="815"/>
      <w:r>
        <w:rPr>
          <w:rFonts w:ascii="IRNazanin" w:hAnsi="IRNazanin" w:eastAsia="IRNazanin"/>
          <w:color w:val="111111"/>
          <w:sz w:val="28"/>
          <w:sz w:val="28"/>
          <w:szCs w:val="28"/>
          <w:rtl w:val="true"/>
          <w:lang w:bidi="fa-IR"/>
        </w:rPr>
        <w:t>ومن هنا نقف علی عظم جهود النبی صلی الله علیه و آله فی إخراج تلک الجماعة الممزقة المیتة من الظلمات إلی النور وتبدیل خوفها أمنا وفقرها غنی ونزاعها وقتالها إلی إخوة وصلح وسلام، کما جعلهم أمّة متحضرة متمدنة حتی إنتشر الإسلام ورفعت رایته خفاقة فی أغلب ربوع المعمورة، وقد استسلمت الملوک والسلاطین والجبابرة والطغاة لجیوش المسلمین الفاتحة التی حملت مشاعل الهدایة والخیر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نهض المجتمع الإسلامی نهضات عظیمة لیشهد ذلک التطور والأزدهار فی کافة المجالات العلمیة والاجتماعیة والاقتصادیة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وحقاً إن هذا لمن معجزات الدین الإسلامی الخالد وا لجهود المضنیة التی بذلها الرسول الأکرم صلی الله علیه و آله؛ ولا غرو فانّ کافة الحسابات المادیة تشیر إلی إنّ إنقاذ تلک الاُمّة مما کانت علیه والأخذ بیدها إلی حیث العزة والرفعة والسمو والکمال لایمکن تحقیقه فی ظل المعادلات الطبیعیة والحسابات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أوردنا سالفا فانّ هدف الإمام علیه السلام یکمن فی تحذیر الاُمّة من مغبة العودة إلی الجاهلیة المقیتة بثیابها الجدیدة وإنّ الإمام علیه السلام سیقف بوجهها کما وقف بوجهها رسول‌اللّه صلی الله علیه و آله واخمدها بجهاده</w:t>
      </w:r>
      <w:r>
        <w:rPr>
          <w:rFonts w:eastAsia="IRNazanin" w:cs="IRNazanin"/>
          <w:color w:val="111111"/>
          <w:sz w:val="28"/>
          <w:szCs w:val="28"/>
          <w:rtl w:val="true"/>
          <w:lang w:bidi="fa-IR"/>
        </w:rPr>
        <w:t>.</w:t>
      </w:r>
    </w:p>
    <w:p>
      <w:pPr>
        <w:pStyle w:val="Heading4"/>
        <w:numPr>
          <w:ilvl w:val="3"/>
          <w:numId w:val="1"/>
        </w:numPr>
        <w:rPr/>
      </w:pPr>
      <w:bookmarkStart w:id="816" w:name="__RefHeading___Toc1774088_77815467"/>
      <w:bookmarkStart w:id="817" w:name="_Toc282"/>
      <w:bookmarkEnd w:id="816"/>
      <w:r>
        <w:rPr>
          <w:rtl w:val="true"/>
        </w:rPr>
        <w:t>الجاهلیة المعاصرة</w:t>
      </w:r>
      <w:bookmarkEnd w:id="81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وقفنا علی الصورة الرائعة التی رسمها الإمام علیه السلام للعصر الجاهلی بتلک العبارات المشحوتة بالفصاحة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فقد أشرنا إلی جانب من ممیزات ذلک العصر فی الخطبة الثانیة من المجلد الأول والخطبة السادسة والعشرین من 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لایمکن الوقوف علی عظمة جهود النبی صلی الله علیه و آله فی هدایة تلک الأقوام ما لم یتامل الإنسان بعض تفاصیل حیاة العرب فی العصر الجاهلی من حیث الحروب والسلام والتقالید والأعراف والخرافات والأباطیل التی کانت تنظم شؤون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هنا هو أنّ هذه الجاهلیة إنّما ترتدی الیوم حلة جدیدة فی مجتمعاتنا المعاصرة بینما تشترک فی ممیزاتها وخصائصها والجاهلیة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القیم الحقة مغیبة فی العصر الجاهلی، ودماء الأبریاء العزل تسفک بسهولة، ودیدنه غارات الأموال والثروات ونهبها، ولایفرق هذا مع الجاهلیة المعاصرة التی لاتفکر سوی فی الحصول علی الأموال وبارخص الأسالیب، أدناها بیع أسلحة الدمار الشامل والتجارة </w:t>
      </w:r>
    </w:p>
    <w:p>
      <w:pPr>
        <w:pStyle w:val="BookText"/>
        <w:rPr/>
      </w:pPr>
      <w:r>
        <w:rPr>
          <w:rFonts w:ascii="IRNazanin" w:hAnsi="IRNazanin" w:eastAsia="IRNazanin"/>
          <w:color w:val="111111"/>
          <w:sz w:val="28"/>
          <w:sz w:val="28"/>
          <w:szCs w:val="28"/>
          <w:rtl w:val="true"/>
          <w:lang w:bidi="fa-IR"/>
        </w:rPr>
        <w:t>بالمحدرات وشن الحروب من أجل الاستیلاء علی مصادر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شهد العصر الجاهلی وأد بعض البنات، فالقانون الیوم یبرر للناس حالة الإسقاط والإجهاض، کما شنت الحرب العالمیة التی أودت بحیاة الالاف المؤلفة من البنین والبنات، فقد ذکر أنّ عدد قتلی الحرب العالمیة الاولی والثانیة لیفوق بکثیر کافة ضحایاً الحروب التی شهدتها البشریة طیلة التأریخ، بل کان قتلی مدینتین فی الیابان من جراء قنبلتین نوویتین أکثر من کافة قتلی العصر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بعض النساء من ذوات الأعلام فی الجاهلیة، فبعض النسوة الیوم تجاوزت تلک الأعلام لتعلن عن فجورها وفسادها فی أغلب صحف العالم وتنظم لنفسها بعض الاعلانات داعیة الآخرین إلیها؛ الأمر الذی دفع بالدول والحکومات إلی فرض بعض الضرائب علیهن، وهذا ما أدی بالتالی إلی توفیر الدعم القانونی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البنین والبنات ما زال متواصلاً حیث یقدم الأوربیون والأمریکان علی شراء الصبیة من المناطق المعدمة ویبیعونهم إلی الغرب؛ وهذا ما ینشر فی الصحف والمجلات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الأخلاق فحدث ولاحرج فقد محتها أمواج الفساد والبغی والدعارة، ولو إستعرضنا بعض الجرائم والانحرافات لأدرکنا أنّ الجاهلیة المعاصرة أرهب وأرعب بکثیر من تلک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 ناظرة إلی الجاهلیة المعاصرة حین خاطبت نساء النبی صلی الله علیه و آله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تَبَرَّجْنَ تَبَرُّجَ الجاهِلِیَّةِ الأُولی</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فالتعبیر بالجاهلیة الاولی یفید أنّ هناک جاهلیة أخری</w:t>
      </w:r>
      <w:r>
        <w:rPr>
          <w:rFonts w:eastAsia="IRNazanin" w:cs="IRNazanin"/>
          <w:color w:val="111111"/>
          <w:sz w:val="28"/>
          <w:szCs w:val="28"/>
          <w:rtl w:val="true"/>
          <w:lang w:bidi="fa-IR"/>
        </w:rPr>
        <w:t xml:space="preserve">. </w:t>
      </w:r>
      <w:bookmarkStart w:id="818" w:name="pg12572_115838"/>
    </w:p>
    <w:p>
      <w:pPr>
        <w:pStyle w:val="Heading3"/>
        <w:numPr>
          <w:ilvl w:val="2"/>
          <w:numId w:val="1"/>
        </w:numPr>
        <w:rPr/>
      </w:pPr>
      <w:bookmarkStart w:id="819" w:name="__RefHeading___Toc1774090_77815467"/>
      <w:bookmarkStart w:id="820" w:name="_Toc283"/>
      <w:bookmarkEnd w:id="818"/>
      <w:bookmarkEnd w:id="819"/>
      <w:r>
        <w:rPr>
          <w:rtl w:val="true"/>
        </w:rPr>
        <w:t>القسم الثانی</w:t>
      </w:r>
      <w:r>
        <w:rPr>
          <w:rtl w:val="true"/>
        </w:rPr>
        <w:t xml:space="preserve">: </w:t>
      </w:r>
      <w:r>
        <w:rPr>
          <w:rtl w:val="true"/>
        </w:rPr>
        <w:t>کلکم مسؤول</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عِبادَ اللّهِ واذْکُرُوا تِیکَ الَّتِی آباؤُکُمْ وإِخْوانُکُمْ بِها مُرْتَهَنُونَ، وعَلَیْها مُحاسَبُونَ ولَعَمْرِی ما تَقادَمَتْ بِکُمْ ولا بِهِمُ الْعُهُودُ، ولا خَلَتْ فِیما بَیْنَکُمْ وبَیْنَهُمُ الْأَحْقابُ والْقُرُونُ الدهور، وما أَنْتُمُ الْیَوْمَ مِنْ یَوْمَ کُنْتُمْ فِی أَصْلابِهِمْ بِبَعِیدٍ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أَسْمَعَکُمُ الرَّسُولُ شَیْئاً إِلاَّ وها أَنا ذا مُسْمِعُکُمُوهُ، وما أَسْماعُکُمُ الْیَوْمَ بِدُونِ أَسْماعِکُمْ بِالْأَمْسِ، ولا شُقَّتْ لَهُمُ الْأَبْصارُ، ولا جُعِلَتْ لَهُمُ الْأَفْئِدَةُ فِی ذَلِکَ الزَّمانِ، إِلاَّ وقَدْ أُعْطِیتُمْ مِثْلَها فِی هَذا الزَّمانِ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وَاللّهِ ما بُصِّرْتُمْ بَعْدَهُمْ شَیْئاً جَهِلُوهُ ولا أُصْفِیتُمْ بِهِ وحُرِمُوهُ، ولَقَدْ نَزَلَتْ بِکُمُ الْبَلِیَّةُ جائِلاً خِطامُها، رِخْواً بِطانُها فَلا یَغُرَّنَّکُمْ ما أَصْبَحَ فِیهِ أَهْلُ الْغُرُورِ، فَإِنَّمَا هُوَ ظِلٌّ مَمْدُودٌ إِلَی أَجَلٍ مَعْدُودٍ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خاطب الإمام علیه السلام الناس فی زمانه محذرهم من إمکانیة تکرار أوضاع الجاهلیة فتعمکم ما کانت علیه من الفساد والانحراف فعلیکم بالیقظة والحذر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عباد اللّه واذکروا تیک الّتی آباؤکم وإخوانکم بها مرت هنون، وعلیها محاسبون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تیک التی تعنی تلک إشارة شاملة إلی کافة ذنوب وآثام أقوام الجاهلیة، وانّ اللّه سیحاسبهم علیها، ولم یذکر هنا المشار إلیه حیث بین فی القسم السابق، وعلیه لم تعد هناک من حاجة إلی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ذهب بعض شرّاح نهج‌البلاغة إلی أنّ المراد باسم الإشارة الدنیا والحیاة الدنیویة أو الامّانة الإلهیة </w:t>
      </w:r>
    </w:p>
    <w:p>
      <w:pPr>
        <w:pStyle w:val="BookText"/>
        <w:rPr/>
      </w:pPr>
      <w:r>
        <w:rPr>
          <w:rFonts w:ascii="Amiri" w:hAnsi="Amiri" w:eastAsia="Amiri" w:cs="Amiri"/>
          <w:color w:val="111111"/>
          <w:sz w:val="28"/>
          <w:sz w:val="28"/>
          <w:szCs w:val="28"/>
          <w:rtl w:val="true"/>
          <w:lang w:bidi="ar-SA"/>
        </w:rPr>
        <w:t>التی أشارت إلیها الآیة القرآنیة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 .»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إلّاأنّ هذا التفسیر لایبدو مستقیماً بالالتفات إلی صدر الخطبة وذیلها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لعمری ما تقادمت بکم ولا بهم العهود، ولاخلت فیما بینکم وبینهم الأحقاب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والقرون، وما أنتم الْیوم من یوم کنتم فی أصلابهم ببعیدٍ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علی التفسیر المذکور فانّ العهود هی المواثیق، والعبارة إشارة لما ورد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أمّا البعض من الشراح فقد ذهب إلی أنّ المراد بالعهود هنا العصور وعلی هذا الضوء سیکون المفهوم واحدا مع العبارة القادمة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خلت فیما بینکم بینهم الأحقاب والقرون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أشار الإمام علیه السلام إلی مکانته آنذاک والتی تصاف مکانة النبی صلی الله علیه و آله ازاء فجائع زمان الجاهلیة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أسمعکم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الرّسول شیئاً إلّاوها أنا ذا مسمعکموه، وما أسماعکم الیوم بدون أسماع کم بالأمس، ولا شقّت لهم الأبصار، ولا جعلت لهم الأفئدة فی ذلک الزّمان، إلّاوقد أعطیتم مثلها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فانکم تشبهونهم فی کل شئ، والحال إنّکم تلوون رؤوسکم عن الحق الذی کانوا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هو أنّ الإمام علیه السلام أشار ضمنیاً إلی حقیقة مریرة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سوء تدبیر سابق الخلفاء والانغماس فی الثروات التی ملأت الجزیرة العربیة من خلال الفتوحات الإسلامیة التی جرت علیهم هذه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بدایة جاهلیة اُخری قد أصیب بها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ظهرت الأصنام بصور اُخری، بحیث أصبح الدینار والدرهم صنماً، کما أصبح المنصب والمقام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أوضح الإمام علیه السلام أنّ رسالته فی هذا العصر والزمان هی ذات رسالة رسول‌اللّه صلی الله علیه و آله، فهو یبین کل ما بینه النبی صلی الله علیه و آله، ثم قال علیه السلام أنّ أسماعکم</w:t>
      </w:r>
    </w:p>
    <w:p>
      <w:pPr>
        <w:pStyle w:val="BookText"/>
        <w:rPr/>
      </w:pPr>
      <w:r>
        <w:rPr>
          <w:rFonts w:ascii="IRNazanin" w:hAnsi="IRNazanin" w:eastAsia="IRNazanin"/>
          <w:color w:val="111111"/>
          <w:sz w:val="28"/>
          <w:sz w:val="28"/>
          <w:szCs w:val="28"/>
          <w:rtl w:val="true"/>
          <w:lang w:bidi="fa-IR"/>
        </w:rPr>
        <w:t xml:space="preserve">وابصارکم وأفئدتکم لیست باقل من أسماع وأبصار وأفئدة الناس فی عصر الجاهلیة الذی نهض فیه رسول‌اللّه صلی الله علیه و آله وصدع بالأمر، فلدیکم ذات الحس والشعور والإدراک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إنّکم لتفوقونهم فی ذلک فقد انبثقت الدعوة وانتشرت، فکیف لاتکفون عن سوء الأعمال، ولم ترعوون عن الضلال وتعودن إلی الهدی، ولم لاتفیقون من نوم الغفلة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حذرهم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نزلت بکم البلیّة جائلاً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الاصل بمعنی زوال الشیء من مکانه، لذا فیقال للحیوان الذی یتحرر من‌مکانه الموجود فیه بحیث یستطیع أن یذهب إلی أی مکان،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رخواً بطانها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أغلب الشرّاح إلی أنّ المراد بهذه البلیة فتنة بنی‌أمیة التی أحرقت الاخضر والیابس وطالت أموال الناس وأعراضهم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هو أن الإمام علیه السلام قد شبه هذا البلاء الکاسر بالناقة الجامحة التی إسترخی لجامها فهی تنذر بسقوط راکبها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فالراکب لایتمکن من حفظ نفسه فضلاً عن السیطرة علی الناقة وصدها عن الجموح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هکذا کان بلاء بنی‌أمیة حیث لم یسلم أحد منهم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إختتم الإمام علیه السلام خطبته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یغرّنّکم ما أصبح فیه أهل الغرور، فإنّما هو ظلّ ممدودٌ إلی أجلٍ معدودٍ</w:t>
      </w:r>
      <w:r>
        <w:rPr>
          <w:rFonts w:eastAsia="IRNazanin" w:cs="IRNazanin"/>
          <w:color w:val="111111"/>
          <w:sz w:val="28"/>
          <w:szCs w:val="28"/>
          <w:rtl w:val="true"/>
          <w:lang w:bidi="fa-IR"/>
        </w:rPr>
        <w:t xml:space="preserve">» .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12572_115842"/>
      <w:bookmarkStart w:id="822" w:name="pg12572_115842"/>
      <w:bookmarkEnd w:id="822"/>
    </w:p>
    <w:p>
      <w:pPr>
        <w:pStyle w:val="Heading2"/>
        <w:numPr>
          <w:ilvl w:val="1"/>
          <w:numId w:val="1"/>
        </w:numPr>
        <w:rPr/>
      </w:pPr>
      <w:bookmarkStart w:id="823" w:name="pg12572_115842"/>
      <w:bookmarkStart w:id="824" w:name="__RefHeading___Toc1774092_77815467"/>
      <w:bookmarkStart w:id="825" w:name="_Toc284"/>
      <w:bookmarkEnd w:id="823"/>
      <w:bookmarkEnd w:id="824"/>
      <w:r>
        <w:rPr>
          <w:rtl w:val="true"/>
        </w:rPr>
        <w:t>الخطبة التسعون</w:t>
      </w:r>
      <w:bookmarkEnd w:id="825"/>
    </w:p>
    <w:p>
      <w:pPr>
        <w:pStyle w:val="Heading3"/>
        <w:numPr>
          <w:ilvl w:val="2"/>
          <w:numId w:val="1"/>
        </w:numPr>
        <w:rPr/>
      </w:pPr>
      <w:bookmarkStart w:id="826" w:name="__RefHeading___Toc1774094_77815467"/>
      <w:bookmarkStart w:id="827" w:name="_Toc285"/>
      <w:bookmarkEnd w:id="826"/>
      <w:r>
        <w:rPr>
          <w:rtl w:val="true"/>
        </w:rPr>
        <w:t>اشارة</w:t>
      </w:r>
      <w:bookmarkEnd w:id="827"/>
    </w:p>
    <w:p>
      <w:pPr>
        <w:pStyle w:val="BookText"/>
        <w:rPr/>
      </w:pP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وتشتمل علی قدم الخالق وعظم مخلوقاته، ویختمها بالوعظ</w:t>
      </w:r>
    </w:p>
    <w:p>
      <w:pPr>
        <w:pStyle w:val="Heading3"/>
        <w:numPr>
          <w:ilvl w:val="2"/>
          <w:numId w:val="1"/>
        </w:numPr>
        <w:rPr/>
      </w:pPr>
      <w:bookmarkStart w:id="828" w:name="__RefHeading___Toc1774096_77815467"/>
      <w:bookmarkStart w:id="829" w:name="_Toc286"/>
      <w:bookmarkEnd w:id="828"/>
      <w:r>
        <w:rPr>
          <w:rtl w:val="true"/>
        </w:rPr>
        <w:t>نظرة إلی الخطبة</w:t>
      </w:r>
      <w:bookmarkEnd w:id="829"/>
    </w:p>
    <w:p>
      <w:pPr>
        <w:pStyle w:val="BookText"/>
        <w:rPr/>
      </w:pPr>
      <w:r>
        <w:rPr>
          <w:rFonts w:ascii="Amiri" w:hAnsi="Amiri" w:eastAsia="Amiri" w:cs="Amiri"/>
          <w:color w:val="111111"/>
          <w:sz w:val="28"/>
          <w:sz w:val="28"/>
          <w:szCs w:val="28"/>
          <w:rtl w:val="true"/>
          <w:lang w:bidi="ar-SA"/>
        </w:rPr>
        <w:t>تتالف الخطبة من أربعة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عن إحاطة اللّه بالعباد وعلمه بخفایاً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ازلیة الحق سبحانه وشرحها بعبارات رائعة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أعداءاللّه بالعذاب الالیم وبشارة أولیاءاللّه بجزیل الأجر والثواب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عباداللّه والنصح لهم، وکأن الاقسام الثلاث کانت مقدمة لهذا الوعظ المؤثر فی الإنسان</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0" w:name="pg12572_115844"/>
      <w:bookmarkStart w:id="831" w:name="pg12572_115844"/>
      <w:bookmarkEnd w:id="831"/>
    </w:p>
    <w:p>
      <w:pPr>
        <w:pStyle w:val="Heading3"/>
        <w:numPr>
          <w:ilvl w:val="2"/>
          <w:numId w:val="1"/>
        </w:numPr>
        <w:rPr/>
      </w:pPr>
      <w:bookmarkStart w:id="832" w:name="pg12572_115844"/>
      <w:bookmarkStart w:id="833" w:name="__RefHeading___Toc1774098_77815467"/>
      <w:bookmarkStart w:id="834" w:name="_Toc287"/>
      <w:bookmarkEnd w:id="832"/>
      <w:bookmarkEnd w:id="833"/>
      <w:r>
        <w:rPr>
          <w:rtl w:val="true"/>
        </w:rPr>
        <w:t>القسم الأول</w:t>
      </w:r>
      <w:r>
        <w:rPr>
          <w:rtl w:val="true"/>
        </w:rPr>
        <w:t xml:space="preserve">: </w:t>
      </w:r>
      <w:r>
        <w:rPr>
          <w:rtl w:val="true"/>
        </w:rPr>
        <w:t>کان ولم یکن أحد سواه</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غَیْرِ رُؤْیَةٍ، والْخالِقِ مِنْ غَیْرِ رَوِیَّةٍ، الَّذِی لَمْ یَزَلْ قائِماً قادِماً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سَماءٌ ذاتُ أَبْراجٍ، ولا حُجُبٌ ذاتُ إِرْتاجٍ، ولا لَیْلٌ داجٍ، وَلا بَحْرٌ ساجٍ، ولا جَبَلٌ ذُو فِجاجٍ، ولا فَجٌّ ذُو اعْوِجاجٍ، ولا أَرْضٌ ذاتُ مِهادٍ، وَلا خَلْقٌ ذُو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مُبْتَدِعُ الْخَلْقِ ووارِثُهُ، وإِلَهُ الْخَلْقِ ورازِقُهُ، الشَّمْسُ والْقَمَرُ دائِبانِ فِی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یُبْلِیانِ کُلَّ جَدِیدٍ، ویُقَرِّبانِ کُلَّ بَعِیدٍ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استهل الإمام علیه السلام خطبته بالإشارة إلی ثلاث من صفات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المعروف من غیر 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فهو لیس بجسم ولایحده زمان أو مکان یری بالعین؛ فالجسمیة دلیل النقص والحاجة إلی الزمان والمکان، بینما اللّه منزه عن هذا النقض والحاجة فهو کمال مطلق، مع ذلک فقد ملأت آثاره الآفاق بما یدل علی وجود ذاته المقدسة، بما فیها الآیات الآفاقیة والنفسیة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فالرؤیة محالة علیه، إلّاأنّه أوضح الواضحات، فکافة ذرات العالم تسبحه وتقدسه وتشهد له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 فی الصفة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الخالق من غیر رویّةٍ</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حی الفکر وإمعان النظر إذا وردت من باب التفعیل، ولما کان الإنسان‌یأخذ بنظر الاعتبار سوابق کل الأشیاء والأعمال حین التفکیر فانّ هذه المفردة تطلق کنایة علی الاُمور التی لاسابقة لها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فانّما یحتاج إلی الفکر من کان هناک أشیاء مجهولة لدیه، أما من لم یکن له من شئ مجهول فالفکر محال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أن یکون المراد یقوله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سابقة لم تکن لهذا الخلق الذی خلقه اللّه، خلافاً لخلاقیة الإنسان التی تحتذی بالتجارب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الصفة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لم یزل قائماً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فالازلیة والأبدیة من مختصات الذات المقدسة التی تعد من لوازم تلک الذات المطلقة</w:t>
      </w:r>
    </w:p>
    <w:p>
      <w:pPr>
        <w:pStyle w:val="BookText"/>
        <w:rPr/>
      </w:pPr>
      <w:r>
        <w:rPr>
          <w:rFonts w:ascii="IRNazanin" w:hAnsi="IRNazanin" w:eastAsia="IRNazanin"/>
          <w:color w:val="111111"/>
          <w:sz w:val="28"/>
          <w:sz w:val="28"/>
          <w:szCs w:val="28"/>
          <w:rtl w:val="true"/>
          <w:lang w:bidi="fa-IR"/>
        </w:rPr>
        <w:t>اللامحدودة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هناک من بدایة لشئ کانت له نهایة فهو محدود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الذات اللامحدودة واللامتناهیة فهی لاتعرف البدایة ولا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الوجود الذی کان وکائن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وضح علیه السلام أزلیته سبحانه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لا سماءٌ ذات أبراجٍ، ولا حجبٌ ذات إرتاجٍ، </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إفعال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خرج بمعنی الاغلاق وإذا جاء من باب الأفعال عنی‌الغلق المحکم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لیلٌ داجٍ،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بحرٌ ساجٍ،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جبلٌ ذو فجاجٍ،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فجٌّ ذو اعوجاجٍ، ولا أرضٌ ذات مهادٍ، ولا خلقٌ ذو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ذات ارتاج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ما صرحت به الروایات والأخبار من حجب النور تحت العرش التی لایسع مخلوق الاقتراب منها، فشدة نورها التی تخبف الأبصار وتحول دون إجتیازها هی بعض مخلوقات اللّه التی یحتمل أنّها وجدت بعد خلق العرش وقد فصلت العرش عن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الخبر عن الإمام الکاظم علیه السلام فی فلسفة التکبیرات السبع فی بدایة الصلاة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اللّه خلق السماوت سبعا والأرضین سبعا والحجب سبعا</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 ورد فی ذیل الحدیث أن هذه الحجب کانت تطرح الواحد بعد الآخر أمام رسول‌اللّه صلی الله علیه و آله حین المعراج، فکان یکبر اللّه عند رفع کل حجاب وهذه هی فلسفة التکبیرات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فالمصلی حین یقف بین یدی ربّه للصلاة التی تعتبر معراج المؤمن یکبر سبعاً من أجل رفع تلک الحجب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تفید المناجاة الشعبانیة أنّ هذه الحجب النورانیة قد رفعت عن بعض أولیاءاللّه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کمال الانقطاع الیک وأنر أبصار قلوبنا بضیاء نظرها إلیک حتی تخرق أبصار القلوب حجب النور فتصل إلی معدن العظمة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وبالطبع لیس لدینا من إطلاع عن ماهیة هذه الحجب، أمّا الذی یستفاد من عبارات المناجاة الشعبانیة أنّ تلک الحجب تشیر إلی سلسلة من المفاهیم الوراء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 المرحوم العلّامة المجلسی فی بحارالأنوار بعد الإشارة إلی موضوع الحجب النوریة الواردة فی الروایات إلی بیان وتفسیر الحجب فی أبعادها الجسمانیة والروحانیة أو المادیة والمعنویة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لیلٌ داجٍ، ولا بحرٌ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الذی تشیر فیه إلی أزلیة اللّه</w:t>
      </w:r>
    </w:p>
    <w:p>
      <w:pPr>
        <w:pStyle w:val="BookText"/>
        <w:rPr/>
      </w:pPr>
      <w:r>
        <w:rPr>
          <w:rFonts w:ascii="IRNazanin" w:hAnsi="IRNazanin" w:eastAsia="IRNazanin"/>
          <w:color w:val="111111"/>
          <w:sz w:val="28"/>
          <w:sz w:val="28"/>
          <w:szCs w:val="28"/>
          <w:rtl w:val="true"/>
          <w:lang w:bidi="fa-IR"/>
        </w:rPr>
        <w:t>ووجوده المقدس قبل الخلق العالم، فهی تلمح إلی نعمه سبحانه علی الخلق، وذلک لأنّ ظلمة اللیل وسکون البحر من نعمه سبحانه، فالاولی تدعو إلی النوم والراحة التی تلعب دورا بالغاً فی بناء البدن والروح، والثانیة فی الملاحة والصید واستخراج ما فی أعماق البحر من لؤلؤ ومرجان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ذوفجاج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الجبال لو کانت کالجدران متصلة لانفصلت بقاع الأرض عن بعضها واختلت الحرکة علیها، بینما إقتضت حکمة اللّه فصلها لتیسیر الحرکة والمشیی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 ذو 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بها لو لا انعطاف واعوجاج الأودیة لأتت السیول بحرکتها السریعة فجرفت کل شئ، حیث حال ذلک الاعوجاج دون طغیان السیول وسیطر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ذات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الأراضی الواسعة الساکنة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ذواعتماد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القدرة الروحیة والجسمیة التی منحها اللّه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مبتدع الخلق ووارثه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فکل شئ زائل ولایبقی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إله الخلق ورازقه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وکیف لایکون إله الخلق ومعبودهم وهو بهذه الصفات والکمالات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فالرزق بیده وهو یفیضه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جدیر بالعبادة لعظمته وهو أولی بها شکراً 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اختتم کلامه بالإشارة إلی نعمتین تفیدان قدرته وعظمته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الشّمس والقمر دائبان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قلب وقلوب بمعنی الاستمرار علی عمل معین‌وفق عادة وسنة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الاساس، یطلق علی الشخص أو الشیء الذی یقوم بعمل أو برنامج معین بصورة مستمرة ودائمة وعلی حالة وسنة معینة بالدائب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یبلیان کلّ جدیدٍ، ویقرّبان کلّ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سمی الشمس والقمر دائبین لتعاقبهما علی حال واحدة دائما لایفترقان ولایسکنان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فالقمر فی حالة حرکة دائما، إلّاأنّ نسب الحرکة للشمس یمکن أن یکون إشارة إلی حرکتها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کانت فی الواقع ثابته والأرض تدور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إشارة إلی سائر حرکات الشمس، بل جمیع المنظومة الشمسیة فی المجرات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والجدیر بالذکر أنّ أغلب عبارات الإمام علیه السلام قد اقتبست من آیات القرآن الکریم، ومنها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الشَّمْسَ وَالقَمَرَ دائِبَیْنِ</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5" w:name="pg12572_115848"/>
      <w:bookmarkStart w:id="836" w:name="pg12572_115848"/>
      <w:bookmarkEnd w:id="836"/>
    </w:p>
    <w:p>
      <w:pPr>
        <w:pStyle w:val="Heading3"/>
        <w:numPr>
          <w:ilvl w:val="2"/>
          <w:numId w:val="1"/>
        </w:numPr>
        <w:rPr/>
      </w:pPr>
      <w:bookmarkStart w:id="837" w:name="pg12572_115848"/>
      <w:bookmarkStart w:id="838" w:name="__RefHeading___Toc1774100_77815467"/>
      <w:bookmarkStart w:id="839" w:name="_Toc288"/>
      <w:bookmarkEnd w:id="837"/>
      <w:bookmarkEnd w:id="838"/>
      <w:r>
        <w:rPr>
          <w:rtl w:val="true"/>
        </w:rPr>
        <w:t>القسم الثانی</w:t>
      </w:r>
      <w:r>
        <w:rPr>
          <w:rtl w:val="true"/>
        </w:rPr>
        <w:t xml:space="preserve">: </w:t>
      </w:r>
      <w:r>
        <w:rPr>
          <w:rtl w:val="true"/>
        </w:rPr>
        <w:t>العالم بالخفایا والأسرار</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أَرْزاقَهُمْ، وأَحْصَی آثارَهُمْ وأَعْمالَهُمْ، وعَدَدَ أَنْفُسِهِمْ، وخائِنَةَ أَعْیُنِهِمْ، وما تُخْفِی صُدُورُهُمْ مِنَ الضَّمِیرِ، ومُسْتَقَرَّهُمْ ومُسْتَوْدَعَهُمْ مِنَ الْأَرْحامِ والظُّهُورِ، إِلَی أَنْ تَتَناهَی بِهِمُ الْغایاتُ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یتحدث الإمام علیه السلام هنا أیضاً عن صفات اللّه ذات الصلة بأوضاع الناس ومصائرهم کمقدمة للوعظ والنصح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طبعا المراد بتقسیم الارزاق تقیسمها علی ضوء السعی والعمل والاجتهاد، لا أنّ اللّه ضمن ایصال رزق کل فرد إلی باب بیته دون حساب، وان حصل الإنسان أحیاناً علی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هذا لیس أصلاً وقانوناً، والأصل والقانون هو السعی والجد والاجتهاد والعمل والابداع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الرزق رزقان؛ یتوقف أحدهما علی السعی والعمل وبدونهما یحرم منه، والآخر حتمی یصل إلی الإنسان سعی إلیه أم لم 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والأساس هو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بعض الروایات إلی القسمین کقول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تطلبه، ورزق یطلبک</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نهج‌البلاغة، الرسالة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أنّ الأرزاق لاتفسر بالماء والغذاء فقط، بل تشمل کافة النعم المادیة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قسم اللّه سبحانه العلم والإیمان والمقام والجاه والموقع الاجتماعی وما إلی ذلک علی ضوء الجهود والحرکة، مع ذلک هنالک بعض الحالات التی تتجاوز عالم الأسباب لتشیر إلی قدرة</w:t>
      </w:r>
    </w:p>
    <w:p>
      <w:pPr>
        <w:pStyle w:val="BookText"/>
        <w:rPr/>
      </w:pPr>
      <w:r>
        <w:rPr>
          <w:rFonts w:ascii="IRNazanin" w:hAnsi="IRNazanin" w:eastAsia="IRNazanin"/>
          <w:color w:val="111111"/>
          <w:sz w:val="28"/>
          <w:sz w:val="28"/>
          <w:szCs w:val="28"/>
          <w:rtl w:val="true"/>
          <w:lang w:bidi="fa-IR"/>
        </w:rPr>
        <w:t>مسبب الأسباب فتخیب نتیجة هذا السعی وتنجح تلک دون سعی وجهد، إلّاأنّ هذه اُمور استثنائیة مختصة به سبحانه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أحصی آثارهم وأعمالهم، وعدد أنفسهم، وخائنة أعینهم، وما تخفی صدورهم من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فقط فحسب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 قرّهم ومس تودعهم من الأرحام والظّهور، إلی أن تتناهی بهم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شرّاح نهج‌البلاغة إلی أنّ المراد بالاثار یعنی آثار وطئهم فی الأرض، کما فسرها البعض الآخر بما یبقی من الإنسان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وفسروا عدد الأنفس بعدد الناس فی کل زمان ومکان، کما فسرت بعدد الأنفاس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هذا التفسیر إذا کانت العبارة فی النسخة أنفاس، کما نقل ذلک بعض شرّاح نهج‌البلاغة وهو الانسب لما قبل هذه العبارة وما بعدها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المراد بخیانة العین النظر الحرام، أو غمز الآخرین من أهل العفة والحیاء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تخفی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إشارة إلی النیات الحسنة والقبیحة والطاهرة والفاجرة والعقائد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والمستقر رحم المرأة الذی تستقر فیه نطفة الرجل والمستودع صلب الرجل الذی یضم النطفة قبل إنتقالها إلی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ان تتناهی بهم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أن یحشروا فی القیامة، ولایصح ما ذهب إلیه بعض الشرّاح من تفسیرها بالجنّة والنار لعدم انسجامها والعبارات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 کل حال فالعبارات تشیر إلی علمه سبحانه بسبعة اُمور عن الإنسان، من قبیل الأعمال والحرکات والعین والأنفاس والعقائد والنیات ومنذ ظهور النطفة فی صلب الرجل إلی إنتقالها إلی رحم الامُ مروراً بالولادة ومراحل الحیاة وأخیرا الموت، لیعلم الإنسان بأنّه فی عین اللّه علی کل حال فیلتفت إلی أعماله وحرکاته وسکناته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کلماته علیه السلام إنّما تستد إلی الآیات القرآنیة الکریمة، کالایة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وَنَکْتُبُ ما قَدَّمُوا وَآثارَهُمْ وَکُلَّ شَیءٍ أَحْصَیْناهُ فِی إِمامٍ مُبِینٍ</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خائِنَةَ الأَعْیُنِ وَما تُخْفِی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وَیَعْلَمُ مُسْتَقَرَّها وَمُسْتَوْدَعَها کُلٌّ فِی کِتابٍ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0" w:name="pg12572_115850"/>
    </w:p>
    <w:p>
      <w:pPr>
        <w:pStyle w:val="Heading3"/>
        <w:numPr>
          <w:ilvl w:val="2"/>
          <w:numId w:val="1"/>
        </w:numPr>
        <w:rPr/>
      </w:pPr>
      <w:bookmarkStart w:id="841" w:name="__RefHeading___Toc1774102_77815467"/>
      <w:bookmarkStart w:id="842" w:name="_Toc289"/>
      <w:bookmarkEnd w:id="840"/>
      <w:bookmarkEnd w:id="841"/>
      <w:r>
        <w:rPr>
          <w:rtl w:val="true"/>
        </w:rPr>
        <w:t>القسم الثالث</w:t>
      </w:r>
      <w:r>
        <w:rPr>
          <w:rtl w:val="true"/>
        </w:rPr>
        <w:t xml:space="preserve">: </w:t>
      </w:r>
      <w:r>
        <w:rPr>
          <w:rtl w:val="true"/>
        </w:rPr>
        <w:t>لیس کمثله شئ</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اشْتَدَّتْ نِقْمَتُهُ عَلَی أَعْدائِهِ فِی سَعَةِ رَحْمَتِهِ، واتَّسَعَتْ رَحْمَتُهُ لِأَوْلِیائِهِ فِی شِدَّةِ نِقْمَتِهِ، قاهِرُ مَنْ عازَّهُ، ومُدَمِّرُ مَنْ شاقَّهُ، ومُذِلُّ مَنْ ناواهُ، وغالِبُ مَنْ عاداهُ، مَنْ تَوَکَّلَ عَلَیْهِ کَفاهُ، ومَنْ سَأَلَهُ أَعْطَاهُ، ومَنْ أَقْرَضَهُ قَضاهُ، ومَنْ شَکَرَهُ جَزاهُ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إلی قدرة اللّه وشدة نقمته فی ذات رحمته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اشتدّت نقمته علی أعدائه فی سعة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فی الصفة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اتّسعت رحمته لأولیائه فی شدّة نقمته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فالعبارتان تشیران إلی حقیقة واحدة من زاویتین، وهی أنّ الرحمة الإلهیة الواسعة لاتمنع من شدة العذاب، کما أن العذاب الشدید لایحول دون سعة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الخوف والرجاء العاملان الرئیسان فی الحرکة نحو الکمال قد تجسداً باروع صورة فی هاتین العبارتین، لنظر العباد بعین إلی رحمته وبالاُخری إلی نقمته، فلا یغفلون ولا ییأسون، بل یعملوا بین الخوف والرجاء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قاهر من عازّه،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اصلها عزة بمعنی الغلبة والعزیز من یغلب أعدائه، وقد اُرید بها هنا من رام مشارکةاللّه فی شئ من عزته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ومدمّر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شاقّه،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ومذلّ من ناواه،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وغالب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فالعبارات اشارة إلی حاکمیته المطلقة سبحانه لعالم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تکررت رحمته الواسعة فی العبارة، مع ذلک فهی لاتعنی سعة الجبابرة والظلمة علی مقاومة إرادته سبحانه، وأما إمهاله لهم فانّ ذلک یستند إلی بعض الأسباب، من قبیل امتحان العباد، أو تسلیط بعضهم علی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عبارات الإمام علیه السلام إنّما تستند إلی آیات القرآن، کالآیة الواردة بشأن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اللّهُ نَکالَ الآخِرَةِ وَالْأُولی</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سورة 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استنتج الإمام علیه السلام بعد ذکر هذه 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علیه کفاه، ومن سأله أعطاه، ومن أقرضه قضاه، ومن شکره جزاه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النتائج الأربع المترتبة علی الأوصاف السابقة فی أنّ الشخص الذی حصل علی قدرة وأصبح صاحب نعمة وفیرة لابدّ أنّ یکون ملاذا للمتوکلین ومانحاً للسائلین ومثیباً للمنفقین والشاکرین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فمن حرم من الرحمة والعطاء والثواب فهو المقصر حیث لم یطرق بابه سبحانه ولم یقرضه ولم یشکر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اُخری نقول أنّ أغلب عبارات الإمام علیه السلام مملوءة بالمضامین الدینیة المستوحاة من الآیات القرآنیة، کالایة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3" w:name="pg12572_115852"/>
    </w:p>
    <w:p>
      <w:pPr>
        <w:pStyle w:val="Heading3"/>
        <w:numPr>
          <w:ilvl w:val="2"/>
          <w:numId w:val="1"/>
        </w:numPr>
        <w:rPr/>
      </w:pPr>
      <w:bookmarkStart w:id="844" w:name="__RefHeading___Toc1774104_77815467"/>
      <w:bookmarkStart w:id="845" w:name="_Toc290"/>
      <w:bookmarkEnd w:id="843"/>
      <w:bookmarkEnd w:id="844"/>
      <w:r>
        <w:rPr>
          <w:rtl w:val="true"/>
        </w:rPr>
        <w:t>القسم الرابع</w:t>
      </w:r>
      <w:r>
        <w:rPr>
          <w:rtl w:val="true"/>
        </w:rPr>
        <w:t xml:space="preserve">: </w:t>
      </w:r>
      <w:r>
        <w:rPr>
          <w:rtl w:val="true"/>
        </w:rPr>
        <w:t>محاسبة النفس</w:t>
      </w:r>
      <w:bookmarkEnd w:id="845"/>
    </w:p>
    <w:p>
      <w:pPr>
        <w:pStyle w:val="Heading4"/>
        <w:numPr>
          <w:ilvl w:val="3"/>
          <w:numId w:val="1"/>
        </w:numPr>
        <w:rPr/>
      </w:pPr>
      <w:bookmarkStart w:id="846" w:name="__RefHeading___Toc1774106_77815467"/>
      <w:bookmarkStart w:id="847" w:name="_Toc291"/>
      <w:bookmarkEnd w:id="846"/>
      <w:r>
        <w:rPr>
          <w:rtl w:val="true"/>
        </w:rPr>
        <w:t>اشارة</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زِنُوا أَنْفُسَکُمْ مِنْ قَبْلِ أَنْ تُوزَنُوا، وحاسِبُوها مِنْ قَبْلِ أَنْ تُحاسَبُوا، وتَنَفَّسُوا قَبْلَ ضِیقِ الْخِناقِ، وانْقادُوا قَبْلَ عُنْفِ السِّیاقِ، اعْلَمُوا أَنَّهُ مَنْ لَمْ یُعَنْ عَلَی نَفْسِهِ حَتَّی یَکُونَ لَهُ مِنْها واعِظٌ زاجِرٌ لَمْ یَکُنْ لَهُ مِنْ غَیْرِها لا زاجِرٌ ولا واعِظٌ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إختتم الإمام علیه السلام خطبته بهذه العبارات التی تمثل الکلام الفصیح النادر اللطیف حسبما ذکر ذلک ابن أبی‌الحدید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شرح نهج‌البلاغة لابن أبی‌الحدید </w:t>
      </w:r>
      <w:r>
        <w:rPr>
          <w:rFonts w:eastAsia="IRNazanin" w:cs="IRNazanin"/>
          <w:color w:val="111111"/>
          <w:sz w:val="28"/>
          <w:szCs w:val="28"/>
          <w:lang w:bidi="fa-IR"/>
        </w:rPr>
        <w:t>6/396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زنوا أنفسکم من قبل أن توزنوا، وحاسبوها من قبل أن تحاسبوا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درج الإنسان فی حیاته حین المعاملات علی زنة المتاع ثم حساب قیمته، وأنّه لیفقد رأس ماله إذا التبس علیه الوزن أو الحساب ویصاب بالضرر والخسران، وهذا ما ینبغی أن یکون علیه فی الاُمور المعنویة، فعلیه أن یزن نفسه ویری ماهی علیه من الأخلاق والإیمان ثم یحاسبها، فان رأی نقصاً هب لاصلاحه قبل أن یرد حساب الآخرة حیث لاسبیل للاصلاح وتدراک الافراط سوی الحسرة والندم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لاشک فیه أن وزن الأعمال فی القیامة حق، الأمر الذی أشار إلیه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وَالوَزْنُ یَوْمَئِذٍ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کما أنّ الحساب من المسلمات، ومن هنان کان أحد أسماء یوم القیامة هو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مُوسی إِنِّی عُذتُ بِرَبِّی وَرَبِّکُمْ مِنْ کُلِّ مُتَکَبِّرٍ لایُؤْمِنُ بِیَوْمِ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تنفّسوا قبل</w:t>
      </w:r>
      <w:bookmarkStart w:id="848" w:name="pg12572_115853"/>
    </w:p>
    <w:p>
      <w:pPr>
        <w:pStyle w:val="BookText"/>
        <w:rPr/>
      </w:pPr>
      <w:bookmarkEnd w:id="848"/>
      <w:r>
        <w:rPr>
          <w:rFonts w:ascii="IRNazanin" w:hAnsi="IRNazanin" w:eastAsia="IRNazanin"/>
          <w:color w:val="111111"/>
          <w:sz w:val="28"/>
          <w:sz w:val="28"/>
          <w:szCs w:val="28"/>
          <w:rtl w:val="true"/>
          <w:lang w:bidi="fa-IR"/>
        </w:rPr>
        <w:t>ضیق الخناق</w:t>
      </w:r>
      <w:r>
        <w:rPr>
          <w:rFonts w:eastAsia="IRNazanin" w:cs="IRNazanin"/>
          <w:color w:val="111111"/>
          <w:sz w:val="28"/>
          <w:szCs w:val="28"/>
          <w:rtl w:val="true"/>
          <w:lang w:bidi="fa-IR"/>
        </w:rPr>
        <w:t xml:space="preserve">» . </w:t>
      </w:r>
      <w:r>
        <w:rPr>
          <w:rStyle w:val="FootnoteAnchor"/>
          <w:rtl w:val="true"/>
        </w:rPr>
        <w:footnoteReference w:id="450"/>
      </w:r>
      <w:r>
        <w:rPr>
          <w:rFonts w:ascii="Amiri" w:hAnsi="Amiri" w:eastAsia="Amiri" w:cs="Amiri"/>
          <w:color w:val="111111"/>
          <w:sz w:val="28"/>
          <w:sz w:val="28"/>
          <w:szCs w:val="28"/>
          <w:rtl w:val="true"/>
          <w:lang w:bidi="ar-SA"/>
        </w:rPr>
        <w:t>فالتنفس هنا کنایة عن مبادرة العمل الصالح والعلم وتهذیب النفس والورع والتقوی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ضیق الخناق فیراد به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فی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مِمّا رَزَقْناکُمْ مِنْ قَبْلِ أَنْ یَأْتِیَ أَحَدَکُمُ المَوْتُ فَیَقُولَ رَبِّ لَوْلا أَخَّرْتَنِی إِلی أَجَلٍ قَرِیبٍ فَأَصَّدَّقَ وَأَکُنْ مِنَ الصّالِحِینَ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انقادوا قبل عنف السّیاق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جاء الموت استسلم أعتی الأفراد کفرعون وهامان ونمرود ومن علی شاکلتهم لیصرخ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ینفعهم ذلک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صرح القرآن بشأن الآثمین الذی یرون ملائکة الموت أنّهم ینادون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إختتم علیه السلام خطبته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أنّه من لم یعن علی نفسه حتّی یکون له منها واعظٌ وزاجرٌ لم یکن له من غیرها لا زاجرٌ ولا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فالهدایة لابدّ أن تنبع من باطن الإنسان، ومادام باطن الإنسان لیس مستعداً فلیس هنالک من تأثیر للواعظ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فالإنسان یجب أن یعزم بادی ذی بدء علی إحیاء ضمیره ووجدانه لتحفه العنایة الإلهیة، وهنا یستعد الإنسان لاقتفاء آثار الأنبیاء والأولیاء ویعر آذانه لسماع الحق</w:t>
      </w:r>
      <w:r>
        <w:rPr>
          <w:rFonts w:eastAsia="IRNazanin" w:cs="IRNazanin"/>
          <w:color w:val="111111"/>
          <w:sz w:val="28"/>
          <w:szCs w:val="28"/>
          <w:rtl w:val="true"/>
          <w:lang w:bidi="fa-IR"/>
        </w:rPr>
        <w:t>.</w:t>
      </w:r>
    </w:p>
    <w:p>
      <w:pPr>
        <w:pStyle w:val="Heading4"/>
        <w:numPr>
          <w:ilvl w:val="3"/>
          <w:numId w:val="1"/>
        </w:numPr>
        <w:rPr/>
      </w:pPr>
      <w:bookmarkStart w:id="849" w:name="__RefHeading___Toc1774108_77815467"/>
      <w:bookmarkStart w:id="850" w:name="_Toc292"/>
      <w:bookmarkEnd w:id="849"/>
      <w:r>
        <w:rPr>
          <w:rtl w:val="true"/>
        </w:rPr>
        <w:t>تأمّلان</w:t>
      </w:r>
      <w:bookmarkEnd w:id="850"/>
    </w:p>
    <w:p>
      <w:pPr>
        <w:pStyle w:val="Heading5"/>
        <w:numPr>
          <w:ilvl w:val="4"/>
          <w:numId w:val="1"/>
        </w:numPr>
        <w:rPr/>
      </w:pPr>
      <w:bookmarkStart w:id="851" w:name="__RefHeading___Toc1774110_77815467"/>
      <w:bookmarkStart w:id="852" w:name="_Toc293"/>
      <w:bookmarkEnd w:id="851"/>
      <w:r>
        <w:rPr/>
        <w:t>1</w:t>
      </w:r>
      <w:r>
        <w:rPr>
          <w:rtl w:val="true"/>
        </w:rPr>
        <w:t xml:space="preserve"> - </w:t>
      </w:r>
      <w:r>
        <w:rPr>
          <w:rtl w:val="true"/>
        </w:rPr>
        <w:t>الوزن والحساب فی المحشر</w:t>
      </w:r>
      <w:bookmarkEnd w:id="85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تفید أغلب الآیات والروایات أنّ یوم القیامة هو یوم وزن جمیع الأشیاء والحساب علیها، ولایقتصر هذا الوزن علی الأعمال فحسب بل یخضع الإنسان للاختبار لمعرفة عقائده ونیاته </w:t>
      </w:r>
      <w:bookmarkStart w:id="853" w:name="pg12572_115854"/>
    </w:p>
    <w:p>
      <w:pPr>
        <w:pStyle w:val="BookText"/>
        <w:rPr/>
      </w:pPr>
      <w:bookmarkEnd w:id="853"/>
      <w:r>
        <w:rPr>
          <w:rFonts w:ascii="IRNazanin" w:hAnsi="IRNazanin" w:eastAsia="IRNazanin"/>
          <w:color w:val="111111"/>
          <w:sz w:val="28"/>
          <w:sz w:val="28"/>
          <w:szCs w:val="28"/>
          <w:rtl w:val="true"/>
          <w:lang w:bidi="fa-IR"/>
        </w:rPr>
        <w:t>وأخلاقه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البعض فقد تصوروا أنّ موازین یوم القیامة کموازین الدنیا، إلّاأنّها أدق، فاضطروا للاعتقاد بوزن الأعمال المعنویة، إلّاأنّ الأمر لیس کذلک، فمیزان کل شئ بمایناسبه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تستعمل کلمة المیزان لیقال میزان الهواء ومیزان الحرارة، والحال لیس هنالک مثل هذا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تستعمل المیزان بکثرة فی الأعمال المعنویة ولایراد بها هذا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عالم الاخرة آخر واسع یتجاوز حدود هذا العالم بحیث یتعذر علینا تصور ابعاده وحدوده وجزئیاته وان کان لنا علم إجمالی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أوصی الإمام علیه السلام بزنة الأعمال قبل وزنها هناک ومحاسبتها قبل الحساب؛ الأمر الذی أکده سائر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الإمام الکاظم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یحاسب نفسه فی کل یوم، فان عمل خیرا استزاد اللّه منه، وحمداللّه علیه، وإن عمل شرا استغفراللّه وتاب علیه</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حساب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الحدیث أنّ رسول‌اللّه صلی الله علیه و آله قال لأبی‌ذر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 نفسک قبل ان تحاسب، فانه أهون لحسابک غدا، وزن نفسک قبل أن توزن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صلی الله علیه و آله لأبی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لایکون الرجل من المتقین حتی یحاسب نفسه أشد من محاسبة الشریک شریکه، فیعلم من أین مطعمه، ومن أین مشربه، ومن أین ملسبه، أمن حل ذلک، أم من حرام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54" w:name="__RefHeading___Toc1774112_77815467"/>
      <w:bookmarkStart w:id="855" w:name="_Toc294"/>
      <w:bookmarkEnd w:id="854"/>
      <w:r>
        <w:rPr/>
        <w:t>2</w:t>
      </w:r>
      <w:r>
        <w:rPr>
          <w:rtl w:val="true"/>
        </w:rPr>
        <w:t xml:space="preserve"> - </w:t>
      </w:r>
      <w:r>
        <w:rPr>
          <w:rtl w:val="true"/>
        </w:rPr>
        <w:t>الواعظ الباطنی</w:t>
      </w:r>
      <w:bookmarkEnd w:id="85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النتیجة المطلوبة تتطلب أمرین؛ الموضع المناسب والتربیة الصحیحة،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القابل وفاعلیة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فالفلاح مهما کان ماهراً والماء مهما کان وافراً، والبذر مهما کان صالحاً، لایجنی أی ثمر إذا کانت الأرض الزراعیة مالحة غیر صالحة للزراعة، وذلک لأنّ إفتقار الموضع لقابلیته یبدد جمیع الجهود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ویصدق هذا الأمر علی تربیة النفوس البشریة، فما لم یکن للإنسان واعظ من نفسه ونزوعا نحو الحق والانصاف لم تؤثر فیه أقوی المواعظ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شرب أبوجهل وابولهب الصدی وهما یجلسان علی ساحل منبع الوحی الفیاض، بینما ارتوی أمثال أویس القرنی من ذلک المنبع رغم البعد الشاسع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لایفهم الجبر من هذا الکلام، لأنّ الواعظ الباطنی یتبلور أیضاً عن طریق تهذیب النفس وتزکیتها، فشعلته </w:t>
      </w:r>
    </w:p>
    <w:p>
      <w:pPr>
        <w:pStyle w:val="BookText"/>
        <w:rPr/>
      </w:pPr>
      <w:r>
        <w:rPr>
          <w:rFonts w:ascii="IRNazanin" w:hAnsi="IRNazanin" w:eastAsia="IRNazanin"/>
          <w:color w:val="111111"/>
          <w:sz w:val="28"/>
          <w:sz w:val="28"/>
          <w:szCs w:val="28"/>
          <w:rtl w:val="true"/>
          <w:lang w:bidi="fa-IR"/>
        </w:rPr>
        <w:t>تنطفئ فی ظل الأهواء والشهوات، بینما تتقد إثر العفاف والطهارات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انتهینا بحمداللّه من المجلد الثالث ویلیه المجلد الرابع 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یسعنی هنا إلّا أن أتضرع إلی البارئ سبحانه بفائق الشکر والامتنان علی ما وفقنی إلیه، کما أسأله أن یمن علی بمواصلة هذا الجهد الزهید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توفیقی إلّاباللّه علیه توکلت وإلیه أنیب وآخر دعوانا أن الحمدللّه ربّ العالمین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الکلام فی المحاسن للبیهقی ومروج الذهب للمسعودی وعلل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للصدوق والتهذیب للشیخ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مقدمة هذا الکلام ابن‌کثیر فی البدایة والنهایة نقلا عن کتاب أبی داود، وتوفی أبی داود لمئة وثلاثین سنة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ورواها الزمخشری فی ربیع الابرار مع إختلاف یفید أنّه نقلها من مصدر آخر غیر نهج‌البلاغة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الآمدی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غرر الحکم فی حرف الالف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وردت فی کتاب صفین لنصربن مزاحم الذی عاش فی القرن الهجری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مدرسی الحوزة العلمیة</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غرة بغیر شعور من المقتول کیف یأتیه القاتل، کما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الاغتیال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القتل الحیلة، ومن مصادیقه أیضاً بعض الأذی الذی یتعرض له البدن دون القتل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الکلمات قصار،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صاحب مصادر نهج‌البلاغة فی سند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تردید فی أنّ ما ورد فی هذه الخطبة قسم من خطبة طویلة إختار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وأضاف لقد أوردت هنا ما أورده الآمدی فی غرر الحکم فی حرف الالف، أما التفاوت فی بعض العبارات والاضافات فی نقل الآمدی تفید أنّه استقی هذه الخطبة من مصدر آخر غیر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لابد من الالتفات هنا إلی أنّ الآمدی صاحب غررالحکم من علماء القرن الهجری السادس، بینما عاش السید الرضی فی القرن الهجری الرابع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بعض هذه الخطبة فی کتاب الغرر والدرر للآمدی مع بعض الاختلاف عما ورد فی نهج‌البلاغة، مما یشیر إلی أنّه إقتبسها من غیر مصدر نهج‌البلاغة، کما نقل بعضها السبطبن الجوزی فی تذکرة الخواص بالاضافة إلی ما ورد فی نهج‌البلاغة، وهذا یعنی أنّه استقاه من مصدر آخر غیر نهج‌البلاغة، وصرح فی کتابه بأنّه یذکر عبارات أمیرالمؤمنین علیه السلام المتصلة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ضرب،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دعا، وفی الاصل بمعنی، الغناء للابل أثناءسوقها بصوت خاص، وذلک عندما یرید سائق الابل الاسراع فی السیر، والصحیح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عامة الناس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للعلّامة الخوئی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هذا المعنی فی الکلمة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کلمات نهج‌البلاغة حیث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ملکاً ینادی فی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لدوا للموت، واجمعوا للفناء وابنوا للخراب</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399/4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سرو بمعنی الإهمال والعبث، ومن هنا تطلق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الابل التی لاراعی لها وترعن کیفما تشاء، والعبارة بمعنی تعنی أن الله لم یخلقکم عبئا دون هدف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الخطبة مع بعض الاختلاف فی کتابه التوحید وأضاف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 علیه السلام خطبها حین جهز الجیش ثانیة لقتال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بین المحدثین الذین نقلوا هذه الخطبة المرحوم الآمدی فی غرر الحکم، وإن عاش بعد السید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إلّاأنّ اختلاف عباراته مع عبارات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یفید أنه رواها من مصدر آخر غیر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جمع کثیر من المؤرخین والمحدثین قبل السید الرضی وبعده ومنهم نصربن مزاحم فی کتاب صفین والحافظ فی البیان والتبیین وفرات بن ابراهیم الذی عاش علی عهد الإمام الرضا علیه السلام فی تفسیره المعروف والمسعودی فی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لیلة الهریر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والمقصود به نباح وعواء الکلاب لیلاً من شدة البرد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مصر شقه الأسفل، کنایة عن الجوانب التی یفر إلیها المنهزمون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نصر بمعنی الظفر والنصر، کما تعنی القفز للاستیلاء علی الشئ</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الانسحاب والتراجع عن القیام بعمل، وعادة ما تستعمل بشأن التراجع عن اَعمال الخیر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تعتبر هذه الخطبة من الخطب المعروفة لأمیرالمؤمنین علی علیه السلام والتی روتها عدة مصادر من قبیل نهایة الارب للتویری وتأریخ الطبری وتأریخ ابن الأثیر فی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وکتاب السقیفة لأبی‌بکر الجوهری، کما ورد بعضها فی صحیح البخاری وصحیح مسلم، مصادر نهج‌البلاغة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لهام بمعنی الجیش العظیم</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المقصود هو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البخاری للقسطلانی </w:t>
      </w:r>
      <w:r>
        <w:rPr>
          <w:rFonts w:eastAsia="IRNazanin" w:cs="IRNazanin"/>
          <w:b w:val="false"/>
          <w:bCs w:val="false"/>
          <w:i w:val="false"/>
          <w:iCs w:val="false"/>
          <w:color w:val="333333"/>
          <w:sz w:val="20"/>
          <w:szCs w:val="20"/>
        </w:rPr>
        <w:t>11/352</w:t>
      </w:r>
      <w:r>
        <w:rPr>
          <w:rFonts w:ascii="IRNazanin" w:hAnsi="IRNazanin" w:eastAsia="IRNazanin"/>
          <w:b w:val="false"/>
          <w:b w:val="false"/>
          <w:bCs w:val="false"/>
          <w:i w:val="false"/>
          <w:i w:val="false"/>
          <w:iCs w:val="false"/>
          <w:color w:val="333333"/>
          <w:sz w:val="20"/>
          <w:sz w:val="20"/>
          <w:szCs w:val="20"/>
          <w:rtl w:val="true"/>
        </w:rPr>
        <w:t>، نقلا عن البلاذری فی أنساب الاشراف</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ومصادر نهج البلاغة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ومصادر اخری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بعض المحدثین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کالبلادزی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أنساب الاشراف والیعقوبی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عام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تأریخه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ویفهم من روایة الیعقوبی أنّ الإمام علیه السلام خطبها بعد غارة النعمان بن بشیر علی عین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کثیر من المحدثین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ابن سعد فی الطبقات وأبو الفرج الاصفهانی فی مقاتل الطالبین وابن عبد ربه فی العقد الفرید وابن قتیبة فی الإمامة والسیاسة والمرحوم السید المرتضی فی الغرر والدرر والشیخ المفید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حضور، بمعنی العبور السریع لشیء فی مقابل الانسان، وکذلک تأتی‌بمعنی عرض الشیء أمام الانسان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مصادر نهج‌البلاغة هذا مختار من خطبة خطب بها علیه السلام بعد صفین وقد روی طرفا منها ابن دأب المعاصر لموسی الهادی الخلیفة العباسی فی کتابه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المفید فی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أبی‌الحدید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هذا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أتیتکم إختیاراً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وجه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أتیتکم إختیاراً ولا جئتکم سوقاً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من کلامه أنها روایة غیر النهج وأنّها خطبة واحدة مع 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فصلها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عدد کثیر من کبار علماء العامة باسناد معتبرة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فی الخصائص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والحاکم فی المستدرک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فی السنن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والطبری فی تأریخه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وجمع آخرن المحدثین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لاحدیث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فرائد السمطین بأربعة طرق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أبی الحدید فی المجلد الثانی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37/268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 الحدید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الکثیر ممن عاش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وردت فی الصحیفة العلویة والتذکرة لابن الجوزی والامالی للبغدادی وغریب الحدیث لابن قتیبة والغارات للثقفی، کما فسر عبارتها ابن أثیر فی النهایة والزمخشری فی الفائق وابن منظور فی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عیش من جاشت القدر إذ إرتفع غلیانها، ومنه الجیش‌لحرکته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ضرب إذا شجه حتی بلغت الشجة دماغه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الحملة من أجل 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ویستعمل هذا الاصطلاح أیضا فی التعبیر عن عضة البعیر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القوة والقدرة علی القیام 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الأصل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علی‌وزن جسم، بمعنی الضلع، وهو العظم المقاوم فی مقابل الحوادث، وکذلک یطلق علی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القوة والقدرة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الانفصال والترک وتخلیة السبیل، ومن هنا یطلق هذا الاصطلاح علی کل‌شیء یترکه الانسان، ویبقی بدون حرکة وبحالة من الهدوء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الاصطلاح یأتی أحیانا بمعنی الهدوء، وقد جاء فی الخطبة اعلاه بهذا المعنی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الدرالمنثور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الأحزاب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مادة صلو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باقتباس ونقل بالمعنی</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الخطبة روی طرفا من هذا الکلام قبل الرضی ابن سعد فی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مروان، والبلاذری فی أنساب الاشراف بترجمة أمیرالمؤمنین، ورواه بعد الزمخشری فی ربیع الأبرار والسبط ابن‌الجوزی فی تذکرة الخواص باختلاف یسیر، وجاء فی النهایة فی غریب الحدیث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أبی الحدید فی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 لنهج‌البلاغة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هذا الخبر من طرق کثیرة ورویت فیه زیادة لم یذکرها صاحب نهج‌البلاغة،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فتری ابن أبی الحدید هنا ینص علی تواتر هذا الخبر وکثرة طرقه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استفاد بعض شرّاح نهج‌البلاغة من کلام ابن أبی الحدید أنّ لدیه خطبة طویلة لأمیرالمؤمنین علی علیه السلام بعد بیعة عبدالرحمن بن عوف لعثمان وما ورد فی هذه الخطبة طرفا منها، حیث أشار الإمام علیه السلام إلی فضائله وسوابقه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أحق بها من غیری وواللّه لأسلمن ما سلمت أمور المسلمین ولم یکن فیها جور إلا علیّ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نهج‌البلاغة للعلّامة الخوئی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الرواة سندا خاصا لهذا الکلام سوی ماورد فی نهج‌البلاغة، إلّاانّ صاحب مصادر نهج‌البلاغة نقل بعض هذا الکلام فی مادة قرف عن ابن أثیر فی النهایة والطریحی فی مجمع‌البحرین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الخطبة رواها قبل الرضی الحرانی فی التحف والکراجکی فی کنز الفوائد مع تفاوت یسیر یفید أنّه لم ینقل عن 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من بعد السید الرضی الزمخشری فی ربیع الأبرار والسبط بن الجوزی فی تذکرة الخواص ومحمد بن طلحة الشافعی فی مطالب السؤل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66/408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69/278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الکلام أبوالفرج الاصبهانی فی کتاب الاغانی باسناد رفعه إلی الحارث بن جیش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بعثنی سعید بن العاص بهدایا إلی المدینة، وبعثنی إلی علی علیه السلام وکتب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 أبعث إلی أحد بأکثر مما بعثت به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فأتیت علیاً علیه السلام 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هناک تفاوت بین ما أورده أبوالفرج وما جاء فی نهج‌البلاغة إلّاأنّ المضمون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روی هذا الکلام الأزهری فی تهذیب اللغة وأبوعبید القاسم بن سلام فی غریب الحدیث وابن درید فی المؤتلف والمختلف وأبوموسی محمد بن أبی المدینی الاصبهانی فی مستدرکاتی علی الجمع بین الغریبین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الحسینی الدشتی، المعارف والمعاریف،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المفردة بنی‌أمیة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20/237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الأمثل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Pr>
        <w:t>10/341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31062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31074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31755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التأریخ السیاسی للإسلام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التأریخ السیاسی للإسلام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تأریخ دمشق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النفس المطمئنة،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الوحید لهذا الدعاء ما أورده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فی کتاب المائة المختارة، والذی یرتبط بالعبارات التی اختتم بها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إغفرلی رمزات الألحاظ</w:t>
      </w:r>
      <w:r>
        <w:rPr>
          <w:rFonts w:eastAsia="IRNazanin" w:cs="IRNazanin"/>
          <w:b w:val="false"/>
          <w:bCs w:val="false"/>
          <w:i w:val="false"/>
          <w:iCs w:val="false"/>
          <w:color w:val="333333"/>
          <w:sz w:val="20"/>
          <w:szCs w:val="20"/>
          <w:rtl w:val="true"/>
        </w:rPr>
        <w:t>. . .»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90/300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قبل الرضی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الحسن بن دیزیل المحدث فی کتاب صفین والشیخ الصدوق فی عیون أخبار الرضا نقله بثلاثة أسانید، ونقله أیضاً فی الامالی فی المجلس الرابع والستین، ونقله أیضاً فی عیون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صاحب مصادر نهج‌البلاغة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هذا الکلام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ولسنا بحاجة إلی ذکر من رواه بعد السید الرضی فانّه کلام مشتهر دونته الخاصة والعامة بطرق مختلفة وصور شتی لاتختلف عما رواه الرضی إلّافی بعض الالفاظ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الکلام من جملة کتاب له علیه السلام کتبه بعد احتلال عمرو بن العاص لمصر وقتل محمد بن أبی‌بکر، استعرض فیه الأحداث من أیام رسول‌اللّه صلی الله علیه و آله إلی الیوم الذی حرر فیه ذلک الکتاب وأمر أن یقرأ علی الناس، وأنّه لیس من البعید أنّه علیه السلام قال هذا الکلام بالخصوص أکثر من مرة، منها فی ذلک الکتاب ومنها بعد حرب الجمل کما ذکر السید الشریف فی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قلت ذلک إعتماداً علی نص الشریف هنا وما ذکره السبط بن الجوزی فی التذکرة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علماء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علیاً علیه السلام لما فرغ من حرب الجمل صعد المنبر البصرة فخطب الناس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النساء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بأدنی تفاوت عما ذکر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نقلها قبل السید الرضی أبوطالب المکی فی قوت القلوب والشیخ الکلینی فی الکافی المجلد الخامس وابراهیم بن هلال الثقفی فی الغارات وابن قتیبة فی الإمامة والسیاسة والطبری فی 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 فریضة علی کل مسلم ومسلمة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کتاب بحارالانوار للعلامة المجلسی، نقلها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منقولة عن الرسول الکریم صلی الله علیه و آله وکذلک وردت فی کتاب میزان الحکمة منقولة من مجموعة ورام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الاعلمی للنشر</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اثیر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صادر للنشر</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أبی الحدید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الامینی فی الغدیر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کتب العامة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صدر هذا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فی معانی الأخبار وفی الخصال، وروی آخر الکلام البرقی فی المحاسن بتفاوت، ورواه بعد الرضی صاحب غررالحکم بتفاوت یسیر جداً، والقتال فی روضة الواعظین ونقله عنه الطبرسی فی مشکاة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صاحب مصادر نهج‌البلاغة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تواترت عنه علیه السلام صفة الدنیا هذه، ومن الکتب التی رویت فیها قبل النهج، الکامل للمبرد والامالی للصدوق والمجتنی لابن درید وتحف‌العقول لابن شعبة الحرانی والعقد الفرید لابن عبد ربه وبعد النهج الامالی للمرتضی وتذکرة الخواص للسبط بن الجوزی ومشکاة الانوار الطبرسی وغررالحکم للآمدی وکنز الفوائد للکراجکی بتفاوت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69/48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من خطبه علیه السلام المعروفة وفیها من اللطائف والدقائق ما عده ابن أبی‌الحدید من معجزاته التی فات بها البلغاء وأخرس الفصحاء، وفی قول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الناس من یسمی هذه الخطبة بالغراء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علی أنّها کانت معروفة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الجاحظ، کما رواها حسن بن شعبة فی کتاب تحف العقول والآمدی وابونعیم الإصفهانی وابن أثیر علی کل حال فانّ هذه الخطبة أشهر من حاجتها إلی مناقشة الاسناد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الالتفات هنا إلی ان الخطبة تنقسم علی أساس تقسیم کلی إلی إثنی‌عشر قسماً، کما أنّ بعض‌أقسامها تنقسم فرعیاً إلی عدّة أقسام، ومن هنا فانا قسمنا هذه الخطبة فی شرحها، وتفسیرها إلی ثمانیة عشر قسماً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الواسع والکامل وقد ورد تفسیر هذا الاصطلاح فی شرح الخطبة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بادیاً أی سابقاً کل شئ من الوجود، ظاهراً بذاته مظهرا لغیره، والبادی من بدو بمعنی الظهور والبدایة، فاللّه‌بادئ‌الوجود، کما أنّ آثاره ظاهرة عمت السموات والأرض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وردت هنا بمعنی الایات والأخبار التی تحذر من معصیة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اللباس، کما اطلق علی کل نعمة موفورة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شرّاح نهج‌البلاغة أنّ‌الریش لایعنی ظاهر اللباس فقط، فقد ورد فی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آدَمَ قَدْ أَنْزَلْنا عَلَیْکُمْ لِباساً یُوارِی سَوْآتِکُمْ وَرِیشاً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یبدو أنّ الآیة تدل علی عکس مراده لأنّ اللباس علی نوعین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یغطی بدن الإنسان مصداق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یواری سواتکم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ولباس الزینة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القرآن إلی الأمرین، ثم اتبعه بالحدیث عن لباس التقوی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ولباس التقوی ذلک خیر</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أرفغ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هدف بمعنی أوسع، أوسع علیکم النعم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شفق بمعنی الحبل الذی یربط به عنق الإنسان أو الحیوان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ضنک المضجع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ضنک یعنی ضیق ومضجع الموضع الذی یضع الإنسان علیه ضلعه، والمراد به فی العبارة القبر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فی البحث السابق إلی الآیات ذات الصلةبهذا الموضوع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نفحات القرآن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الحقیقة وباطن الشئ، کما تأتی بمعنی العاقبة وأجل الشئ واُرید بها المعنی الأول فی العبارة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عجز، تستعمل فی الوفاء بالعهد، وتنجز الوعد طلب وفائه علی عجل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تعیین المقدار ومن هنا أطلق الخلاق علی السهم والنصیب، والمرادبمستمتع خلاقهم التی وردت فی الخطبة النصیب الوافر من الخیر واللذات التی تمتعوا بها فی الدنیا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یخنق به، وخناق بالکسر علی وزن کتاب بمعنی الحبل ومستفسح خناقهم‌النعم التی یتمتع بها الإنسان قبل الموت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الشئ باستعجال، واصلها رهق علی وزن شفق بمعنی الظلم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خلاف بین شرّاح نهج‌البلاغة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واحدة أم کلمتان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عدها کلمة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تشذیب بمعنی التقشیر ومنه تشذیب الشجرة، ویناسب هذا المعنی ما ورد فی الخطبة، ومن ذهب إلی أنّها کلمتان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شذ من مادة شذوذ بمعنی الانفصال والانفراد وهو المعنی الذی یتناسب وما ورد فی الخطبة أیضاً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الاستصال والاقتطاع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مفرد بمعنی بدایة کل شئ، ومن هنا یطلق علی المرعی الذی لم یرع فیه الحیوان حتی ذلک‌الوقت وکذلک الظرف الذی لم یشرب به الماء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الصراط بدل الجسر فی حدیث الإمام الصادق علیه السلام، بحارالأنوار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روی هذا الحدیث عن‌رسول‌اللّه صلی الله علیه و آله فی کنز العمال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السابق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هذه الروایات العلّامة الأمینی من مصادر العامه مع ذکر صفحاتها، وورد فی شرح‌الشعر المعروف للعبدی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وإلیک الجواز تدخل من شئت جناناً ومن تشاء جحیماً</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80/127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المتحیر والمتخبط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أو الحیوان المهزول، ثم اطلقت علی الضعیف من الناس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حاشد المسارعون فی التعاون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جمع من مشاهیر علماء الإسلام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ابن‌قتیبة فی عیون الأخبار وأبوحیان التوحیدی فی الامتاع والمؤانسة والبیهقی فی المحاسن والمساوئ والبلاذری فی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بعد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لشیخ الطوسی فی الامالی عن محمد بن عمران المرزبانی الذی عاش قبل صدور النهج بستة عشر عاماً وابن عقدة والزبیر بن بکار وابن أثیر 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الغدیر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لنصر بن مزاحم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ما نقله الغدیر،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العطیة من الایتاء بمعنی الاعطاء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رضخ،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رضیحة أعطاه قلیلا، والمراد بالعبارة أنّ عمرو بن العاص باع آخرته‌ودینه بذلک المتاع الزهید من الدنیا، ولاسیما أنّه لم یتمتع بذلک المقام سوی بضع سنوات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مواعظ النبی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ذم المزاح</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أبی‌الحدید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أبو نعیم الإصفهانی فی کتاب حلیة الأولیاء والسبط بن الجوزی الذی عاش بعد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تذکرة الخواص ومحمد بن طلحة الشافعی فی مطالب السؤل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3/1893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رویت هذه الخطبة متفرقة فی الکتب الآتیة وکلها سابق نهج البلاغة لأن کل واحد من مؤلفیها أخذ غرضه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لأبی‌حنیفة الدینوری وتحف‌العقول لابن شعبة الحرانی والمحاسن للبرقی، ما رویت فقرات منها فی المجالس للمفید والمشکاة للطبرسی والغرر للآمدی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نهج‌البلاغة لصبحی الصالح التی اقتبست منها متون هذا الکتاب وهی النسخة الصحیحة نسبیا، ان عنوان الخطبة هو عظة الناس بالتقوی والمشورة، ویبدو أنّه هو الذی ذکر لها هذا العنوان، فی حین لم یرد فی الخطبة شیئاً بشأن المشورة، فلایستبعد أن یکون الأمر قد اشتبه علیه حیث خلطها باحدی سائر خطب نهج‌البلاغة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تداهنوا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اشتقت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تعنی المرونة المذمومة والنفاق والمماشاة، کما تعنی إظهار خلاف ما فی الطویة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الأدلة التی تفید أنّ الخطبة نقلت من مصادر اُخری غیر نهج‌البلاغة ما قاله ابن ابی‌الحدید بعد أنّ أکمل شرح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خطبة طویلة وقد حذف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أبی الحدید بعض أقسامها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الزمخشری فی باب العز والشرف من ربیع الابرار بتفاوت یسیر نعرف منه أنه لم ینقلها عن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40/153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اضطجع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زجر بمعنی نام ووضع جنبه علی الارض</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27/165</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الخطبة بفارق قلیل المرحوم الکلینی فی کتاب روضة الکافی والشیخ المفید فی الإرشاد، کما نقلها ابن کثیر فی کتاب النهایة فی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13/129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هذه الخطبة أو بعضها فی کلمات جمع من العلماء ممن عاشوا 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جاءت فی تفسیر علی بن إبراهیم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عاش لقرن قبل السید الرضی، ورواها الکلینی فی أصول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ذکر ابن أبی‌الحدید فی شرحه اختلاف الروایات فی بعض ألفاظ الخطبة مما یدل علی أنّها نقلت فی مصادر اُخری غیر نهج‌البلاغة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مصادر نهج‌البلاغة أنّه رواها علی بن محمد الواسطی فی عیون الحکم والمواعظ، وورد ذیلها فی غررالحکم مما یدل عد انها نقلت من مصدر آخر غیر نهج‌البلاغة، ونقلها ابن أثیر 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نفاق بمعنی العنق، ویقال للحبل أو ما یشابهة والذی یُشد علی العنق من أجل خنق‌الشیء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الموت الذی یسوق الإنسان من هذه الدنیا إلی الآخرة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69917</Words>
  <Characters>318693</Characters>
  <CharactersWithSpaces>386617</CharactersWithSpaces>
  <Paragraphs>2159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2026-08-23T15:58:59Z</dcterms:created>
  <dc:creator>ghaemiyeh.com</dc:creator>
  <dc:description/>
  <dc:language>en-US</dc:language>
  <cp:lastModifiedBy/>
  <dcterms:modified xsi:type="dcterms:W3CDTF">2026-08-23T19:29:10Z</dcterms:modified>
  <cp:revision>1</cp:revision>
  <dc:subject/>
  <dc:title>نفحات الولایه شرح عصری جامع لنهج البلاغه جلد 3</dc:title>
</cp:coreProperties>
</file>

<file path=docProps/custom.xml><?xml version="1.0" encoding="utf-8"?>
<Properties xmlns="http://schemas.openxmlformats.org/officeDocument/2006/custom-properties" xmlns:vt="http://schemas.openxmlformats.org/officeDocument/2006/docPropsVTypes"/>
</file>