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32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90523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290525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90527_77815467">
            <w:r>
              <w:rPr>
                <w:webHidden/>
                <w:rStyle w:val="IndexLink"/>
                <w:rtl w:val="true"/>
              </w:rPr>
              <w:t>اسرار و معارف حج‌</w:t>
            </w:r>
            <w:r>
              <w:rPr>
                <w:rStyle w:val="IndexLink"/>
                <w:rtl w:val="true"/>
              </w:rPr>
              <w:tab/>
            </w:r>
            <w:r>
              <w:rPr>
                <w:rStyle w:val="IndexLink"/>
              </w:rPr>
              <w:t>5</w:t>
            </w:r>
          </w:hyperlink>
        </w:p>
        <w:p>
          <w:pPr>
            <w:pStyle w:val="Contents2"/>
            <w:tabs>
              <w:tab w:val="clear" w:pos="8743"/>
              <w:tab w:val="right" w:pos="9026" w:leader="dot"/>
            </w:tabs>
            <w:rPr/>
          </w:pPr>
          <w:hyperlink w:anchor="__RefHeading___Toc1290529_77815467">
            <w:r>
              <w:rPr>
                <w:webHidden/>
                <w:rStyle w:val="IndexLink"/>
                <w:rtl w:val="true"/>
              </w:rPr>
              <w:t xml:space="preserve">حج در كتاب خداوند </w:t>
            </w:r>
            <w:r>
              <w:rPr>
                <w:rStyle w:val="IndexLink"/>
                <w:rtl w:val="true"/>
              </w:rPr>
              <w:t>(</w:t>
            </w:r>
            <w:r>
              <w:rPr>
                <w:rStyle w:val="IndexLink"/>
              </w:rPr>
              <w:t>6</w:t>
            </w:r>
            <w:r>
              <w:rPr>
                <w:rStyle w:val="IndexLink"/>
                <w:rtl w:val="true"/>
              </w:rPr>
              <w:t>)</w:t>
              <w:tab/>
            </w:r>
            <w:r>
              <w:rPr>
                <w:rStyle w:val="IndexLink"/>
              </w:rPr>
              <w:t>6</w:t>
            </w:r>
          </w:hyperlink>
        </w:p>
        <w:p>
          <w:pPr>
            <w:pStyle w:val="Contents2"/>
            <w:tabs>
              <w:tab w:val="clear" w:pos="8743"/>
              <w:tab w:val="right" w:pos="9026" w:leader="dot"/>
            </w:tabs>
            <w:rPr/>
          </w:pPr>
          <w:hyperlink w:anchor="__RefHeading___Toc1290531_77815467">
            <w:r>
              <w:rPr>
                <w:webHidden/>
                <w:rStyle w:val="IndexLink"/>
                <w:rtl w:val="true"/>
              </w:rPr>
              <w:t>اهداف حج‌</w:t>
            </w:r>
            <w:r>
              <w:rPr>
                <w:rStyle w:val="IndexLink"/>
                <w:rtl w:val="true"/>
              </w:rPr>
              <w:tab/>
            </w:r>
            <w:r>
              <w:rPr>
                <w:rStyle w:val="IndexLink"/>
              </w:rPr>
              <w:t>21</w:t>
            </w:r>
          </w:hyperlink>
        </w:p>
        <w:p>
          <w:pPr>
            <w:pStyle w:val="Contents2"/>
            <w:tabs>
              <w:tab w:val="clear" w:pos="8743"/>
              <w:tab w:val="right" w:pos="9026" w:leader="dot"/>
            </w:tabs>
            <w:rPr/>
          </w:pPr>
          <w:hyperlink w:anchor="__RefHeading___Toc1290533_77815467">
            <w:r>
              <w:rPr>
                <w:webHidden/>
                <w:rStyle w:val="IndexLink"/>
                <w:rtl w:val="true"/>
              </w:rPr>
              <w:t>تاريخ و رجال‌</w:t>
            </w:r>
            <w:r>
              <w:rPr>
                <w:rStyle w:val="IndexLink"/>
                <w:rtl w:val="true"/>
              </w:rPr>
              <w:tab/>
            </w:r>
            <w:r>
              <w:rPr>
                <w:rStyle w:val="IndexLink"/>
              </w:rPr>
              <w:t>28</w:t>
            </w:r>
          </w:hyperlink>
        </w:p>
        <w:p>
          <w:pPr>
            <w:pStyle w:val="Contents2"/>
            <w:tabs>
              <w:tab w:val="clear" w:pos="8743"/>
              <w:tab w:val="right" w:pos="9026" w:leader="dot"/>
            </w:tabs>
            <w:rPr/>
          </w:pPr>
          <w:hyperlink w:anchor="__RefHeading___Toc1290535_77815467">
            <w:r>
              <w:rPr>
                <w:webHidden/>
                <w:rStyle w:val="IndexLink"/>
                <w:rtl w:val="true"/>
              </w:rPr>
              <w:t>شهداى جنگ احد</w:t>
            </w:r>
            <w:r>
              <w:rPr>
                <w:rStyle w:val="IndexLink"/>
                <w:rtl w:val="true"/>
              </w:rPr>
              <w:tab/>
            </w:r>
            <w:r>
              <w:rPr>
                <w:rStyle w:val="IndexLink"/>
              </w:rPr>
              <w:t>29</w:t>
            </w:r>
          </w:hyperlink>
        </w:p>
        <w:p>
          <w:pPr>
            <w:pStyle w:val="Contents2"/>
            <w:tabs>
              <w:tab w:val="clear" w:pos="8743"/>
              <w:tab w:val="right" w:pos="9026" w:leader="dot"/>
            </w:tabs>
            <w:rPr/>
          </w:pPr>
          <w:hyperlink w:anchor="__RefHeading___Toc1290537_77815467">
            <w:r>
              <w:rPr>
                <w:webHidden/>
                <w:rStyle w:val="IndexLink"/>
                <w:rtl w:val="true"/>
              </w:rPr>
              <w:t>حج گزارى ايرانيان در دوره قاجار</w:t>
            </w:r>
            <w:r>
              <w:rPr>
                <w:rStyle w:val="IndexLink"/>
                <w:rtl w:val="true"/>
              </w:rPr>
              <w:tab/>
            </w:r>
            <w:r>
              <w:rPr>
                <w:rStyle w:val="IndexLink"/>
              </w:rPr>
              <w:t>47</w:t>
            </w:r>
          </w:hyperlink>
        </w:p>
        <w:p>
          <w:pPr>
            <w:pStyle w:val="Contents2"/>
            <w:tabs>
              <w:tab w:val="clear" w:pos="8743"/>
              <w:tab w:val="right" w:pos="9026" w:leader="dot"/>
            </w:tabs>
            <w:rPr/>
          </w:pPr>
          <w:hyperlink w:anchor="__RefHeading___Toc1290539_77815467">
            <w:r>
              <w:rPr>
                <w:webHidden/>
                <w:rStyle w:val="IndexLink"/>
                <w:rtl w:val="true"/>
              </w:rPr>
              <w:t>اماكن و آثار</w:t>
            </w:r>
            <w:r>
              <w:rPr>
                <w:rStyle w:val="IndexLink"/>
                <w:rtl w:val="true"/>
              </w:rPr>
              <w:tab/>
            </w:r>
            <w:r>
              <w:rPr>
                <w:rStyle w:val="IndexLink"/>
              </w:rPr>
              <w:t>75</w:t>
            </w:r>
          </w:hyperlink>
        </w:p>
        <w:p>
          <w:pPr>
            <w:pStyle w:val="Contents2"/>
            <w:tabs>
              <w:tab w:val="clear" w:pos="8743"/>
              <w:tab w:val="right" w:pos="9026" w:leader="dot"/>
            </w:tabs>
            <w:rPr/>
          </w:pPr>
          <w:hyperlink w:anchor="__RefHeading___Toc1290541_77815467">
            <w:r>
              <w:rPr>
                <w:webHidden/>
                <w:rStyle w:val="IndexLink"/>
                <w:rtl w:val="true"/>
              </w:rPr>
              <w:t xml:space="preserve">زمزم در تحولات تاريخ </w:t>
            </w:r>
            <w:r>
              <w:rPr>
                <w:rStyle w:val="IndexLink"/>
                <w:rtl w:val="true"/>
              </w:rPr>
              <w:t>(</w:t>
            </w:r>
            <w:r>
              <w:rPr>
                <w:rStyle w:val="IndexLink"/>
              </w:rPr>
              <w:t>4</w:t>
            </w:r>
            <w:r>
              <w:rPr>
                <w:rStyle w:val="IndexLink"/>
                <w:rtl w:val="true"/>
              </w:rPr>
              <w:t>)</w:t>
              <w:tab/>
            </w:r>
            <w:r>
              <w:rPr>
                <w:rStyle w:val="IndexLink"/>
              </w:rPr>
              <w:t>76</w:t>
            </w:r>
          </w:hyperlink>
        </w:p>
        <w:p>
          <w:pPr>
            <w:pStyle w:val="Contents2"/>
            <w:tabs>
              <w:tab w:val="clear" w:pos="8743"/>
              <w:tab w:val="right" w:pos="9026" w:leader="dot"/>
            </w:tabs>
            <w:rPr/>
          </w:pPr>
          <w:hyperlink w:anchor="__RefHeading___Toc1290543_77815467">
            <w:r>
              <w:rPr>
                <w:webHidden/>
                <w:rStyle w:val="IndexLink"/>
                <w:rtl w:val="true"/>
              </w:rPr>
              <w:t>جامه كعبه در عصر جديد</w:t>
            </w:r>
            <w:r>
              <w:rPr>
                <w:rStyle w:val="IndexLink"/>
                <w:rtl w:val="true"/>
              </w:rPr>
              <w:tab/>
            </w:r>
            <w:r>
              <w:rPr>
                <w:rStyle w:val="IndexLink"/>
              </w:rPr>
              <w:t>92</w:t>
            </w:r>
          </w:hyperlink>
        </w:p>
        <w:p>
          <w:pPr>
            <w:pStyle w:val="Contents2"/>
            <w:tabs>
              <w:tab w:val="clear" w:pos="8743"/>
              <w:tab w:val="right" w:pos="9026" w:leader="dot"/>
            </w:tabs>
            <w:rPr/>
          </w:pPr>
          <w:hyperlink w:anchor="__RefHeading___Toc1290545_77815467">
            <w:r>
              <w:rPr>
                <w:webHidden/>
                <w:rStyle w:val="IndexLink"/>
                <w:rtl w:val="true"/>
              </w:rPr>
              <w:t>حيره</w:t>
            </w:r>
            <w:r>
              <w:rPr>
                <w:rStyle w:val="IndexLink"/>
                <w:rtl w:val="true"/>
              </w:rPr>
              <w:tab/>
            </w:r>
            <w:r>
              <w:rPr>
                <w:rStyle w:val="IndexLink"/>
              </w:rPr>
              <w:t>102</w:t>
            </w:r>
          </w:hyperlink>
        </w:p>
        <w:p>
          <w:pPr>
            <w:pStyle w:val="Contents2"/>
            <w:tabs>
              <w:tab w:val="clear" w:pos="8743"/>
              <w:tab w:val="right" w:pos="9026" w:leader="dot"/>
            </w:tabs>
            <w:rPr/>
          </w:pPr>
          <w:hyperlink w:anchor="__RefHeading___Toc1290547_77815467">
            <w:r>
              <w:rPr>
                <w:webHidden/>
                <w:rStyle w:val="IndexLink"/>
                <w:rtl w:val="true"/>
              </w:rPr>
              <w:t>حج در آيينه ادب فارسى‌</w:t>
            </w:r>
            <w:r>
              <w:rPr>
                <w:rStyle w:val="IndexLink"/>
                <w:rtl w:val="true"/>
              </w:rPr>
              <w:tab/>
            </w:r>
            <w:r>
              <w:rPr>
                <w:rStyle w:val="IndexLink"/>
              </w:rPr>
              <w:t>114</w:t>
            </w:r>
          </w:hyperlink>
        </w:p>
        <w:p>
          <w:pPr>
            <w:pStyle w:val="Contents2"/>
            <w:tabs>
              <w:tab w:val="clear" w:pos="8743"/>
              <w:tab w:val="right" w:pos="9026" w:leader="dot"/>
            </w:tabs>
            <w:rPr/>
          </w:pPr>
          <w:hyperlink w:anchor="__RefHeading___Toc1290549_77815467">
            <w:r>
              <w:rPr>
                <w:webHidden/>
                <w:rStyle w:val="IndexLink"/>
                <w:rtl w:val="true"/>
              </w:rPr>
              <w:t xml:space="preserve">كعبه و قربانى در مثنوى </w:t>
            </w:r>
            <w:r>
              <w:rPr>
                <w:rStyle w:val="IndexLink"/>
                <w:rtl w:val="true"/>
              </w:rPr>
              <w:t>«</w:t>
            </w:r>
            <w:r>
              <w:rPr>
                <w:rStyle w:val="IndexLink"/>
                <w:rtl w:val="true"/>
              </w:rPr>
              <w:t>طاقديس</w:t>
            </w:r>
            <w:r>
              <w:rPr>
                <w:rStyle w:val="IndexLink"/>
                <w:rtl w:val="true"/>
              </w:rPr>
              <w:t>»</w:t>
              <w:tab/>
            </w:r>
            <w:r>
              <w:rPr>
                <w:rStyle w:val="IndexLink"/>
              </w:rPr>
              <w:t>115</w:t>
            </w:r>
          </w:hyperlink>
        </w:p>
        <w:p>
          <w:pPr>
            <w:pStyle w:val="Contents2"/>
            <w:tabs>
              <w:tab w:val="clear" w:pos="8743"/>
              <w:tab w:val="right" w:pos="9026" w:leader="dot"/>
            </w:tabs>
            <w:rPr/>
          </w:pPr>
          <w:hyperlink w:anchor="__RefHeading___Toc1290551_77815467">
            <w:r>
              <w:rPr>
                <w:webHidden/>
                <w:rStyle w:val="IndexLink"/>
                <w:rtl w:val="true"/>
              </w:rPr>
              <w:t>گفتگو</w:t>
            </w:r>
            <w:r>
              <w:rPr>
                <w:rStyle w:val="IndexLink"/>
                <w:rtl w:val="true"/>
              </w:rPr>
              <w:tab/>
            </w:r>
            <w:r>
              <w:rPr>
                <w:rStyle w:val="IndexLink"/>
              </w:rPr>
              <w:t>123</w:t>
            </w:r>
          </w:hyperlink>
        </w:p>
        <w:p>
          <w:pPr>
            <w:pStyle w:val="Contents2"/>
            <w:tabs>
              <w:tab w:val="clear" w:pos="8743"/>
              <w:tab w:val="right" w:pos="9026" w:leader="dot"/>
            </w:tabs>
            <w:rPr/>
          </w:pPr>
          <w:hyperlink w:anchor="__RefHeading___Toc1290553_77815467">
            <w:r>
              <w:rPr>
                <w:webHidden/>
                <w:rStyle w:val="IndexLink"/>
                <w:rtl w:val="true"/>
              </w:rPr>
              <w:t>نشستى با رييس محترم سازمان حج و زيارت‌</w:t>
            </w:r>
            <w:r>
              <w:rPr>
                <w:rStyle w:val="IndexLink"/>
                <w:rtl w:val="true"/>
              </w:rPr>
              <w:tab/>
            </w:r>
            <w:r>
              <w:rPr>
                <w:rStyle w:val="IndexLink"/>
              </w:rPr>
              <w:t>124</w:t>
            </w:r>
          </w:hyperlink>
        </w:p>
        <w:p>
          <w:pPr>
            <w:pStyle w:val="Contents2"/>
            <w:tabs>
              <w:tab w:val="clear" w:pos="8743"/>
              <w:tab w:val="right" w:pos="9026" w:leader="dot"/>
            </w:tabs>
            <w:rPr/>
          </w:pPr>
          <w:hyperlink w:anchor="__RefHeading___Toc1290555_77815467">
            <w:r>
              <w:rPr>
                <w:webHidden/>
                <w:rStyle w:val="IndexLink"/>
                <w:rtl w:val="true"/>
              </w:rPr>
              <w:t>خاطرات‌</w:t>
            </w:r>
            <w:r>
              <w:rPr>
                <w:rStyle w:val="IndexLink"/>
                <w:rtl w:val="true"/>
              </w:rPr>
              <w:tab/>
            </w:r>
            <w:r>
              <w:rPr>
                <w:rStyle w:val="IndexLink"/>
              </w:rPr>
              <w:t>135</w:t>
            </w:r>
          </w:hyperlink>
        </w:p>
        <w:p>
          <w:pPr>
            <w:pStyle w:val="Contents2"/>
            <w:tabs>
              <w:tab w:val="clear" w:pos="8743"/>
              <w:tab w:val="right" w:pos="9026" w:leader="dot"/>
            </w:tabs>
            <w:rPr/>
          </w:pPr>
          <w:hyperlink w:anchor="__RefHeading___Toc1290557_77815467">
            <w:r>
              <w:rPr>
                <w:webHidden/>
                <w:rStyle w:val="IndexLink"/>
                <w:rtl w:val="true"/>
              </w:rPr>
              <w:t>سفرنامه حاج لطفعلى‌خان اعلايى‌</w:t>
            </w:r>
            <w:r>
              <w:rPr>
                <w:rStyle w:val="IndexLink"/>
                <w:rtl w:val="true"/>
              </w:rPr>
              <w:tab/>
            </w:r>
            <w:r>
              <w:rPr>
                <w:rStyle w:val="IndexLink"/>
              </w:rPr>
              <w:t>136</w:t>
            </w:r>
          </w:hyperlink>
        </w:p>
        <w:p>
          <w:pPr>
            <w:pStyle w:val="Contents2"/>
            <w:tabs>
              <w:tab w:val="clear" w:pos="8743"/>
              <w:tab w:val="right" w:pos="9026" w:leader="dot"/>
            </w:tabs>
            <w:rPr/>
          </w:pPr>
          <w:hyperlink w:anchor="__RefHeading___Toc1290559_77815467">
            <w:r>
              <w:rPr>
                <w:webHidden/>
                <w:rStyle w:val="IndexLink"/>
                <w:rtl w:val="true"/>
              </w:rPr>
              <w:t>از نگاهى ديگر</w:t>
            </w:r>
            <w:r>
              <w:rPr>
                <w:rStyle w:val="IndexLink"/>
                <w:rtl w:val="true"/>
              </w:rPr>
              <w:tab/>
            </w:r>
            <w:r>
              <w:rPr>
                <w:rStyle w:val="IndexLink"/>
              </w:rPr>
              <w:t>156</w:t>
            </w:r>
          </w:hyperlink>
        </w:p>
        <w:p>
          <w:pPr>
            <w:pStyle w:val="Contents2"/>
            <w:tabs>
              <w:tab w:val="clear" w:pos="8743"/>
              <w:tab w:val="right" w:pos="9026" w:leader="dot"/>
            </w:tabs>
            <w:rPr/>
          </w:pPr>
          <w:hyperlink w:anchor="__RefHeading___Toc1290561_77815467">
            <w:r>
              <w:rPr>
                <w:webHidden/>
                <w:rStyle w:val="IndexLink"/>
                <w:rtl w:val="true"/>
              </w:rPr>
              <w:t>عناصر مؤثر در تقريب مسلمانان‌</w:t>
            </w:r>
            <w:r>
              <w:rPr>
                <w:rStyle w:val="IndexLink"/>
                <w:rtl w:val="true"/>
              </w:rPr>
              <w:tab/>
            </w:r>
            <w:r>
              <w:rPr>
                <w:rStyle w:val="IndexLink"/>
              </w:rPr>
              <w:t>157</w:t>
            </w:r>
          </w:hyperlink>
        </w:p>
        <w:p>
          <w:pPr>
            <w:pStyle w:val="Contents2"/>
            <w:tabs>
              <w:tab w:val="clear" w:pos="8743"/>
              <w:tab w:val="right" w:pos="9026" w:leader="dot"/>
            </w:tabs>
            <w:rPr/>
          </w:pPr>
          <w:hyperlink w:anchor="__RefHeading___Toc1290563_77815467">
            <w:r>
              <w:rPr>
                <w:webHidden/>
                <w:rStyle w:val="IndexLink"/>
                <w:rtl w:val="true"/>
              </w:rPr>
              <w:t>پيوند حج با امامت و ولايت‌</w:t>
            </w:r>
            <w:r>
              <w:rPr>
                <w:rStyle w:val="IndexLink"/>
                <w:rtl w:val="true"/>
              </w:rPr>
              <w:tab/>
            </w:r>
            <w:r>
              <w:rPr>
                <w:rStyle w:val="IndexLink"/>
              </w:rPr>
              <w:t>177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29_147711"/>
      <w:bookmarkStart w:id="1" w:name="pg12529_147711"/>
      <w:bookmarkEnd w:id="1"/>
    </w:p>
    <w:p>
      <w:pPr>
        <w:pStyle w:val="Heading2"/>
        <w:numPr>
          <w:ilvl w:val="1"/>
          <w:numId w:val="1"/>
        </w:numPr>
        <w:rPr/>
      </w:pPr>
      <w:bookmarkStart w:id="2" w:name="pg12529_147711"/>
      <w:bookmarkStart w:id="3" w:name="__RefHeading___Toc1290523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90525_77815467"/>
      <w:bookmarkStart w:id="6" w:name="_Toc2"/>
      <w:bookmarkEnd w:id="5"/>
      <w:r>
        <w:rPr>
          <w:rtl w:val="true"/>
        </w:rPr>
        <w:t>اشاره</w:t>
      </w:r>
      <w:bookmarkStart w:id="7" w:name="pg12529_147715"/>
      <w:bookmarkEnd w:id="6"/>
    </w:p>
    <w:p>
      <w:pPr>
        <w:pStyle w:val="Heading2"/>
        <w:numPr>
          <w:ilvl w:val="1"/>
          <w:numId w:val="1"/>
        </w:numPr>
        <w:rPr/>
      </w:pPr>
      <w:bookmarkStart w:id="8" w:name="__RefHeading___Toc1290527_77815467"/>
      <w:bookmarkStart w:id="9" w:name="_Toc3"/>
      <w:bookmarkEnd w:id="7"/>
      <w:bookmarkEnd w:id="8"/>
      <w:r>
        <w:rPr>
          <w:rtl w:val="true"/>
        </w:rPr>
        <w:t>اسرار و معارف حج‌</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10" w:name="pg12529_147716"/>
    </w:p>
    <w:p>
      <w:pPr>
        <w:pStyle w:val="Heading2"/>
        <w:numPr>
          <w:ilvl w:val="1"/>
          <w:numId w:val="1"/>
        </w:numPr>
        <w:rPr/>
      </w:pPr>
      <w:bookmarkStart w:id="11" w:name="__RefHeading___Toc1290529_77815467"/>
      <w:bookmarkStart w:id="12" w:name="_Toc4"/>
      <w:bookmarkEnd w:id="10"/>
      <w:bookmarkEnd w:id="11"/>
      <w:r>
        <w:rPr>
          <w:rtl w:val="true"/>
        </w:rPr>
        <w:t xml:space="preserve">حج در كتاب خداوند </w:t>
      </w:r>
      <w:r>
        <w:rPr>
          <w:rtl w:val="true"/>
        </w:rPr>
        <w:t>(</w:t>
      </w:r>
      <w:r>
        <w:rPr/>
        <w:t>6</w:t>
      </w:r>
      <w:r>
        <w:rPr>
          <w:rtl w:val="true"/>
        </w:rPr>
        <w:t>)</w:t>
      </w:r>
      <w:bookmarkEnd w:id="12"/>
    </w:p>
    <w:p>
      <w:pPr>
        <w:pStyle w:val="BookText"/>
        <w:rPr/>
      </w:pPr>
      <w:r>
        <w:rPr>
          <w:rFonts w:ascii="IRNazanin" w:hAnsi="IRNazanin" w:eastAsia="IRNazanin"/>
          <w:color w:val="111111"/>
          <w:sz w:val="28"/>
          <w:sz w:val="28"/>
          <w:szCs w:val="28"/>
          <w:rtl w:val="true"/>
          <w:lang w:bidi="fa-IR"/>
        </w:rPr>
        <w:t>محمد علوى مقدم</w:t>
      </w:r>
    </w:p>
    <w:p>
      <w:pPr>
        <w:pStyle w:val="BookText"/>
        <w:rPr/>
      </w:pPr>
      <w:r>
        <w:rPr>
          <w:rFonts w:ascii="IRNazanin" w:hAnsi="IRNazanin" w:eastAsia="IRNazanin"/>
          <w:color w:val="111111"/>
          <w:sz w:val="28"/>
          <w:sz w:val="28"/>
          <w:szCs w:val="28"/>
          <w:rtl w:val="true"/>
          <w:lang w:bidi="fa-IR"/>
        </w:rPr>
        <w:t xml:space="preserve">مقاله زير، ششمين و آخرين قسمت از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در كتاب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توسّط محقّق ارجمند آقاى دكتر محمد علوى مقدّم به نگارش در آمده و با تحقيقى عالمانه به شرح و تفسير آيات مرتبط با حج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تشكر از نويسنده محترم، توجه خوانندگان گرامى را به آخرين بخش آن جلب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فاضل مقداد در بحث از آيه أَذِّنْ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آيه، ابراهيم عليه السلام است و بعضى هم مورد خطاب را، شخص حضرت رسول صلى الله عليه و آله دانسته و براى تأييد اين سخن، روايت زير را هم از امام صادق عليه السلام نقل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النَّبِىّ أَقامَ بِالمَدِينَة عَشَرَ سِنين لَمْ يَحج فَلَمّا نزلت هذِهِ الآية، امَرَ رَسُول‌اللَّه مُناديه ان يُؤَذِّنَ في النّاس بِالحجّ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هاشم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همين مطلب را نقل كرده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الأَذان وَ عَلَىَّ الْبَلاغ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ندا كردن و از من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مطلب بالا را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اين آيه، پيامبر، دستور داد با صداى بلند آواز در دهند و اعلام كنند كه پيامبر در اين سال حج خواهد گزارد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گرامى چهار روز مانده از ماه ذى القعده، از مدينه به قصد زيارت كعبه درآمد</w:t>
      </w:r>
    </w:p>
    <w:p>
      <w:pPr>
        <w:pStyle w:val="BookText"/>
        <w:rPr/>
      </w:pPr>
      <w:r>
        <w:rPr>
          <w:rFonts w:ascii="IRNazanin" w:hAnsi="IRNazanin" w:eastAsia="IRNazanin"/>
          <w:color w:val="111111"/>
          <w:sz w:val="28"/>
          <w:sz w:val="28"/>
          <w:szCs w:val="28"/>
          <w:rtl w:val="true"/>
          <w:lang w:bidi="fa-IR"/>
        </w:rPr>
        <w:t>و اعمال حج را به شيوه‌اى كه مسلمانان خوب فرا گيرند، انجام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نويسنده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أَذِّنْ فِي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 فِيهِمْ بِالْحَج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را دعوت به حج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افزوده است كه برخى از مفسّران معتقدند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خطاب در آيه، حضرت محمد صلى الله عليه و آله است؛ زيرا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بَوَّأْنَا لِإِبْرَاهِيمَ مَكَانَ الْبَيْتِ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نمى‌تواند دليل باشد بر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ابراهيم عليه السلام است؛ چون به گفته علّامه فاضل جواد كاظمى، نويسنده كتاب مسالك الأفهام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الْخِطابَ فِي الْقُرآن اذا حَمَلَهُ عَلى انَّ مُحَمَّداً هُوَ الْمُخاطَب فَهُوَ اولى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مورد خطاب، شخص حضرت محمد است، با توجه به اين كه پيامبر گرامى، پس از دو سال اقامت در مدينه، به اين فرمان مأمور شده و از حضرت صادق عليه السلام هم روايتى در اين باره در كتاب كافى هست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پس از نزول آيه أَذِّنْ فِي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هم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در دهند كه پيامبر، امسال حج به جا خواهد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يَأْتِينَ مِنْ كُلِّ فَجٍّ عَمِيقٍ؛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 العميق؛ راه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عميق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 القعر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 و دور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العرفان،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راه‌هاى دور، به سوى تو، به مكه آيند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لِيَشْهَدُوا مَنَافِعَ لَهُمْ؛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منافع خود را ببينند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مقصود و فايده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وَيَذْكُرُوا اسْمَ اللَّهِ فِي أَيَّامٍ مَعْلُومَاتٍ؛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را در روزهاى معلوم ياد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ياد خدا بودن يكى از اهداف اصلى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توجه كنيم، مى‌بينيم كه در تمام اعمال حج، به ياد خدا بودن و نام خدا را به زبان آوردن وجود دارد و هدف اصلى در تمام مراحل، توحيد است و نفى شرك و داشتن 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 كه پس از لِيَشْهَدُوا مَنَافِعَ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تفسر بيضاوى،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السعود در بحث از منافع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عظيمة الخطر، كثيرة العدد، أونوعاً من المنافع الدينية و الدنيوية بهذه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ابى السعود،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باز جمله وَيَذْكُرُوا 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مى‌آيد تا انسان‌ها خدا را فراموش نكنند و به ياد خدا باشند</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 اين كه زمخشرى گفته است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جمله وَيَذْكُرُوا اسْمَ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ذبح و نحر است؛ زيرا به هنگام قربانى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جارى مى‌كنيم و به اصطلاح، ذبح همراه با ذكر است؛ يعنى ذكر را گفته و ذبح را اراده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لازم و اراده 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را در اصطلاح كنايه گويند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قرطبى هم گفته است</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منظور از وَيَذْكُرُوا اسْمَ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تسميه و بسم‌اللَّه گفتن است در موقع ذبح و 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كفار به نام بت‌ها قربانى مى‌كردند و قرآن خواسته است يك عادت خرافى ديگر عرب جاهلى را از ميان ببرد و عمل آنان را كه در راه بت‌ها قربانى مى‌كردند و جهت تقرّب به بت بود، از ميان بردارد و با خرافات مبارزه كند؛ زيرا اسلام معتقد است كه هر كار بايد براى تقرّب به خدا باشد و نه تقرّب به 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قطب در بحث از اين بخشِ آيه، نوشته است</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مقدّم 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ذبايح و قربانى‌ها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بهيمة الأنعام</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هم اين كلمه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احِلَّت لَكُم بَهيمةُالأنْعام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و گاو و گوسفند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اين‌جا بَهيمة الأنعام مضاف اليه، جنس مضاف را تبيين مى‌كند و اضافه آن، بيانى است و روى‌هم رفته مِن بَهيمة الأنعام در آيه مورد بحث، بيان موصول پيش از خود؛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جهت است كه هدف اصلى به ياد خدا بودن است، منظور اصلى از قربانى هم، تقرّب الى‌اللَّه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ياد خدا بودن است نه نحر و قربانى كه البته نحر و قربانى هم، خود ياد بود و رمزى است از فداكارى اسماعيل عليه السلام و يادى است از طاعت و فرمانبردارى دو بنده موحّدِ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و اسماعيل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در اين آيه، بلافاصله هدفِ اجتماعى ديگرى را كه اطعامِ فقرا باشد، دنبال مى‌كند و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فَكُلُوا مِنْهَا وَأَطْعِمُوا الْبَائِسَ الْفَقِيرَ؛ يعنى از گوشت چهارپايان، خود بخوريد و به گرسنه و مستمند هم بخورانيد كه اين بخش از آيه، متضمّن دو دستور و دو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خوردن گوشت قربانى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فقير</w:t>
      </w:r>
    </w:p>
    <w:p>
      <w:pPr>
        <w:pStyle w:val="BookText"/>
        <w:rPr/>
      </w:pPr>
      <w:r>
        <w:rPr>
          <w:rFonts w:ascii="IRNazanin" w:hAnsi="IRNazanin" w:eastAsia="IRNazanin"/>
          <w:color w:val="111111"/>
          <w:sz w:val="28"/>
          <w:sz w:val="28"/>
          <w:szCs w:val="28"/>
          <w:rtl w:val="true"/>
          <w:lang w:bidi="fa-IR"/>
        </w:rPr>
        <w:t>كه به قول سيد قطب، امر به خوردن گوشت ذبيحه، استحبابى است و امر به خوراندنِ گوشت به فقير و مستمند، وجوبى است و شايد هدف از خوردن گوشت اين باشد كه فقراى مستمند بدانند كه گوشت پاكيزه و خوب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الْمَقْصُود مِن أكل صاحبها مِنْها أنْ يُشعر الفُقَراء، انَّها طيّبة كريمة</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زمخشرى در بحث از اين بخشِ آيه،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بهيمة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بهيمه، هر چهارپاى بى‌زبانى را دربر مى‌گيرد ولى با اضافه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گاو و گوسفند و شتر را شامل مى‌شود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اباحه است؛ زيرا عرب جاهلى، از نسائك و قربانى‌هاى خود، چيزى نمى‌خورد ولى اسلام براى برقرارى مساوات و مواسات با فقرا، خوردن گوشت قربانى را مباح دانسته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فَكُلُوا مِنْها</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نويسنده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اقصى‌البيان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 اين باره نوشته است</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امر به خوردن از ذبيحه، شايد از اين جهت باشد كه در جاهليّت، اعراب به علّتِ تشخّص و خود را تافته جدا بافته دانستن، از گوشتِ قربانى نمى‌خوردند ولى اسلام دستور داد اندكى هم كه شده از گوشتِ قربانى بخورند تا ميان اغنيا و فقرا مساوات و مواسات برقرار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قرطبى در بحث از وَأَطْعِمُوا الْبَائِسَ الْفَقِيرَ؛ نوشته است</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فقير صفت بائس است و بائس كسى است كه بؤس و شدّت فقر، او را فرا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يبأس، بأْساً؛ اذا افتقر، فهو بائسٌ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كسى كه حادثه‌اى براى او رُخ داده باشد، اطلاق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بَؤُسَ، يَبؤس، بَأْساً؛ اذا اشتدَّ</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بائس؛ آن كه به او بُؤس و شدّت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آنكه اعسار و تنگدستى او را ضعيف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كشّاف زمخشرى،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فقير؛ فهو الَّذي لا شَى‌ءَ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بائس؛ فهو الَّذي ظهر عليه البُوس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القرآن،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نويسنده مسالك الأفهام، ذيل بحث از آيه مزبور، نوشته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قول زمخشرى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وَيَذْكُرُوا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است براى ذبح و نحر؛ زيرا مسلمانان در هنگام ذبح و نحر، نام خدا را بر زبان مى‌آورند و اين خود دليلى است بر اين‌كه غرضِ اصلى، تقرّب به خدا و به ياد خدا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دنباله آيه هم كه گفته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فَكُلُوا مِنْهَا وَأَطْعِمُوا الْبَائِسَ الْفَقِيرَ مى‌تواند قرينه‌اى باشد براى تأييد سخن زمخشرى؛ زيرا امر به خوردن و خوراندن، معمولًا پس از ذبح و نحر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بائس و فقير هم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بائس؛ الّذى أصابَهُ بُؤس، أي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الفقير؛ </w:t>
      </w:r>
      <w:r>
        <w:rPr>
          <w:rStyle w:val="FootnoteAnchor"/>
          <w:rtl w:val="true"/>
        </w:rPr>
        <w:footnoteReference w:id="21"/>
      </w:r>
      <w:r>
        <w:rPr>
          <w:rFonts w:ascii="IRNazanin" w:hAnsi="IRNazanin" w:eastAsia="IRNazanin"/>
          <w:color w:val="111111"/>
          <w:sz w:val="28"/>
          <w:sz w:val="28"/>
          <w:szCs w:val="28"/>
          <w:rtl w:val="true"/>
          <w:lang w:bidi="fa-IR"/>
        </w:rPr>
        <w:t xml:space="preserve">محتاجِ نيازمندى كه تنگدستى ونداشتنِ خرجى، او را شكسته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 انكسر فقر ظهره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لْيَقْضُوا تَفَثَهُمْ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فرّاء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التفث فنحر البُدْن و غيرها مِن البَقَر و الغَنَم و حَلق الرأس و تقليم الأظافر و اشباهه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القرآن، ج، ص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جوهرى در صحاح اللغه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التفث في المناسك مِن قصّ الأظفار و حَلْق الرأس و العانة و رَمْى الجمار و نحر البُدْن و اشباه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تفسير منهج الصادقين،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ابوالفتوح رازى از قول عبداللَّه بن عباس نقل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تفث، وضع احرام باشد، از تقصير و ناخن گرفتن و حلق كردن و جامه دوخته پوشيدن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ابوالفتوح رازى،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قرطبى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الأزهرى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التفث؛ الأَخذ مِن الشارب و قضّ الأظفار و نتف الإبط و حلق العانة و هذا عند الخروج من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جامع لِاحكام القرآن،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زمخشرى هم قضاء التفث را قصّ الشارب و الأظفار و نَتْف الإبط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كشاف،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ابن العربى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غريبى است كه در شعر عربى و اخبار ديده نشده است و در باره آن، معانى گوناگونى گفته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التفث؛ حلق الشعر، ولَبْس الثيياب و ما اتّبع ذلك ممّا يحلّ به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الرأس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الجِمار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ازالة قشف الاحرام من تقليم الأظفار و اخذ شعر و غسل و استعمال طيب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القرآن ابن العربى،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و از لحاظ شرعى،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حج‌گزار و يا عمره‌گزار قربانى خود را انجام دهد و سر خود را بتراشد و خود را پاكيزه وتطهير كند و جامه بپوشد، پس تفث به‌جا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فيقضى تفثه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القرآن، ابن العربى،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1271</w:t>
      </w:r>
    </w:p>
    <w:p>
      <w:pPr>
        <w:pStyle w:val="BookText"/>
        <w:rPr/>
      </w:pPr>
      <w:r>
        <w:rPr>
          <w:rFonts w:ascii="Amiri" w:hAnsi="Amiri" w:eastAsia="Amiri" w:cs="Amiri"/>
          <w:color w:val="111111"/>
          <w:sz w:val="28"/>
          <w:sz w:val="28"/>
          <w:szCs w:val="28"/>
          <w:rtl w:val="true"/>
          <w:lang w:bidi="ar-SA"/>
        </w:rPr>
        <w:t xml:space="preserve">نويسنده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بحث از لِيَقْضُوا تَفَثَهُمْ در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زايل كنند شوخ و ريم خود را؛ يعنى موى لب و ناخن چيدن و موى زير بازو بركندن و موى فرو سوى ناف ستردن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وَلْيُوفُوا نُذُورَهُمْ وَلْيَطَّوَّفُوا بِالْبَيْتِ الْعَتِيقِ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بايد مو و ناخن بسترند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و تقصير به جاى آرند؛ يعنى سر بتراشند و ناخن و يا موى بسترند، از احرام به در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نذرهاشان وفا كنند و بر اين خانه كهن، آزاد از ملكيّت مردم، طواف برند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مى‌دانيم كه با قربانى كردن، حاجّ بايد سر بتراشد و يا ناخن و موى بسترد، تا آن‌چه</w:t>
      </w:r>
    </w:p>
    <w:p>
      <w:pPr>
        <w:pStyle w:val="BookText"/>
        <w:rPr/>
      </w:pPr>
      <w:r>
        <w:rPr>
          <w:rFonts w:ascii="Amiri" w:hAnsi="Amiri" w:eastAsia="Amiri" w:cs="Amiri"/>
          <w:color w:val="111111"/>
          <w:sz w:val="28"/>
          <w:sz w:val="28"/>
          <w:szCs w:val="28"/>
          <w:rtl w:val="true"/>
          <w:lang w:bidi="ar-SA"/>
        </w:rPr>
        <w:t>كه در زمانِ احرام بر وى نا روا بود، روا شمرده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عجيب است كه باز هم، اسلام دستورِ مفيد اجتماعى صادر مى‌كند و امر مى‌كند كه انسانها عملِ خير انجام دهند، تا بهره‌اش به ديگران برسد؛ زيرا وفاىِ به نذر، سودى به فقرا هم مى‌رساند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وَلْيُوفُوا نُذُورَهُمْ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حرف تعليل كه بر فعلِ امر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اعتقادِ قرّاء مَدَنى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اين‌گونه لام‌ها را مكسور خوانده‌اند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 نيز مى‌توان در باره لام حرف تعليل، علاوه بر كتبِ قدما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الدكتور عبدالهادى الفضلى، چاپ دار القلم بيروت مراجعه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بحث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وَلْيَطَّوَّفُوا بِالْبَيْتِ الْعَتِيقِ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نويسنده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جلد يكم، صفحه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بخش از آيه، صراحت در امر به طواف دارد و دالّ بر وجوبِ طواف است و آيه، در مقام بيان اصل تشريع وجوب طواف است كه به‌طور مجمل بيان شده و تبيين آن، از دستور پيامبر صلى الله عليه و 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عَنّي مَناسِكَكُم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الْعَتِيقِ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كعبه، به خاطر قديمى بودنش آن را بيت العتيق گويند؛ زيرا اوّلين خانه‌اى است كه براى عبادت ساخته شده است؛ إِنَّ أَوَّلَ بَيْتٍ وُضِعَ لِلنَّاسِ لَلَّذِي بِبَكَّةَ مُبَارَكاً وَهُدىً لِلْعَالَمِينَ</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شايد بهتر است بگوييم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آن جهت كعبه بيت‌العتيق است كه از ملكيّت مردم آزاد است و به قول شيخ طوسى در جلد هفتم التبيان،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تملّك جبابره فرزندان آدم آزاد است و در تفسير مجاهد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اعتقه اللَّه عزّ و جلّ مِنَ الجبابرة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كشاف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كعبه را بيت عتيق گويند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يملّك 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خلاصه تفسير كشف الأسرار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ترجمه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وَلْيَطَّوَّفُوا بِالْبَيْتِ الْعَتِيقِ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خانه آزاد از ستم جبّاران طواف نمايند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مِن تفسير الإمام الطبرى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جلد يكم، صفحه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العتيق را بيت‌اللَّه الحرام دانسته و افزوده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لَمْ يملكه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وَمَنْ يُعَظِّمْ حُرُمَاتِ اللَّهِ فَهُوَ خَيْرٌ لَهُ عِنْدَ رَبِّهِ وَأُحِلَّتْ لَكُمْ الْأَنْعَامُ إِلَّا مَا يُتْلَى عَلَيْكُمْ فَاجْتَنِبُوا الرِّجْسَ مِنْ الْأَوْثَانِ وَاجْتَنِبُوا قَوْلَ الزُّورِ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احكام حج و هركس چيزهايى را كه خدا حرمت نهاده، بزرگ و محترم بشمارد، البته مقامش نزد خدا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چهارپايان را بر شما حلال كرده، مگر آن‌چه كه براى شما خوانده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چيزهايى كه در سوره مائده گفته شده كه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پليدى بت‌ها اجتناب كنيد و از گفتار دروغ و قول باطل دورى گزينيد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ابوالبقاء عكبرى، در بحث از اين آيه گفته است</w:t>
      </w:r>
      <w:r>
        <w:rPr>
          <w:rFonts w:eastAsia="IRNazanin" w:cs="IRNazanin"/>
          <w:color w:val="111111"/>
          <w:sz w:val="28"/>
          <w:szCs w:val="28"/>
          <w:rtl w:val="true"/>
          <w:lang w:bidi="fa-IR"/>
        </w:rPr>
        <w:t xml:space="preserve">: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است براى مبتداى محذوف؛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اين است كه مناسك و عبادات و آدابى كه براى حج مقرّر داشتيم، اين‌ها بود كه گفته شد و به آنها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قرآن مى‌خواهد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كند و از انسان بخواهد كه از منهيّات الهى دورى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يُعَظِّمْ حُرُمَاتِ اللَّهِ فَهُوَ </w:t>
      </w:r>
      <w:r>
        <w:rPr>
          <w:rStyle w:val="FootnoteAnchor"/>
          <w:rtl w:val="true"/>
        </w:rPr>
        <w:footnoteReference w:id="26"/>
      </w:r>
      <w:r>
        <w:rPr>
          <w:rFonts w:ascii="Amiri" w:hAnsi="Amiri" w:eastAsia="Amiri" w:cs="Amiri"/>
          <w:color w:val="111111"/>
          <w:sz w:val="28"/>
          <w:sz w:val="28"/>
          <w:szCs w:val="28"/>
          <w:rtl w:val="true"/>
          <w:lang w:bidi="ar-SA"/>
        </w:rPr>
        <w:t xml:space="preserve">خَيْرٌ لَهُ عِنْدَ رَبِّهِ كه به قول عكبرى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ضمير تعظيم است و در واقع بزرگداشت و تعظيم دستورات خدايى، نه تنها نزد خدا خوب خواهد بود، بلكه به قول سيد قطب، </w:t>
      </w:r>
      <w:r>
        <w:rPr>
          <w:rStyle w:val="FootnoteAnchor"/>
          <w:rtl w:val="true"/>
        </w:rPr>
        <w:footnoteReference w:id="28"/>
      </w:r>
      <w:r>
        <w:rPr>
          <w:rFonts w:ascii="Amiri" w:hAnsi="Amiri" w:eastAsia="Amiri" w:cs="Amiri"/>
          <w:color w:val="111111"/>
          <w:sz w:val="28"/>
          <w:sz w:val="28"/>
          <w:szCs w:val="28"/>
          <w:rtl w:val="true"/>
          <w:lang w:bidi="ar-SA"/>
        </w:rPr>
        <w:t xml:space="preserve">از نظر وجدان و عقل نيز خوب خواهد بود؛ زيرا دستورات خدايى، حيات اجتماعى انسان‌ها را آرامش مى‌بخشد، جامعه را اداره مى‌كند و به مردم رفاه و آسايش مى‌دهد </w:t>
      </w:r>
      <w:r>
        <w:rPr>
          <w:rStyle w:val="FootnoteAnchor"/>
          <w:rtl w:val="true"/>
        </w:rPr>
        <w:footnoteReference w:id="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فاجتنبوا الرِّجس الذي هُوَ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اشارة الى الشرك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اقصى البيان،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مكى بن ابى طالب قيسى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براى بيان جنس دانسته و در تفسير آن نوشته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فاجتنبوا الرجس الذى الأوثان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اخفش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تبعيض دانسته است و در ترجمه عبارت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فاجتنبوا الرجس الذى هو بعض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اعراب القرآن،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و جالب اين كه در بخش پايانى آيه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فَاجْتَنِبُوا الرِّجْسَ مِنْ </w:t>
      </w:r>
      <w:r>
        <w:rPr>
          <w:rStyle w:val="FootnoteAnchor"/>
          <w:rtl w:val="true"/>
        </w:rPr>
        <w:footnoteReference w:id="30"/>
      </w:r>
      <w:r>
        <w:rPr>
          <w:rFonts w:ascii="Amiri" w:hAnsi="Amiri" w:eastAsia="Amiri" w:cs="Amiri"/>
          <w:color w:val="111111"/>
          <w:sz w:val="28"/>
          <w:sz w:val="28"/>
          <w:szCs w:val="28"/>
          <w:rtl w:val="true"/>
          <w:lang w:bidi="ar-SA"/>
        </w:rPr>
        <w:t>الْأَوْثَانِ وَاجْتَنِبُوا قَوْلَ الزُّورِ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تفريع است و مى‌خواهد بگويد؛ اجتناب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بت‌ها و دورى گزيدن از سخن باطل، از مصاديق تعظيم حرمات اللَّه است؛ زيرا اين دو امر ناپسند، در ميان اعراب جاهلى، معمول بود، لذا خدا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پرستى و سخن بيهوده گفتن را كنار بگذاريد؛ زيرا شرك به خدا و پرستش بت، آلودگى باطن و پليدى درونى ايجاد مى‌كند و پاكى و نقاوت دل را از ميان مى‌برد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بزرگ، پس از تشويق و حث بر تعظيم حرمات، دورى گزيدن از دو چيز را، كه عرب جاهلى بر آنها معتقد بود و اجتناب از آن‌ها براى انسان بسيار مفيد است، دستور</w:t>
      </w:r>
    </w:p>
    <w:p>
      <w:pPr>
        <w:pStyle w:val="BookText"/>
        <w:rPr/>
      </w:pPr>
      <w:r>
        <w:rPr>
          <w:rFonts w:ascii="IRNazanin" w:hAnsi="IRNazanin" w:eastAsia="IRNazanin"/>
          <w:color w:val="111111"/>
          <w:sz w:val="28"/>
          <w:sz w:val="28"/>
          <w:szCs w:val="28"/>
          <w:rtl w:val="true"/>
          <w:lang w:bidi="fa-IR"/>
        </w:rPr>
        <w:t xml:space="preserve">داده است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اين جهت مطلب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بيانى ادا شده تا گفته شود كه شرك به خدا و بت پرستى رجس است و با اين كه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زور و انحراف از طريق حق است، مع ذلك براى توضيح بيشتر و تعميم بعد از تخصيص مطلب بيان شده و در واقع گفته شده است</w:t>
      </w:r>
      <w:r>
        <w:rPr>
          <w:rFonts w:eastAsia="IRNazanin" w:cs="IRNazanin"/>
          <w:color w:val="111111"/>
          <w:sz w:val="28"/>
          <w:szCs w:val="28"/>
          <w:rtl w:val="true"/>
          <w:lang w:bidi="fa-IR"/>
        </w:rPr>
        <w:t xml:space="preserve">. </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فَاجْتَنِبُوا عِبادَة الأَوثان الَّتي هِي رَأس الزّور واجْتَنِبُوا قَول الزّور كلّه وَ لاتَقْرَبُوا سَيّئاً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توجه،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گفتار دروغ و انحراف از راه حق، از نظر اسلام آن اندازه اهميت دارد كه خداى بزرگ آن را در رديف شرك به خدا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فَاجْتَنِبُوا الرِّجْسَ </w:t>
      </w:r>
      <w:r>
        <w:rPr>
          <w:rStyle w:val="FootnoteAnchor"/>
          <w:rtl w:val="true"/>
        </w:rPr>
        <w:footnoteReference w:id="32"/>
      </w:r>
      <w:r>
        <w:rPr>
          <w:rFonts w:ascii="Amiri" w:hAnsi="Amiri" w:eastAsia="Amiri" w:cs="Amiri"/>
          <w:color w:val="111111"/>
          <w:sz w:val="28"/>
          <w:sz w:val="28"/>
          <w:szCs w:val="28"/>
          <w:rtl w:val="true"/>
          <w:lang w:bidi="ar-SA"/>
        </w:rPr>
        <w:t xml:space="preserve">مِنْ الْأَوْثَانِ وَاجْتَنِبُوا قَوْلَ الزُّورِ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فاضل مقداد ذيل بحث از آيه مزبور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از سوره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خَيرٌ عِنْدَ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در اين 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تفضيلى نيست بلكه اسم مصدر نكره است؛ نكره بودن آن هم از لحاظ بلاغى مفيد معناى تعظيم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برخى هم كلمه خير را افعل تفضيلى دانسته‌اند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ارتباط معنايى آيات نيز حائز اهميت است؛ زيرا در آيات قبلى يك سلسله احكام و دستوراتى را براى بهبود وضع مردم و نيز آداب و مراسم حج خدا گفته و سپس در اين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احكام الهى را اجرا كند و حد آن‌ها را نگه دارد و خلاف ننمايد،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خَيرٌ لَهُ عِنْدَ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وَمَنْ يُعَظِّمْ شَعَائِرَ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شعائر؛ يعنى معالم ولى متعلقات آنها، در عرف مختلف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شعائر در شرع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مزدلفة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مروة و تمام مناسك حج و تعظيم شعائر؛ يعنى استيفاى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مناسك حج را شعائر حج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شعائر، گاه به معناى دين خدا و كتب خداست و تعظيم بدين شعائر؛ يعنى التزام بدآنها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القرآن ابن العربى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1273</w:t>
      </w:r>
    </w:p>
    <w:p>
      <w:pPr>
        <w:pStyle w:val="BookText"/>
        <w:rPr/>
      </w:pPr>
      <w:r>
        <w:rPr>
          <w:rFonts w:ascii="Amiri" w:hAnsi="Amiri" w:eastAsia="Amiri" w:cs="Amiri"/>
          <w:color w:val="111111"/>
          <w:sz w:val="28"/>
          <w:sz w:val="28"/>
          <w:szCs w:val="28"/>
          <w:rtl w:val="true"/>
          <w:lang w:bidi="ar-SA"/>
        </w:rPr>
        <w:t>اللَّهِ فَإِنَّهَا مِنْ تَقْوَى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الْقُلُوبِ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و آداب واجب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شعائر خدا را بزرگ و محترم شمارد، بداند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صفتى از صفات دل‌هاى باتقوا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لَكُمْ فِيهَا مَنَافِعُ إِلَى أَجَلٍ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جلالين 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تفسير سيد عبداللَّه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مجاهد نوشته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اجل مسمى؛ الى أن تسمى بدناً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عربى نوشته است درباره درباره لَكُمْ فِيهَا مَنَافِعُ إِلَى أَجَلٍ مُسَمّىً، برخى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ثواب اخروى و بعضى هم آن را تجاغرت دنيوى دانسته‌اند تا روز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القرآن،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1274</w:t>
      </w:r>
    </w:p>
    <w:p>
      <w:pPr>
        <w:pStyle w:val="BookText"/>
        <w:rPr/>
      </w:pPr>
      <w:r>
        <w:rPr>
          <w:rFonts w:ascii="IRNazanin" w:hAnsi="IRNazanin" w:eastAsia="IRNazanin"/>
          <w:color w:val="111111"/>
          <w:sz w:val="28"/>
          <w:sz w:val="28"/>
          <w:szCs w:val="28"/>
          <w:rtl w:val="true"/>
          <w:lang w:bidi="fa-IR"/>
        </w:rPr>
        <w:t>ابن عربى همچنين در بحث از ثُمَّ مَحِلُّهَا إِلَى الْبَيْتِ الْعَتِيقِ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منتهى مى‌شود و به پايان مى‌رسد به بيت العتيق؛ يعنى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شعائر الحج كلها تنتهى الى الطواف بالبيت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القرآن،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1274</w:t>
      </w:r>
    </w:p>
    <w:p>
      <w:pPr>
        <w:pStyle w:val="BookText"/>
        <w:rPr/>
      </w:pPr>
      <w:r>
        <w:rPr>
          <w:rFonts w:ascii="Amiri" w:hAnsi="Amiri" w:eastAsia="Amiri" w:cs="Amiri"/>
          <w:color w:val="111111"/>
          <w:sz w:val="28"/>
          <w:sz w:val="28"/>
          <w:szCs w:val="28"/>
          <w:rtl w:val="true"/>
          <w:lang w:bidi="ar-SA"/>
        </w:rPr>
        <w:t>مُسَمّىً ثُمَّ مَحِلُّهَا إِلَى الْبَيْتِ الْعَتِيقِ</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در اين شعائر، سودهايى است تا زمان معين و آن زمان معين وقتى است كه بايد آن‌ها قربانى شوند و يا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كار حج هنگامى است كه طواف انجام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اضافه شدن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از اين مى‌كند كه تقوا امرى معنوى و قائم به دل است و غايت و هدف اساسى از انجام مناسك حج و شعائر آن، تقوا است و انجام اين مراسم، حكايت از توجه به ربّ بيت و صاحب خانه و اطاعت از او مى‌كند</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ابن العربى درباره فَإِنَّهَا مِنْ تَقْوَى الْقُلُوبِ نوشته است</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ابن قتيبه در بحث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سُمّىَ بِذلك لأنّهُ عَتيق من التجبر فلايتكبّر عنده 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ابوالفتوح رازى درباره الى اجَلٍ مُسَمّى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انقضاء ايام الحج،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تفسير ابوالفتوح رازى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كه ظاهراً و باطناً، بنده را حالت تعظيم فراگرفت، اخلاص نيت در بنده به وجود مى‌آيد و روح او از ناپاكى‌ها زدوده مى‌شود و تعالى روحى، در او ايجاد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وچون تعظيم و بزرگداشت از مقوله كارهاى قلبى و درونى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كرده؛ زيرا حقيقت تقوا، در دل است و چنانچه تقوا در دل جايگزين شد، به ديگر اعضا هم اثر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ابوالفتوح رازى </w:t>
      </w:r>
      <w:r>
        <w:rPr>
          <w:rStyle w:val="FootnoteAnchor"/>
          <w:rtl w:val="true"/>
        </w:rPr>
        <w:footnoteReference w:id="39"/>
      </w:r>
      <w:r>
        <w:rPr>
          <w:rFonts w:ascii="IRNazanin" w:hAnsi="IRNazanin" w:eastAsia="IRNazanin"/>
          <w:color w:val="111111"/>
          <w:sz w:val="28"/>
          <w:sz w:val="28"/>
          <w:szCs w:val="28"/>
          <w:rtl w:val="true"/>
          <w:lang w:bidi="fa-IR"/>
        </w:rPr>
        <w:t>در بحث از ذَلِكَ وَمَنْ يُعَظِّمْ حُرُمَاتِ اللَّهِ از قول سيبويه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مبتدايى است، محذوف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تقدير آن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الأَمْر وَ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قرطبى در اين باره، نوشته است</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تقدير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فرضكم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احتمال دارد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محل نصب باشد به 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امتثلوا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جا كه هدف اساسى اسلام در سفرِ خانه خدا سير الى اللَّه است، حركت به سوى صاحب خانه است و نه خانه به تنهايى و غرض اصلى تهذيب نفس و تربيت روح و روان است و مى‌خواهد انسان‌ها را بسازد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الى اللَّه بايد مشتهيات نفسانى و لذات جسمانى را كنار بگذارد و نفس اماره را بكشد و هواهاى نفسانى را كنارى نهد و تمام توجهش به سوى خدا باشد و در هر فرصت انسان‌ها را به ياد خدا سوق مى‌دهد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وَلِكُلِّ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ولى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به معناى امام و پيشواى مردم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إِبْرَاهِيمَ كَانَ أُمَّةً قَانِتاً للَّهِ حَنِيفاً وَلَمْ يَكُنْ مِنَ الْمُشْرِكِينَ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اماماً يَقتدى بِهِ الناس؛ لأنّه و من اتبعه امة، فسمى امةً لانّه سبب الإجتماع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مشكل القرآن، صص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أُمَّةٍ جَعَلْنَا مَنْسَكاً لِيَذْكُرُوا اسْمَ اللَّهِ عَلَى مَا رَزَقَهُمْ مِنْ بَهِيمَةِ الْأَنْعَامِ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هر امتى، قربانى 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جهت تقرب به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مقرر داشتيم تا قربانى كرده، نام خداى را ببرند كه معلوم مى‌شود قربانى كردن فقط به نام خدا و براى تقرب به خدا بايد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اگر به فتح سين بخوانيم </w:t>
      </w:r>
      <w:r>
        <w:rPr>
          <w:rStyle w:val="FootnoteAnchor"/>
          <w:rtl w:val="true"/>
        </w:rPr>
        <w:footnoteReference w:id="42"/>
      </w:r>
      <w:r>
        <w:rPr>
          <w:rFonts w:ascii="IRNazanin" w:hAnsi="IRNazanin" w:eastAsia="IRNazanin"/>
          <w:color w:val="111111"/>
          <w:sz w:val="28"/>
          <w:sz w:val="28"/>
          <w:szCs w:val="28"/>
          <w:rtl w:val="true"/>
          <w:lang w:bidi="fa-IR"/>
        </w:rPr>
        <w:t>مصدر است و اگر به كسر سين بخوانيم، اسم مكان است و به هر دو طريق آن را مى‌توان معنى كرد؛ يعنى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لِكُلِ امّةٍ مِنَ الأُمَم السالفة مُتَنسكاً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اين كه به ياد خدا باشند و به ياد او قربانى كنند و هدف خدايى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ياد خدا بودن و خدا را فراموش نكردن و هدف خدايى داشتن و ذكر خدا گفتن، چيزى است كه در آيه بعد هم تكرار شده است و به اين صورت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چون ياد خدا شود، دلهاشان از هيبت اشراق اشعه جلال ربانى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خائف و هراسان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
      </w:r>
      <w:r>
        <w:rPr>
          <w:rFonts w:ascii="Amiri" w:hAnsi="Amiri" w:eastAsia="Amiri" w:cs="Amiri"/>
          <w:color w:val="111111"/>
          <w:sz w:val="28"/>
          <w:sz w:val="28"/>
          <w:szCs w:val="28"/>
          <w:rtl w:val="true"/>
          <w:lang w:bidi="ar-SA"/>
        </w:rPr>
        <w:t>الَّذِينَ إِذَا ذُكِرَ اللَّهُ وَجِلَتْ قُلُوبُهُمْ</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وَالْبُدْنَ جَعَلْنَاهَا لَكُمْ مِنْ شَعَائِرِ اللَّهِ لَكُمْ فِيهَا خَيْرٌ فَاذْكُرُوا اسْمَ اللَّهِ عَلَيْهَا صَوَافَّ فَإِذَا وَجَبَتْ جُنُوبُهَا فَكُلُوا مِنْهَا وَأَطْعِمُوا الْقَانِعَ وَالْمُعْتَرَّ كَذَلِكَ سَخَّرْنَاهَا لَكُمْ لَعَلَّكُمْ تَشْكُرُونَ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ونحر شتران فربه را، از شعائر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اين كه قربانى براى خدا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داشتيم كه در آن براى شما خير است و صلاح، در حالى كه آن شتران برپا ايستاده، نام خدا را ببريد و ذكر خدا به جا آريد و چون با پهلو به زمين بيفتند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 كه نحر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گوشت آن‌ها بخوريد و به فقير و قناعت‌پيشه وسائل و معترّ هم اطعام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در 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فكلوا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اباحه و رفع ممنوعيت است و استحباب دارد تا فقرا بفهمند كه گوشت آن حيوان خوب است ولى امر 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اطعموا القانع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وجوبى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بهائم و چهارپايان را مسخر و مطيع شما ساختيم، شايد سپاس‌گزاريد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بُدْن جمع بَدَنه است </w:t>
      </w:r>
      <w:r>
        <w:rPr>
          <w:rStyle w:val="FootnoteAnchor"/>
          <w:rtl w:val="true"/>
        </w:rPr>
        <w:footnoteReference w:id="46"/>
      </w:r>
      <w:r>
        <w:rPr>
          <w:rFonts w:ascii="Amiri" w:hAnsi="Amiri" w:eastAsia="Amiri" w:cs="Amiri"/>
          <w:color w:val="111111"/>
          <w:sz w:val="28"/>
          <w:sz w:val="28"/>
          <w:szCs w:val="28"/>
          <w:rtl w:val="true"/>
          <w:lang w:bidi="ar-SA"/>
        </w:rPr>
        <w:t>مثل ثَمَرة 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بَدَنة؛ يك 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ماده بَدانه يعنى سَمَن و فربه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 الرجل بضمّ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سمن و بَدَّنَ، اذا كبر و 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والبُدْن؛ هي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الهَدْى؛ عام في الإبل و البَقَر و الغَنَم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منصوب بودن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بنابر فعل محذوف است؛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البدن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بوده است كه فعل مذكور پس از آن، فعل محذوف را تفسير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براى تبعيض است مى‌فهميم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شعائر است</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شعائر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أى مِن اعلام دينه التي شرعها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آيه، مفعول دوّم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فيها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مستأنفه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كائناً لكم فيها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مرفوع به ظرف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زمخشرى، نكره بودن خير افاده عموم مى‌كند؛ يعنى منافع دينى و دنيايى را شامل مى‌شود و به قول ابن العربى سودهايى براى پوشش و لباس و زندگى و معاش و سوارى و به كرا دادن در اين شتر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فَاذْكُرُوا اسْمَ اللَّهِ عَلَيْهَا ابن العربى، نوشته است</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ذكر اللَّه، اسمى است كه كنايه از نحر و ذبح مى‌باشد؛ زيرا در موقع قربانى و ذبح گوسفند و نحر شتر، شرط است كه نام خدا بر زبان رانده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ذكر اللَّه كنايةً عن النحر و الذبح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فَاذْكُرُوا اسْمَ اللَّهِ يعنى انحروها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السعود هم در بحث از اين بخش آيه، نوشته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تَقُولُوا عِنْدَ ذبحها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لا الهَ الَّا اللَّه، وَ اللَّهُ اكْبَر، الّلهمَّ مِنْكَ وَ الَيكَ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صواف </w:t>
      </w:r>
      <w:r>
        <w:rPr>
          <w:rStyle w:val="FootnoteAnchor"/>
          <w:rtl w:val="true"/>
        </w:rPr>
        <w:footnoteReference w:id="49"/>
      </w:r>
      <w:r>
        <w:rPr>
          <w:rFonts w:ascii="IRNazanin" w:hAnsi="IRNazanin" w:eastAsia="IRNazanin"/>
          <w:color w:val="111111"/>
          <w:sz w:val="28"/>
          <w:sz w:val="28"/>
          <w:szCs w:val="28"/>
          <w:rtl w:val="true"/>
          <w:lang w:bidi="fa-IR"/>
        </w:rPr>
        <w:t xml:space="preserve">بعضى اين كلمه 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گرفته‌اند و معناى آن را ايستادگان و صف زدگان دانسته و برخى هم گفته‌اند كلمه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كلمه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معناى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خالصةً لِلّهِ مِنَ 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يعنى آن 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از روى اخلاص و براى خدا باشد</w:t>
      </w:r>
      <w:r>
        <w:rPr>
          <w:rFonts w:eastAsia="IRNazanin" w:cs="IRNazanin"/>
          <w:color w:val="111111"/>
          <w:sz w:val="28"/>
          <w:szCs w:val="28"/>
          <w:rtl w:val="true"/>
          <w:lang w:bidi="fa-IR"/>
        </w:rPr>
        <w:t xml:space="preserve">. </w:t>
      </w:r>
      <w:r>
        <w:rPr>
          <w:rStyle w:val="FootnoteAnchor"/>
          <w:rtl w:val="true"/>
        </w:rPr>
        <w:footnoteReference w:id="50"/>
      </w:r>
      <w:r>
        <w:rPr>
          <w:rFonts w:ascii="Amiri" w:hAnsi="Amiri" w:eastAsia="Amiri" w:cs="Amiri"/>
          <w:color w:val="111111"/>
          <w:sz w:val="28"/>
          <w:sz w:val="28"/>
          <w:szCs w:val="28"/>
          <w:rtl w:val="true"/>
          <w:lang w:bidi="ar-SA"/>
        </w:rPr>
        <w:t>ابن قتيبه هم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قد صفت أيديها و ذلك اذا قرنتا أيديها عند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نويسنده تفسير التبيان نوشته است</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صواف جمع صافه، حيوانى كه راست ايستاده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صفحه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جلالين و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سيد عبداللَّه شبرّ هم نوشته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صوّاف؛ قائمات قد صففن ايديهنّ و ارْجلهنّ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ابوالفتوح رازى نوشته است</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صواف جمع صافة؛ يعنى به صف ايستادگان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صواف؛ قائمة على ثلاث قوائم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چون شتر بخواستندى كشتن يك دست او با بغل</w:t>
      </w:r>
    </w:p>
    <w:p>
      <w:pPr>
        <w:pStyle w:val="BookText"/>
        <w:rPr/>
      </w:pPr>
      <w:r>
        <w:rPr>
          <w:rFonts w:ascii="IRNazanin" w:hAnsi="IRNazanin" w:eastAsia="IRNazanin"/>
          <w:color w:val="111111"/>
          <w:sz w:val="28"/>
          <w:sz w:val="28"/>
          <w:szCs w:val="28"/>
          <w:rtl w:val="true"/>
          <w:lang w:bidi="fa-IR"/>
        </w:rPr>
        <w:t xml:space="preserve">بستندى تا او بر سه پاى قائم بايستادى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وَجَبَتْ جُنُوبُهَا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سقوط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وجبت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آفتاب افتاد؛ يعنى خورشيد غروب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جمع جنب به معناى پهلو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جنب؛ يعنى قربانى كه با پهلو به زمين افتد كنايه از آن است كه بميرد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در جلد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ابى السعود هم نوشته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على الأرض و هو كناية من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طوسى نوشته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 جنوبها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كنايه است؛ يعنى ماتت بالنحر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جلالين، 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عبداللَّه شبّر، ص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وجبت جنوبها؛ وقعت لنحرها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الوقوع وجب الحائط؛ اذا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وقع فيه مايضطرب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مِنْهَا وَأَطْعِمُوا الْقَانِعَ وَالْمُعْتَرَّ</w:t>
      </w:r>
    </w:p>
    <w:p>
      <w:pPr>
        <w:pStyle w:val="BookText"/>
        <w:rPr/>
      </w:pPr>
      <w:r>
        <w:rPr>
          <w:rFonts w:ascii="Amiri" w:hAnsi="Amiri" w:eastAsia="Amiri" w:cs="Amiri"/>
          <w:color w:val="111111"/>
          <w:sz w:val="28"/>
          <w:sz w:val="28"/>
          <w:szCs w:val="28"/>
          <w:rtl w:val="true"/>
          <w:lang w:bidi="ar-SA"/>
        </w:rPr>
        <w:t>شيخ طوسى، نوشته است</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خوردن مستحب است و خوراندن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مازندرانى گفته است</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وَاْلبُدْنَ جَعَلْناها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استنباط مى‌شود كه خوردن گوشت قربانى واجب نيست، بلكه مستحب است؛ زيرا از عبارت فهيمده مى‌شود كه انسان‌ها در خوردن اين گوشت مخير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القانع؛ كسى است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بالشي‌ء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به قول ابن يحيى محمد بن صمادح التحبيبى</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القانع؛ هو الذى يقنع بما أعطى و بما عنده و لا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المعترّ؛ هو الذى يتعرض لك و لايسْألك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طوسى هم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القانع الذى يقنع بما أعطى أو بما عنده و لايسأل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المعترّ؛ الذى يتعرض لك ان تطعمه من الّلحم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طوسى اقوال مختلف ديگرى نيز از قول ابن‌عباس و مجاهد و قتاده و ديگران نقل كرده 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والمتعرّ؛ اى المتعرض للسؤال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وقرى؛ المعترى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فراء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 الذي يسألك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ساكت يتعرض لك عندالذبيحة ولايسألك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معانى القرآن،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ملا فتح اللَّه كاشانى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واطعموا القانع و 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وبخورانيد دراويش قناعت كننده ناخوانده را و سؤال كننده خواهنده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منهج الصادقين،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سرانجام در پايان آيه گفته شده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سَخَّرْنَاهَا لَكُمْ؛ يعنى آن 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درشتى و ضخم بودن و نيرو داشتن، باز هم مسخّر و مطيع شما شده و مى‌كشيد و مى‌بريد آنها را به هر جا كه بخواهيد و نگه مى‌داريد و سپس هم مى‌كشيد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يَنَالَ اللَّهَ لُحُومُهَا وَلَا دِمَاؤُهَا وَلَكِنْ يَنَالُهُ التَّقْوَى مِنْكُمْ كَذَلِكَ سَخَّرَهَا لَكُمْ لِتُكَبِّرُوا اللَّهَ عَلَى مَا هَدَاكُمْ وَبَشِّرْ الْمُحْسِنِينَ</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قربانى و خون آن به خدا نمى‌رسد، اما تقواى شما به خدا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راستى و پاكى به خدا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 است كه يعنى مورد قبول واقع مى‌شود؛ به عبارت ديگر دارندگان تقوا هستند كه به خدا تقرّب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حيوانات را خدا مسخر شما ساخت تا خدا را تكبير و تسبيح گوييد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بدين گونه اين حيوانات را زير دست شما نرم و آرام ساختيم تا خدا را به آنچه به شما داده، به بزرگى ياد كنيد و نيكوان را بشارت دهيد</w:t>
      </w:r>
      <w:r>
        <w:rPr>
          <w:rFonts w:eastAsia="IRNazanin" w:cs="IRNazanin"/>
          <w:color w:val="111111"/>
          <w:sz w:val="28"/>
          <w:szCs w:val="28"/>
          <w:rtl w:val="true"/>
          <w:lang w:bidi="fa-IR"/>
        </w:rPr>
        <w:t xml:space="preserve">) </w:t>
      </w:r>
      <w:r>
        <w:rPr>
          <w:rStyle w:val="FootnoteAnchor"/>
          <w:rtl w:val="true"/>
        </w:rPr>
        <w:footnoteReference w:id="59"/>
      </w:r>
      <w:r>
        <w:rPr>
          <w:rFonts w:ascii="Amiri" w:hAnsi="Amiri" w:eastAsia="Amiri" w:cs="Amiri"/>
          <w:color w:val="111111"/>
          <w:sz w:val="28"/>
          <w:sz w:val="28"/>
          <w:szCs w:val="28"/>
          <w:rtl w:val="true"/>
          <w:lang w:bidi="ar-SA"/>
        </w:rPr>
        <w:t>و تو اى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نيكوان را، بشارت 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رسم عرب جاهلى بر اين بود كه در موقع قربانى، در برابر كعبه مى‌ايستادند و خون‌هاى قربانى را به اطراف كعبه مى‌پاشيدند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اين كه خدا از اين خون‌ها استفاده مى‌كند، ليكن قرآن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خدا نمى‌رسد؛ يعنى مورد قبول خدا نيست ولى تقوا آن حالتِ اخلاص و توجّه است كه به خدا مى‌رسد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هدف اصلى در اين آيه نيز، هدايت انسان هاست به توحيد و توجه به گرايش به خدا و درك رابطه ميان خدا و 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هم كه در آخر آيه گفته شده است وَبَشِّرْ الْمُحْسِنِينَ؛ يعنى نيكوكاران و اهل توحيد را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تشويقى است براى اين كه انسان‌ها به سوى خير و خوبى و فلاح و رستگارى گرايش پيدا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زمخشرى در بحث از اين آيه، نوشته است</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و در بخش نخستين آيه لَنْ يَنَالَ‌اللَّهَ لُحُومُهَا وَلَا دِمَاؤُهَا وَلَكِنْ يَنَالُهُ التَّقْوَى مِنْكُمْ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باز هم، منظور تقرّب به خدا و داشتن تقوا است و نيز بايد دانست كه مردم جاهلى، چون شترى را قربانى مى‌كردند، خون شتر را به اطراف كعبه مى‌پاشيدند براى تقرب به خدا، مسلمانان نيز مى‌خواستند، چنين كنند كه آيه، نازل شد و آنان منع شدند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سيوطى هم نوشته است</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در جاهليت پس از نحر شتران، خانه كعبه را به خون شتران آلوده مى‌كردند و خون</w:t>
      </w:r>
    </w:p>
    <w:p>
      <w:pPr>
        <w:pStyle w:val="BookText"/>
        <w:rPr/>
      </w:pPr>
      <w:r>
        <w:rPr>
          <w:rFonts w:ascii="IRNazanin" w:hAnsi="IRNazanin" w:eastAsia="IRNazanin"/>
          <w:color w:val="111111"/>
          <w:sz w:val="28"/>
          <w:sz w:val="28"/>
          <w:szCs w:val="28"/>
          <w:rtl w:val="true"/>
          <w:lang w:bidi="fa-IR"/>
        </w:rPr>
        <w:t xml:space="preserve">قربانى را به اطراف خانه كعبه مى‌پاشيدند </w:t>
      </w:r>
      <w:r>
        <w:rPr>
          <w:rStyle w:val="FootnoteAnchor"/>
          <w:rtl w:val="true"/>
        </w:rPr>
        <w:footnoteReference w:id="64"/>
      </w:r>
      <w:r>
        <w:rPr>
          <w:rFonts w:ascii="IRNazanin" w:hAnsi="IRNazanin" w:eastAsia="IRNazanin"/>
          <w:color w:val="111111"/>
          <w:sz w:val="28"/>
          <w:sz w:val="28"/>
          <w:szCs w:val="28"/>
          <w:rtl w:val="true"/>
          <w:lang w:bidi="fa-IR"/>
        </w:rPr>
        <w:t>، مسلمانان هم مى‌خواستند چنين كنند ولى اين آيه آنان را از اين كار باز مى‌داشت و چون هدف اصلى تقواست،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يَنَالَ اللَّهَ لُحُومُهَا، وَلَكِنْ يَنَالُهُ التَّقْوَى مِنْكُمْ يعنى با امتثال از اوامر الهى و خوددارى و پرهيز از نواهى، رضا و خشنودى خدا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العربى، نوشته است</w:t>
      </w:r>
      <w:r>
        <w:rPr>
          <w:rFonts w:eastAsia="IRNazanin" w:cs="IRNazanin"/>
          <w:color w:val="111111"/>
          <w:sz w:val="28"/>
          <w:szCs w:val="28"/>
          <w:rtl w:val="true"/>
          <w:lang w:bidi="fa-IR"/>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در بحث از لَنْ يَنَالَ اللَّهَ لُحُومُهَا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نيل از الفاظى است كه به خدا تعلق نمى‌گيرد و اين يك تعبير مجازى است و منظور از نيل در اين جا، قبول كردن است؛ زيرا آن چه كه به كسى مى‌رسد، اگر موافق طبع و خوشايند او باشد مى‌پذيرد و قبول مى‌كند و چنانچه آن چيز مخالف باشد و ناخوشايند، نمى‌پذيرد و آن را ناخوشايند مى‌شمارد و خلاصه مى‌خواهد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بزرگ، آن چه را كه از شما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تقواست؛ وَلَكِنْ يَنَالُهُ التَّقْوَى مِنْكُمْ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3" w:name="pg12529_147735"/>
    </w:p>
    <w:p>
      <w:pPr>
        <w:pStyle w:val="Heading2"/>
        <w:numPr>
          <w:ilvl w:val="1"/>
          <w:numId w:val="1"/>
        </w:numPr>
        <w:rPr/>
      </w:pPr>
      <w:bookmarkStart w:id="14" w:name="__RefHeading___Toc1290531_77815467"/>
      <w:bookmarkStart w:id="15" w:name="_Toc5"/>
      <w:bookmarkEnd w:id="13"/>
      <w:bookmarkEnd w:id="14"/>
      <w:r>
        <w:rPr>
          <w:rtl w:val="true"/>
        </w:rPr>
        <w:t>اهداف حج‌</w:t>
      </w:r>
      <w:bookmarkEnd w:id="15"/>
    </w:p>
    <w:p>
      <w:pPr>
        <w:pStyle w:val="BookText"/>
        <w:rPr/>
      </w:pPr>
      <w:r>
        <w:rPr>
          <w:rFonts w:ascii="IRNazanin" w:hAnsi="IRNazanin" w:eastAsia="IRNazanin"/>
          <w:color w:val="111111"/>
          <w:sz w:val="28"/>
          <w:sz w:val="28"/>
          <w:szCs w:val="28"/>
          <w:rtl w:val="true"/>
          <w:lang w:bidi="fa-IR"/>
        </w:rPr>
        <w:t>لبيب بيضون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پاينده</w:t>
      </w:r>
    </w:p>
    <w:p>
      <w:pPr>
        <w:pStyle w:val="BookText"/>
        <w:rPr/>
      </w:pPr>
      <w:r>
        <w:rPr>
          <w:rFonts w:ascii="IRNazanin" w:hAnsi="IRNazanin" w:eastAsia="IRNazanin"/>
          <w:color w:val="111111"/>
          <w:sz w:val="28"/>
          <w:sz w:val="28"/>
          <w:szCs w:val="28"/>
          <w:rtl w:val="true"/>
          <w:lang w:bidi="fa-IR"/>
        </w:rPr>
        <w:t>اهداف فردى و اجتماعى عبادات</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هسته‌اى براى تشكيل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و اين بدان معنا است كه هدف نهايىِ اسلام، جامعه است نه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منافع فردى با مصالح اجتماعى برخورد و تزاحم پيدا كند، مصالح جامعه بر منافع فرد مقدّم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است كه عبادت‌هاى فردى را منحصر در اصلاح شخص نمى‌دانيم بلكه هدف اصلى از عبادت، برپايىِ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كه غرض از اقامه آن، پاكسازىِ روح انسان از آلودگى‌ها و بازدارىِ او از فساد و گناه است، راز ديگرش، نجات انسان‌ها از شرارت‌هاى اجتماعى است؛ چرا كه مفاسد و گناهان انسان، معمولًا در تماس با جامعه صورت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زكات، كه فلسفه‌اش تزكيه نفس از مال پرستى است، كاربرد و قلمروش تنها در اجتماع است و نوعى تأمين معيشت ضرورى، براى مستمندان جامعه به حساب مى‌آيد تا آنان زندگى آسوده‌اى داشته باشند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كه تمرين سالانه‌اى است براى تحصيل تقواى فردى و پاى‌بندى به تكاليف واجب و مراقبت دقيق انسان بر اعمال خود، در عين حال انسان روزه‌دار محروميت فقرا و مستمندان و احتياج</w:t>
      </w:r>
    </w:p>
    <w:p>
      <w:pPr>
        <w:pStyle w:val="BookText"/>
        <w:rPr/>
      </w:pPr>
      <w:r>
        <w:rPr>
          <w:rFonts w:ascii="IRNazanin" w:hAnsi="IRNazanin" w:eastAsia="IRNazanin"/>
          <w:color w:val="111111"/>
          <w:sz w:val="28"/>
          <w:sz w:val="28"/>
          <w:szCs w:val="28"/>
          <w:rtl w:val="true"/>
          <w:lang w:bidi="fa-IR"/>
        </w:rPr>
        <w:t xml:space="preserve">آنان به نيازهاى ضرورى همانند غذا و پوشاك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احساس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هدف اجتماعى روزه، شريك شدن روزه‌داران، در دردها و گرفتارى‌هاى محرومان و درماندگان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نهى از منكر، از عبادت‌هايى است كه هدف اجتماعى آن، روشن است و انسان مسلمان هر انحرافى را كه در جامعه ببيند، بايد آن را اصلاح كند تا جامعه سالم بماند و از آنجا كه مصالح فردى از مصالح اجتماعى جدايى‌ناپذير است، ثمرات اصلاح جامعه، به صورت غير مستقيم، به خود افراد برمى‌گردد و از همين جا، يكسانى جامعه و فرد در صلاح و فساد روشن مى‌شود و هر آنچه در فردى از جامعه پديد مى‌آيد، بر ديگر افراد جامعه هم، اثر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معنا اشاره دارد سخن پيامبر بزرگ خدا صلى الله عليه و آله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در روابط دوستانه و مهربانى و عواطف، همانند يك پيكرند كه اگر عضوى از آن به درد آيد، تمام اعضا، احساس درد و رنج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هيچكس نبايد جدا از ديگران زندگى كند و تصور نمايد كه در كارهايش آزاد است؛ زيرا آدمى در زندگى از ديگران تأثير مى‌پذيرد و نمى‌تواند از جامعه جدا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اين حقيقت را در حديثى، به صورت زيبا مجسم كرده،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آنان كه به حدود خدا پاى‌بند هستند و از ميانشان يكى سرپيچى مى‌كند، به گروهى مى‌ماند كه در كشتى، براى انتخاب جاى خود قرعه مى‌زنند، بعضى از آنان در قسمت بالاى كشتى جاى مى‌گيرند و برخى ديگر در قسمت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قسمت پايين كشتى نشسته‌اند، به هنگام نياز به آب، نزد افراد بالاى كشتى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كشتى سواران،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دستيابى به آب، قسمت پايين كشتى را سوراخ مى‌كنيم و افراد ديگر را آزار نمى‌رسانيم افراد استقرار يافته در قسمت بالاى كشتى، جلوى آنان را نگيرند و در سوراخ كردن كشتى آنان را به حال خود رها كنند، به يقين تمام افراد كشتى هلاك مى‌شوند و اگر آنان را از اين كار باز دارند، هم خود و هم آنان نجات مى‌يابند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چنين نمونه‌هايى، درمى‌يابيم كه مناسك حج نيز داراى</w:t>
      </w:r>
    </w:p>
    <w:p>
      <w:pPr>
        <w:pStyle w:val="BookText"/>
        <w:rPr/>
      </w:pPr>
      <w:r>
        <w:rPr>
          <w:rFonts w:ascii="IRNazanin" w:hAnsi="IRNazanin" w:eastAsia="IRNazanin"/>
          <w:color w:val="111111"/>
          <w:sz w:val="28"/>
          <w:sz w:val="28"/>
          <w:szCs w:val="28"/>
          <w:rtl w:val="true"/>
          <w:lang w:bidi="fa-IR"/>
        </w:rPr>
        <w:t>مقاصد فردى و اجتماعى است و مانند ديگر عبادات، داراى ابعاد گوناگون مى‌باشد و از آنجا كه فريضه حج، با شركت انبوهى از مردم و اجتماع بزرگى از انسان‌ها انجام مى‌گيرد و هر يك از حاجيان از سرزمينى خاص و با فرهنگ و ملّيتى ويژه مى‌باشند، طبيعى است منافع و اهداف اجتماعى آن بيشتر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مفهوم و هدف نهايى حج را بنگريم، خواهيم يافت كه غرض از انجام آن، تصفيه و پاكسازى نفوس آدميان از آلودگى‌هاى گناه و زشتى است؛ چرا كه حاجيان به عنوان ميهمانان خدا، به خانه او وارد مى‌شوند و خداوند، با آمرزش گناهان آنان، از آنان پذيرايى مى‌كند و نيز طواف حاجيان بر گرد كعبه خدا، رمز آزادى نفوس آنان از يوغ و سلطه شيطان بوده و تنها پيوند آنان را، با اساس اسلام و قبله آن استوار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عين حال، طواف انبوه مسلمانان برگرد خانه خدا، افزون بر خودسازى و تربيت فردى، به اجتماع مسلمانان نيز جهت توحيدى مى‌بخشد؛ زيرا طواف كنندگان در پيرامون يك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رنگ‌ها و نژادهاى گوناگون، همانند ستاره‌هاى آسمان است كه منظومه يك كهكشان را تشكيل مى‌دهند و آن كهكشان اسلام است و يا مثل الكترون‌هاى يك اتم مى‌باشند كه در پيدايش و هستى شبيه يكديگرند و جز، در مقدار فاصله خود از هسته مركزى، تفاوتى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مفاهيم حقيقى اسلام در اجتماع بى‌نظير طواف كنندگان، تجسم پيدا مى‌كند؛ چرا كه همگان زيورهاى دنيا را دور مى‌ريزند تا به زينت دين آراسته شوند و در اين موج خروشان فرقى ميان سفيد و سياه، فقير و غنى، رييس و مرؤس و عرب و عجم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 را بر غير عرب، سفيد را بر سياه و آزاد را بر برده، جز در تقوا، برترى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اسلام در مناسك حج اين گونه بر خود سازى و پاكى از آلودگى و اصلاح فرد اصرار مى‌ورزد، روشن است كه هدف ديگرش بايد اصلاح جامعه اسلامى از دردها و ناملايمات اجتماعى و نجات آن از گرفتارى‌ها و خطرات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گفت كه موسم حج بهترين</w:t>
      </w:r>
    </w:p>
    <w:p>
      <w:pPr>
        <w:pStyle w:val="BookText"/>
        <w:rPr/>
      </w:pPr>
      <w:r>
        <w:rPr>
          <w:rFonts w:ascii="IRNazanin" w:hAnsi="IRNazanin" w:eastAsia="IRNazanin"/>
          <w:color w:val="111111"/>
          <w:sz w:val="28"/>
          <w:sz w:val="28"/>
          <w:szCs w:val="28"/>
          <w:rtl w:val="true"/>
          <w:lang w:bidi="fa-IR"/>
        </w:rPr>
        <w:t>فرصت براى اجتماع مسلمانان در يك همايش بزرگ است تا با يكديگر همفكرى كنند و در حلّ مشكلات جهان اسلام بكوشند و طرح‌هاى استوارى را جهت دفع خطرهاى بى‌شمار، از جوامع اسلامى تصويب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كوتاه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يك اجتماع صميمانه و برادرانه در پناه خدا است و برگرد سفره مهمانى خدا و هدفش بررسى امور و مشكلات امت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سوره حج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 با بانگ بلند، آنان را به حج دعوت كن تا آنان پياده و سواره، بر اشتران لاغر، از هر سو و دره دورى بيايند و شاهد منافع و فوايد بسيار باشند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آيا براى مسلمانان نفعى بالاتر از اين كه منافع و زيان‌هاى خود را مطالعه كنند و به آنچه كه بر ايشان سودمند است عمل كنند و امورى را كه زيان‌بخش است از خود دور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مشكلات جهان اسلام درمراسم حج، بدعت نيست و ما هم نوآور و بدعت‌گذار نيستيم، بلكه به عمل پيامبر خدا صلى الله عليه و آله و سيره او تمسك مى‌جوييم؛ مگر نه اين است كه آن حضرت از موسم حج استفاده مى‌كرد و مسلمانان را، جهت حفظ كيان و سلامت اجتماعى خود، راهنمايى و ارشاد مى‌نمود و از نمونه‌هاى بارز آن، خطبه مشهور آن حضرت در حَجة الوداع است كه در آن مسلمانان را از ارتكاب بعضى امور و كارهاى تضعيف كننده كيان اسلام، بر حذر داشتند؛ از جمله، هشدار دادند كه مسلمانان به جان يكديگر نيفتند و آتش تعصبات قبيلگى گذشته را با انتقام‌جويى، شعله‌ور نسازند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همين خطبه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و مال شما، هميشه و تا دم مرگ محترم است؛ همان گونه كه امروز و در اين ماه حرام و در اين شهر امن، محترم مى‌باشد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باش من حق را بيان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هر كس امانتى هست به صاحبش برگرداند و اكنون اعلام مى‌كنم كه رباخوارى، خونها و تمامى رسوم دوران جاهليت بى‌ارزش است و آنها را زير پا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تمام مؤمنان، با يكديگر برادرند و براى هيچ شخصى، مال برادرش، جز با رضايت</w:t>
      </w:r>
    </w:p>
    <w:p>
      <w:pPr>
        <w:pStyle w:val="BookText"/>
        <w:rPr/>
      </w:pPr>
      <w:r>
        <w:rPr>
          <w:rFonts w:ascii="Amiri" w:hAnsi="Amiri" w:eastAsia="Amiri" w:cs="Amiri"/>
          <w:color w:val="111111"/>
          <w:sz w:val="28"/>
          <w:sz w:val="28"/>
          <w:szCs w:val="28"/>
          <w:rtl w:val="true"/>
          <w:lang w:bidi="ar-SA"/>
        </w:rPr>
        <w:t>حلال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باش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بعد از من به كفر برنگرديد و در نتيجه برخى از شما بعضى ديگر را گردن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چيزى را به امانت گذاشتم كه اگر بدان چنگ زنيد گمراه نخواهيد شد، و آن كتاب پروردگار شما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و اخلاص در عبادت</w:t>
      </w:r>
    </w:p>
    <w:p>
      <w:pPr>
        <w:pStyle w:val="BookText"/>
        <w:rPr/>
      </w:pPr>
      <w:r>
        <w:rPr>
          <w:rFonts w:ascii="IRNazanin" w:hAnsi="IRNazanin" w:eastAsia="IRNazanin"/>
          <w:color w:val="111111"/>
          <w:sz w:val="28"/>
          <w:sz w:val="28"/>
          <w:szCs w:val="28"/>
          <w:rtl w:val="true"/>
          <w:lang w:bidi="fa-IR"/>
        </w:rPr>
        <w:t>اكنون بايد در حقيقت آنچه از حج براى ما سودمند است، بنگريم كه آيا حقيقت آن را مى‌فهميم؟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عبادت خالص براى خداى يگانه است و ما در اين موسم ابليس را طرد مى‌كنيم، ولى باز هم در برابر او زانو مى‌زنيم و به دامش مى‌افتيم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عبادتى با معنى و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بر حج، آن گونه جمود مى‌كنند و تحجر فكرى روا مى‌دارند، كه آن را يك كالبد بدون جان و آدابى بدون محتوا قلمداد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رابطه با نماز نيز اين گونه‌اند در حالى كه؛ اگر نماز صرف حركات وسكنات بدون روح باشد، ديگر در حقيقت خود، معناى رهايى از هر گونه بندگى براى غير خدا را در 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كه برخى در دامن استعمارگران كافر زندگى مى‌كنند و دنباله‌رو آنان هستند و از آنان نيرو مى‌گيرند، آنگاه ادعاى مسلمانى كرده و خود را بنده خداى صاحب شريعت 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تو را خبر دهم از كسى‌كه بنده خدا را از نماز نهى مى‌نمود؟</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واى بر چنين مدّعيان مسلمانى‌كه ديگران را از هرگونه عبادتى براى خدا نهى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براى برخى مسلمين رواست كه مسلمانان راستين را، در خانه خدا و پناهگاه امن مردم، از هر گونه پرستشى براى خدا باز مى‌دارند؟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اين‌كه از آنان كينه‌اى، جز ايمانشان به خداى عزيز ندارند</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آرى حج، بهترين فرصت و بزرگترين بازار براى كسب تقوا و تقرّب به خدا است و هر كس مسلمانان را از تحصيل چنين فضيلت و حقى منع كند، مخالف حقيقت اسلام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هر مسلمانى از هر نژاد و رنگى، توجه داشته باشد كه اعمال حج يك دوره تمرين خودسازى است كه در</w:t>
      </w:r>
    </w:p>
    <w:p>
      <w:pPr>
        <w:pStyle w:val="BookText"/>
        <w:rPr/>
      </w:pPr>
      <w:r>
        <w:rPr>
          <w:rFonts w:ascii="IRNazanin" w:hAnsi="IRNazanin" w:eastAsia="IRNazanin"/>
          <w:color w:val="111111"/>
          <w:sz w:val="28"/>
          <w:sz w:val="28"/>
          <w:szCs w:val="28"/>
          <w:rtl w:val="true"/>
          <w:lang w:bidi="fa-IR"/>
        </w:rPr>
        <w:t>آن، هر فرد يا اجتماعى از حاجيان بايد از هر گونه ذلت و كرنش براى غير خدا آزاد شوند و هنگامى كه به وطنشان باز مى‌گردند، جهت آزاد نمودن جامعه خود از هر گونه بردگى و استعمار دولت‌هاى غير مسلمان به ويژه دولت‌هاى معاند و دشمن اسلام، تلاش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براى ما و ايمان و يقين ما به آفريدگار هستى؛ آفريدگار نور و تمام موجودات؛ كه از هر شخصى و دولت بزرگى بالاتر است؛ آزمايش و امتحان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سبحان در سوره نور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خداوند نور آسمان‌ها و زمين است، مثل نور خدا </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ما بايد از پروردگار يگانه خود، تصميم و عزت بخواهيم و در پرتو دين، نيرو و هدايت كسب كنيم و به ياد آوريم كه قدرت اسلام، از نيروى اتحاد و همكارى ما سرچشمه مى‌گيرد؛ آنگونه كه دست در دست يكديگر، مشتى بر ضدّ دشمنان اسلام گرديم و براى خود عزت و خوشبختى اسلام را، و نه زندگى با ذلّت و تسليم، به ارمغان بياوريم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صلى الله عليه و آله، هنگامى كه دعوت خود را با گروهى از مؤمنان راستين آغاز كرد، نه از قدرت شرق ترسيد و نه از نيروى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خداوند از آنان صداقت و اخلاص ديد، پيروزى شان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آنان پيروز شدند، با اين كه تمام قواى كفر و اشرار عرب و يهود بر ضدشان هم‌صدا گشته بودند، و حتى اتّحاد نيروهاى كفر، جز بر ايمان و تسليم مؤمنان در برابر خدا نيفزود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صفت حقيقى مؤمنان كه تنها به خدا توجه دارند، تنها به او توكل مى‌كنند و تنها از او مدد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ايمانى، اجداد ما جهان را فتح كردند و عزيز گشتند و با فقدان آن، كافران مستكبر، كشورهاى ما را استعمار كردند و ما ذليل 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فيلسوف بزرگ، دكتر محمد اقبال اشعارى را سروده كه جادارد ترجمه آنها را در اينجا بياوريم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سينه خود را در مقابل شمشيرها سپر نموده‌ايم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روز جنگِ سهمگين و جابرانه نمى‌ترسيم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سايه شمشير سايه بوستان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بوستان سبزى كه پيرامون ما شكوفه‌ها مى‌روياند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كوه‌هايى بر فراز كوه‌ها بوديم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 بسا بر امواج درياها، درياها را به حركت درآورديم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ما، بر فراز ديرها و كليساهاى فرنگ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از رسيدن سپاهيان اسلام، شهرها را فتح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از طاغوت‌هاى محارب، نهراسيديم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در اطراف ما، مرگ از جنازه‌ها پشته‌ها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آشكارا به خداى يگانه دعوت مى‌كرديم،</w:t>
      </w:r>
    </w:p>
    <w:p>
      <w:pPr>
        <w:pStyle w:val="BookText"/>
        <w:rPr/>
      </w:pPr>
      <w:r>
        <w:rPr>
          <w:rFonts w:ascii="IRNazanin" w:hAnsi="IRNazanin" w:eastAsia="IRNazanin"/>
          <w:color w:val="111111"/>
          <w:sz w:val="28"/>
          <w:sz w:val="28"/>
          <w:szCs w:val="28"/>
          <w:rtl w:val="true"/>
          <w:lang w:bidi="fa-IR"/>
        </w:rPr>
        <w:t>كه جهان را آفريد و هر چيزى را به اندازه قرار داد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6" w:name="pg12529_147743"/>
    </w:p>
    <w:p>
      <w:pPr>
        <w:pStyle w:val="Heading2"/>
        <w:numPr>
          <w:ilvl w:val="1"/>
          <w:numId w:val="1"/>
        </w:numPr>
        <w:rPr/>
      </w:pPr>
      <w:bookmarkStart w:id="17" w:name="__RefHeading___Toc1290533_77815467"/>
      <w:bookmarkStart w:id="18" w:name="_Toc6"/>
      <w:bookmarkEnd w:id="16"/>
      <w:bookmarkEnd w:id="17"/>
      <w:r>
        <w:rPr>
          <w:rtl w:val="true"/>
        </w:rPr>
        <w:t>تاريخ و رجال‌</w:t>
      </w:r>
      <w:bookmarkEnd w:id="1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19" w:name="pg12529_147744"/>
    </w:p>
    <w:p>
      <w:pPr>
        <w:pStyle w:val="Heading2"/>
        <w:numPr>
          <w:ilvl w:val="1"/>
          <w:numId w:val="1"/>
        </w:numPr>
        <w:rPr/>
      </w:pPr>
      <w:bookmarkStart w:id="20" w:name="__RefHeading___Toc1290535_77815467"/>
      <w:bookmarkStart w:id="21" w:name="_Toc7"/>
      <w:bookmarkEnd w:id="19"/>
      <w:bookmarkEnd w:id="20"/>
      <w:r>
        <w:rPr>
          <w:rtl w:val="true"/>
        </w:rPr>
        <w:t>شهداى جنگ احد</w:t>
      </w:r>
      <w:bookmarkEnd w:id="21"/>
    </w:p>
    <w:p>
      <w:pPr>
        <w:pStyle w:val="BookText"/>
        <w:rPr/>
      </w:pPr>
      <w:r>
        <w:rPr>
          <w:rFonts w:ascii="IRNazanin" w:hAnsi="IRNazanin" w:eastAsia="IRNazanin"/>
          <w:color w:val="111111"/>
          <w:sz w:val="28"/>
          <w:sz w:val="28"/>
          <w:szCs w:val="28"/>
          <w:rtl w:val="true"/>
          <w:lang w:bidi="fa-IR"/>
        </w:rPr>
        <w:t>محمدصادق نجمى</w:t>
      </w:r>
    </w:p>
    <w:p>
      <w:pPr>
        <w:pStyle w:val="BookText"/>
        <w:rPr/>
      </w:pPr>
      <w:r>
        <w:rPr>
          <w:rFonts w:ascii="IRNazanin" w:hAnsi="IRNazanin" w:eastAsia="IRNazanin"/>
          <w:color w:val="111111"/>
          <w:sz w:val="28"/>
          <w:sz w:val="28"/>
          <w:szCs w:val="28"/>
          <w:rtl w:val="true"/>
          <w:lang w:bidi="fa-IR"/>
        </w:rPr>
        <w:t xml:space="preserve">در مقاله پيشين، مطالبى به طور فشرده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فراريان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آورديم و اينك بحث خود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شهداى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ويژه درباره شهادت حضرت حمزه عليه السلام، كه هدف اصلى اين نوشتار است، پى 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شهداى احد</w:t>
      </w:r>
    </w:p>
    <w:p>
      <w:pPr>
        <w:pStyle w:val="BookText"/>
        <w:rPr/>
      </w:pPr>
      <w:r>
        <w:rPr>
          <w:rFonts w:ascii="IRNazanin" w:hAnsi="IRNazanin" w:eastAsia="IRNazanin"/>
          <w:color w:val="111111"/>
          <w:sz w:val="28"/>
          <w:sz w:val="28"/>
          <w:szCs w:val="28"/>
          <w:rtl w:val="true"/>
          <w:lang w:bidi="fa-IR"/>
        </w:rPr>
        <w:t>مشهور در ميان مورّخان آن است كه مجموع شهداى احد هفتاد نفر بوده است و اقوال غير مشهورى هم وجود دارد كه تعداد آنان را بيشتر و يا كمتر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چهار نفر آنان؛ يعنى حضرت حمزه، عبداللَّه بن جحش، معصب بن عمير و شماس مخزومى از مهاجرين و بقيه از انصار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حقيقت، شهداى احد و باز ماندگانشان، صبر و استقامت و وفادارى و اخلاص را به حدّ اعلا رساندند و درس وفادارى و شهامت را به همه مسلمانان در پهنه گيتى،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چند نمونه اشاره مى‌كنيم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فرو كش كردن شعله جنگ، رسول خدا صلى الله عليه و آله به كسانى كه در كنارش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ميان شما كسى هست كه ما را از سرنوشت سعد ابن ربيع </w:t>
      </w:r>
      <w:r>
        <w:rPr>
          <w:rStyle w:val="FootnoteAnchor"/>
          <w:rtl w:val="true"/>
        </w:rPr>
        <w:footnoteReference w:id="71"/>
      </w:r>
      <w:r>
        <w:rPr>
          <w:rFonts w:ascii="IRNazanin" w:hAnsi="IRNazanin" w:eastAsia="IRNazanin"/>
          <w:color w:val="111111"/>
          <w:sz w:val="28"/>
          <w:sz w:val="28"/>
          <w:szCs w:val="28"/>
          <w:rtl w:val="true"/>
          <w:lang w:bidi="fa-IR"/>
        </w:rPr>
        <w:t>آگاه كند و بگويد كه او در ميان زنده‌ها است يا در ميان كشته شدگان؟</w:t>
      </w:r>
      <w:r>
        <w:rPr>
          <w:rFonts w:eastAsia="IRNazanin" w:cs="IRNazanin"/>
          <w:color w:val="111111"/>
          <w:sz w:val="28"/>
          <w:szCs w:val="28"/>
          <w:rtl w:val="true"/>
          <w:lang w:bidi="fa-IR"/>
        </w:rPr>
        <w:t xml:space="preserve">! </w:t>
      </w:r>
      <w:r>
        <w:rPr>
          <w:rStyle w:val="FootnoteAnchor"/>
          <w:rtl w:val="true"/>
        </w:rPr>
        <w:footnoteReference w:id="72"/>
      </w:r>
      <w:r>
        <w:rPr>
          <w:rFonts w:ascii="Amiri" w:hAnsi="Amiri" w:eastAsia="Amiri" w:cs="Amiri"/>
          <w:color w:val="111111"/>
          <w:sz w:val="28"/>
          <w:sz w:val="28"/>
          <w:szCs w:val="28"/>
          <w:rtl w:val="true"/>
          <w:lang w:bidi="ar-SA"/>
        </w:rPr>
        <w:t>ابىّ بن كعب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رسول</w:t>
      </w:r>
    </w:p>
    <w:p>
      <w:pPr>
        <w:pStyle w:val="BookText"/>
        <w:rPr/>
      </w:pPr>
      <w:r>
        <w:rPr>
          <w:rFonts w:ascii="IRNazanin" w:hAnsi="IRNazanin" w:eastAsia="IRNazanin"/>
          <w:color w:val="111111"/>
          <w:sz w:val="28"/>
          <w:sz w:val="28"/>
          <w:szCs w:val="28"/>
          <w:rtl w:val="true"/>
          <w:lang w:bidi="fa-IR"/>
        </w:rPr>
        <w:t>خدا، من اين خبر را برايت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با سرعت تمام به ميدان و به كنار پيكرهاى شهدا رساندم، پيكر خون آلود سعد را، كه آخرين دقايق زندگى‌اش را سپرى مى‌كرد، در ميان آنها يافتم و او را صدا كردم، چشمانش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رسول خدا فرستاد تا خبر وضعيت و حال تو را به او برسانم، اينك چگونه‌اى؟ به آرامى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ديگر از مردگانم، سلام مرا به رسول خدا صلى الله عليه و آله برسان و از قول من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جَزاكَ اللَّه عَنَّا خَيرَ ماجَزى نَبِيّاً عَنْ 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از بهترين پاداش‌هايى كه بر ديگرپيامبران، درراه هدايت امّتشان خواهد داد، برخوردار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سلام مرا به قبيله‌ام برسان 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پيمان شكنى كنيد، اگر يك نفر از شما زنده باشد و دشمن به رسول خدا راه پيدا كند، نزد خداوند هيچ عذرى نخواهيد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را به رسول خدا صلى الله عليه و آله آوردم،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سَعْد نَصَرنا حَيّاً و اوصى بنا مَيّتاً</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رحمت‌كند سعد را، كه در زنده بودنش ما را يارى رسانيد و در مرگش هم يارى كردن بر ما را توصيه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شهداى جنگ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هنگامى كه فرار عده‌اى از صحابه را ديد،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انّي اعْتَذِرُ الَيْكَ مِمّا صَنَعَ هؤُلاءِ وَ ابرأُ الَيْكَ مِمّا جاءَ بِهِ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آنچه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فراريان 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دادند، در پيشگاهت اعتذار و از آنچه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تبرّى مى‌جويم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وارد جنگ شد و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كه در پيكرش بيش از هشتاد زخم بود و كسى نتوانست او را بشناسد، مگر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طريق انگشتانش كه از زيبايى خاصى برخوردار بود</w:t>
      </w:r>
      <w:r>
        <w:rPr>
          <w:rFonts w:eastAsia="IRNazanin" w:cs="IRNazanin"/>
          <w:color w:val="111111"/>
          <w:sz w:val="28"/>
          <w:szCs w:val="28"/>
          <w:rtl w:val="true"/>
          <w:lang w:bidi="fa-IR"/>
        </w:rPr>
        <w:t xml:space="preserve">. </w:t>
      </w:r>
      <w:r>
        <w:rPr>
          <w:rStyle w:val="FootnoteAnchor"/>
        </w:rPr>
        <w:footnoteReference w:id="7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مراجعت رسول خدا و اصحابش از احد، زنان مدينه به استقبال آمدند، بانويى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 و از كشته شدگان در جنگ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همسر، پدر و برادرت، هر سه از كشته شدگانند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اين خبر توجهى نكرد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را به من نشان دهيد و چون رسول خدا را ديد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مُصيتهٍ بَعْدَكَ جَلَلٌ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مصيبت‌ها با سلامتى تو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گونه در مصيبت و فراق سه تن از عزيزانش، صبر و بردبارى را پيش گرفت</w:t>
      </w:r>
      <w:r>
        <w:rPr>
          <w:rFonts w:eastAsia="IRNazanin" w:cs="IRNazanin"/>
          <w:color w:val="111111"/>
          <w:sz w:val="28"/>
          <w:szCs w:val="28"/>
          <w:rtl w:val="true"/>
          <w:lang w:bidi="fa-IR"/>
        </w:rPr>
        <w:t xml:space="preserve">. </w:t>
      </w:r>
      <w:r>
        <w:rPr>
          <w:rStyle w:val="FootnoteAnchor"/>
          <w:rtl w:val="true"/>
        </w:rPr>
        <w:footnoteReference w:id="76"/>
      </w:r>
      <w:r>
        <w:rPr>
          <w:rFonts w:ascii="Amiri" w:hAnsi="Amiri" w:eastAsia="Amiri" w:cs="Amiri"/>
          <w:color w:val="111111"/>
          <w:sz w:val="28"/>
          <w:sz w:val="28"/>
          <w:szCs w:val="28"/>
          <w:rtl w:val="true"/>
          <w:lang w:bidi="ar-SA"/>
        </w:rPr>
        <w:t>حمزه سيد الشهدا</w:t>
      </w:r>
    </w:p>
    <w:p>
      <w:pPr>
        <w:pStyle w:val="BookText"/>
        <w:rPr/>
      </w:pPr>
      <w:r>
        <w:rPr>
          <w:rFonts w:ascii="IRNazanin" w:hAnsi="IRNazanin" w:eastAsia="IRNazanin"/>
          <w:color w:val="111111"/>
          <w:sz w:val="28"/>
          <w:sz w:val="28"/>
          <w:szCs w:val="28"/>
          <w:rtl w:val="true"/>
          <w:lang w:bidi="fa-IR"/>
        </w:rPr>
        <w:t>آرى، اينان تنها چند نمونه بودند از شهداى احد و اصحاب و ياران فداكار رسول خدا صلى الله عليه و آله كه در راه ايمان و عقيده و در دفاع از توحيد و مبارزه با شرك و بت پرستى، جان خود را در طبق اخلاص گذاشتند و صداقت و وفادارى و شهامت را به اوج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مى‌توان گفت كه اگر همه اين بزرگواران و همه اين شهداى عزيز و همه شهداى اوّلين و آخرين، در يك صف و حمزه سيد الشهدا به تنهايى در يك صف قرار گيرد، طبق گفته رسول خدا، او بر همه اين شهيدان، به جز انبيا و اوصيا، فضيلت و برترى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شُهَداءِ اْلَاوَّلين وَ الآخِرين ما خَلا الأَنبياءِ وَ الأَوصياء</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آرى، تنها او است كه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اللَّه و اسد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و ملقّب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قائمة الْعَرش مَكْتُوب؛ حمزة اسَد اللَّه وَ اسَد رسوله و سيّد الشهداء</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حضرت حمزه در آستانه جنگ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وَالَّذى انْزَلَ علَيكَ الكِتابَ لَنُجادِلَنَّهُمْ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هنگام عزيمت رسول خدا صلى الله عليه و آله به احد، هر يك از ياران آن حضرت در استقامت و پايدارى و حمايت خود از پيامبر مطلبى مى‌گفت و در وفادارى خويش و تشجيع ديگران جمله‌اى به كار مى‌برد، آنان كه در جنگ بدر حضور نداشتند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ما براى جبران جنگ بدر در انتظار چنين روزى به سر مى‌برديم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امروز در مقابل مشركان مقاومت نكنيم پس كى اين مقاومت را نشان خواهيم داد و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بدين گونه به سوى احد حركت كردند و به طورى كه پيشتر گفتيم، گروهى از آنها نتوانستند بر وعده خويش استوار بمانند و در لحظات سخت جنگ، جبهه را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گروهى، بر گفتارشان پايدار ماندند و بر وعده خويش عمل نمودند و در اين راه</w:t>
      </w:r>
    </w:p>
    <w:p>
      <w:pPr>
        <w:pStyle w:val="BookText"/>
        <w:rPr/>
      </w:pPr>
      <w:r>
        <w:rPr>
          <w:rFonts w:ascii="IRNazanin" w:hAnsi="IRNazanin" w:eastAsia="IRNazanin"/>
          <w:color w:val="111111"/>
          <w:sz w:val="28"/>
          <w:sz w:val="28"/>
          <w:szCs w:val="28"/>
          <w:rtl w:val="true"/>
          <w:lang w:bidi="fa-IR"/>
        </w:rPr>
        <w:t>به شهادت رسيدند و يا با تن مجروح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شهدا، حمزه سيد الشهدا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حركت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وَالَّذي انْزَلَ عَلَيكَ الكِتابَ لُنُجادِلَنَّهُمْ</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 سوگند به خدايى كه قرآن را بر تو فرستاد، در مقابل دشمن تا آخرين نفس مبارزه سختى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شهادت حمزه و رؤياى رسول خدا صلى الله عليه و آله</w:t>
      </w:r>
    </w:p>
    <w:p>
      <w:pPr>
        <w:pStyle w:val="BookText"/>
        <w:rPr/>
      </w:pPr>
      <w:r>
        <w:rPr>
          <w:rFonts w:ascii="IRNazanin" w:hAnsi="IRNazanin" w:eastAsia="IRNazanin"/>
          <w:color w:val="111111"/>
          <w:sz w:val="28"/>
          <w:sz w:val="28"/>
          <w:szCs w:val="28"/>
          <w:rtl w:val="true"/>
          <w:lang w:bidi="fa-IR"/>
        </w:rPr>
        <w:t>رسول خدا به هنگام عزيمت به احد، خطاب به يارانش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شب گذشته، در عالم خواب ديدم كه گاوى نزد من ذبح گرديد و قبضه شمشيرم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من از اين خواب اين است كه گروهى از يارانم كشته مى‌شوند و يك نفر هم از اهل بيت من به شهادت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الْبَقَرُ فَهِيَ ناسٌ مِن اصحابي يُقَتَلُونَ وَ امّا الثلمُ الذي رَأيتُهُ في ذُبابِ سَيفي فَهُوَ رَجُلٌ مِنْ اهْلِ بَيتي يُقْتَل</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و در بعضى از روايات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اهٌل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با دهان روزه</w:t>
      </w:r>
    </w:p>
    <w:p>
      <w:pPr>
        <w:pStyle w:val="BookText"/>
        <w:rPr/>
      </w:pPr>
      <w:r>
        <w:rPr>
          <w:rFonts w:ascii="Amiri" w:hAnsi="Amiri" w:eastAsia="Amiri" w:cs="Amiri"/>
          <w:color w:val="111111"/>
          <w:sz w:val="28"/>
          <w:sz w:val="28"/>
          <w:szCs w:val="28"/>
          <w:rtl w:val="true"/>
          <w:lang w:bidi="ar-SA"/>
        </w:rPr>
        <w:t>واقدى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يُقالُ كانَ حَمْزةُ يَومَ الْجُمعةِ صائِماً وَ يَوم السَّبت صائماً فلاقاهُمْ وَ هُو صائِم</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روز جمعه، يك روز قبل از جنگ، و روز شنبه كه جنگ واقع شد، روزه‌دار بود و با دهان روزه با دشمن مواجه گرديد و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چگونگى شهادت حمزه عليه السلام</w:t>
      </w:r>
    </w:p>
    <w:p>
      <w:pPr>
        <w:pStyle w:val="BookText"/>
        <w:rPr/>
      </w:pPr>
      <w:r>
        <w:rPr>
          <w:rFonts w:ascii="IRNazanin" w:hAnsi="IRNazanin" w:eastAsia="IRNazanin"/>
          <w:color w:val="111111"/>
          <w:sz w:val="28"/>
          <w:sz w:val="28"/>
          <w:szCs w:val="28"/>
          <w:rtl w:val="true"/>
          <w:lang w:bidi="fa-IR"/>
        </w:rPr>
        <w:t>گرچه حضرت حمزه به دست غلامى شقى، به نام وحشىِ حبشى به شهادت رسيد ليكن در انجام اين جنايت هولناك، او را دو نفر تشويق و ترغيب نمود و در واقع در اجراى اين عمل فجيع، دو عامل نقش اساسى را ايفا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جُبير بن مُطعِم</w:t>
      </w:r>
    </w:p>
    <w:p>
      <w:pPr>
        <w:pStyle w:val="BookText"/>
        <w:rPr/>
      </w:pPr>
      <w:r>
        <w:rPr>
          <w:rFonts w:ascii="IRNazanin" w:hAnsi="IRNazanin" w:eastAsia="IRNazanin"/>
          <w:color w:val="111111"/>
          <w:sz w:val="28"/>
          <w:sz w:val="28"/>
          <w:szCs w:val="28"/>
          <w:rtl w:val="true"/>
          <w:lang w:bidi="fa-IR"/>
        </w:rPr>
        <w:t>ابن ابى الحديد در اين باره مى‌گويد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حَمْزَةُ بْن عَبدِالْمُطَّلِب مغامراً غَشَمْشَماً لايَبْصُر امامَهُ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حمزةبن عبدالمطلب بسيار نترس و جسور بود و در جنگ‌ها پيش پاى خود را نمى‌ديد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جنگ احد، جبربن مطعم به غلام خويش وحشى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وَيلَكَ انَّ عَلِياً قَتَلَ عَمّي طُعَيمَة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مى‌دانى كه على در جنگ بدر، عمويم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طعيمه را كشت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اين جنگ تو او را بكشى آزادت مى‌كنم و اگر محمد و يا حمزه را هم بكشى آزاد خواهى شد؛ زيرا بجز اين سه تن كسى با عموى من هم سنگ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يارانش دور او را مى‌گيرند و راهى بر او نيست و اما على به هنگام جنگ آن چنان چابك و فرزانه است كه بر كسى اجازه تحرك نمى‌دهد و اما حمزه چرا، زيرا او به هنگام جنگ آن چنان به خشم مى‌آيد كه زير پاى خود را نمى‌بيند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جبير بن مطعم به وعده‌اش وفا نمود و پس از مراجعت وحشى به مكه او را آزاد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كسى كه وحشى را بر اين جنايت تشويق كرد و در به شهادت رسانيدن حمزه نقش اساسى داشت، هند همسر ابوسفيان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كه در چرب زبانى و زيبايى زبانزد مردم مكه بود </w:t>
      </w:r>
      <w:r>
        <w:rPr>
          <w:rStyle w:val="FootnoteAnchor"/>
          <w:rtl w:val="true"/>
        </w:rPr>
        <w:footnoteReference w:id="83"/>
      </w:r>
      <w:r>
        <w:rPr>
          <w:rFonts w:ascii="IRNazanin" w:hAnsi="IRNazanin" w:eastAsia="IRNazanin"/>
          <w:color w:val="111111"/>
          <w:sz w:val="28"/>
          <w:sz w:val="28"/>
          <w:szCs w:val="28"/>
          <w:rtl w:val="true"/>
          <w:lang w:bidi="fa-IR"/>
        </w:rPr>
        <w:t>و از فتاكى و بى‌باكى وحشى و از پيمانش با جبير آگاهى داشت، با وى ملاقات نمود و بر انجام مأموريتى كه بر عهده گرفته بود تأكيد و ترغيب كرد و در مقابل قتل يكى از سه نفر كه جبير پيشنهاد داده بود، جايزه بزرگى را بر وى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وحشى به هند همان بود كه به جبير داده بود ولى در قتل حمزه او را اميدوار ساخت و لذا در طول راه هر وقت وحشى و هند به همديگر مى‌رسيدند هند او را با اين جمله خطاب مى‌كرد و بر تصميمش تشويق مى‌نمود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وَيهاً يا ابا دستمة اشْفِ وَ اسْتشْفِ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هوش باش اى ابا دستمه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كنيه وحشى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دل ما را آرام و خودت را آزاد 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وحشى بشنويم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اساس نقل مورّخان، وحشى خود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اين تشويق‌ها، به همراه مشركان وارد منطقه احد گرديد و مترصد بود تا به آزادى خويش و به وصال هند و جوايز او نايل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حربه</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اندازى فن آور بود و در اصابت هدف كمتر خطا مى‌كرد، مى‌گويد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اوج درگيرى جنگ، براى دست‌رسى به حمزه وارد ميدان شدم و در پى فرصت مناسب لحظه شمارى مى‌كردم و در</w:t>
      </w:r>
    </w:p>
    <w:p>
      <w:pPr>
        <w:pStyle w:val="BookText"/>
        <w:rPr/>
      </w:pPr>
      <w:r>
        <w:rPr>
          <w:rFonts w:ascii="IRNazanin" w:hAnsi="IRNazanin" w:eastAsia="IRNazanin"/>
          <w:color w:val="111111"/>
          <w:sz w:val="28"/>
          <w:sz w:val="28"/>
          <w:szCs w:val="28"/>
          <w:rtl w:val="true"/>
          <w:lang w:bidi="fa-IR"/>
        </w:rPr>
        <w:t xml:space="preserve">پشت هر درخت و قطعه سنگى مخفى مى‌شدم تا بلكه در تير رس من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اسْتَتِرُ مِنْهُ بِشَجَرة اوْ بِحَجر لِيْدنُو مِنّي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حمزه در ميدان ظاهر گرديد كه با هر كس رو به رو مى‌شد يا او را فرارى مى‌داد و يا با ضربتى از كار مى‌انداخت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در ميدان با دو علامت شناخته مى‌شد؛ يكى آن كه با دو دست و با دو شمشير مى‌جنگيد و ديگر اين كه پَرِ شتر مرغى به كلاه خود نصب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سباع بن عبدالعزى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سران سپاه شرك به مصاف حمزه درآمد و حمزه فرياد مى‌زد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الىَّ يا ابنَ مُقَطّقَهِ البُظور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زن پست، به سوى من آى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به وى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درگيرى و جنگ و گريز بود كه به كمين‌گاه من نزديك شد، او كه مانند شير ژيان به كسى مجال تحرك نمى‌داد، در موقعيت مناسبى در مقابل من قرار گرفت و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تكان سختى وارد كردم و به سوى حمزه انداختم حربه به زير شكم </w:t>
      </w:r>
      <w:r>
        <w:rPr>
          <w:rStyle w:val="FootnoteAnchor"/>
          <w:rtl w:val="true"/>
        </w:rPr>
        <w:footnoteReference w:id="86"/>
      </w:r>
      <w:r>
        <w:rPr>
          <w:rFonts w:ascii="IRNazanin" w:hAnsi="IRNazanin" w:eastAsia="IRNazanin"/>
          <w:color w:val="111111"/>
          <w:sz w:val="28"/>
          <w:sz w:val="28"/>
          <w:szCs w:val="28"/>
          <w:rtl w:val="true"/>
          <w:lang w:bidi="fa-IR"/>
        </w:rPr>
        <w:t>حمزه اصابت كرد و از پشتش سر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من هجوم آورد ولى توانش را از دست داده بود و در چند قدمى من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وضعيتى بود كه در اثر درگيرى شديد، هيچ يك از مسلمانان متوجه جريان نبودند و لذا من در گوشه‌اى صبر كردم و مطمئن شدم كه حمزه ديگر زنده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سويش برگشتم و حربه را برگرفتم و مژده قتل او را كه هدفى جز آن نداشتم، بر لشكريان رسانيدم</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در روايتى از امام صادق عليه السلام آمده است كه حربه وحشى به زير گلوى حمزه اصابت كرد و چون بر زمين افتاد، دشمن از هر طرف بدو حمله آورد و با ضربه‌هاى متعدد و كارى و به صورت قتل صبر او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 وحشى سينه آن حضرت را شكافت و كبدش را براى گرفتن جايزه نزد هند برد، هند كبد را در دهان گذاشت و خواست آن را بجود و ببلعد ولى كبد در دهانش مانند قطعه استخوانى شد و آن را بيرون انداخت</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پيكر حمزه پس از شهادت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حضرت حمزه تا دفن آن حضرت، چند حادثه نسبت به پيكر پاكش رخ داد كه به نقل آنها 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و پيكر حمزه عليه السلام</w:t>
      </w:r>
    </w:p>
    <w:p>
      <w:pPr>
        <w:pStyle w:val="BookText"/>
        <w:rPr/>
      </w:pPr>
      <w:r>
        <w:rPr>
          <w:rFonts w:ascii="IRNazanin" w:hAnsi="IRNazanin" w:eastAsia="IRNazanin"/>
          <w:color w:val="111111"/>
          <w:sz w:val="28"/>
          <w:sz w:val="28"/>
          <w:szCs w:val="28"/>
          <w:rtl w:val="true"/>
          <w:lang w:bidi="fa-IR"/>
        </w:rPr>
        <w:t>اولين حادثه پس از شهادت حضرت حمزه، مثله شدن پيكر آن حضرت به وسيله 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در اين 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حمزة بن عبدالمطّلب و خاموش شدن شعله جنگ، هند همراه ديگر زنان قريش، به سوى ميدان جنگ هجوم بردند و به مُثله كردن اعضاى ياران پيامبر پرداختند؛ يكى از آنها هند بود كه خود را به پيكر حمزه رسانيد و آن را قطعه قطعه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گوش و بينى و ساير اعضايش را بريد و از آنها براى خود خلخال و گردن بند ساخت و زيور آلات خود را به وحشى بخشيد و هم او سينه حمزه را شكافت و كبدش را درآورد و خواست آن را ببلعد كه نتوانست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تفسير قمى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فَجائَتْ الَيهِ هِند فَقَطَعَتْ مَذاكِيره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قَطَعَتْ اذُنَيه وَ قَطَعَت يَديه وَ رِجْلَيه</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آنگاه كه در كنار پيكر حمزه قرار گرفت، تمام اعضاى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و پايش را قطع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پس از انجام اين جنايت بر بالاى سنگ بزرگى رفت و آنان را مورد خطاب قرار داد و اشعار معروف خود را با صداى بلند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هند، كه بيشتر مورّخان آن را نقل كرده‌اند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جَزيناكُم بِيَوم بَدرٍ وَالحَربُ بَعدَ الحَرب ذات سعْرٍ</w:t>
      </w:r>
    </w:p>
    <w:p>
      <w:pPr>
        <w:pStyle w:val="BookText"/>
        <w:rPr/>
      </w:pPr>
      <w:r>
        <w:rPr>
          <w:rFonts w:ascii="Amiri" w:hAnsi="Amiri" w:eastAsia="Amiri" w:cs="Amiri"/>
          <w:color w:val="111111"/>
          <w:sz w:val="28"/>
          <w:sz w:val="28"/>
          <w:szCs w:val="28"/>
          <w:rtl w:val="true"/>
          <w:lang w:bidi="ar-SA"/>
        </w:rPr>
        <w:t>ما كان عَن عُتْبَةَ لي مِن صَبرٍ وَلا اخى وَ عَمِّهِ وَبَكْري</w:t>
      </w:r>
    </w:p>
    <w:p>
      <w:pPr>
        <w:pStyle w:val="BookText"/>
        <w:rPr/>
      </w:pPr>
      <w:r>
        <w:rPr>
          <w:rFonts w:ascii="Amiri" w:hAnsi="Amiri" w:eastAsia="Amiri" w:cs="Amiri"/>
          <w:color w:val="111111"/>
          <w:sz w:val="28"/>
          <w:sz w:val="28"/>
          <w:szCs w:val="28"/>
          <w:rtl w:val="true"/>
          <w:lang w:bidi="ar-SA"/>
        </w:rPr>
        <w:t>شَفَيتُ نَفْسي وَقَضَيتُ نَذْري شَفيت وَحشي غَليل صَدرى</w:t>
      </w:r>
    </w:p>
    <w:p>
      <w:pPr>
        <w:pStyle w:val="BookText"/>
        <w:rPr/>
      </w:pPr>
      <w:r>
        <w:rPr>
          <w:rFonts w:ascii="Amiri" w:hAnsi="Amiri" w:eastAsia="Amiri" w:cs="Amiri"/>
          <w:color w:val="111111"/>
          <w:sz w:val="28"/>
          <w:sz w:val="28"/>
          <w:szCs w:val="28"/>
          <w:rtl w:val="true"/>
          <w:lang w:bidi="ar-SA"/>
        </w:rPr>
        <w:t xml:space="preserve">فَشُكر وَحشىّ عَلَىَّ عُمري حتّى تَرم اعْظمي في قبري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كشتار، پاداش ما بود بر شما از جنگ بدر؛ زيرا جنگ پس از جنگ است كه ارزش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مصيبت عتبه و برادرم و عمويم و بكر صبرم به آخر رسيده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واينك شفا يافتم و نذرم را ادا كردم؛ وحشى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بودى كه بر عهد خود با من وفا كردى و غم را از سينه‌ام زدودى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است كه تا زنده‌ام شكرگزار او باشم بلكه تا پوسيدن استخوان هايم در درون قبرم سپاسگزارش گردم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اشعارى كه هند پس از مثله كردن پيكر حمزه مى‌خواند، اين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شَفَيتُ مِنْ حَمْزَةَ نَفسي بأُحُد حَتّى بَصَرتُ بَطْنَهُ عَنْ الكَبِد</w:t>
      </w:r>
    </w:p>
    <w:p>
      <w:pPr>
        <w:pStyle w:val="BookText"/>
        <w:rPr/>
      </w:pPr>
      <w:r>
        <w:rPr>
          <w:rFonts w:ascii="Amiri" w:hAnsi="Amiri" w:eastAsia="Amiri" w:cs="Amiri"/>
          <w:color w:val="111111"/>
          <w:sz w:val="28"/>
          <w:sz w:val="28"/>
          <w:szCs w:val="28"/>
          <w:rtl w:val="true"/>
          <w:lang w:bidi="ar-SA"/>
        </w:rPr>
        <w:t>اذْهَبَ عَنّى ذاكَ ماكنتُ اجِدُ مِن لَذعة الْحُزْنِ الشَّدِيد الْمُعْتَمد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كينه‌اى كه از حمزه در دل داشتم، در احد تشفى يافتم، آنگاه كه شكم او را تا كبد شكافتم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عمل ناراحتى مرا از ميان برد كه مدام به صورت اندوه شديد بر من فرود مى‌آمد</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و پيكر حمزه عليه السلام</w:t>
      </w:r>
    </w:p>
    <w:p>
      <w:pPr>
        <w:pStyle w:val="BookText"/>
        <w:rPr/>
      </w:pPr>
      <w:r>
        <w:rPr>
          <w:rFonts w:ascii="IRNazanin" w:hAnsi="IRNazanin" w:eastAsia="IRNazanin"/>
          <w:color w:val="111111"/>
          <w:sz w:val="28"/>
          <w:sz w:val="28"/>
          <w:szCs w:val="28"/>
          <w:rtl w:val="true"/>
          <w:lang w:bidi="fa-IR"/>
        </w:rPr>
        <w:t>ابن اسحاق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مثله شدن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حُلَيس بن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سران سپاه شرك، كه ديد كه ابوسفيان با نوك نيزه به گونه آن حضرت فشار مى‌دهد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ذق يا عقق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 اى كسى كه بر بت‌هاى عماق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كار شرم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خود را رييس قومش مى‌داند، با پسر عمويش كه تكه گوشتى بيش نيست، با چه خشونت و تحقير برخورد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 اكتمها عَنّي فَانَّها كانَتْ 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لغزشى بود روى داد، فاش نكن</w:t>
      </w:r>
      <w:r>
        <w:rPr>
          <w:rFonts w:eastAsia="IRNazanin" w:cs="IRNazanin"/>
          <w:color w:val="111111"/>
          <w:sz w:val="28"/>
          <w:szCs w:val="28"/>
          <w:rtl w:val="true"/>
          <w:lang w:bidi="fa-IR"/>
        </w:rPr>
        <w:t xml:space="preserve">!» </w:t>
      </w:r>
      <w:r>
        <w:rPr>
          <w:rStyle w:val="FootnoteAnchor"/>
        </w:rPr>
        <w:footnoteReference w:id="9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پيكر حمزه</w:t>
      </w:r>
    </w:p>
    <w:p>
      <w:pPr>
        <w:pStyle w:val="BookText"/>
        <w:rPr/>
      </w:pPr>
      <w:r>
        <w:rPr>
          <w:rFonts w:ascii="IRNazanin" w:hAnsi="IRNazanin" w:eastAsia="IRNazanin"/>
          <w:color w:val="111111"/>
          <w:sz w:val="28"/>
          <w:sz w:val="28"/>
          <w:szCs w:val="28"/>
          <w:rtl w:val="true"/>
          <w:lang w:bidi="fa-IR"/>
        </w:rPr>
        <w:t>بنا به نقل بعضى از مورّخان، رسول خدا صلى الله عليه و آله با اين كه مجروح بود و حالى به شدت آزرده داشت، در جستجوى پيكر حضرت حمزه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وَخَرَجَ رَسولُ اللَّه فيما بَلَغَني يَلْتَمِسُ حمزة بن عبدالمطّلب فَوَجَدَهُ ببطن الوادي قَدْ يقرّ بطنه</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قمى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فروكش كردن شعله جنگ، رسول خدا به يارانش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كسى هست كه از عمويم حمزه خبرى بياورد؟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 بن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محلى را كه او افتاده است مى‌شناسم و خود را به كنار پيكر حمزه عليه السلام رسانيد اما چون او را با وضع فجيع و دلخراش ديد، نتوانست خبر را به رسول خدا برساند و چون دير كرد پيامبر صلى الله عليه و آله به امير 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اطْلُب عَمّك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به سراغ عمويت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چون وضع حمزه عليه السلام را مشاهده كرد، به خود اجازه نداد كه رسول خدا را آگاه سازد و لذا خود پيامبر با چند تن از صحابه حركت كرد و چون پيكر پاره پاره و مثله شده عمويش را ديد گريه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أصابَ بِمِثْلِكَ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من مصيبتى بالاتر از مصيبت تو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وَقفتُ مَوقِفاً أغيَظ عَلَىَّ مِن هذا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تا كنون چنين مصيبت سختى بر من روى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اينك جبرئيل نازل شد و اين مژده را به من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حَمزة مَكْتُوب في السَّماوات السَّبْع حَمْزَةَ بْن عَبْدالمُطَّلب اسَد اللَّه وَ اسَدُ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آسمان‌هاى هفتگانه نوشته شده است كه حمزه شير خدا و شير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روايت ديگر از جابر بن عبداللَّه انصارى نقل شده است كه چون رسول خدا صلى الله عليه و آله جسد عمويش را ديد گريه كرد و چون ديد او را مثله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صداى بلند گريست</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باز روايت شده است كه پيامبر صلى الله عليه و آله چون بدن مثله شده حمزه عليه السلام را 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رَحِمَكَ اللَّه يا عَمّ فَقَد كُنتَ وَصُولًا لِلرَّحِم فَعُولًا بِالْخَيْرات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عموى من، خداى رحمت كند كه در زندگيت نسبت به ارحام خود ايفاى وظيفه كردى و آنچه نيكى بود انجام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منظور آن حضرت از اين جمله، اين است كه تو در زندگى و تا آخرين نفس وظيفه خود را نسبت به رحم، كه من‌هستم انجام 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وَصُولًا لِلرَّحِم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خير و نيكى و فداكارى براى حفظ اسلام در مقابل كفر و الحاد بود از خود نشان 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فَعُولًا بِالْخَيرات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عباى خويش را به روى پيكر حمزه انداخت و چون عبا كوتاه بود و تمام پيكر را پوشش نمى‌داد، روى پاهاى او را با علف‌هاى بيابان پوشانيد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مطلب قابل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حديثى و تاريخى از رسول خدا صلى الله عليه و آله به هنگام مشاهده پيكر عمويش حضرت حمزه، دو مطلب نقل شده است كه هر دو جاى بحث و بررسى و در نهايت جاى شك و ترديد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پيكر عمويش را با آن وضع فجيع و دلخراش ديد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لَكَ الْحَمْدُ وَ الَيكَ الْمُشْتَكى وَ أَنْتَ الْمُسْتَعان عَلى ما أَرى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ظَفَرتُ لأمثلنّ و لأمثلنّ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قريش دست يابم از آنان مثله‌ها خواهم كرد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بعضى نقل‌ها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w:t>
      </w:r>
    </w:p>
    <w:p>
      <w:pPr>
        <w:pStyle w:val="BookText"/>
        <w:rPr/>
      </w:pPr>
      <w:r>
        <w:rPr>
          <w:rFonts w:ascii="Amiri" w:hAnsi="Amiri" w:eastAsia="Amiri" w:cs="Amiri"/>
          <w:color w:val="111111"/>
          <w:sz w:val="28"/>
          <w:sz w:val="28"/>
          <w:szCs w:val="28"/>
          <w:rtl w:val="true"/>
          <w:lang w:bidi="ar-SA"/>
        </w:rPr>
        <w:t>ظَفَرتُ بِقُرَيش لأمثلنّ مِنْهُم بِسَبْعِين رَجُلًا</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قريش پيروز شوم، هفتصد نفر از آنان را مثله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اين آيه شريف 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عَاقَبْتُمْ فَعَاقِبُوا بِمِثْلِ مَا عُوقِبْتُمْ بِهِ وَلَئِنْ صَبَرْتُمْ لَهُوَ خَيْرٌ لِلصَّابِرِينَ؛ </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مجازات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كه بر شما ضربه وارد شده است مجازات كنيد و اگر صبر كنيد بهتر است براى صبر كنندگان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اين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ظَفَرتُ لأمثلنّ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نزول آيه وَإِنْ عَاقَبْتُمْ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جهاتى مورد سؤال است؛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آن بزرگوار، با عمل آن حضرت منافات دارد، بدين جهت كه در همان حال كه پيامبر در كنار پيكر عمويش قرار گرفته بود و مى‌فرمود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ظفرت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بيست و هشت نفر از اجساد مشركين را مى‌ديد كه به روى خاك افتاده‌اند و اگر بنا بود از قريش كسى را مثله كند، دستور مى‌داد همان اجساد را مثله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آيه شريفه در جنگ احد و درباره شخص رسول خدا از نظر محققان پذيرفته نيست؛ مثلًا مرحوم قمى از قدماى مفسران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شريفه وَإِنْ عَاقَبْتُمْ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آيات سوره نحل است و اين سوره مكّى است و اگر آيه به جنگ احد و به موضوع مثله مربوط مى‌شد على القاعده بايد در سوره آل عمران كه بيشتر آيات مربوط به جنگ احد در اين سوره آمده است، قرار مى‌گرفت؛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الآية في سُورة النّحْل وَ كانَ يَجِبُ أنْ يَكُونَ فِي هذِهِ السّورَة</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علّامه طباطبايى از آيه شريفه يك مفهوم عام استفاده كرده و مخاطبان را همه مسلمانان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مفسّر بزرگ آيه را به طور اجمال چنين معنى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آيه شريفه، نشان‌گر آن است كه مخاطب آن، همه مسلمانان است و مفهوم آيه اين است كه شما مسلمانان اگر در مقابل ايذاء و اذيت مشركين خواستيد مجازاتشان كنيد، چون ايذاء آنها نسبت به شما، در جهت ايمان شما و در جهت مخالفت شما با خدايان آنها بود، پس مجازات شما هم بايد در همين جهت و فقط بر اساس شرك و الحاد آنها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عمل شما خالص براى خدا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شائبه ديگرى بر آن راه نيابد</w:t>
      </w:r>
      <w:r>
        <w:rPr>
          <w:rFonts w:eastAsia="IRNazanin" w:cs="IRNazanin"/>
          <w:color w:val="111111"/>
          <w:sz w:val="28"/>
          <w:szCs w:val="28"/>
          <w:rtl w:val="true"/>
          <w:lang w:bidi="fa-IR"/>
        </w:rPr>
        <w:t xml:space="preserve">. </w:t>
      </w:r>
      <w:r>
        <w:rPr>
          <w:rStyle w:val="FootnoteAnchor"/>
          <w:rtl w:val="true"/>
        </w:rPr>
        <w:footnoteReference w:id="103"/>
      </w:r>
      <w:r>
        <w:rPr>
          <w:rFonts w:ascii="Amiri" w:hAnsi="Amiri" w:eastAsia="Amiri" w:cs="Amiri"/>
          <w:color w:val="111111"/>
          <w:sz w:val="28"/>
          <w:sz w:val="28"/>
          <w:szCs w:val="28"/>
          <w:rtl w:val="true"/>
          <w:lang w:bidi="ar-SA"/>
        </w:rPr>
        <w:t>بطورى‌كه ملاحظه مى‌كنيد از نظر مرحوم علامه، آيه شريفه داراى جنبه عمومى است و به موضوع مثله ارتباطى</w:t>
      </w:r>
    </w:p>
    <w:p>
      <w:pPr>
        <w:pStyle w:val="BookText"/>
        <w:rPr/>
      </w:pPr>
      <w:r>
        <w:rPr>
          <w:rFonts w:ascii="IRNazanin" w:hAnsi="IRNazanin" w:eastAsia="IRNazanin"/>
          <w:color w:val="111111"/>
          <w:sz w:val="28"/>
          <w:sz w:val="28"/>
          <w:szCs w:val="28"/>
          <w:rtl w:val="true"/>
          <w:lang w:bidi="fa-IR"/>
        </w:rPr>
        <w:t>ندارد و اگر مربوط به مثله هم باشد، باز هم جنبه عمومى دارد و مخاطب آن، همه مسلمانان حاضر در جنگ است نه شخص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شواهد تاريخى هم آن را تأييد مى‌كند؛ از جمله در سيره حلبيه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ياران پيامبر صلى الله عليه و آله با مشاهده مثله شدن حضرت حمزه تصميم گرفت اجساد مشركان را مثله نمايد و رسول خدا صلى الله عليه و آله شخصاً از اين عمل نهى كرد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و در بعضى منابع آمده است كه وقتى اصحاب رسول خدا حزن شديد آن حضرت را نسبت به عمويش مشاهده كردند،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اگر روزى بر قريش پيروز شويم از آنان چنان مثله خواهيم كرد كه در تاريخ عرب سابقه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اظْفَرَنا اللَّهُ بِهِم يَوماً مِنَ الدّهر نمثّلنّ بهم مُثلة لم يُمثّلها أحد مِنَ‌العرب</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اين نقل نيز مؤيد عمومى بودن آيه شريفه است كه آيه در واقع پاسخى است بر اين نوع افكار قومى و تعصب قبيله‌اى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مطلب دوم اينست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رسول خدا صلى الله عليه و آله با مشاهده بدن مثله شده عمويش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انْ تَحْزَنَ صَفيّة وَ يَكُون سُنَّة مِن بَعدي‌لَتَرَكْتُهُ حَتّى يَكون في بطون السباع و حواصل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لَتَرَكْتُهُ حَتّى يُحشَر مِن بطون الطير و السباع</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حزن و اندوه صفيه و اگر نبود اين كه در ميان مسلمانان سنت عملى باشد، پيكر حمزه را دفن نمى‌كردم تا در شكم وحوش و طيور قرار گيرد يا از شكم وحوش و طيور محشور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گفتار رسول خدا نيز جاى ترديد است و صحّت آن مورد بحث قرار گرفته؛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پيكر شهيدى در روى خاك‌هاى گرم و در مقابل آفتاب سوزان و قرار دادن آن در معرض هجوم طيور و درندگان، با تدبير و حكمت رسول خدا سازگار نيست؛ زيرا اين عمل نه تنها انتقام گرفتن از دشمن و اداى حق آن شهيد بزرگوار نيست بلكه با توجه به اين كه طبق دستور اسلام و سنت رسول خدا، تجليل و تكريم ميت هر مسلمان و پيكر هر شهيد در دفن او است، اين عمل نسبت به حمزه عليه السلام نوعى وهن و تحقير هم تلقى مى‌گردد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كريمه رسول خدا در</w:t>
      </w:r>
    </w:p>
    <w:p>
      <w:pPr>
        <w:pStyle w:val="BookText"/>
        <w:rPr/>
      </w:pPr>
      <w:r>
        <w:rPr>
          <w:rFonts w:ascii="IRNazanin" w:hAnsi="IRNazanin" w:eastAsia="IRNazanin"/>
          <w:color w:val="111111"/>
          <w:sz w:val="28"/>
          <w:sz w:val="28"/>
          <w:szCs w:val="28"/>
          <w:rtl w:val="true"/>
          <w:lang w:bidi="fa-IR"/>
        </w:rPr>
        <w:t>جنگ بدر، اجازه نداد اجساد مشركين در بيابان رها شود و لذا دستور داد همه آنها را در چاه بريزند و مستور نمايند، پس چگونه متصوّر است كه شهيد بزرگوارى مانند حمزه سيد الشهدا در مقابل وحوش و روى خاك‌هاى سوزان بيابان احد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صفيه و پيكر حضرت حمزه عليه السلام</w:t>
      </w:r>
    </w:p>
    <w:p>
      <w:pPr>
        <w:pStyle w:val="BookText"/>
        <w:rPr/>
      </w:pPr>
      <w:r>
        <w:rPr>
          <w:rFonts w:ascii="IRNazanin" w:hAnsi="IRNazanin" w:eastAsia="IRNazanin"/>
          <w:color w:val="111111"/>
          <w:sz w:val="28"/>
          <w:sz w:val="28"/>
          <w:szCs w:val="28"/>
          <w:rtl w:val="true"/>
          <w:lang w:bidi="fa-IR"/>
        </w:rPr>
        <w:t>ابن اسحاق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خواهرش صفيه خود را به احد رسانيد تا پيكر برادرش را ببيند، چون خبر به رسول خدا صلى الله عليه و آله رسيد، به زبير دستور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أَلْقِها فأرجعها، لا تَرى ما بِأَخيها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مادرت را برگردان تا برادرش را با اين وضع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به استقبال مادرش شتافت و گفت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دستور مى‌دهد كه بر گردى، صفيه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برگردم؟ من شنيده‌ام كه برادرم را مثله كرده‌اند و مى‌خواهم با پيكر مثله شده‌اش ديدار كنم ولى بدان تحمل همه اين مصائب در راه خدا سهل است و به هر چه در اين راه پيش آيد راضى‌ام و از خدا پاداش و صبر 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چون گفتار صفيه را به رسول خدا عرض كرد،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 سَبيلَها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آزاد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صفيه به بدن قطعه قطعه شده برادرش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 آنگاه درباره او دعا و استغفار كرد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ابن ابى الحديد از واقدى نقل مى‌كند كه چون صفيه به احد آمد، انصار مانع شدند كه نزد رسول خدا بيايد ولى آن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مانعش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نزد رسول خدا صلى الله عليه و آله نشست و شروع به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گريه مى‌كرد، رسول خدا هم مى‌گريست و چون صدايش به گريه بلند مى‌شد رسول خدا بلند مى‌گريست؛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فجعلتها اذا بكيت يبكى رسول اللَّه و اذا نشجت ينشج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عليها السلام در كنار آنان بود و گريه مى‌كرد و رسول خدا هم به هرماه او گريه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اصاب بمثل حمزة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خطاب به صفيه و فاطمه زهرا عليها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مى‌دهم بر شما كه جبرئيل، نازل گرديد و به من خبر داد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حمزة مكتوبٌ فى أَهْلِ السّماواتِ السَّبْع حَمزة بْن عبدالمطلّب اسَدُاللَّه وَ اسَدُ رَسُولِهِ</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شديد رسول خدا به هنگام نماز بر عمويش حمزه</w:t>
      </w:r>
    </w:p>
    <w:p>
      <w:pPr>
        <w:pStyle w:val="BookText"/>
        <w:rPr/>
      </w:pPr>
      <w:r>
        <w:rPr>
          <w:rFonts w:ascii="IRNazanin" w:hAnsi="IRNazanin" w:eastAsia="IRNazanin"/>
          <w:color w:val="111111"/>
          <w:sz w:val="28"/>
          <w:sz w:val="28"/>
          <w:szCs w:val="28"/>
          <w:rtl w:val="true"/>
          <w:lang w:bidi="fa-IR"/>
        </w:rPr>
        <w:t>در ذخائر العقبى آمده است كه پيامبر خدا چون در كنار پيكر حمزه براى اقامه نماز ايستاد، با صداى بلند گريست، سپس آه عميقى كشيد و خطاب به پيكر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حَمزَة، يا عَمّ رسول‌اللَّه و اسَدُاللَّه وَ اسَدُ رسوله، يا حَمزَة، يا فاعلَ الْخَيْرات، يا حَمْزَة يا كاشِفَ الكُرُبات، يا حَمْزَةَ يا ذابَّ عن وجه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هم گريه طولانى كرد، آنگاه به نماز پرداخت</w:t>
      </w:r>
      <w:r>
        <w:rPr>
          <w:rFonts w:eastAsia="IRNazanin" w:cs="IRNazanin"/>
          <w:color w:val="111111"/>
          <w:sz w:val="28"/>
          <w:szCs w:val="28"/>
          <w:rtl w:val="true"/>
          <w:lang w:bidi="fa-IR"/>
        </w:rPr>
        <w:t xml:space="preserve">. </w:t>
      </w:r>
      <w:r>
        <w:rPr>
          <w:rStyle w:val="FootnoteAnchor"/>
        </w:rPr>
        <w:footnoteReference w:id="109"/>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نماز بر پيكر حمزه عليه السلام</w:t>
      </w:r>
    </w:p>
    <w:p>
      <w:pPr>
        <w:pStyle w:val="BookText"/>
        <w:rPr/>
      </w:pPr>
      <w:r>
        <w:rPr>
          <w:rFonts w:ascii="IRNazanin" w:hAnsi="IRNazanin" w:eastAsia="IRNazanin"/>
          <w:color w:val="111111"/>
          <w:sz w:val="28"/>
          <w:sz w:val="28"/>
          <w:szCs w:val="28"/>
          <w:rtl w:val="true"/>
          <w:lang w:bidi="fa-IR"/>
        </w:rPr>
        <w:t>بيشتر مورّخان و محدّثان، از عبداللَّه بن عباس نقل كرده‌اند بر خلاف همه شهيدان، كه رسول خدا بر آنان، مانند همه مسلمانان ديگر، يك نماز مى‌خواند، بر پيكر عمويش حمزه هفتاد نماز يا هفتاد و دو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پيكر عمويش را با يك قطعه لباس سفيد پوشاند، سپس با هفت تكبير بر وى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 يك از شهدا را آوردند كه بر وى نماز بخواند، در كنار پيكر حمزه قرار داد و به هر دو نماز خواند و سرانجام بر پيكر عمويش هفتاد و دو نماز گزارد</w:t>
      </w:r>
      <w:r>
        <w:rPr>
          <w:rFonts w:eastAsia="IRNazanin" w:cs="IRNazanin"/>
          <w:color w:val="111111"/>
          <w:sz w:val="28"/>
          <w:szCs w:val="28"/>
          <w:rtl w:val="true"/>
          <w:lang w:bidi="fa-IR"/>
        </w:rPr>
        <w:t xml:space="preserve">. </w:t>
      </w:r>
      <w:r>
        <w:rPr>
          <w:rStyle w:val="FootnoteAnchor"/>
        </w:rPr>
        <w:footnoteReference w:id="110"/>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حضرت حمزه با كفن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مسلّم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پيكر شهدا كه در جبهه و ميدان جنگ به شهادت مى‌رسند، نه غسل مى‌كنند و نه كفن، بلكه با همان پيكر و لباس خون آلود به خاك مى‌سپارند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رسول خدا درباره شهداى احد هم، چنين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حديثى، از جمله در سنن ابى داود آمده است كه در جنگ احد رسول‌خدا دستور سلاح را از پيكر شهدا برگيرند و با لباس خون‌آلودشان دفن كنند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كلينى رحمه الله از امام صادق عليه السلام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مشركان لباس از تن حمزه برگرفته بودند و پيكرش برهنه بود، رسول خدا دستور داد بر عمويش كفن بپوشانند و لذا او را در ميان نمدى قرار دادند و دفن كردند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صلى الله عليه و آله صَلّى عَلى حَمزة و كَفَّنَهُ لِأَنَّهُ كانَ جُرِّد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دفن حضرت حمزه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دفن شهدا، پيكر چند تن از آنان براى دفن شدن به مدينه منتقل گرديد، چون اين خبر به رسول خدا صلى الله عليه و آله</w:t>
      </w:r>
    </w:p>
    <w:p>
      <w:pPr>
        <w:pStyle w:val="BookText"/>
        <w:rPr/>
      </w:pPr>
      <w:r>
        <w:rPr>
          <w:rFonts w:ascii="Amiri" w:hAnsi="Amiri" w:eastAsia="Amiri" w:cs="Amiri"/>
          <w:color w:val="111111"/>
          <w:sz w:val="28"/>
          <w:sz w:val="28"/>
          <w:szCs w:val="28"/>
          <w:rtl w:val="true"/>
          <w:lang w:bidi="ar-SA"/>
        </w:rPr>
        <w:t>رسيد، از اين عمل منع كرد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ادفنُوهُم حَيثُ صُرِعُوا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همانجا كه به شهادت رسيده‌اند، دفن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دستور پيامبر به مدينه رسيد و جنازه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شماس مخزومى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دفن نشده بود، او را به احُد برگرداندند و در همانجا به خاك سپردند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رسول خدا در بالاى سر هر يك از شهدا قرار مى‌گرفت، جمله‌اى در مقام ارجمند شهادت و رتبه و درجه شهدا در قيامت بيان مى‌كرد؛ از جمله اين كه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شَهيدٌ عَلى هؤُلاء أَنَّهُ ما مِن جَريحٍ يُجْرَحُ في‌اللَّه إِلّا وَ اللَّهُ يَبعَثُهُ يَومَ القِيامَة و جُرحه يَدمى اللَّونُ لَونُ دَمٍ وَ الرِّيحُ ريحُ مِسكٍ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أَكثر هؤُلاء جمعاً لِلقرآن فَاجْعَلُوه أَمام اصحابه في الْقَبر</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شهادت مى‌دهم كه كسى در راه خدا مجروح نمى‌شود مگر اينكه خداوند در روز قيامت او را در حالى محشور مى‌كند كه از جراحت او خون جارى است، رنگ آن رنگ خون و بويش بوى مشك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شهدا بيشتر قرآن بلد است، در داخل قبر، پيش روى همقبرش قرار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حمزه به تنهايى در يك قبر</w:t>
      </w:r>
    </w:p>
    <w:p>
      <w:pPr>
        <w:pStyle w:val="BookText"/>
        <w:rPr/>
      </w:pPr>
      <w:r>
        <w:rPr>
          <w:rFonts w:ascii="IRNazanin" w:hAnsi="IRNazanin" w:eastAsia="IRNazanin"/>
          <w:color w:val="111111"/>
          <w:sz w:val="28"/>
          <w:sz w:val="28"/>
          <w:szCs w:val="28"/>
          <w:rtl w:val="true"/>
          <w:lang w:bidi="fa-IR"/>
        </w:rPr>
        <w:t>در منابع حديثى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انصار نزد رسول خدا صلى الله عليه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بدنها خسته و مجروح و قبر كندن بر تك تك شهدا طاقت فرسا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إِحفِرُوا وَ أَوسِعُوا وَ اجْعَلُوا الَّرجُلَين في القَبْرِ الواحد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را وسيع‌تر حفر كنيد و هر دو نفر را در يك قبر به خاك بسپاريد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أَيُّهُم يُقَدَّم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را در سمت قبله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اكْثَرُهُم قرآناً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بيشتر قرآن بلد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گونه، دو نفر و گاهى سه نفر در يك قبر دفن مى‌شدند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از جمله پيامبر اكرم صلى الله عليه و آله دستور داد خارجة بن زيد با سعد بن ربيع و نعمان ابن مالك با عبده در يك قبر دفن شدند و همچنين عمرو بن جموح و عبداللَّه بن عمرو بن حرام كه‌با هم‌دوست صميمى بودند، در يك قبر دفن گرديدند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ولى</w:t>
      </w:r>
    </w:p>
    <w:p>
      <w:pPr>
        <w:pStyle w:val="BookText"/>
        <w:rPr/>
      </w:pPr>
      <w:r>
        <w:rPr>
          <w:rFonts w:ascii="IRNazanin" w:hAnsi="IRNazanin" w:eastAsia="IRNazanin"/>
          <w:color w:val="111111"/>
          <w:sz w:val="28"/>
          <w:sz w:val="28"/>
          <w:szCs w:val="28"/>
          <w:rtl w:val="true"/>
          <w:lang w:bidi="fa-IR"/>
        </w:rPr>
        <w:t xml:space="preserve">حمزه به تنهايى و مستقلًا در يك قبر دفن گرديد و در دفن او چند نفر شركت نمودند؛ از جمله امير مؤمنان عليه السلام و ابوبكر و عمر و زبير داخل قبر شدند و اين در حالى بود كه رسول خدا صلى الله عليه و آله با حالت تأثر در كنار قبر نشسته بود و بر خاكسپارى او نظارت مى‌فرمود </w:t>
      </w:r>
      <w:r>
        <w:rPr>
          <w:rStyle w:val="FootnoteAnchor"/>
          <w:rtl w:val="true"/>
        </w:rPr>
        <w:footnoteReference w:id="117"/>
      </w:r>
      <w:r>
        <w:rPr>
          <w:rFonts w:ascii="Amiri" w:hAnsi="Amiri" w:eastAsia="Amiri" w:cs="Amiri"/>
          <w:color w:val="111111"/>
          <w:sz w:val="28"/>
          <w:sz w:val="28"/>
          <w:szCs w:val="28"/>
          <w:rtl w:val="true"/>
          <w:lang w:bidi="ar-SA"/>
        </w:rPr>
        <w:t>تشكيل مجلس عزا</w:t>
      </w:r>
    </w:p>
    <w:p>
      <w:pPr>
        <w:pStyle w:val="BookText"/>
        <w:rPr/>
      </w:pPr>
      <w:r>
        <w:rPr>
          <w:rFonts w:ascii="IRNazanin" w:hAnsi="IRNazanin" w:eastAsia="IRNazanin"/>
          <w:color w:val="111111"/>
          <w:sz w:val="28"/>
          <w:sz w:val="28"/>
          <w:szCs w:val="28"/>
          <w:rtl w:val="true"/>
          <w:lang w:bidi="fa-IR"/>
        </w:rPr>
        <w:t>رسول خدا صلى الله عليه و آله به همراه صحابه، پس از دفن شهدا، با استقبال زنان بيوه و كودكان يتيم وارد مدينه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گذشته به بعضى از جريانات كه به هنگام مراجعت آنان واقع شده است اشاره كرديم ولى شايد جالب‌ترين اين حوادث و حساس‌ترين اين صحنه‌ها كه در مدينه به وقوع پيوست تشكيل مجلس عزا براى حمزه سيد الشهدا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هشام از ابن اسحاق چنين نقل مى‌كند كه رسول خدا صلى الله عليه و آله از كنار خانه‌هاى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عبدا الأشهل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بنى ظفر عبور مى‌كرد، صداى بانوان اين دو قبيله را كه بر شهداى خود مى‌گريستند شنيد به آن حضرت رقّت دست داد و گريست و اشكش جارى گرديد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حَمْزَةَ لا بَواكِىَ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حمزه گريه كننده‌اى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سخن پيامبر را به سعدبن معاذ و اسَيد بن حُضَير نقل كردند، به بانوان اين دو قبيله دستور دادند لباس عزا به تن كنيد و در كنار بيت رسول خدا بر عموى آن بزرگوار گريه و عزادارى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 نسائَهُم ان يَتَحزَّمن ثُمّ يذهبنّ فيبكينّ عَلى عَمّ رَسُول اللَّه صلى الله عليه و آله</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ابن اسحاق اضافه مى كند كه چون صداى گريه اين بانوان از كنار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مجلس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رسول خدا رسيد، از منزل خود حركت كرد و به ميان آنها رفت و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شما رحمت كند كه با وجود خويش مرا يارى و مواسات نموديد به خانه‌هاى خود برگرديد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ارجعنَ يَرْحَمَكنَّ اللَّه فَقد آسيتنّ بأنفسكنّ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واقدى‌متوفاى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 نقل همان مطالب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همان مراسم رسم زنان مدينه، تا امروز چنين است كه اگر يكى از عزايزانشان از دنيا برود اول بر حمزه گريه و عزادارى مى‌كند سپس بر عزيز از دست رفته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 الَى الْيَوم اذا مات الْمَيّت مِن الأنصار بَدَأ النّساء فَبَكَينَ عَلى حَمزة ثُمَّ بَكَينَ عَلى مَيِّتِهِنَّ</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رسول خدا چرا اندوهگين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ملاحظه كرديد، معلوم شد كه رسول خدا در شهادت عمويش به شدت متأثر و اندوهگين بود و لذا چون پيكر او را ديد با صداى بلند گريست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اصاب بِمِثلك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همراه عمه‌اش صفيه و دخترش فاطمه نيز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بانوان هم بر وى گريه كنند و از گريه كنندگان تقدير و آنها را دعا نمود و به هنگام اقامه نماز بر پيكر او، گريه ممتد و زمزمه و در دل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كه اين حزن و اندوه شديد رسول خدا، نبود مگر به جهت فداكارى و ثبات قدم حمزه و اين گريه نبود مگر به جهت تلاش و جانفشانى عموى رسول خدا در اعلالى كلمه حق، همانگونه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فَعُولًا بِالْخَيرات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اندوه رسول خدا اندوه بر مصيبتى بود كه از فقدان يك مجاهد مخلص و مدافع شجاع بر اسلام وارد شده بود؛ زيرا رسول خدا نه در اثر عواطف شخصى و به انگيزه علاقه قومى بر كسى محزون مى‌گريد و نه كسى را با اين انگيزه‌ها به گريه تشويق مى‌نمود بلكه علاقه و دوستى او براى خدا و دورى و انزجارش هم براى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معيار اندوه رسول خدا بر حمزه، بر ارتباط حمزه با خدا بر مى‌گردد و حزن پيامبر بر وى به مقياس خسارت فقدان او نسبت به اسلام بود و گرنه همانگونه كه حمزه عموى پيامبر است، ابولهب نيز عموى پيامبر بود ولى هيچ عداوت و دشمنى مانند عداوت و دشمنى ابولهب نسبت به رسول خدا و هيچ ايذاء و اذيّتى مانند اذيت او نسبت به آن حضرت نبود و به همين نسبت انزجار رسول خدا از وى و در مقابل اين دورى و انزجار متقابل عنايت و علاقه رسول خدا صلى الله عليه و آله را مى‌بينيم نسبت به سلمان،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نگوييد سلمان فارسى، بگوييد سلمان محمدى تا آنجا كه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اهْل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مودّة سلمان لهم رحماً ولم يكن بين نوح و ابنه رحم </w:t>
      </w:r>
      <w:r>
        <w:rPr>
          <w:rStyle w:val="FootnoteAnchor"/>
          <w:rtl w:val="true"/>
        </w:rPr>
        <w:footnoteReference w:id="12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عملكرد هند و</w:t>
      </w:r>
    </w:p>
    <w:p>
      <w:pPr>
        <w:pStyle w:val="BookText"/>
        <w:rPr/>
      </w:pPr>
      <w:r>
        <w:rPr>
          <w:rFonts w:ascii="IRNazanin" w:hAnsi="IRNazanin" w:eastAsia="IRNazanin"/>
          <w:color w:val="111111"/>
          <w:sz w:val="28"/>
          <w:sz w:val="28"/>
          <w:szCs w:val="28"/>
          <w:rtl w:val="true"/>
          <w:lang w:bidi="fa-IR"/>
        </w:rPr>
        <w:t xml:space="preserve">ابوسفيان با پيكر آن شهيد عزيز و اهانت ابوسفيان بر قبر شريفش در دوران خلافت عثمان و تصميم معاويه بر محو اثر قبر او پس از گذشت بيش از چهل سال از جنگ احد </w:t>
      </w:r>
      <w:r>
        <w:rPr>
          <w:rStyle w:val="FootnoteAnchor"/>
          <w:rtl w:val="true"/>
        </w:rPr>
        <w:footnoteReference w:id="121"/>
      </w:r>
      <w:r>
        <w:rPr>
          <w:rFonts w:ascii="IRNazanin" w:hAnsi="IRNazanin" w:eastAsia="IRNazanin"/>
          <w:color w:val="111111"/>
          <w:sz w:val="28"/>
          <w:sz w:val="28"/>
          <w:szCs w:val="28"/>
          <w:rtl w:val="true"/>
          <w:lang w:bidi="fa-IR"/>
        </w:rPr>
        <w:t>همه اينها دليل محكم بر نقش مؤثر آن بزرگوار در اعلاى كلمه حق و در هم كوبيدن شرك و الحاد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يادآورى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شماره پيشين،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حمزه عليه السلام 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طول و عرض كوه احد مطلبى نقل شده بود كه مورد نقد برخى از خوانندگان محترم قرار گرفت، بدين‌وسيله ضمن تشكر از اين عزيزان، اندازه صحيح و درست آن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فى خدمة المدينة النبويّة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شرح ذيل اصلاح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سلسله جبال احد هشت كيلومتر و عرض آن در سمت شرق دو كيلومتر و در سمت غرب بيش از سه كيلومتر است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w:t>
      </w:r>
      <w:bookmarkStart w:id="22" w:name="pg12529_147763"/>
    </w:p>
    <w:p>
      <w:pPr>
        <w:pStyle w:val="Heading2"/>
        <w:numPr>
          <w:ilvl w:val="1"/>
          <w:numId w:val="1"/>
        </w:numPr>
        <w:rPr/>
      </w:pPr>
      <w:bookmarkStart w:id="23" w:name="__RefHeading___Toc1290537_77815467"/>
      <w:bookmarkStart w:id="24" w:name="_Toc8"/>
      <w:bookmarkEnd w:id="22"/>
      <w:bookmarkEnd w:id="23"/>
      <w:r>
        <w:rPr>
          <w:rtl w:val="true"/>
        </w:rPr>
        <w:t>حج گزارى ايرانيان در دوره قاجار</w:t>
      </w:r>
      <w:bookmarkEnd w:id="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جعفريان</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Amiri" w:hAnsi="Amiri" w:eastAsia="Amiri" w:cs="Amiri"/>
          <w:color w:val="111111"/>
          <w:sz w:val="28"/>
          <w:sz w:val="28"/>
          <w:szCs w:val="28"/>
          <w:rtl w:val="true"/>
          <w:lang w:bidi="ar-SA"/>
        </w:rPr>
        <w:t>در فقه اسلامى، انجامِ عملِ حج براى هر مسلمان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توان مالى و جِسمى انجام آن را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بار در عمر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در دو بخش انجام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تا پيش از فرا رسيدن روز نهم ماه ذى‌حجه، در طول ماه ذى قعده و ذى حجه،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و از مكه خارج نشود تا نوبت بخش دوم اعمال برسد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نهم ذى حجه؛ يعنى روز عَرَفه بخش دوّم آغاز مى‌شود؛ يعنى حاجى، عصر 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ظهر تا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عرفات مى‌ماند يا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شب دهم را در مشعرالحرام توقف كرده و از صبح روز دهمِ ذى حجه كه عيد قربان است، تا روز دوازدهم، در صحراى منا مى‌ماند، يا به اصطلاح دو شب را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سه روز، رَمْى جَمَرات و قربانى مى‌كند و سر خود را مى‌تراشد يا كوتاه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بين يا بعد از روز دوازدهم، به مكه بر مى‌گردد و اعمال باقى مانده خود را شامل طواف، نماز طواف، سعى صفا و مروه و طواف نساء تمام مى‌كند و بدين‌سان، بخش دوم نيز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پايان مى‌يابد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درست است كه انجام حج، در عمر يك مرتبه واجب مى‌شود؛ اما هر شخصى مى‌تواند حج مستحبى نيز به جا آورد كه</w:t>
      </w:r>
    </w:p>
    <w:p>
      <w:pPr>
        <w:pStyle w:val="BookText"/>
        <w:rPr/>
      </w:pPr>
      <w:r>
        <w:rPr>
          <w:rFonts w:ascii="IRNazanin" w:hAnsi="IRNazanin" w:eastAsia="IRNazanin"/>
          <w:color w:val="111111"/>
          <w:sz w:val="28"/>
          <w:sz w:val="28"/>
          <w:szCs w:val="28"/>
          <w:rtl w:val="true"/>
          <w:lang w:bidi="fa-IR"/>
        </w:rPr>
        <w:t>همان اعمال پيشگفته را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مى‌تواند به نيابت از افرادى كه حج بر آنان واجب بوده و انجام نداده‌اند، به حج مشرّف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زائران خانه خدا در هر سفر، بيشتر كسانى هستند كه براى انجام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عازم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زائران، پيش يا پس از اعمال حج، مدينه را هم زيارت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 گرچه واجب نيست و ربطى به اعمال حج ندارد، اما تقريباً در هيچ موردى ترك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در اعمال حج، هيچ تفاوتى ميان مذاهب اسلامى وجود ندارد و به جز در برخى از احكام فرعى، تمام مذاهب اسلامى به طور مشترك و در زمان تعيين شده، اين اعمال را برگزار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انجام اين فريضه براى ايرانيان نيز كه از همان قرون نخست ظهور اسلام، آن را پذيرفتند، امرى رايج بوده و انجام اين سفر در فرهنگ دينى آنان، به‌طور طبيعى نهادينه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روزگارى كه ايرانيان بر مذهب سنت بودند و زمانى كه به مذهب تشيّع در آمدند و در همه ادوار، براى انجام اين فريضه، راه طولانى اين سفر را طى كرده و اعمال حج را انجام مى‌داده‌اند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سفر حج، سفرى شيرين و پرجاذبه بوده و هست، ليكن با اين حال، به دليل دشوارى‌هاى فراوانش، پر ماجرا و خاطره‌ساز بوده و خاطرات تلخ و شيرينش، براى همه نسل ها جالب توجه و خواندنى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نسل جديدى كه اراده و عزمِ سفر حج داشت، نيازمند تجربه‌هاى پيشينيان و پيرمردان بود و از اين جهت، نوعى حافظه تاريخى مداوم از اين سفر، در ذهنيّت جامعه اسلامى پايدار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دشوارى‌هاى سفر حج، بيشتر در طى مسير سفر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مشكلات، افزون بر مشكلات طبيعى و جغرافيايى، ناشى از آزار و اذيت ساكنان اعرابى مسير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رويارويى زائران عجم شيعه با حجاج سنّى و ساكنان عرب آن نواحى هم دشوارى‌هايى را پديد مى‌آورده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دشوارى‌ها، گاه چنان تصوير سختى از اين سفر به دست مى‌داد كه به‌طور عادى، به ويژه در برخى سال ها ودوره‌ها، انجام آن كارى معقول نمى‌نمود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برابر، شيرينىِ انجام فريضه حج و حضور در مسجدالحرام و مسجدالنبى</w:t>
      </w:r>
    </w:p>
    <w:p>
      <w:pPr>
        <w:pStyle w:val="BookText"/>
        <w:rPr/>
      </w:pPr>
      <w:r>
        <w:rPr>
          <w:rFonts w:ascii="IRNazanin" w:hAnsi="IRNazanin" w:eastAsia="IRNazanin"/>
          <w:color w:val="111111"/>
          <w:sz w:val="28"/>
          <w:sz w:val="28"/>
          <w:szCs w:val="28"/>
          <w:rtl w:val="true"/>
          <w:lang w:bidi="fa-IR"/>
        </w:rPr>
        <w:t>وعرفات و مشعر و مِنا و همچنين زيارت قبور امامان عليهم السلام چنان بر مذاق حاجيان خوش مى‌آمد كه بدون ترديد، اگر اين دشوارى‌ها نبود، بسيارى از آنان نه يك بار كه بارها به اين سفر مى‌رفتند؛ چنان كه برخى با وجود اين مشكلات، چنين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شيرينى براى يك مسلمان معتقد كاملًا قابل درك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روحيه زائران در زمان انجام اعمال، آنگونه كه در خاطراتشان منعكس شده، نشانگر عمق لذّتى است كه يك زائر در آن زمان تجربه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آن لحظات، به طور معمول، نوعى تجربه عرفانى را در خود مشاهده و احساس مى‌كرد؛ تجربه‌اى كه نمودى از آن را مى‌توان در مطالبى كه در برخى از سفرنامه‌ها آمده، مشاهده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زائرى كه راه سفر را در ميان خار مغيلان مى‌پيمود، با ديدنِ كعبه، آنچنان احساس شادى و لذّت مى‌كرد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مغيلان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نسرين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رب اين كعبه مقصود تماشاگه كيست كه مغيلان طريقش گل نسرين من است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زائرى‌كه بيست و چهار ساعت، پيوسته با كجاوه راه پيموده و به منزل رسيده است، بايد به استراحت بپردازد، 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 عشق، بند و رَسَن را پاره كرده، شعله آتش شوق قوّت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به سمت حرم حركت مى‌كند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فرهاد ميرزا نيز كه اسير اين خار مغيلان شده، ياد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كه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بيابان چون به ياد كعبه خواهى زد قدم سرزنش‌ها گر كند خارمغيلان غم مخور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فراهانى هم پس از انجام اعمال حج، اين شعر را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طى ره عشق اگر رنج كشيديم المنّةُ للَّهِ كه به مقصود رسيديم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زائر ديگرى كه با نگاه به كعبه، آتش شوق و اشتياق از وجودش شعله‌ور شده و البته مشكلات راه را نيز پس از چندين ماه پشت سر گذاشته،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خوش بُد كعبه گر رفتن نمى‌داشت چو رفتن داشت برگشتن نمى‌داشت </w:t>
      </w:r>
      <w:r>
        <w:rPr>
          <w:rStyle w:val="FootnoteAnchor"/>
          <w:rtl w:val="true"/>
        </w:rPr>
        <w:footnoteReference w:id="12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زائر وقتى به چند فرسنگى مدينه مى‌رسد، از حركت كاروان چنين ياد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آنگه با وقار و با سكينه روان گشتند تا شهر مدينه</w:t>
      </w:r>
    </w:p>
    <w:p>
      <w:pPr>
        <w:pStyle w:val="BookText"/>
        <w:rPr/>
      </w:pPr>
      <w:r>
        <w:rPr>
          <w:rFonts w:ascii="IRNazanin" w:hAnsi="IRNazanin" w:eastAsia="IRNazanin"/>
          <w:color w:val="111111"/>
          <w:sz w:val="28"/>
          <w:sz w:val="28"/>
          <w:szCs w:val="28"/>
          <w:rtl w:val="true"/>
          <w:lang w:bidi="fa-IR"/>
        </w:rPr>
        <w:t>دو فرسخ همچو صرصر مى‌دويدند نه با پا بلكه با سر مى‌دويدند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همانگونه كه پيشتر گفتم همه خاطرات حج شيرين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زائر در طول مسير و در دورانى كه روزگار را در اين دو شهر سپرى مى‌كرد، با مسائل گوناگونى درگير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مسائل در دوره‌هاى مختلف، از جهاتى به يكديگر شباهت داشته و به تناسبِ عوض شدن اوضاع واحوال، نوعى دگرگونى در آنها پديد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تصوّر كرد كه در دوره قاجاريه، به ويژه نيمه دوّم آن، كه اطلاعات ما از آن بيشتر است، حجّاج ايرانى وضعيت مشابهى را پشت سر نهاده‌اند؛ ما چگونگى اين مشكلات را طى عناوين خاصى، به بررسى خواهيم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xml:space="preserve">براى شناخت آيين حج‌گزارى ايرانيان در دوره قاجارى </w:t>
      </w:r>
      <w:r>
        <w:rPr>
          <w:rFonts w:eastAsia="IRNazanin" w:cs="IRNazanin"/>
          <w:color w:val="111111"/>
          <w:sz w:val="28"/>
          <w:szCs w:val="28"/>
          <w:rtl w:val="true"/>
          <w:lang w:bidi="fa-IR"/>
        </w:rPr>
        <w:t>(</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منبع، سفرنامه‌هاى حجّى است كه در اين دوره توسط درباريان، دبيران و عالمان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اين سفرنامه‌ها بالغ بر سى عنوان است كه بيش از نيمى از آنها به چاپ رسيده و در دسترس عموم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در ميان دهها سفرنامه‌اى كه در دوره قاجارى در گزارش سفر حج نوشته شده، تنها چند نمونه به طور عمومى شناخته شده است كه از آن جمله مى‌توان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فرهاد ميرزا</w:t>
      </w:r>
      <w:r>
        <w:rPr>
          <w:rFonts w:eastAsia="IRNazanin" w:cs="IRNazanin"/>
          <w:color w:val="111111"/>
          <w:sz w:val="28"/>
          <w:szCs w:val="28"/>
          <w:rtl w:val="true"/>
          <w:lang w:bidi="fa-IR"/>
        </w:rPr>
        <w:t>»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نايب الصدر شيرازى</w:t>
      </w:r>
      <w:r>
        <w:rPr>
          <w:rFonts w:eastAsia="IRNazanin" w:cs="IRNazanin"/>
          <w:color w:val="111111"/>
          <w:sz w:val="28"/>
          <w:szCs w:val="28"/>
          <w:rtl w:val="true"/>
          <w:lang w:bidi="fa-IR"/>
        </w:rPr>
        <w:t>»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اعتراف به اين كه اين دو نمونه سفرنامه، حاوى آگاهى‌هاى ارجمندى از سفر حج بوده و مطالب خواندنى فراوان ديگرى در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ساير سفرنامه‌هاى اين دوره، هر يك به فراخور دانش و حال و هواى مؤلف، مشتمل بر مطالب ارزشمندى از اين سفر؛ اعم از آگاهى‌هاى دينى، تاريخى و اجتماعى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به يُمْن اين سفرنامه‌هاست كه ما امروزه مى‌توانيم گزارش نسبتاً جامعى از حج‌گزارى ايرانيان در دوره قاجارى در اختيار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افزون بر اطلاعات جغرافيايى است كه در باره شهرهاى ايران و عراق و شام و نيز مكه و مدينه در اين قبيل آثار</w:t>
      </w:r>
    </w:p>
    <w:p>
      <w:pPr>
        <w:pStyle w:val="BookText"/>
        <w:rPr/>
      </w:pPr>
      <w:r>
        <w:rPr>
          <w:rFonts w:ascii="IRNazanin" w:hAnsi="IRNazanin" w:eastAsia="IRNazanin"/>
          <w:color w:val="111111"/>
          <w:sz w:val="28"/>
          <w:sz w:val="28"/>
          <w:szCs w:val="28"/>
          <w:rtl w:val="true"/>
          <w:lang w:bidi="fa-IR"/>
        </w:rPr>
        <w:t>آمده و لازم است كه به گونه‌اى عالمانه طبقه بندى شود تا بهتر مورد استفاده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مى‌توان گفت در دوره قاجارى، به ويژه ازسال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به‌اين سو، سفرنامه نويسى يا به اصطلاح آن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جدّى در دستور كار فرهيختگان عصر قاجارى كه عشق به تأليف و نگارش داشتند،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حركت، به پيروى از آثار مشابهى بوده است كه برخى از غربيان، از قرن چهاردهم ميلادى به اين سو،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به مرور در هند و ايران در دسترس ايرانيان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سفرنامه‌ها كه به نوعى به ايران مربوط مى‌شد، سخت مورد علاقه دربارى‌هاى ايران قرار داشت</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آگاهيم كه سفرنامه‌هاى اروپايى در دوره صفوى، در باره ايران و هند و به طور كلّى، آسيا تا چه اندازه گسترده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به ويژه در دوره ناصرى، در اختيار درباريان ايران قرار گرفت و به همين دليل است كه نسخه‌هاى فراوانى از آنها در كتابخانه ملى ايران موجود مى‌باشد</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طبعاً اين حركت فرهنگى، به نوعى در ميان چهره‌هاى دانشى ايران تأثير گذاشت و ادبيات نوينى را در اين زمينه پديد آورد؛ ادبياتى كه مى‌توان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ادبيات سفرنامه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سفرنامه‌هاى اين دوره، برخى گزارش سفر به اروپا و هند است</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برخى ديگر، گزارش سفرهاى زيارتى به عَتَباتْ در عراق كه كسانى مانند خود ناصرالدين شاه نيز در اين زمينه تأليف دارند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برخى هم مربوط به سفرهاى داخلى در ايران است كه اين بخش بسيار گسترده بوده و حاوى اطلاعات بسيار با ارزشى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سفرنامه‌هاى حج كه گزارش سفر به حِجاز است، حجم قابل ملاحظه‌اى از نوشته‌هاى سفرنامه‌اىِ اين دوره را تشكيل مى‌دهد كه شمار زيادى از آنها، منبع نوشته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در باره سفرنامه‌هاى موجود گفتنى است، آن است‌كه، مؤلفانِ هر يك از اين سفرنامه‌ها، از منظرى خاص به مسائل و رخدادها نگريسته و نكات ويژه‌اى را مورد توجه قرار داده‌اند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ما، تنها شامل نكاتى مى‌شود كه به نوعى به حج‌گزارى ايرانيان مربوط است؛ يعنى نشان دادن اين كه ايرانيان چگونه سفر مى‌كرده‌اند، با چه مشكلاتى روبرو بوده‌اند و اصولًا چه نظامى براى</w:t>
      </w:r>
    </w:p>
    <w:p>
      <w:pPr>
        <w:pStyle w:val="BookText"/>
        <w:rPr/>
      </w:pPr>
      <w:r>
        <w:rPr>
          <w:rFonts w:ascii="IRNazanin" w:hAnsi="IRNazanin" w:eastAsia="IRNazanin"/>
          <w:color w:val="111111"/>
          <w:sz w:val="28"/>
          <w:sz w:val="28"/>
          <w:szCs w:val="28"/>
          <w:rtl w:val="true"/>
          <w:lang w:bidi="fa-IR"/>
        </w:rPr>
        <w:t>اداره حج از سوى ايران و ايرانيان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آگاهى‌ها، در برخى از سفرنامه‌ها به صورت مستقيم مطرح شده است؛ در حالى كه در برخى ديگر، تنها با اشاره از اين قبيل مسائل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نيز گفتنى است كه سفرنامه‌نويسان از كارهاى يكديگر آگاهى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امين‌الدوله مى‌نويسد كه چون شرح ابنيه مدينه در سفرنامه‌هاى ديگر مندرج است، اين قبيل مطالب را در اينجا تكرار نمى‌كنم</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وى به خصوص از متن چاپى سفرنامه نايب‌الصدر ياد كرده و اين كه وى در آنجا شرحى از ظلم قونسول ايران در جدّه را در حق زوّار يادآور شده است</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همو از شخصى به نام حسام العلما نقل كرده كه در حال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و سفرنامه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بوده و بنا دارد به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استانبول طبع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الدوله كه او را بى‌سواد مى‌داند، از اين مسأله خشمگين شده،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مصمم شدم كه ديگر روزنامه سفر را ننويسم و اگر بنويسم خيلى مختصر باشد و به دست هيچ كس نيفتد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برخى از سفرنامه‌ها به هدف آگاه كردن حجاج از مشكلات راه و برخى به هدف ارائه گزارش به دربار بوده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عبدالغفار نجم‌الملك، منجم باشى ناصرالدين شاه در سفرنامه‌اش كه آن را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تكيه‌اش روى برخورد بدى است كه در عربستان با حجاج عجم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جايى امير جَبَل را كه سخت به حجاج صدمه مى‌رساند، تهديد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اجل مهلت داد، مراتب سوء سلوك شما را در تقويم چاپى مندرج خواهد نمود و به عرض اولياى دولت خواهد رسانيد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گذشت كه سفرنامه نويسى از حدود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اين سو جدى‌تر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كهن‌ترين اين سفرنامه‌ها،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حاج على خان اعتماد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و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محمد ولى ميرزا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عباس ميرزا و سفرنامه بروجردى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بزم غريب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رديف نخستين سفرنامه‌هاى حج است كه در دوره قاجارى تأليف شده و ما از آنها آگاهيم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السلطنه كه به همراه مهد عليا، مادر ناصرالدين شاه و آصف الدوله به حج سفر كرده، اطلاعات تاريخى</w:t>
      </w:r>
    </w:p>
    <w:p>
      <w:pPr>
        <w:pStyle w:val="BookText"/>
        <w:rPr/>
      </w:pPr>
      <w:r>
        <w:rPr>
          <w:rFonts w:ascii="IRNazanin" w:hAnsi="IRNazanin" w:eastAsia="IRNazanin"/>
          <w:color w:val="111111"/>
          <w:sz w:val="28"/>
          <w:sz w:val="28"/>
          <w:szCs w:val="28"/>
          <w:rtl w:val="true"/>
          <w:lang w:bidi="fa-IR"/>
        </w:rPr>
        <w:t>جالبى از حج گزارى ايرانيان و ساير مسلمانان آورده و به ويژه در باره شهرها و نيز دولت عثمانى آگاهى هاى تاريخى به‌دست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مشهورترين اين سفرنامه‌ها،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فرهاد 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عباس 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سياستمداران و عالمان خاندان قاجارى است كه جداى از اين اثر، آثار علمى وتاريخى ديگرى هم از وى برجاى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اهل علم و دانش بوده، آگاهى‌هاى مفصلى از ابعاد مختلف حج، از فقه و تاريخ به دست داده و سفرنامه خود را غنى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جمله كسانى است كه در جستجوى اماكن تاريخى به هر گوشه‌اى سرزده و با توجه به اطلاعاتى كه از كتابهاى تاريخى معروفى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يك يك مساجد مدينه را زيارت كرده، آگاهى‌هايى در باره آنها داده و حتى نقشه‌اى هم براى حرم پيغمبر صلى الله عليه و آله و مسجد النبى كشيده است</w:t>
      </w:r>
      <w:r>
        <w:rPr>
          <w:rFonts w:eastAsia="IRNazanin" w:cs="IRNazanin"/>
          <w:color w:val="111111"/>
          <w:sz w:val="28"/>
          <w:szCs w:val="28"/>
          <w:rtl w:val="true"/>
          <w:lang w:bidi="fa-IR"/>
        </w:rPr>
        <w:t xml:space="preserve">. </w:t>
      </w:r>
      <w:r>
        <w:rPr>
          <w:rStyle w:val="FootnoteAnchor"/>
          <w:rtl w:val="true"/>
        </w:rPr>
        <w:footnoteReference w:id="136"/>
      </w:r>
      <w:r>
        <w:rPr>
          <w:rFonts w:ascii="Amiri" w:hAnsi="Amiri" w:eastAsia="Amiri" w:cs="Amiri"/>
          <w:color w:val="111111"/>
          <w:sz w:val="28"/>
          <w:sz w:val="28"/>
          <w:szCs w:val="28"/>
          <w:rtl w:val="true"/>
          <w:lang w:bidi="ar-SA"/>
        </w:rPr>
        <w:t>همو با توجه به دانش وموقعيت خود، برخى از كتيبه‌هاى موجود مسجد را خوانده و در كتابش ثبت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حسام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فرهاد 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سياستمدار مشهور دوره قاجارى كه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به لحاظ شرحى كه در باره اماكن تاريخى دارد و در باره بسيارى از آنها به طور مستقل مطالبى آورده، قابل توجه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قبيل مطالب از كتاب‌هايى كه همراه وى بوده و يا بعداً براى تكميل سفرنامه از آنها استفاده كرده، بر متن افزوده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ميان سفرنامه‌هاى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فراهانى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اطلاعات بسيار جالبى از حج‌گزارى ايرانى‌ها و حتى غير ايرانى‌ها دارد و از اين جهت واقعا ممتاز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 تفصيل در باره حجاج كشورهاى مختلف و چگونگى آمدن آنها وحتى مذهبشان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شرح اماكن تاريخى نيز سفرنامه فراهانى، حاوى اطلاعات جالب و ممتازى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بسيارى از سنگ‌نبشته‌ها را كه نام بانى بناهاى مذهبى و تاريخ آنها را داشته،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تصويرى هم از مسجد الحرام كشيده است</w:t>
      </w:r>
      <w:r>
        <w:rPr>
          <w:rFonts w:eastAsia="IRNazanin" w:cs="IRNazanin"/>
          <w:color w:val="111111"/>
          <w:sz w:val="28"/>
          <w:szCs w:val="28"/>
          <w:rtl w:val="true"/>
          <w:lang w:bidi="fa-IR"/>
        </w:rPr>
        <w:t xml:space="preserve">. </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سفرنامه مخبرالسلطنه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سال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شده، به لحاظ سفر دور دنيا اهميت فراوانى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اطلاعات آن در باره</w:t>
      </w:r>
    </w:p>
    <w:p>
      <w:pPr>
        <w:pStyle w:val="BookText"/>
        <w:rPr/>
      </w:pPr>
      <w:r>
        <w:rPr>
          <w:rFonts w:ascii="IRNazanin" w:hAnsi="IRNazanin" w:eastAsia="IRNazanin"/>
          <w:color w:val="111111"/>
          <w:sz w:val="28"/>
          <w:sz w:val="28"/>
          <w:szCs w:val="28"/>
          <w:rtl w:val="true"/>
          <w:lang w:bidi="fa-IR"/>
        </w:rPr>
        <w:t>مكه و مدينه نيز مفيد بوده و به احتمال نزديك به يقين مى‌توان گفت نخستين سفرنامه فارسى است كه در آن، عكس‌هايى از اماكن تاريخى آن بلاد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يك نقشه نيز چاپ شده است</w:t>
      </w:r>
      <w:r>
        <w:rPr>
          <w:rFonts w:eastAsia="IRNazanin" w:cs="IRNazanin"/>
          <w:color w:val="111111"/>
          <w:sz w:val="28"/>
          <w:szCs w:val="28"/>
          <w:rtl w:val="true"/>
          <w:lang w:bidi="fa-IR"/>
        </w:rPr>
        <w:t xml:space="preserve">. </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شخصيت سياسى مشهور اين دوره، كه پس از سلطنت مظفرالدين شاه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سالى صدر اعظم وى بود، سپس عزل گرديد و امين السلطان به جاى او نشست،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سفرى به مكه داشته و گزارش آن 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سفرنامه به لحاظ آن كه از ديد شخصيتى چون امين‌الدوله است كه خود را علاقه‌مند به اصلاحات نشان مى‌داد، قابل توجه و خواندنى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سيف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تقريباً از نظر ارائه اطلاعات در باره حج گزارى ايرانيان، بسيار فقير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زمينه‌هاى ديگر نيز كمتر نكته تازه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عكس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نايب‌الصدر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لطيف و مملو از نكات دينى و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خصوص در مواردى، هدفش را از نوشتن سفرنامه، راهنمايى حجاج بعدى عنوان مى‌كند، </w:t>
      </w:r>
      <w:r>
        <w:rPr>
          <w:rStyle w:val="FootnoteAnchor"/>
          <w:rtl w:val="true"/>
        </w:rPr>
        <w:footnoteReference w:id="139"/>
      </w:r>
      <w:r>
        <w:rPr>
          <w:rFonts w:ascii="IRNazanin" w:hAnsi="IRNazanin" w:eastAsia="IRNazanin"/>
          <w:color w:val="111111"/>
          <w:sz w:val="28"/>
          <w:sz w:val="28"/>
          <w:szCs w:val="28"/>
          <w:rtl w:val="true"/>
          <w:lang w:bidi="fa-IR"/>
        </w:rPr>
        <w:t>و اين نكته قابل توجهى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اطلاعات جامعى در باره حج‌گزارى ايرانيان و دشوارى‌هاى اين سفر در اين اثر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شرحى از راه جَبَل و كارهاى ناپسند حمله داران بيان كرده و بعد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اين مطالب اين است كه اقلًّا هر كس يكى از اهل ولايت خودش يا شخص معتبرى را به دست داشته باشد كه موجب صدمه و اذيّت نگردد و در راه معطّل و حيران نماند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وصف وى از مسجد النبى و شرح كتيبه‌ها و آثار آن نيز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او به ويژه ثبت اشعار تركى بقاع بقيع و جز آن، بسيار مغتنم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سفرنامه ميرزا داود وزير وظايف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كه در سال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شده، سفرنامه‌اى با محتوا و ارجمند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توضيحات اين سفرنامه در باره حج‌گزارى ايرانيان جالب توجه و به لحاظ وصف اماكن تاريخى مخصوصا شرحى كه از مصلّاهاى مذاهب چهارگانه در مسجد الحرام داده، جالب توجه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نوشته، از بيست سفرنامه قاجارى استفاده شده است كه در جمع، از بهترين و مشهورترين سفرنامه‌هاى موجود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كه اعمال حج در</w:t>
      </w:r>
    </w:p>
    <w:p>
      <w:pPr>
        <w:pStyle w:val="BookText"/>
        <w:rPr/>
      </w:pPr>
      <w:r>
        <w:rPr>
          <w:rFonts w:ascii="IRNazanin" w:hAnsi="IRNazanin" w:eastAsia="IRNazanin"/>
          <w:color w:val="111111"/>
          <w:sz w:val="28"/>
          <w:sz w:val="28"/>
          <w:szCs w:val="28"/>
          <w:rtl w:val="true"/>
          <w:lang w:bidi="fa-IR"/>
        </w:rPr>
        <w:t>ذى حجه انجام مى‌شود و بلافاصله پس از آن ماه محرم؛ يعنى آغاز سال جديد قمرى آغاز مى‌شود، ما سال انجام حج را مبناى نقل قول ها قرار داديم؛ گرچه ممكن است برخى از گزارش‌ها مربوط به ماه محرّم، يعنى سال بعد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در هر بخش و ذيل هر عنوان، مطالبى كه مربوط به آن عنوان بوده، بر اساس سير تاريخى نقل ها، از هر سال، تنظيم شده است تا از اين رهگذر بتوان يك مشكل يا مسأله را در طول چند دهه دنبال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حج‌گزارى ايرانيان و مسأله روابط قاجار و عثمانى</w:t>
      </w:r>
    </w:p>
    <w:p>
      <w:pPr>
        <w:pStyle w:val="BookText"/>
        <w:rPr/>
      </w:pPr>
      <w:r>
        <w:rPr>
          <w:rFonts w:ascii="IRNazanin" w:hAnsi="IRNazanin" w:eastAsia="IRNazanin"/>
          <w:color w:val="111111"/>
          <w:sz w:val="28"/>
          <w:sz w:val="28"/>
          <w:szCs w:val="28"/>
          <w:rtl w:val="true"/>
          <w:lang w:bidi="fa-IR"/>
        </w:rPr>
        <w:t>از آنجاكه سرزمين حجاز در حوزه قدرت دولت عثمانى قرار داشت، انجام اعمال حج براى ايرانيان، به نوعى به روابط سياسى دولت قاجار و عثمانى ارتباط پيدا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از گذشته دور، در قراردادهايى كه ميان آن دو به امضا مى‌رسيد، به مسأله حج و زيارت عتبات توجّه كامل مى‌شد و اصل يا اصولى از آن به امر حج و زيارت اختصاص اختصاص پيدا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داشت كه در مكه يا مدينه، دولت شُرَفاى علوى قدرت داشت و شريف وقتِ حجاز به طور معمول، چه براى كسب درآمد بيشتر و چه به انگيزه‌هاى مذهبى و نَسبى، مى‌كوشيد تا با ايرانيان روابط بهترى داشته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مناسبات خوب شريف عون با ايرانيان سخن گفته،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فارسى و تركى قدرى مى‌داند و هر كس از اعيان و ارباب كمال ايرانى به مكه مى‌آيد، طالب و شايق به ملاقات با اوست</w:t>
      </w:r>
      <w:r>
        <w:rPr>
          <w:rFonts w:eastAsia="IRNazanin" w:cs="IRNazanin"/>
          <w:color w:val="111111"/>
          <w:sz w:val="28"/>
          <w:szCs w:val="28"/>
          <w:rtl w:val="true"/>
          <w:lang w:bidi="fa-IR"/>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كما اين كه در جريان سفر امين الدوله به حج در سال </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 شريف مكرر به ديدن وى آمده و امين‌الدوله نيز متقابلا هداياى فراوانى براى وى فرستاده است</w:t>
      </w:r>
      <w:r>
        <w:rPr>
          <w:rFonts w:eastAsia="Amiri" w:cs="Amiri" w:ascii="Amiri" w:hAnsi="Amiri"/>
          <w:color w:val="111111"/>
          <w:sz w:val="28"/>
          <w:szCs w:val="28"/>
          <w:rtl w:val="true"/>
          <w:lang w:bidi="ar-SA"/>
        </w:rPr>
        <w:t xml:space="preserve">. </w:t>
      </w:r>
      <w:r>
        <w:rPr>
          <w:rStyle w:val="FootnoteAnchor"/>
          <w:rtl w:val="true"/>
        </w:rPr>
        <w:footnoteReference w:id="142"/>
      </w:r>
      <w:r>
        <w:rPr>
          <w:rFonts w:ascii="IRNazanin" w:hAnsi="IRNazanin" w:eastAsia="IRNazanin"/>
          <w:color w:val="111111"/>
          <w:sz w:val="28"/>
          <w:sz w:val="28"/>
          <w:szCs w:val="28"/>
          <w:rtl w:val="true"/>
          <w:lang w:bidi="fa-IR"/>
        </w:rPr>
        <w:t>اما از آن‌جا كه شريف عامل دولت عثمانى بوده و از سوى ديگر، مى‌بايست پاسخگوى اكثريت سنّى مذهبِ حاضر در اين دو شهر باشد، نمى‌توانست در اين زمينه سرمايه گذارى بيشترى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و در مجموع، مى‌بايست وجود شريف مكه را در شمار عوامل مثبت براى ايرانيان شيعه مذهب دانست</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به مسأله اصلى باز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اساسى روابط تاريخى ايران و عثمانى بر</w:t>
      </w:r>
    </w:p>
    <w:p>
      <w:pPr>
        <w:pStyle w:val="BookText"/>
        <w:rPr/>
      </w:pPr>
      <w:r>
        <w:rPr>
          <w:rFonts w:ascii="IRNazanin" w:hAnsi="IRNazanin" w:eastAsia="IRNazanin"/>
          <w:color w:val="111111"/>
          <w:sz w:val="28"/>
          <w:sz w:val="28"/>
          <w:szCs w:val="28"/>
          <w:rtl w:val="true"/>
          <w:lang w:bidi="fa-IR"/>
        </w:rPr>
        <w:t>نوعى رقابت سياسى و مذهبى استوار بوده و تنها در شرايط خاصى، اين روابط، به صورتى حسنه در مى‌آمده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عوامل براى ايجاد زمينه مصالحه موقت كه گاه تا چند دهه پايدار مى‌ماند، درگير بودن دولت عثمانى در بخش اروپايى خود بود كه آن دولت را مجبور به نوعى سازش با دولت ايران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بودن رقابت، با وجود رفت و آمد فراوان ايرانيان به عراق و حجاز و ارتباط برقرار كردن با شيعيان آن نواحى، زمينه را براى داغ نگاه داشتن اوضاع از سوى عثمانى فراهم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دولت مى‌بايست به نوعى در سرزمين‌هاى خود، ذهنيّتى را بر ضدّ ايرانيان شيعى مذهب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در شرايط بحرانى بيشتر گشت و اساس آن از زمان صفويه پايه‌گذارى شده بود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روابط غير حسنه ايران و عثمانى در دوره قاجاريه ادامه يافت و درگيرى‌هاى متعددى ميان سپاهيان دو دولت روى داد كه خارج از حوصله اين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برخى از اسناد موجود بر مى‌آيد اين است كه تا پيش از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دشوارى‌هاى موجود سبب ترك حج يا محدود بودن آن شده بود و پس از درگيرهايى كه ميان دو دولت رخ داد، به آرامى كار به گفتگو و مصالحه كشيده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نامه‌اى كه عباس ميرزا در اين سال به خسرو محمدپاشا والى ارزنة الروم نگاشت، اشاره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اين ولايات به حكم شرع مستطاب ترك حج و تجارت در آن حدود را اقرب به صواب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تعهدى كه شما داده‌ايد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فى‌الفور اسباب سفر مكه را مهيّا كردند و عازم و جازم آن سفر خيريت اثر شدند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در همان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صلح‌نامه‌اى ميان دو دولت منعقد شد كه اصلى از آن، به امر حج‌گزارى ايرانيان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در اين اصل، جلوگيرى از اجحافاتى بود كه در گرفتن ماليات و حقوق گمركى بر ايرانيان روا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احترام نهادن به حجاجِ اعيانِ دربارى نيز مورد تأكيد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اين اصل چنين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ماده 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اهالى ايران، كسانى كه به كعبه مكرّمه و مدينه منوّره و ساير بلاد اسلاميه آمد و شد مى‌نمايند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اهالى خودشان معامله نمايند و از ايشان دورمه و ساير وجوه</w:t>
      </w:r>
    </w:p>
    <w:p>
      <w:pPr>
        <w:pStyle w:val="BookText"/>
        <w:rPr/>
      </w:pPr>
      <w:r>
        <w:rPr>
          <w:rFonts w:ascii="IRNazanin" w:hAnsi="IRNazanin" w:eastAsia="IRNazanin"/>
          <w:color w:val="111111"/>
          <w:sz w:val="28"/>
          <w:sz w:val="28"/>
          <w:szCs w:val="28"/>
          <w:rtl w:val="true"/>
          <w:lang w:bidi="fa-IR"/>
        </w:rPr>
        <w:t xml:space="preserve">خلاف قانون شرعيه اصلا چيزى مطالبه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شام شريف الى حرمين محترمين و از آن جا الى شام شريف، از جانب امين صُرّه همايون نيز نظارت حال ايشان شود و خلاف شرايط به هيچ وجه واقع نگردد و در حمايت ايشان همّت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مخدّرات حرم شاهى وحرم‌هاى شاهزادگان عظام و ساير اكابر دولت بهيّه ايران كه به مكّه معظّمه وعتبات عاليات مى‌روند، فراخور مرتبه ايشان حرمت و اعزاز شود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طبيعى بود كه حفظ جان ايرانى‌ها در مملكت عثمانى بر عهده اين دولت بود و دولت عثمانى نيز اختيار امور حجاز را به شريف واگذار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شريف نيز قادر به مقابله كامل با اعراب بدوى نبود و هر سال، مصيبت‌هاى فراوانى بر زائران ايرانى وارد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سبب مى‌شد تا زائران ايرانى دولت عثمانى را مقصّر بدانند و از سفير ايران در استانبول انتظار آن را داشته باشند تا نسبت به اين رخدادها، پى‌گير باشد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شمار حجاج ايرانى در قياس با شمار كلّ حجاج، اندك به نظر آمده و با توجه به آمارهاى حدسى موجود، از پنج تا هفت يا هشت درصد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رقم، شمار حاجيان ايرانى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و اندى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سال هاى پيش از آن، اين رقم تا هشت هزار نفر مى‌رسيده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 حجاج ايرانى بسيار اندك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نوشته ميرزا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ايران خيلى كم است، هزار و دويست نفر به سياهه آمده است</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بنابر اين بايد نوسان شمار حجاج ايرانى را در سال هاى سخت و راحت بين هزار تا هشت هزار نفر دانست</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البته، به لحاظ مذهبى، بايد شيعيانى را نيز كه از عراق يا جبل عامل مى‌آمدند، در نظر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مواقع حساس، اينان نيز در كنار شيعيان عجم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راه‌هاى سفر حج و دشوارى‌هاى آن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ايرانى‌ها براى رفتن به حج، مى‌توانستند يكى از چهار راه موجود را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تصميم‌گيرى براى انتخاب راه بسته به چند نكته بود؛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و احوال كلى راه و اخبار مربوط به امنيت آن،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زمان مناسب براى انتخاب راه دور و نزديك،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w:t>
      </w:r>
    </w:p>
    <w:p>
      <w:pPr>
        <w:pStyle w:val="BookText"/>
        <w:rPr/>
      </w:pPr>
      <w:r>
        <w:rPr>
          <w:rFonts w:ascii="IRNazanin" w:hAnsi="IRNazanin" w:eastAsia="IRNazanin"/>
          <w:color w:val="111111"/>
          <w:sz w:val="28"/>
          <w:sz w:val="28"/>
          <w:szCs w:val="28"/>
          <w:rtl w:val="true"/>
          <w:lang w:bidi="fa-IR"/>
        </w:rPr>
        <w:t>سكونت مسافر در شمال يا جنوب ايران،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حمله‌دار و مسائل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نكته نخست، به جز آنچه شايع بود، تصميم‌گيرى دولت نيز مؤثر بود؛ زيرا حكومت ممكن بود اجازه عبور از يك راه 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در اين زمينه، بر اساس اخبار موجود، نظر قونسولگرى ايران در جده و سفارت ايران در عثمانى تصميم‌گيرى و اقدام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امنيت راه، حمله‌داران آگاهى‌هاى مهمى داشتند و البته مصالح خود را نيز در نظر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مهم‌ترين تجربه‌اى كه حمله‌دار در آن دوره مى‌آموخت، ياد گرفتن اين مسيرها، و دريافت اطلاعات درست در باره امنيت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كه ممكن بود در يك سال امن باشد و سال بعد، با ناامنى زيادى مواجه شود و براى حجاج دردسر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كه سفرنامه‌نويسان نيز كاملا به اهميت اين مسأله واقف بودند و مى‌كوشيدند تا در روزنامه سفر خود، به مقايسه راه‌ها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محمدولى ميرزا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آگاهى‌هايى در باره مسيرهاى رفت و برگشت به دست داده و ويژگى‌هاى هر يك را نموده است</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از مطالبى كه نايب الصدر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روشن مى‌شود كه تقريباً مهم‌ترين نگرانى حجاج از ناحيه تعيين مسير بوده و آنان از هر حيث تلاش مى‌كرده‌اند تا اطلاعاتى در باره مسير بازگشت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گزارش روزانه سفرش را نوشته، از زمانى كه پس از اعمال حج به مدينه مشرف شده، به طور مرتب در اطراف مسير بازگشت و گفتگوى حجاج در باره آن و اين‌كه راه دريايى بهتر است يا راه جبل و جز آن، سخن گفته است</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در جمع، براى رسيدن حجاج ايرانى به حجاز؛ اعم از مكه يا مدينه، چهار مسير اصلى وجود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 دريايى از جنوب ايران به جده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مهم‌ترين مسيرهاى حج براى ايرانيانِ ساكنِ فارس و جنوب كشور، مسير دريايى از خليج فارس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مسير، حجاج از طريق بندر بصره، بندر عباس، بندر لنگه، بندر بوشهر و برخى ديگر از بنادر جنوبى ايران، با كشتى به جده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كشتى از خليج فارس به سمت درياى عمان و</w:t>
      </w:r>
    </w:p>
    <w:p>
      <w:pPr>
        <w:pStyle w:val="BookText"/>
        <w:rPr/>
      </w:pPr>
      <w:r>
        <w:rPr>
          <w:rFonts w:ascii="IRNazanin" w:hAnsi="IRNazanin" w:eastAsia="IRNazanin"/>
          <w:color w:val="111111"/>
          <w:sz w:val="28"/>
          <w:sz w:val="28"/>
          <w:szCs w:val="28"/>
          <w:rtl w:val="true"/>
          <w:lang w:bidi="fa-IR"/>
        </w:rPr>
        <w:t>اقيانوس هند بوده، سپس كشتى به سمت يمن حركت كرده، از آنجا وارد درياى سرخ مى‌شد و در بندر جده لنگر مى‌انداخت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 روزگار، كشتى‌هاى مسافرىِ اين مسير، به‌طور عمده، از آنِ شركت‌هاى انگليسى يا ديگر كشورهاى اروپايى بوده و كاركنان آنها انگليسى، هندى و برخى نيز عرب بوده‌اند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كشتى‌هاى انگليسى، از يك كشتى كه متعلّق به پسر مرحوم حاج زين العابدين تاجر شيرازى، ساكن بمبئى ياد شده كه البته عمله آن در مقايسه با كشتى‌هاى ديگر، خيلى بد وصف شده و شهرت آن را خدشه‌دار كرده‌اند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دشوارى سفر با كشتى، براى ايرانيانى كه با آن آشنا نبوده و عادت به كشتى سوارى نداشته‌اند، درد سرهاى زيادى را ايجاد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سفرنامه‌هايى كه در اين دوره، گزارش اين سفر دريايى را نوشته‌اند، از تلاطم دريا و موج هاى بلند و ترس و اضطراب حُجاج سخن گفته‌اند</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زائرى اين وضعيت را چنين وصف كرده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باد شمال مخالفى وزيدن گرفت، افواجِ امواج به حركت آمد، به كشتى ريزان و حجاج از رجال و نسوان وداع جان نمودند، در كيفيت روز مذكور زبان از تفصيلش لال است و مرغ بيان قاصر و شكسته بال</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براى زائرانى كه براى بار نخستين در كشتى مى‌نشستند، آن هم براى طى اين راه طولانى از جده تا بوشهر، تحمّل دشوارى‌هاى مسير دريايى بسيار سخت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متوالى اسير بى‌هوشى، استفراغ و عدم توانايى براى خوردن غذا بودند و بايد با جان كندن اين مسير را طى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از اين مصايب را دختر فرهاد ميرزا نيز داده و با اشاره به اين كه دو شب كامل باد مى‌آمد و كشتى در تلاطم بود، از كاپيتان خارجى كشتى ياد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صبح بيدار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به چشمان اينها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مملكت ايران، يك شب كسى بى‌خوابى بكشد، هزار جور آه و ناله مى‌كند، مثل مرده هرجا باشد مى‌افتد، ليكن اينها نه به جايى مى‌افتند، نه طورى كه رفع كسالت بشود، متصل در حركت و راه رفتن مى‌باشند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در طى اين مسير، قرنطينه‌هاى مخصوصى وجود داشته كه حجاج را از كشتى پياده كرده، لباس‌هاى آنان را ضدّ عفونى نموده و خود آنان را</w:t>
      </w:r>
    </w:p>
    <w:p>
      <w:pPr>
        <w:pStyle w:val="BookText"/>
        <w:rPr/>
      </w:pPr>
      <w:r>
        <w:rPr>
          <w:rFonts w:ascii="Amiri" w:hAnsi="Amiri" w:eastAsia="Amiri" w:cs="Amiri"/>
          <w:color w:val="111111"/>
          <w:sz w:val="28"/>
          <w:sz w:val="28"/>
          <w:szCs w:val="28"/>
          <w:rtl w:val="true"/>
          <w:lang w:bidi="ar-SA"/>
        </w:rPr>
        <w:t>نيز معاينه مى‌كرده‌اند</w:t>
      </w:r>
      <w:r>
        <w:rPr>
          <w:rFonts w:eastAsia="Amiri" w:cs="Amiri" w:ascii="Amiri" w:hAnsi="Amiri"/>
          <w:color w:val="111111"/>
          <w:sz w:val="28"/>
          <w:szCs w:val="28"/>
          <w:rtl w:val="true"/>
          <w:lang w:bidi="ar-SA"/>
        </w:rPr>
        <w:t xml:space="preserve">. </w:t>
      </w:r>
      <w:r>
        <w:rPr>
          <w:rStyle w:val="FootnoteAnchor"/>
          <w:rtl w:val="true"/>
        </w:rPr>
        <w:footnoteReference w:id="157"/>
      </w:r>
      <w:r>
        <w:rPr>
          <w:rFonts w:ascii="IRNazanin" w:hAnsi="IRNazanin" w:eastAsia="IRNazanin"/>
          <w:color w:val="111111"/>
          <w:sz w:val="28"/>
          <w:sz w:val="28"/>
          <w:szCs w:val="28"/>
          <w:rtl w:val="true"/>
          <w:lang w:bidi="fa-IR"/>
        </w:rPr>
        <w:t>اين كار براى جلوگيرى از انتقال بيمارى‌هاى واگيردار به ساير حجاج كشورها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زمانى كه شايع شده بود كه در جده بيمارى وبا شايع شده، دولت روس براى دو سال اجازه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احدى از تبعه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حج تذكره بگيرد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اين هم ممكن بود كه اگر شايعه بيمارى در حجاز بالا گيرد، حجاج از ساير كشورها، اقدام به سفر حج نكنند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يكى از دشوارى‌هاى قرنطينه براى يك حاج ايرانى يا غير ايرانى اين بود كه آنان را به طور جمعى لخت كرده، در يك صف از برابر پزشك عبور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لباس‌ها و وسائل آنان را نيز در صندوق بزرگى گذاشته آن را در ماشين بخار مى‌گذاشتند تا به طور كامل ضد عفونى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چندين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تا ده يا دوازده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نگاه داشته و سپس سوار كشتى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قرنطينه در اين مسير دريايى دست كم در سه دهه پايانى دوره قاجار شهر قمران بوده است</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يكى از دشوارترين كارها، سوار و پياده شدن از كشتى براى قرنطينه بود كه با وجود شلوغىِ بيش از حد و سوار شدن بيش از ظرفيت كشتى، تحمّل‌ناپذير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همين شلوغى سبب مى‌شد كه افراد در كشتى، جايى براى نشستن پيدا نكرده و طى سفر گرفتار عذاب مضاعف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سه مسافر مجبور شدند دوازده ليره خرج كنند تا اجازه يابند محلى را در كشتى كه متعلق به خدمه ارمنىِ آن بود، براى اسكان خود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اينان درباره آنچه طى برخوردشان با اين ارمنى‌ها رخ داده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اغلب ارامنه مى‌آمدند و از كوزه ما آب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مست بودند و گاهى مى‌رقصيدند و گاهى به ما ايراد مى‌گرفتند و سر به سر مى‌گذاشتند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با ما در جنگ و گاه آشتى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چون چاره نبود، به همه حال ساخته بوديم</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زائران ايرانىِ شيعه در اين مسير، مى‌بايست از برابر منطقه يَلَمْلَم و به عبارتى جُحْفه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اين محل، دشوارى خاصى داشت كه تنها افراد خبره و آگاه به مسير مى‌توانستند محلّ آن را تشخيص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كشتى به اين نقطه مى‌رسيد، خبر رسيدن آن را كاپيتانِ كشتى با سوت اعلام مى‌كرد و حُجّاج محرم مى‌شدند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گاه به قدرى</w:t>
      </w:r>
    </w:p>
    <w:p>
      <w:pPr>
        <w:pStyle w:val="BookText"/>
        <w:rPr/>
      </w:pPr>
      <w:r>
        <w:rPr>
          <w:rFonts w:ascii="Amiri" w:hAnsi="Amiri" w:eastAsia="Amiri" w:cs="Amiri"/>
          <w:color w:val="111111"/>
          <w:sz w:val="28"/>
          <w:sz w:val="28"/>
          <w:szCs w:val="28"/>
          <w:rtl w:val="true"/>
          <w:lang w:bidi="ar-SA"/>
        </w:rPr>
        <w:t>كشتى كثيف بود كه مقدمات محرم شدن از جمله غسل، محال مى‌نمود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ظهيرالملك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نجاست است كه از اهل كشتى مى‌بارد، الآن در حال احرامند، چه احرامى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بدون ساتر و فوطه و همين طور كشف العوره غسل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غسلى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نجس، آب نجس، محل ناپاك، سبحان اللَّه معركه غريبى است</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برخى از كسانى كه مقدس بودند، در آنجا محرم نشده و پس از آمدن به جدّه، بار خود را به مكه فرستادند، خود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لوازم و قليل مخارج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سعديه كه ميقاتگاه يلملم است مى‌رفتند و در آنجا محرم مى‌شدند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دشوارى عمده اين راه، معطلى‌هاى فراوانى بود كه مسافران در اين بنادر، چه در رفتن و چه در برگشتن از جدّه مى‌بايست تحمّل كنند تا كشتى از راه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مواقع، كشتى مملوّ از جمعيت بود و جايى براى راه دادن بقيه زائران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 حاجى مى‌بايست تا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روز ديگر معطل بماند تا كشتى بعدى از راه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شلوغى كشتى‌ها همراه با نبودن امكانات، به ويژه وسايل تطهير، فرياد زائران را به آسمان مى‌برد و حكايت و خاطره‌اى براى آنان برجاى مى‌گذاشت كه وصف‌ناپذير بود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جبل</w:t>
      </w:r>
    </w:p>
    <w:p>
      <w:pPr>
        <w:pStyle w:val="BookText"/>
        <w:rPr/>
      </w:pPr>
      <w:r>
        <w:rPr>
          <w:rFonts w:ascii="IRNazanin" w:hAnsi="IRNazanin" w:eastAsia="IRNazanin"/>
          <w:color w:val="111111"/>
          <w:sz w:val="28"/>
          <w:sz w:val="28"/>
          <w:szCs w:val="28"/>
          <w:rtl w:val="true"/>
          <w:lang w:bidi="fa-IR"/>
        </w:rPr>
        <w:t>راه مشهور و معروف ديگرى كه زائران ايرانى داشتند، راه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از طريق عراق به سوى جزيرة العرب حركت مى‌كردند و اين مسير را به سمت مكه ادامه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اين مسير، دختر فرهاد ميرزا كه به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شده، مطالبى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ايران به عراق؛ يعنى شهرهاى نجف و كربلا رفته و پس از آن به سمت جَبَل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كاروان مسير كربلا تا جبل را، از دوم ذى قعده تا شانزدهم همان ماه طى كرده و از آن‌جا كه اين منازل نام معيّنى نداشته، چيزى از اسامى آن منازل ثبت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در روز شانزدهم وارد جبل شد و طى اين مدت چيزى، بجز خاك زمين و آسمان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كربلا تا جبل، ابداً كوهى به نظر نيامد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 منزل از اين منازل، همه شنزار است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جبل، منطقه كوهستانى بوده و گويا اطراف صحرا، ديوارى كشيده شده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منزل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عربان مسته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اعلان شد آب براى چند روز خود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خاك امير محمد و سپس در بيست و دوم ذى قعده به خاك حَرْبى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بعدى، هر چند روز، به يك آبگير رسيده و از آن براى روزهاى بعد بر مى‌داشته‌اند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صحرا درخت خار مغيلان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وادى عقيق رسيده، در آنجا محرم شده و با گذشت از وادى ليمو در روز چهارم ذى حجه به مكه وارد شده‌اند</w:t>
      </w:r>
      <w:r>
        <w:rPr>
          <w:rFonts w:eastAsia="IRNazanin" w:cs="IRNazanin"/>
          <w:color w:val="111111"/>
          <w:sz w:val="28"/>
          <w:szCs w:val="28"/>
          <w:rtl w:val="true"/>
          <w:lang w:bidi="fa-IR"/>
        </w:rPr>
        <w:t xml:space="preserve">. </w:t>
      </w:r>
      <w:r>
        <w:rPr>
          <w:rStyle w:val="FootnoteAnchor"/>
          <w:rtl w:val="true"/>
        </w:rPr>
        <w:footnoteReference w:id="167"/>
      </w:r>
      <w:r>
        <w:rPr>
          <w:rFonts w:ascii="Amiri" w:hAnsi="Amiri" w:eastAsia="Amiri" w:cs="Amiri"/>
          <w:color w:val="111111"/>
          <w:sz w:val="28"/>
          <w:sz w:val="28"/>
          <w:szCs w:val="28"/>
          <w:rtl w:val="true"/>
          <w:lang w:bidi="ar-SA"/>
        </w:rPr>
        <w:t>اين امكان وجود داشت كه مسافران راه جبل، مسير را به سوى مدينه كج كرده، ابتدا به اين شهر مشرّف شوند؛ اما به طور معمول مسافران راه جبل، ابتدا عازم مكه مى‌شدند</w:t>
      </w:r>
      <w:r>
        <w:rPr>
          <w:rFonts w:eastAsia="Amiri" w:cs="Amiri" w:ascii="Amiri" w:hAnsi="Amiri"/>
          <w:color w:val="111111"/>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گفتنى است كه بر اين منطقه، آل رشيد حكومت داشتند و به صورت موروثى بر آن فرمانروايى كرده و بعدها به دست نيروهاى سعودى از ميان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دولت، به نوعى حافظ اين منطقه بوده و خود تشكيلات خاصى براى همراهى مسافران داشته و هزينه آن را نيز از ايشان دريافت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اعراب بدوى آن نواحى و گاهى نيروهاى دولتى آل رشيد، به كاروان حجاج حمله كرده و به قتل و غارت آنان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در برخى از سال ها، به قدرى اين راه خطرناك مى‌شد، كه علما رفتن از آن راه را حرام اعلان مى‌كردند و كسى از آن مسير عبور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زائرى كه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رفته، قدرى از سختى‌هاى راه را بيان كرده، در پايان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آقايان عظام و علماى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مسائل آگاه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به حرمت اين مسافرت مى‌دادند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نمونه آن فتواى شيخ فضل اللَّه نورى است كه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و پس از اين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تهديدهاى موجود در اين مسير، با حمايت نيروهاى امير جبل و گاه سپاه عثمانى وحتى نيروهاى امير جبل تعديل مى‌يافت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نجم‌الملك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محمد، اميرِ جبل اين است كه همه ساله قبل از موسم حج، شخصى را مثل عبدالرحمان يا قنبر غلامش مى‌فرستد به نجف اشرف تا در پنجم ذى قعده حجاج را حركت دهد و در چهارم ذى حجه وارد مكه معظمه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به آن‌كه از ميان عشاير مختلفه وحشى‌تر از خودشان، بايد به سلامت عبور دهد و</w:t>
      </w:r>
    </w:p>
    <w:p>
      <w:pPr>
        <w:pStyle w:val="BookText"/>
        <w:rPr/>
      </w:pPr>
      <w:r>
        <w:rPr>
          <w:rFonts w:ascii="IRNazanin" w:hAnsi="IRNazanin" w:eastAsia="IRNazanin"/>
          <w:color w:val="111111"/>
          <w:sz w:val="28"/>
          <w:sz w:val="28"/>
          <w:szCs w:val="28"/>
          <w:rtl w:val="true"/>
          <w:lang w:bidi="fa-IR"/>
        </w:rPr>
        <w:t>به همگى تعارفات بدهد، از هر نفر شتر سوار به عنوان اخوّه، مبلغ پانزده تومان تخميناً مى‌گيرد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قرار بر آن مى‌بود تا چيزى از حجاج پياده نگيرند، اما به گزارش همين زائر، بر اينان نيز سخت‌گيرى زيادى مى‌شده و همين امير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منزل جمعى از پيادگان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مى‌طلبيد و حكم مى‌داد چند نفر از اعراب اشدّ كفراً و نفاقاً با چماق‌هاى قوى بر سر هر نفر مى‌ريختند و آن مظلوم را بى‌محابا آن قدر مى‌زدند كه گاه مى‌مرد، و آنچه ممكن بود از درهم و دينار وصول مى‌كردند و حاجى جواد حمله‌دار، پسر حاجى عابد، تبعه دولت ايران در زير چماق محمد اين سال شهيد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كه از دربارى‌ها بوده،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اين وضع، عبدالرحمان را طلبيده، او را تهديد كرده، به وى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اولياى دولت ابد مدّتِ ايران مى‌دانستند كه شماها با اين سخت دلى و طمع، چه قسم سوء سلوك با حجاج عجم مى‌نماييد، البته قدغن مى‌نمودند كه راه جبل به كلّى مسدود شود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وى آرزو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 از جانب اولياى دولتِ ابد مدت، اين راه جبل چند سالى غدغن و مسدود مى‌شد تا شايد نظامى مى‌گرفت</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از اطلاعاتى كه مربوط به سال هاى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دست مى‌آيد كه به تدريج به خاطر ظلم و ستم امير جبل، اين راه مسدود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وى تلاش زيادى براى باز كردن اين راه انجام داد تا اولياى دولت ايران را قانع كند تا اجازه سفر از اين مسير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مزبور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بوده كه شيخ فضل اللَّه نورى از آن عبور كرده و پس از بازگشت به نجف، فتواى تحريم رفتن به آن راه را صادر كرده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نجم الملك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مردم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طريق وصول به مكه معظمه و مراجعت منحصر به راه جبل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راه‌هاى امن ديگرى از جمله راه سلطانى شام، راه اسلامبول و راه بصره نيز وجود دارد</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گفتنى است كه مشكل حمله به كاروان‌ها در نوع مسيرها بوده و فواصلى هرچند طولانى، قلعه‌هايى براى حضور سپاه عثمانى ساخته مى‌شده‌است؛ نيروهايى نيز طبق رسم قديم، همراه كاروان‌هاى حجاج، در برخى از مسيرها اعزام مى‌شدند تا مانع از حمله بدويان به حجاج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در بسيارى از</w:t>
      </w:r>
    </w:p>
    <w:p>
      <w:pPr>
        <w:pStyle w:val="BookText"/>
        <w:rPr/>
      </w:pPr>
      <w:r>
        <w:rPr>
          <w:rFonts w:ascii="IRNazanin" w:hAnsi="IRNazanin" w:eastAsia="IRNazanin"/>
          <w:color w:val="111111"/>
          <w:sz w:val="28"/>
          <w:sz w:val="28"/>
          <w:szCs w:val="28"/>
          <w:rtl w:val="true"/>
          <w:lang w:bidi="fa-IR"/>
        </w:rPr>
        <w:t>مواقع، جنگ و درگيرى ميان حجاج و غارتگران عرب روى داده و روشن بود كه چه گروهى در اين ميان آسيب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مواقعى نيز كار به مصالحه مى‌رسيد و دزدان با گرفتن مبالغى پول از هر زائر، راه را براى آنان باز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مصالحه‌ها، زمينه متهم شدن حافظان كاروان، امير الحاج و يا شتربانان را به همكارى با دزدان فراهم مى‌كرد كه از قديم، به اين مسأله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شاعرى در قرن دهم مى‌گويد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از شتربان رشوه گيرد ميرحاج كى نمايد درد مسكينان علاج</w:t>
      </w:r>
    </w:p>
    <w:p>
      <w:pPr>
        <w:pStyle w:val="BookText"/>
        <w:rPr/>
      </w:pPr>
      <w:r>
        <w:rPr>
          <w:rFonts w:ascii="IRNazanin" w:hAnsi="IRNazanin" w:eastAsia="IRNazanin"/>
          <w:color w:val="111111"/>
          <w:sz w:val="28"/>
          <w:sz w:val="28"/>
          <w:szCs w:val="28"/>
          <w:rtl w:val="true"/>
          <w:lang w:bidi="fa-IR"/>
        </w:rPr>
        <w:t>دادخواهان از شتربان لعين ميرگويان در جواب جمله اين</w:t>
      </w:r>
    </w:p>
    <w:p>
      <w:pPr>
        <w:pStyle w:val="BookText"/>
        <w:rPr/>
      </w:pPr>
      <w:r>
        <w:rPr>
          <w:rFonts w:ascii="IRNazanin" w:hAnsi="IRNazanin" w:eastAsia="IRNazanin"/>
          <w:color w:val="111111"/>
          <w:sz w:val="28"/>
          <w:sz w:val="28"/>
          <w:szCs w:val="28"/>
          <w:rtl w:val="true"/>
          <w:lang w:bidi="fa-IR"/>
        </w:rPr>
        <w:t>با شتربانان چه جاى كينه است زر بده كين عادت ديرينه است</w:t>
      </w:r>
    </w:p>
    <w:p>
      <w:pPr>
        <w:pStyle w:val="BookText"/>
        <w:rPr/>
      </w:pPr>
      <w:r>
        <w:rPr>
          <w:rFonts w:ascii="IRNazanin" w:hAnsi="IRNazanin" w:eastAsia="IRNazanin"/>
          <w:color w:val="111111"/>
          <w:sz w:val="28"/>
          <w:sz w:val="28"/>
          <w:szCs w:val="28"/>
          <w:rtl w:val="true"/>
          <w:lang w:bidi="fa-IR"/>
        </w:rPr>
        <w:t>گرچه دزدان لعين محض شرند ساربانان از حرامى بدترند</w:t>
      </w:r>
    </w:p>
    <w:p>
      <w:pPr>
        <w:pStyle w:val="BookText"/>
        <w:rPr/>
      </w:pPr>
      <w:r>
        <w:rPr>
          <w:rFonts w:ascii="Amiri" w:hAnsi="Amiri" w:eastAsia="Amiri" w:cs="Amiri"/>
          <w:color w:val="111111"/>
          <w:sz w:val="28"/>
          <w:sz w:val="28"/>
          <w:szCs w:val="28"/>
          <w:rtl w:val="true"/>
          <w:lang w:bidi="ar-SA"/>
        </w:rPr>
        <w:t>ساربان بدتر ز دزدان در طريق باز ميرحاج زين هر دو فريق</w:t>
      </w:r>
    </w:p>
    <w:p>
      <w:pPr>
        <w:pStyle w:val="BookText"/>
        <w:rPr/>
      </w:pPr>
      <w:r>
        <w:rPr>
          <w:rFonts w:ascii="Amiri" w:hAnsi="Amiri" w:eastAsia="Amiri" w:cs="Amiri"/>
          <w:color w:val="111111"/>
          <w:sz w:val="28"/>
          <w:sz w:val="28"/>
          <w:szCs w:val="28"/>
          <w:rtl w:val="true"/>
          <w:lang w:bidi="ar-SA"/>
        </w:rPr>
        <w:t>هست جمله دشمنان اهل دين لعنة اللَّه عليهم اجمعين</w:t>
      </w:r>
    </w:p>
    <w:p>
      <w:pPr>
        <w:pStyle w:val="BookText"/>
        <w:rPr/>
      </w:pPr>
      <w:r>
        <w:rPr>
          <w:rFonts w:ascii="IRNazanin" w:hAnsi="IRNazanin" w:eastAsia="IRNazanin"/>
          <w:color w:val="111111"/>
          <w:sz w:val="28"/>
          <w:sz w:val="28"/>
          <w:szCs w:val="28"/>
          <w:rtl w:val="true"/>
          <w:lang w:bidi="fa-IR"/>
        </w:rPr>
        <w:t>چون گرفتند از فقيران جمله باج از علا بنمود رحلت ميرحاج</w:t>
      </w:r>
    </w:p>
    <w:p>
      <w:pPr>
        <w:pStyle w:val="BookText"/>
        <w:rPr/>
      </w:pPr>
      <w:r>
        <w:rPr>
          <w:rFonts w:ascii="IRNazanin" w:hAnsi="IRNazanin" w:eastAsia="IRNazanin"/>
          <w:color w:val="111111"/>
          <w:sz w:val="28"/>
          <w:sz w:val="28"/>
          <w:szCs w:val="28"/>
          <w:rtl w:val="true"/>
          <w:lang w:bidi="fa-IR"/>
        </w:rPr>
        <w:t>در دوره قاجار نيز گاه ابراز شده است كه طايفه حرب كه به كاروان‌ها حمله مى‌كردند، مستظهر به حمايت امير مكه</w:t>
      </w:r>
      <w:r>
        <w:rPr>
          <w:rFonts w:eastAsia="IRNazanin" w:cs="IRNazanin"/>
          <w:color w:val="111111"/>
          <w:sz w:val="28"/>
          <w:szCs w:val="28"/>
          <w:rtl w:val="true"/>
          <w:lang w:bidi="fa-IR"/>
        </w:rPr>
        <w:t xml:space="preserve">! </w:t>
      </w:r>
      <w:r>
        <w:rPr>
          <w:rStyle w:val="FootnoteAnchor"/>
          <w:rtl w:val="true"/>
        </w:rPr>
        <w:footnoteReference w:id="175"/>
      </w:r>
      <w:r>
        <w:rPr>
          <w:rFonts w:ascii="Amiri" w:hAnsi="Amiri" w:eastAsia="Amiri" w:cs="Amiri"/>
          <w:color w:val="111111"/>
          <w:sz w:val="28"/>
          <w:sz w:val="28"/>
          <w:szCs w:val="28"/>
          <w:rtl w:val="true"/>
          <w:lang w:bidi="ar-SA"/>
        </w:rPr>
        <w:t>بوده‌اند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مى‌توانست شايعاتى نيز باشد كه سفرنامه‌نويسان از اين و آن مى‌شنيدند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فرستادن نيرو به همراه كاروان، به ويژه از سوى امير جبل يا شريف مكه، نوعى درآمد براى آنان به حساب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نيز سوء استفاده‌هاى ديگرى مى‌شد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نمونه از اين سوء استفاده آن بود كه با اعلان بسته بودن راه جبل، كرايه شتر براى بردن حجاج به سمت شام دو برابر مى‌شد و با ساخت و پاخت شريف با شترداران، مبلغى پول به او نيز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گزارشى كه از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است، نويسنده همكارى قونسول ايران در جده با شريف مكه را مطرح كرده است كه آنها ابتدا اعلام كردند كه راه جبل مسدود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همه براى رفتن به سمت شام يا دريا فشار آورده و در اين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شامى، شتر به قيمت گزاف كرايه نموده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حجاج به دليل زيادى كرايه متحيّر و سرگردان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بود كه شريف مكه با قونسول مبلغى گزاف از حمله‌دارها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گرفتند و جار افتتاح راه جبل را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نيم سرگردان از راه جبل بازگشتند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به هر روى، شهرت داشته است كه راه جبل بسيار خطرناك است، اما با دشوارى‌هايى كه دختر فرهاد ميرزا در طول راه مدينه تا مكه كشيده، آن هم از دست دزدان اعرابى و جمّال‌هاى تندخو، معتقد است كه آن راه، بدتر از راه جبل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كه به قدر ذره‌اى عقل و شعور داشته باشد، خودش را به دست اين جمّال هاى ديوانه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جبل، به هيچ وجه اين حركات بى‌معنا نيست كه مردم كتابچه در مذمّت راه جبل مى‌نويسند و مخلوق را مى‌ترسانند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راه جبل حجاج صدمه داشته باشند، اقلًا آدمى هم هست كه بشود سؤال و جوابى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در مسير مدينه تا مكه دشوارى و دزدى فراوان بوده و حجاج به تمام معنا خوار مى‌شده‌اند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شگفتى دختر فرهاد ميرزا اين است كه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تمكين دارد كه اين همه خوارى بر سر حجاج بياورند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حضور رييس قبايل ميان راه يا برخى از وابستگان آن، سبب مى‌شد تا كاروان در پناه آنان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ولى ميرزا گزارش مشروحى از گرفتن ماليات توسط اميرعبداللَّه دارد و مى‌نويسد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داد كه مى‌آيم تا منازل مخوف، خودم، و شما را مى‌گذارم و بر مى‌گردم؛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شما مى‌كنم تا مكه معظمه</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با اين حال، باز نزاع شده و گفتگوى‌هاى زيادى ميان اميرعبداللَّه و محمد ولى ميرزا صورت گرفت تا عاقبت اجازه داد كاروان از خاك جبل عبور كرده به خاك حجاز وارد شود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فراهانى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كه دو سه سال است كه دولت ايران رفتن از طريق جبل را قدغن كرده و امسال فقط پنجاه شصت نفر آن هم با لباس مبدل از اين راه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تأكيد مى‌كند كه امير جبل از اين بابت ناراحت است، زيرا درآمد خوبى را از دست داده و به همين دليل، افزون بر برخورد خوبى كه با حجاج ايرانى كرده، شرحى نيز به قونسول ايران در جده نوشته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تمناى مرخصى حجاج را از راه جبل كرده و تعهدات چند نموده بود كه من بعد، من جميع الجهات مواظب حال حجاج بوده و هيچ نوع تعدى و بى‌احترامى نسبت به</w:t>
      </w:r>
    </w:p>
    <w:p>
      <w:pPr>
        <w:pStyle w:val="BookText"/>
        <w:rPr/>
      </w:pPr>
      <w:r>
        <w:rPr>
          <w:rFonts w:ascii="IRNazanin" w:hAnsi="IRNazanin" w:eastAsia="IRNazanin"/>
          <w:color w:val="111111"/>
          <w:sz w:val="28"/>
          <w:sz w:val="28"/>
          <w:szCs w:val="28"/>
          <w:rtl w:val="true"/>
          <w:lang w:bidi="fa-IR"/>
        </w:rPr>
        <w:t>آن‌ها نخواهد شد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گزارش نايب الصدر به نقل از حجاج راه جبل آن است كه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باز بوده و امير جبل رفتار بسيار خوبى با حجاج داشته و حتى كسى را تا مكه فرستاده تا به حجاج خدمت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گله‌مند بوده است كه ويس قونسول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 مبلغى از ما به عنوان تعارف مى‌گيرد؛ اگر ندهيم بعضى جعليات به بابعالى و دربار همايونى عرض مى‌نمايند و قدغن مى‌شود كه حاج از طرف جبل عبور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اين مبلغ را مى‌دهيم، اما از حمله‌دار مى‌گيريم او هم از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ستم بر حجاج مى‌رود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به نوشته نايب الصدر درآمد امير جبل از هر حاجى كه از جبل به مكه برود، پانزده تومان و در بازگشت ده تومان است</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گفتنى است، همان گونه كه راه شام، پاشاى امير الحاج داشت، و يا محمل مصرى كه رئيس خود را داشت، حجاج راه جبل نيز با سرپرستى امير جبل يا شخصى كه او تعيين كرده بود به حج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داود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امير جبل نيامد و نرسيد، مى‌گويند به جهت جنگى كه با ابن صياح دارد، نتوانسته است بيدق خود را بفرستد تا چه شود؟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نيامدن امير جبل نيز مانعى بر سر راه زائران عجم براى گذر از راه جبل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داود تصريح مى‌كند كه امسال به خاطر نيامدن امير جبل، ايرانى‌ها مى‌بايست با حمل شامى برگردند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توصيه‌اى كه معتمدالسلطان سقاباشى ناصرالدين شاه، به نقل نايب الصدر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زائران راه جبل داشته، اين است كه حاجى بايد توان كجاوه‌نشينى يا تخت نشينى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هم همراه بردارد كه سخت نگذرد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كسانى كه پياده مى‌آيند يا مى خواهند سربار ديگران باشند، ممكن است جانشان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عمده راه جبل اين بود كه زائر ايرانى در رفتن به حج، مسيرش از عتبات مى‌گذشت و اگر زائرى هم اراده زيارت عتبات را داشت، پس از اعمال حج باز از همين راه نجد و جبل به عراق باز مى‌گشت</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به هر روى، زائر ايرانى كه مى‌بايست روزها و شب‌ها روى شتر سفر كند، گاه اجازه آن كه براى نماز از كجاوه و شكدف پايين بيايد نداشت و مى‌بايست همانجا نمازش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مى‌شد</w:t>
      </w:r>
    </w:p>
    <w:p>
      <w:pPr>
        <w:pStyle w:val="BookText"/>
        <w:rPr/>
      </w:pPr>
      <w:r>
        <w:rPr>
          <w:rFonts w:ascii="IRNazanin" w:hAnsi="IRNazanin" w:eastAsia="IRNazanin"/>
          <w:color w:val="111111"/>
          <w:sz w:val="28"/>
          <w:sz w:val="28"/>
          <w:szCs w:val="28"/>
          <w:rtl w:val="true"/>
          <w:lang w:bidi="fa-IR"/>
        </w:rPr>
        <w:t>كه زائرى خوابش مى‌برد يا به دليلى از شتر مى‌افتاد و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حاجى شيخ جعفر ترشيزى براى امين الدوله گفته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جبل، نيم‌شبى كه روى شتر به تهجّد مشغول بوده، از سرين مركب سُريده، نماز را نبريده، از قافله باز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آن قدر مساعد بوده است كه خرجين شيخ هم با خودش به زمين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درين حال عربى سوخته سياه از راه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تفقدى از حالش كرده رحمت مى‌آرد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مى‌رود از يورت و مسكن خودش شترى و مرد ديگر مى‌آرد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راحت و بستن شكسته‌ها، شيخ را در مضيف قبيله يك اربعين قبول مى‌كنند و پس از شفا و عافيت به نجف مى‌رسانند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اگر حاجى آن اندازه توان مالى داشت كه بتواند تخت روان اجاره كند، به راحتى مى‌توانست در همانجا به مطالعه هم بپردازد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امين الدوله، در جاى ديگرى هم نوشته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صحرا طى طريق مى‌كنيم و در تنهايى به مطالعه تاريخ مكه و مدينه مشغولم</w:t>
      </w:r>
      <w:r>
        <w:rPr>
          <w:rFonts w:eastAsia="IRNazanin" w:cs="IRNazanin"/>
          <w:color w:val="111111"/>
          <w:sz w:val="28"/>
          <w:szCs w:val="28"/>
          <w:rtl w:val="true"/>
          <w:lang w:bidi="fa-IR"/>
        </w:rPr>
        <w:t xml:space="preserve">.» </w:t>
      </w:r>
      <w:r>
        <w:rPr>
          <w:rStyle w:val="FootnoteAnchor"/>
          <w:rtl w:val="true"/>
        </w:rPr>
        <w:footnoteReference w:id="188"/>
      </w:r>
      <w:r>
        <w:rPr>
          <w:rFonts w:ascii="Amiri" w:hAnsi="Amiri" w:eastAsia="Amiri" w:cs="Amiri"/>
          <w:color w:val="111111"/>
          <w:sz w:val="28"/>
          <w:sz w:val="28"/>
          <w:szCs w:val="28"/>
          <w:rtl w:val="true"/>
          <w:lang w:bidi="ar-SA"/>
        </w:rPr>
        <w:t>و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تخت روان مطالعه كتاب خلاصة الوفاء و آداب و سنن زيارت مدينه منوّره از من فوت نمى‌شد</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اين در حالى بود كه كجاوه تلاطم زيادى داشته و امكان مطالعه در آن نبوده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فتاوى علما در تحريم راه جبل</w:t>
      </w:r>
    </w:p>
    <w:p>
      <w:pPr>
        <w:pStyle w:val="BookText"/>
        <w:rPr/>
      </w:pPr>
      <w:r>
        <w:rPr>
          <w:rFonts w:ascii="IRNazanin" w:hAnsi="IRNazanin" w:eastAsia="IRNazanin"/>
          <w:color w:val="111111"/>
          <w:sz w:val="28"/>
          <w:sz w:val="28"/>
          <w:szCs w:val="28"/>
          <w:rtl w:val="true"/>
          <w:lang w:bidi="fa-IR"/>
        </w:rPr>
        <w:t xml:space="preserve">سند مهمى كه در اين زمينه در دست است و به وسيله شيخ شهيد فضل اللَّه نورى تنظيم شده، مجموعه‌اى از فتاوى علماست كه پس از حج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اين سند را شيخ فضل‌اللَّه كه خود در آن سال مشرف بوده نگاشته و حكايت آزار و اذيت فراوان و تلفات بى حد و شمار اين مسير را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سند كه متن فتواى تحريم خود شيخ است، به همراه فتاوى علما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شيخ فضل اللَّه در اين متن تحريمه، با اشاره به سفر خود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گيلان واسلامبول از نيت اوليه خود براى بازگشت از طريق شام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مكه از اين قصد منصرف شده بناى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گذاشته و با وجود مخالفت جمعى از همراهان، اصرار بر آمدن از اين راه مى‌كند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روز دوم محرم سال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مكه به راه افتاده و در هيجدهم</w:t>
      </w:r>
    </w:p>
    <w:p>
      <w:pPr>
        <w:pStyle w:val="BookText"/>
        <w:rPr/>
      </w:pPr>
      <w:r>
        <w:rPr>
          <w:rFonts w:ascii="IRNazanin" w:hAnsi="IRNazanin" w:eastAsia="IRNazanin"/>
          <w:color w:val="111111"/>
          <w:sz w:val="28"/>
          <w:sz w:val="28"/>
          <w:szCs w:val="28"/>
          <w:rtl w:val="true"/>
          <w:lang w:bidi="fa-IR"/>
        </w:rPr>
        <w:t>ربيع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 ماه و نيم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فرسنگى نجف اشرف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با تحمل شدائد راه دريافته است كه با وجود مخالفت برخى از همراهانش، حكمت آمدن از اين راه آگاهى يافتن از دشوارى‌هاى اين راه و زمينه سازى صدور فتواى تحريم از طرف خود و ساير علماى نجف براى رفتن از اين مسير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با جمعيّت وافره حاج در اين سال كه سنين متماديه همچه جمعيتى ديده نشده بود و جمعى از علما و اعيان و اشراف همراه بودند، چنان امر سخت شد كه هيچ كس سكون خاطر بر سلامتى و رجوع از اين سفر نداشت، اگرچه ظلم حمله‌دارها و عكاكيم و جمّالها زياده از حد و حصر است، ولى اين مطلب تازه نبوده، در هر سال حاج بيچاره گرفتار انواع حيل و ظلم اين طايفه طاغيه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امسال تازه بود، ظلم بيكران امير حاج و اعوان او و بى‌مبالاتى امير ابن الرشيد و كاركنان او بود كه خيلى تازه و معجب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نماناد كه رفتن در اين صحراهاى موحشه و اين بيابان‌هاى بى‌پايان با اين اعراب خونخوار و دشمنان بيشمار عقلا و شرعا غير جائز و حرام و از اظهر افراد القاى نفس در تهلكه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بود اين بود كه آل رشيد در سنوات سابقه در مقام حفظ حاج برآمده با استعداد تمام حمل حاج مى‌نمودند و اخوّه مى‌دادند و تحت الحفظ ذهابا و ايابا حاج آمد و شد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خود امير خائن و ابدا در مقام حفظ و حراست حاج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مى‌داند كه چه قدر از حاج، امسال از بى‌حفظى تلف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آنچه كه امير با تقصير بالمباشره يا بجنوده كشته و تلف نموده و به هيچ وجه رسيدگى نمى‌نمود، به محض افتادن حاجى از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لغلبة النوم او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نبود كه از حال آن بيچاره سؤال كند و ملتفت شود، به همان حال در آن صحرا تلف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بالاتر كه چه قدر نفوس، به صدمات ضرب امير و اعوان او تلف شدند و چه بسا اشخاص كه زاد و راحله آنها را به همه جهت به سرقت بردند و به عسرت و سختى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جماعت حاج واقعه سه شبانه روز توقف داعى را در جبل بعد از حركت حاج مى‌دانند كه به چه سبب بود و اگر توقف نمى‌شد، چه مى‌شد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بارى تأملى نيست كه اليوم اقدام به استطراق از راه جبل ذهابا و ايابا</w:t>
      </w:r>
    </w:p>
    <w:p>
      <w:pPr>
        <w:pStyle w:val="BookText"/>
        <w:rPr/>
      </w:pPr>
      <w:r>
        <w:rPr>
          <w:rFonts w:ascii="IRNazanin" w:hAnsi="IRNazanin" w:eastAsia="IRNazanin"/>
          <w:color w:val="111111"/>
          <w:sz w:val="28"/>
          <w:sz w:val="28"/>
          <w:szCs w:val="28"/>
          <w:rtl w:val="true"/>
          <w:lang w:bidi="fa-IR"/>
        </w:rPr>
        <w:t>مظنون الضرر مالًا و عِرْضًا و نفسًا بلكه مقطوع الضرر است و در اين صورت استطراق حرام است و بالفرض اگر كسى دعوى نمايد عدم القطع بل عدم الظن به ضرر را، فلا اقل من الاحتمال العقلايى؛ و هذا يكفى فى حرمة الاقدام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كه اين دعوى با اطلاع سه هزار نفر حاج منتشر در بلاد جزاف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هذا اگر راه منحصر شود بالفرض در اين راه استطاعت سِربى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اقسام استطاعات لازمه است غير حاصل و اگر برود، كافى از حجة الاسلام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حسن الاتفاق آن كه داعى، وقتى كه به نجف اشرف و عتبات عاليات مشرف شده و به زيارت علماى اعلام و حجج اسلام آن بقاع شريفه مرزوق شدم، ديدم كه تمام آقايان از كثرت تظلّمات حاج وتراكم شهادات آنها بر واردات، متفق الكلمه حكم به حرمت و منع استطراق از طريق جبل ذهابا و ايابا فرموده‌اند، به نحوى كه ابدا مورد شبهه نمانده و اين مطلب خود حقيقتا شاهد قوى است بر واقعيت اين حكم و رضاى صاحب شريعت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واضح است كه مخالفت احكام اين جمع از علماى اعلام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عليه اميد است اولياى دولت عليه در مقام اجراى احكام شرعيه و حفظ رعايا از تلف و ضرر و غدغن اكيد و منع بليغ فرمايند كه ديگر مأمورين جرأت اقدام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مراجعت كه جماعتى انواعه حيل را اعمال مى‌كنند و حاج بيچاره را براى تحصيل غرض خود مغرور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ذيل اين فتواى، فتاوى ديگر مراجع بزرگ آن زمان درج شده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افراد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غروى شربيانى است كه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سال است كه احقر حكم بر حرمت نموده‌ام و حالا هم بالصراحه مى‌گويم كه حرام است از وجوه عديده به مرتبه‌اى كه اگر راه منحصر به همين راه جبل باشد، تكليف حج ساقط است شخص واجب الحج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حسين طهرانى، آخوند ملامحمد كاظم خراسانى، محمد حسن مامقانى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كلمه متفقه حاجى‌هاى امسال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كثرتهم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سلب امنيت از راه جبل، شبهه در خدمت استطراق از اين راه ذهابا و ايابا نيست، مادامى كه بر سلب امنيت باقى است و البته با انحصار طريق در اين راه استطاعت طريقى غير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طه نجفى، آقاميرزا</w:t>
      </w:r>
    </w:p>
    <w:p>
      <w:pPr>
        <w:pStyle w:val="BookText"/>
        <w:rPr/>
      </w:pPr>
      <w:r>
        <w:rPr>
          <w:rFonts w:ascii="Amiri" w:hAnsi="Amiri" w:eastAsia="Amiri" w:cs="Amiri"/>
          <w:color w:val="111111"/>
          <w:sz w:val="28"/>
          <w:sz w:val="28"/>
          <w:szCs w:val="28"/>
          <w:rtl w:val="true"/>
          <w:lang w:bidi="ar-SA"/>
        </w:rPr>
        <w:t>محمد تقى شيرازى، سيد اسماعيل صدر، آخوند ملاعلى نهاوندى، آقا سيد محمد كاظم يزدى، شيخ عبداللَّه مازندرانى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رضا همدانى، آقا سيد محمد طباطبائى، آقا ميرزا فتح اللَّه مشهور به شيخ الشريعة اصفهانى، آقا سيد ابوالقاسم اشكورى، آقا شيخ عبدالحسين فرزند شيخ راضى، آقا شيخ عباس كاشف الغطاء، آقا شيخ محمد تقى دزفولى، آقا سيد جعفر طباطبائى، آقا شيخ حسين فرزند زين العابدين مازندرانى</w:t>
      </w:r>
      <w:r>
        <w:rPr>
          <w:rFonts w:eastAsia="Amiri" w:cs="Amiri" w:ascii="Amiri" w:hAnsi="Amiri"/>
          <w:color w:val="111111"/>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شام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ايرانى از روزگار صفوى، و تا نيمه دوره قاجارى، راهى كه به طور غالب، انتخاب مى‌كردند، رفتن به سمت حلب و شام و از آنجا به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مسير مى‌توانست از طريق تبريز به عثمانى و از آنجا به سمت جنوب تركيه باشد، چنان كه ممكن بود از راه بغداد به سمت شمال عراق و از آنجا در حاشيه فرات به سمت سوريه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زائر اصفهانى در اواخر دوره صفوى اين منازل را براى رفتن به مدينه طى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كاشان، قم، ساوه، قزوين، سلطانيه و زنجان، ميانه، تبريز، اردوباد، نخجوان، ايروان، ورود به كشور عثمانى، گذر از حاشيه فرات، حلب، دمشق، مدينه</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زائر ايرانى پس از رسيدن به دمشق در آنجا برنامه سفر خويش را به مدينه تنظيم كرده، اسباب سفر را از شتر و عكام و غيره تدارك مى‌ديد و به همراه كاروان يا به اصطلاح محمل شام كه بزرگترين كاروان حج بود، به سمت مدينه به راه 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اعتماد السلطنه 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ايرانى طى پانزده روز توقف در دمشق، اسباب سفر خود را فراهم كرده و پس از آن به سوى حجاز حركت كردند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اين راه به دليل آبادى، از نظر آب و آذوقه دشوارى كمترى نسبت به راه جبل داشت، اما در مقايسه با راه جبل، بسيار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اوقات، اهالى ايران به واسطه دورى راه و زحمت بسيار و مخارج بى‌شمار كمتر از اين راه مى‌روند</w:t>
      </w:r>
      <w:r>
        <w:rPr>
          <w:rFonts w:eastAsia="IRNazanin" w:cs="IRNazanin"/>
          <w:color w:val="111111"/>
          <w:sz w:val="28"/>
          <w:szCs w:val="28"/>
          <w:rtl w:val="true"/>
          <w:lang w:bidi="fa-IR"/>
        </w:rPr>
        <w:t xml:space="preserve">.» </w:t>
      </w:r>
      <w:r>
        <w:rPr>
          <w:rStyle w:val="FootnoteAnchor"/>
          <w:rtl w:val="true"/>
        </w:rPr>
        <w:footnoteReference w:id="194"/>
      </w:r>
      <w:r>
        <w:rPr>
          <w:rFonts w:ascii="Amiri" w:hAnsi="Amiri" w:eastAsia="Amiri" w:cs="Amiri"/>
          <w:color w:val="111111"/>
          <w:sz w:val="28"/>
          <w:sz w:val="28"/>
          <w:szCs w:val="28"/>
          <w:rtl w:val="true"/>
          <w:lang w:bidi="ar-SA"/>
        </w:rPr>
        <w:t>زمان رسيدن از مدينه به دمشق، يك ماه راه بود</w:t>
      </w:r>
      <w:r>
        <w:rPr>
          <w:rFonts w:eastAsia="Amiri" w:cs="Amiri" w:ascii="Amiri" w:hAnsi="Amiri"/>
          <w:color w:val="111111"/>
          <w:sz w:val="28"/>
          <w:szCs w:val="28"/>
          <w:rtl w:val="true"/>
          <w:lang w:bidi="ar-SA"/>
        </w:rPr>
        <w:t xml:space="preserve">. </w:t>
      </w:r>
      <w:r>
        <w:rPr>
          <w:rStyle w:val="FootnoteAnchor"/>
          <w:rtl w:val="true"/>
        </w:rPr>
        <w:footnoteReference w:id="195"/>
      </w:r>
      <w:r>
        <w:rPr>
          <w:rFonts w:ascii="IRNazanin" w:hAnsi="IRNazanin" w:eastAsia="IRNazanin"/>
          <w:color w:val="111111"/>
          <w:sz w:val="28"/>
          <w:sz w:val="28"/>
          <w:szCs w:val="28"/>
          <w:rtl w:val="true"/>
          <w:lang w:bidi="fa-IR"/>
        </w:rPr>
        <w:t>زائرانى كه از ايران به زيارت عتبات عاليات در عراق مى‌رفتند، براى رفتن به حج از مسير ياد شده، مسير خود را در حاشيه رودخانه فرات ادامه داده و سپس</w:t>
      </w:r>
    </w:p>
    <w:p>
      <w:pPr>
        <w:pStyle w:val="BookText"/>
        <w:rPr/>
      </w:pPr>
      <w:r>
        <w:rPr>
          <w:rFonts w:ascii="Amiri" w:hAnsi="Amiri" w:eastAsia="Amiri" w:cs="Amiri"/>
          <w:color w:val="111111"/>
          <w:sz w:val="28"/>
          <w:sz w:val="28"/>
          <w:szCs w:val="28"/>
          <w:rtl w:val="true"/>
          <w:lang w:bidi="ar-SA"/>
        </w:rPr>
        <w:t>به خاك سوريه وارد شده، از آنجا به حلب مى‌رفتند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براى نمونه مسيرى كه يك زائر ايرانى از كاظمين تا حلب در سال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طى كرده به اين شرح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كاظمين، نقطه، شريعه، رمادى، هيت، بغداديه، عانه، نهيه، ابوكمال، صالحيه، ميادى، دير، قشله، معدان، سنج، محمدى يا رقّه، حمّام على، مسكنه، ديرحافظ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اينجا به بعد از شط فرات دور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حلب</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يك مسير ديگر از عراق به شام، بدون ورود به حلب نيز از اين شهرها و مناطق مى‌گذشته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مسيب، خيريه، زباله، رمادى، هيت، بغدادى، حديثه، فِهْمه، عانه، نِهْيَه، قايم، مشاهده، صالحيه، ميادين، دير، قواقف، سُخْنَه، ارَك، تدمر، بيضاء، قريتين، عُتْمه، قطيفه، دمشق</w:t>
      </w:r>
      <w:r>
        <w:rPr>
          <w:rFonts w:eastAsia="IRNazanin" w:cs="IRNazanin"/>
          <w:color w:val="111111"/>
          <w:sz w:val="28"/>
          <w:szCs w:val="28"/>
          <w:rtl w:val="true"/>
          <w:lang w:bidi="fa-IR"/>
        </w:rPr>
        <w:t xml:space="preserve">. </w:t>
      </w:r>
      <w:r>
        <w:rPr>
          <w:rStyle w:val="FootnoteAnchor"/>
          <w:rtl w:val="true"/>
        </w:rPr>
        <w:footnoteReference w:id="197"/>
      </w:r>
      <w:r>
        <w:rPr>
          <w:rFonts w:ascii="Amiri" w:hAnsi="Amiri" w:eastAsia="Amiri" w:cs="Amiri"/>
          <w:color w:val="111111"/>
          <w:sz w:val="28"/>
          <w:sz w:val="28"/>
          <w:szCs w:val="28"/>
          <w:rtl w:val="true"/>
          <w:lang w:bidi="ar-SA"/>
        </w:rPr>
        <w:t xml:space="preserve">مانند همين مسير را با توضيحات مفصل‌تر و دقيق‌تر، ميرزاعلى اصفهانى كه در سال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طريق عراق به شام، به حج مشرف شده، به دست داده </w:t>
      </w:r>
      <w:r>
        <w:rPr>
          <w:rStyle w:val="FootnoteAnchor"/>
          <w:rtl w:val="true"/>
        </w:rPr>
        <w:footnoteReference w:id="198"/>
      </w:r>
      <w:r>
        <w:rPr>
          <w:rFonts w:ascii="IRNazanin" w:hAnsi="IRNazanin" w:eastAsia="IRNazanin"/>
          <w:color w:val="111111"/>
          <w:sz w:val="28"/>
          <w:sz w:val="28"/>
          <w:szCs w:val="28"/>
          <w:rtl w:val="true"/>
          <w:lang w:bidi="fa-IR"/>
        </w:rPr>
        <w:t>و اشاره كرده است كه از نقطه‌اى خاص پس از دير، برخى راه حلب را انتخاب كرده و خود آنها تحت فشار حمله‌دارها مستقيم به دمشق رفته‌اند</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وى سختى‌هاى اين راه را گوشزد كرده و گويى به خاطر اين سختى‌ها، از نرفتن به مسير حلب پشيمان شده است</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به هر روى، راه زمينى از حلب تا دمشق مشخص است، اما كسانى كه تمايل به گشت در طرابلس و بيروت و عكا و حتى پورت سعيد و اسكندريه و قاهره را داشتند، در رفتن يا برگشتن ممكن بود كه از مسير دريا استفاده كنند و به ديدن اين مناطق بروند و سپس از طريق دريا به سمت جده حركت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زمانى ممكن بود كه كانال سوئز باز شده و درياى مديترانه را با درياى سرخ پيوند داده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مهمترين نكته براى راه شام آن بود كه زائر عجم همراه قافله و محمل شامى كه اميرالحاج دولت عثمانى نيز با آن بود، به حجاز مى‌رفت و به اين ترتيب، به دليل جمعيت زياد اين 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نفر بوده</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و محافظان بيشمارش، در امنيت كامل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پاشايى كه از سوى دولت عثمانى انتخاب مى‌شد، به نوعى اميرالحاج به حساب آمده و به نوشته حاجى على خان اعتمادالسلطنه 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اختيار همه حاج رومى و ايرانى و هندى</w:t>
      </w:r>
    </w:p>
    <w:p>
      <w:pPr>
        <w:pStyle w:val="BookText"/>
        <w:rPr/>
      </w:pPr>
      <w:r>
        <w:rPr>
          <w:rFonts w:ascii="IRNazanin" w:hAnsi="IRNazanin" w:eastAsia="IRNazanin"/>
          <w:color w:val="111111"/>
          <w:sz w:val="28"/>
          <w:sz w:val="28"/>
          <w:szCs w:val="28"/>
          <w:rtl w:val="true"/>
          <w:lang w:bidi="fa-IR"/>
        </w:rPr>
        <w:t>و عرب و عجم با اوست</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زمانى كه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ايرانى براى شكايت نزد عبدالرحمان پاشا امير حجاج شام آمدند و ميرزا داود در آنجا نشسته بود، پاشا گفت كه با بودن ايشان من ميان شما حكم نمى‌كنم</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مخبرالسلطنه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ساعت و نيم لازم بود كه دنباله قافله، جاى سر قافله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محمل، سه هزار شتر بود كه در چهار قطار حركت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قطار يك طرف و دو قطار يك طرف مى‌رفتند، بين آنها ده ذرع عرض، خيابانى مى‌افتاد، كأنّه آن حيوانات مشق كرده‌اند، ابدا در عرض خيابان اعوجاجى پديد نمى‌آمد</w:t>
      </w:r>
      <w:r>
        <w:rPr>
          <w:rFonts w:eastAsia="IRNazanin" w:cs="IRNazanin"/>
          <w:color w:val="111111"/>
          <w:sz w:val="28"/>
          <w:szCs w:val="28"/>
          <w:rtl w:val="true"/>
          <w:lang w:bidi="fa-IR"/>
        </w:rPr>
        <w:t xml:space="preserve">.» </w:t>
      </w:r>
      <w:r>
        <w:rPr>
          <w:rStyle w:val="FootnoteAnchor"/>
          <w:rtl w:val="true"/>
        </w:rPr>
        <w:footnoteReference w:id="204"/>
      </w:r>
      <w:r>
        <w:rPr>
          <w:rFonts w:ascii="Amiri" w:hAnsi="Amiri" w:eastAsia="Amiri" w:cs="Amiri"/>
          <w:color w:val="111111"/>
          <w:sz w:val="28"/>
          <w:sz w:val="28"/>
          <w:szCs w:val="28"/>
          <w:rtl w:val="true"/>
          <w:lang w:bidi="ar-SA"/>
        </w:rPr>
        <w:t>انتخاب راه شام، اين توفيق را نصيب زائر مى‌كرد تا در دمشق نيز به زيارت قبور و اماكن متبركه آنجا برود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راه شام، پس از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اين امتياز را داشت كه از دمشق تا مدينه، خط آهن كشيده شده و مسافران مى‌توانستند از قطار يا به اصطلاح رايج آن روزگار شُمَنْدُفِر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اسلامبول به جده</w:t>
      </w:r>
    </w:p>
    <w:p>
      <w:pPr>
        <w:pStyle w:val="BookText"/>
        <w:rPr/>
      </w:pPr>
      <w:r>
        <w:rPr>
          <w:rFonts w:ascii="IRNazanin" w:hAnsi="IRNazanin" w:eastAsia="IRNazanin"/>
          <w:color w:val="111111"/>
          <w:sz w:val="28"/>
          <w:sz w:val="28"/>
          <w:szCs w:val="28"/>
          <w:rtl w:val="true"/>
          <w:lang w:bidi="fa-IR"/>
        </w:rPr>
        <w:t>راه ديگر ايرانيان براى رفتن به حج، رفتن به استانبول بود كه مى‌توانست از راه‌هاى مختلف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 نجم الملك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ايرانى از انزلى به سمت تفليس بروند و بعد، از اسلامبول و كنار مصر بگذرند و به جده وارد شوند</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اگر زائر خراسانى بود، از مشهد به سمت عشق آباد رفته، از آنجا عرض درياى مازندران را طى كرده، به سمت بادكوبه و تفليس مى‌رفت و سپس با راه آهن عازم ساحل درياى سياه شده به اسلامبول مى‌رفت</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بخشى از اين مسير با راه آهن و بخشى با كشتى سپرى مى‌شد و حجاجى كه از بلاد خراسان و سرزمين روسيه بودند، از اين طريق عازم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مصيبت‌هايى كه در اين مسير بر سر ميرزا داود آمده بود، سبب‌نگرانى اواز اين راه شده، مى‌نويسد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به مكه از اين راه موجب ثواب كه نخواهد بود، قطعاً موجب عقاب است، چون هم خوف بر اتلاف مال و هم خوف تلف جان و هم از دست رفتن وظايف و عبادات يوميه فرضيه، و عدم تحصيل و تمكن طهارت همه را تا اينجا دارد، تا بعد از اين چه شود، به خصوص بر زنها كه حرام است قطعاً</w:t>
      </w:r>
      <w:r>
        <w:rPr>
          <w:rFonts w:eastAsia="IRNazanin" w:cs="IRNazanin"/>
          <w:color w:val="111111"/>
          <w:sz w:val="28"/>
          <w:szCs w:val="28"/>
          <w:rtl w:val="true"/>
          <w:lang w:bidi="fa-IR"/>
        </w:rPr>
        <w:t xml:space="preserve">». </w:t>
      </w:r>
      <w:r>
        <w:rPr>
          <w:rStyle w:val="FootnoteAnchor"/>
          <w:rtl w:val="true"/>
        </w:rPr>
        <w:footnoteReference w:id="207"/>
      </w:r>
      <w:r>
        <w:rPr>
          <w:rFonts w:ascii="Amiri" w:hAnsi="Amiri" w:eastAsia="Amiri" w:cs="Amiri"/>
          <w:color w:val="111111"/>
          <w:sz w:val="28"/>
          <w:sz w:val="28"/>
          <w:szCs w:val="28"/>
          <w:rtl w:val="true"/>
          <w:lang w:bidi="ar-SA"/>
        </w:rPr>
        <w:t>زمانى كه حاج به اسلامبول</w:t>
      </w:r>
    </w:p>
    <w:p>
      <w:pPr>
        <w:pStyle w:val="BookText"/>
        <w:rPr/>
      </w:pPr>
      <w:r>
        <w:rPr>
          <w:rFonts w:ascii="IRNazanin" w:hAnsi="IRNazanin" w:eastAsia="IRNazanin"/>
          <w:color w:val="111111"/>
          <w:sz w:val="28"/>
          <w:sz w:val="28"/>
          <w:szCs w:val="28"/>
          <w:rtl w:val="true"/>
          <w:lang w:bidi="fa-IR"/>
        </w:rPr>
        <w:t>مى‌رسيد، مى‌توانست مستقيم با كشتى به درياى سرخ و بندر ينبع يا جده وارد شود، همان طور كه مى‌توانست به مصر رفته از شهرهاى اسكندريه و قاهره و پرت سعيد و حتى بيروت و غيره ديدن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ايران به استانبول رفته، از آنجا به قاهره و سپس از طريق كانال سوئز به درياى سرخ و سپس به بندر ينبع وارد شده و از آنجا با شتر روانه مدينه شده است</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فراهانى نيز همين مسير را طى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همين مسير يا راهى طولانى‌تر را در بازگشت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السلطنه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مدينه، راهى شام شده از آنجا به بيت المقدس رفته، سپس به سوى اسكندريه و قاهره عزيمت كرده، در مسير بازگشت به استانبول و از آنجا به تفليس، ايروان، نخجوان و سپس به ايران وارد شده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فراهانى براى كسانى كه از انزلى به استانبول و از آنجا به ينبع مى‌روند، مشكل زمان را نيز حل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وى كه سفرش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بهتر چنين است كه شخص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در انزلى به كشتى نشسته ده روزه به اسلامبول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روز هم آنجا توقف كرده،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عازم ينبع شود كه دوازده روز اين راه طى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درآن‌جا نيز با شتر، شش روزه به مدينه رفته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قعده آنجا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مكه حركت كند كه ششم يا هفتم ذى حجه آنجا برسد</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امين الدوله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بادكوبه با قطار عازم ساحل درياى سياه شده، از آنجا با كشتى به استانبول رفته و سپس از طريق مصر و كانال سوئز با كشتى عازم حجاز شده است</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وى مى‌نويسد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سوئز دسته‌هاى حاجيان ايرانى پى در پى مى‌رسيدند و ديده‌ها را به ديدار ايشان روشن مى‌كرديم</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گذشت كه هر كدام از اين راه‌ها، محاسن ومعايب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حدود سه هزار و اندى حاج ايرانى به مكه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صد نفر از راه شام آمد كه پنجاه نفر از آنها از تشنگى و باد سام مرده بودند، قريب يكصد نفر هم از راه جبل به دزدى و لباس تبديل آمدند و يك هزار و دويست نفر از راه بوشهر و بندرعباس و بغداد آمده و از جده وارد شده و يك هزار و كسرى هم از راه اسلامبول آمدند و از جده و ينبع وارد شدند</w:t>
      </w:r>
      <w:r>
        <w:rPr>
          <w:rFonts w:eastAsia="IRNazanin" w:cs="IRNazanin"/>
          <w:color w:val="111111"/>
          <w:sz w:val="28"/>
          <w:szCs w:val="28"/>
          <w:rtl w:val="true"/>
          <w:lang w:bidi="fa-IR"/>
        </w:rPr>
        <w:t xml:space="preserve">.» </w:t>
      </w:r>
      <w:r>
        <w:rPr>
          <w:rStyle w:val="FootnoteAnchor"/>
          <w:rtl w:val="true"/>
        </w:rPr>
        <w:footnoteReference w:id="21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25" w:name="pg12529_147795"/>
    </w:p>
    <w:p>
      <w:pPr>
        <w:pStyle w:val="Heading2"/>
        <w:numPr>
          <w:ilvl w:val="1"/>
          <w:numId w:val="1"/>
        </w:numPr>
        <w:rPr/>
      </w:pPr>
      <w:bookmarkStart w:id="26" w:name="__RefHeading___Toc1290539_77815467"/>
      <w:bookmarkStart w:id="27" w:name="_Toc9"/>
      <w:bookmarkEnd w:id="25"/>
      <w:bookmarkEnd w:id="26"/>
      <w:r>
        <w:rPr>
          <w:rtl w:val="true"/>
        </w:rPr>
        <w:t>اماكن و آثار</w:t>
      </w:r>
      <w:bookmarkEnd w:id="2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28" w:name="pg12529_147796"/>
    </w:p>
    <w:p>
      <w:pPr>
        <w:pStyle w:val="Heading2"/>
        <w:numPr>
          <w:ilvl w:val="1"/>
          <w:numId w:val="1"/>
        </w:numPr>
        <w:rPr/>
      </w:pPr>
      <w:bookmarkStart w:id="29" w:name="__RefHeading___Toc1290541_77815467"/>
      <w:bookmarkStart w:id="30" w:name="_Toc10"/>
      <w:bookmarkEnd w:id="28"/>
      <w:bookmarkEnd w:id="29"/>
      <w:r>
        <w:rPr>
          <w:rtl w:val="true"/>
        </w:rPr>
        <w:t xml:space="preserve">زمزم در تحولات تاريخ </w:t>
      </w:r>
      <w:r>
        <w:rPr>
          <w:rtl w:val="true"/>
        </w:rPr>
        <w:t>(</w:t>
      </w:r>
      <w:r>
        <w:rPr/>
        <w:t>4</w:t>
      </w:r>
      <w:r>
        <w:rPr>
          <w:rtl w:val="true"/>
        </w:rPr>
        <w:t>)</w:t>
      </w:r>
      <w:bookmarkEnd w:id="30"/>
    </w:p>
    <w:p>
      <w:pPr>
        <w:pStyle w:val="BookText"/>
        <w:rPr/>
      </w:pPr>
      <w:r>
        <w:rPr>
          <w:rFonts w:ascii="IRNazanin" w:hAnsi="IRNazanin" w:eastAsia="IRNazanin"/>
          <w:color w:val="111111"/>
          <w:sz w:val="28"/>
          <w:sz w:val="28"/>
          <w:szCs w:val="28"/>
          <w:rtl w:val="true"/>
          <w:lang w:bidi="fa-IR"/>
        </w:rPr>
        <w:t>محمد تقى رهبر</w:t>
      </w:r>
    </w:p>
    <w:p>
      <w:pPr>
        <w:pStyle w:val="BookText"/>
        <w:rPr/>
      </w:pPr>
      <w:r>
        <w:rPr>
          <w:rFonts w:ascii="IRNazanin" w:hAnsi="IRNazanin" w:eastAsia="IRNazanin"/>
          <w:color w:val="111111"/>
          <w:sz w:val="28"/>
          <w:sz w:val="28"/>
          <w:szCs w:val="28"/>
          <w:rtl w:val="true"/>
          <w:lang w:bidi="fa-IR"/>
        </w:rPr>
        <w:t>در بخش‌هاى گذشته، به سرآغاز و چگونگى پيدايش زمزم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از آن واقعه مهم و تاريخ‌ساز چهارهزار سال مى‌گذرد، زلال زمزم همچنان در جوار كعبه معظّمه جارى است و جرعه نوشان عشق و تشنه‌كامان وصل را سيراب مى‌كند و تا قيامت مى‌جوشد تا گواهى صادق از رويش نهال محبت در كوير انقاع و درخشش نور اميد در وادى حيرت و نوميدى‌ها باشد كه خاندان حضرت ابراهيم عليه السلام بذر آن را پاشيدند و ثمره‌اش را 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وَارْزُقْهُمْ مِنْ الثَّمَرَاتِ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چهار هزار سالى كه بر اين پديده شگفتِ حرمِ الهى گذشته، زمزم تحوّلاتى را از سر گذرانده است و بى‌شك در رهگذر حوادث، به يك روال طىّ مسير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زمانى آشكار بود و از آن استفاده مى‌شد و در فترتى از زمان، در دل صخره‌ها و رمل‌ها پنهان ماند و در فترتى ديگر غواصان بحر محبّت و ساقيان حرم، اين گوهرِ گرانسنگ را در اعماق زمين و ميان سنگ‌هاى سوخته كاويدند و لايروبى كردند تا سرچشمه آن را براى لب‌هاى خشكيده و جگرهاى تفتيده ميهمانان خدا جارى سازند و زائران بيت عتيق را در آن ديارِ بى‌آب و علف سيراب كنند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تفصيل اين تحوّلات، از حوزه تحقيق و كاوش كنونى بيرون است</w:t>
      </w:r>
    </w:p>
    <w:p>
      <w:pPr>
        <w:pStyle w:val="BookText"/>
        <w:rPr/>
      </w:pPr>
      <w:r>
        <w:rPr>
          <w:rFonts w:ascii="IRNazanin" w:hAnsi="IRNazanin" w:eastAsia="IRNazanin"/>
          <w:color w:val="111111"/>
          <w:sz w:val="28"/>
          <w:sz w:val="28"/>
          <w:szCs w:val="28"/>
          <w:rtl w:val="true"/>
          <w:lang w:bidi="fa-IR"/>
        </w:rPr>
        <w:t>امّا اجمال اين وقايع را بر اساس مستندات تاريخى مى‌توان مرور كرد و در چند مقطع تاريخى به بررسى نهاد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زمزم‌در دوران ابراهيم و اسماعيل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سقايه اسماعيل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به صورت چشمه‌اى از زمينِ خشگ بيرون زد و هاجر كوشيد با خاك و رمل، اطراف آن را مسدود كند تا آب هدر نرود و او و فرزندش بتوانند از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حال بود كه آن فرشته مقرّب، كه براى مددكارى دو ميهمان غريب خدا آمده بود، به هاجر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ساكنان اين وادى، از تشنگى هراس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چشمه‌اى است كه ميهمانان خدا از آن خواهند نوشيد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و بدينگونه با بيان نقش تاريخى زمزم هاجر را آرامش داد و نه تنها هاجر و اسماعيل، كه قبائل صحرانشين حوالى مكّه نيز بر سر سفره زمزم گرد آمدند تا جامعه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تشكيل دهند و پرندگان صحرا و وحوش و طيور به سوى آن چشمه شتافتند تا ريزه‌خواران زمزم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روايات چنين برمى‌آيد كه ابراهيم و اسماعيل اين چشمه را به صورت چاهى درآوردند تا از دستبرد حوادث مصون بماند و آب آن فزونى گيرد و كفاف ساكنان و مسافران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مفصّلى كه از قول امام صادق عليه السلام درباره حوادث مكّه و بناى كعبه و تحولات زمزم و شرح حال ابراهيم و اسماعيل و وقايع ديگرى در اين خصوص در كتب حديث آمده است، چنين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اسماعيل عليه السلام از كمىِ آب به ابراهيم عليه السلام شكايت كرد، آنگاه خداوند بزرگ به ابراهيم فرمود كه چاهى را حفر كند تا حاجيان از آن بنوشند، سپس جبرئيل فرود آمد و چاه آنان؛ يعنى زمزم را حفر كرد تا آب آن نمودار گشت، آنگاه جبرئيل به ابراهيم گفت در چاه فرود آيد،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آن را از چهارگوشه حفارى كند، كه يكى از اين زاويه‌ها به طرف بيت‌اللَّه بود و از هر يك از اين چهار زاويه چشمه‌اى جوشيد و جبرئيل و ابراهيم از چاه خارج شدند و جبرئيل به ابراهيم گفت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آب بنوش و براى فرزندانت دعا كن و به طواف كعبه بپرداز كه اين چشمه‌اى است كه خداوند براى</w:t>
      </w:r>
    </w:p>
    <w:p>
      <w:pPr>
        <w:pStyle w:val="BookText"/>
        <w:rPr/>
      </w:pPr>
      <w:r>
        <w:rPr>
          <w:rFonts w:ascii="IRNazanin" w:hAnsi="IRNazanin" w:eastAsia="IRNazanin"/>
          <w:color w:val="111111"/>
          <w:sz w:val="28"/>
          <w:sz w:val="28"/>
          <w:szCs w:val="28"/>
          <w:rtl w:val="true"/>
          <w:lang w:bidi="fa-IR"/>
        </w:rPr>
        <w:t xml:space="preserve">فرزندان اسماعيل پديد آورده است </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از صدر و ذيل روايت فوق چنين استفاده مى‌شود كه گفتگوى ابراهيم و اسماعيل در خصوص كم‌آبى مكّه، پس از بناى كعبه و انجام مراسم حج بوده است؛ بدينگونه كه اسماعيل با پدرش در يكى از سفرهايش از شام به سوى مكه، در خصوص آب اين سرزمين صحبت كرد كه به حفارى زمزم با كمك جبرئيل انجاميد و اين واقعه با پيدايش زمزم در كودكى اسماعيل چند سال فاصله داشت و هنگامى بود كه اطراف كعبه و زمزم جماعتى زندگى مى‌كردند و كسانى براى زيارت مى‌آمدند و آب كفاف نمى‌داد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آنچه مدّ نظر ماست، حفر زمزم و به صورت چاه درآمدنش به وسيله ابراهيم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فاكهى، تاريخ نگار مكّه نيز از حفر زمزم به وسيله ابراهيم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از قول عثمان بن ساج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سرزمين مكّه در آن روزگار آب نداشت و به همين جهت كسى در آنجا ساكن نمى‌شد، تا اينكه خداوند زمزم را براى اسماعيل پديد آورد و به دنبال آن، مكّه آبادانى گرفت و قبليه‌اى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هواى آب در آنجا مسكن گزيدند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ساج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زمزم اثر پاى جبرئيل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چشمه‌اى كه خداوند براى اسماعيل پديد آورد، در آن روز كه او و مادرش تشنه بودند و جبرئيل آنان را از آن مشكل رهانيد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ابراهيم عليه السلام اين چاه را حفر كرد و آنگاه با گذشت زمانى، ذوالقرنين آن چاه را تصرف كرد و بر آن سلطه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وآسيب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گمانم كه در آن حال ذوالقرنين از ابراهيم مى‌خواهد كه براى او به درگاه خدا دعا كند و ابراهيم به او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دعا كنم در حالى كه شما چاه مرا ويران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ذوالقرنين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چنين كارى دستور ندادم و كسى به من نگفت كه اين چاه از آنِ ابراهيم است و سرانجام سلاح جنگ بر زمين نهاد</w:t>
      </w:r>
      <w:r>
        <w:rPr>
          <w:rFonts w:eastAsia="IRNazanin" w:cs="IRNazanin"/>
          <w:color w:val="111111"/>
          <w:sz w:val="28"/>
          <w:szCs w:val="28"/>
          <w:rtl w:val="true"/>
          <w:lang w:bidi="fa-IR"/>
        </w:rPr>
        <w:t xml:space="preserve">.» </w:t>
      </w:r>
      <w:r>
        <w:rPr>
          <w:rStyle w:val="FootnoteAnchor"/>
        </w:rPr>
        <w:footnoteReference w:id="21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 پس از اسماعيل عليه السلام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اسماعيل ذبيح، بيش از صد سال در جوار حرم زيست تا روزى كه بدرود حيات گفت و در جوار كعبه و در حجر</w:t>
      </w:r>
    </w:p>
    <w:p>
      <w:pPr>
        <w:pStyle w:val="BookText"/>
        <w:rPr/>
      </w:pPr>
      <w:r>
        <w:rPr>
          <w:rFonts w:ascii="IRNazanin" w:hAnsi="IRNazanin" w:eastAsia="IRNazanin"/>
          <w:color w:val="111111"/>
          <w:sz w:val="28"/>
          <w:sz w:val="28"/>
          <w:szCs w:val="28"/>
          <w:rtl w:val="true"/>
          <w:lang w:bidi="fa-IR"/>
        </w:rPr>
        <w:t>اسماعيل آرميد و فرزندان اسماعيل در آن سرزمين مأوى گزيدند و قبايل جُرهم كه پيوند سببى با اسماعيل و با فرزندان اسماعيل برقرار كرده بودند، جامعه شهر مكّه را تشكيل دادند و آب زمزم همچنان سرچشمه حيات مكّيان بود اما از آنجا كه نسل‌ها و جامعه‌ها از آفات اعتقادى و اخلاقى همواره سالم نمى‌ماند، جرهم نيز از صراط مستقيمِ ترسيم شده به وسيله ابراهيم و اسماعيل منحرف شدند و نعمت خداوندى را ناسپاسى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آن ناسپاسى اين شد كه نعمت حق زوال 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فاسى،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زمزم همواره در اختيار مردم مكّه بود و از آن بهرمند مى‌شدند تا اينكه جرهم حرمت كعبه و حرم را شكستند و در نتيجه زمزم از آنها گرفته شد و طى گذشت برهه‌اى از زمان اثرى از آن برجاى نماند</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و نيز ازرقى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برخى از اهل علم نقل كرده است كه گفتند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 از زمزم مى‌نوشيدند و تا آن زمان كه خداوند اراده كرده بود در آنجا رحل اقامت داشتند، امّا از آن هنگام كه نسبت به جرهم بى‌حرمتى كردند و حرمت خانه را پاس نداشتند و مال كعبه را كه به آن هديه مى‌شد آشكار و پنهان خوردند و علاوه بر اينها گناهان بزرگ ديگرى مرتكب شدند، آب زمزم قطع شد و محلّ آن چاه، به تدريج و بر اثر جارى شدن سيل، طى سالهاى متمادى ناپديد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حارث جُرهمى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جرهم را به جهت اعمالشان نكوهش كرد و از پى‌آمد ستم و بى‌حرمتى نسبت به بيت‌اللَّه برحذر داشت امّا اين هشدارها سودى نداشت، لذا شبانه در محل زمزم گودالى كند و دو غزال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شمشيرهايى را كه در كعبه بود در آن گودال دفن كرد و از آن 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نمود تا آنها را از حرم بيرون راندند و امور مكّه را در دست گرفتند امّا چاه زمزم همچنان مخفى بود تا اينكه خدا آن را براى عبدالمطّلب آشكار ساخت</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در اينكه چه عواملى موجب اختفاى زمزم بوده است، ميان مورّخان و محقّقان اختلاف نظريه وجود دارد؛</w:t>
      </w:r>
    </w:p>
    <w:p>
      <w:pPr>
        <w:pStyle w:val="BookText"/>
        <w:rPr/>
      </w:pPr>
      <w:r>
        <w:rPr>
          <w:rFonts w:ascii="IRNazanin" w:hAnsi="IRNazanin" w:eastAsia="IRNazanin"/>
          <w:color w:val="111111"/>
          <w:sz w:val="28"/>
          <w:sz w:val="28"/>
          <w:szCs w:val="28"/>
          <w:rtl w:val="true"/>
          <w:lang w:bidi="fa-IR"/>
        </w:rPr>
        <w:t>برخى معتقدند عوامل جغرافيايى در اين امر مدخليت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حموى درباره زمزم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سالها گذشت و بر اثر آمدن سيل و باران زمزم پوشيده شد و اثر از آن به جاى نماند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به هر حال و چنانكه اشاره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ناسپاسى ساكنان حرم را در اين امر دخيل دانسته‌اند، هرچند تاريخ دقيق اين اتفاقات را نمى‌توان مشخص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يكى از جرهميان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حارث بن مضاض بن عمرو جرهمى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قبيله خود را موعظه كرد و از ارتكاب ظلم و ستم در حرم برحذر داشت و از انتقام الهى ترسانيد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شهرى است كه ستمكاران را تحمل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بترسيد و حرمت او نگهداريد پيش از آنكه كسانى بيايند و شما را با ذلّت و حقارت از حرم بيرون كنند و آنگاه شما آرزو كنيد كه به طواف خانه بياييد و قادر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آنان به هشدارهاى وى اعتنايى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عمرو دو غزال طلايى كه در كعبه بود و شمشيرهاى نقره را كه جزو اموال كعبه بودند، شبانه برداشت و براى آنكه از دست نرود به طور مخفيانه در چاه زمزم پنهان كرد و از آن پس خداوند خزاعه را بر آنان مسلط كرد تا جرهم را از حرم بيرون راندند و توليت كعبه و حكومت مكّه را به دست گرفتند و اين جريان ادامه يافت و محلّ زمزم سالها همچنان ناشناخته ماند</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برخى ديگر از مورّخان، جريان را به گونه‌اى ديگر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سران مكّه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مضاض بن عمرو جرهمى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درگيرى‌ها شكست خورد و احساس كرد كه دشمن به زودى وى را از مكّه بيرون خواهد راند، اينجا بود كه تصميم گرفت دشمن را از آب‌هاى استراتژيك مكّه محروم سازد، از اين‌رو اشياى قيمتى و عتيقه و طلاهاى كعبه را در چاه زمزم پنهان ساخت و روى آن را پوشانيد و آثار آن را محو كرد و در اين ميان عوامل طبيعى نيز به كمك وى شتافتند و رمل‌هاى زيادى بر محل زمزم انباشته شد و هيچگونه اثرى از آن برجاى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مضاض از آن پس به سوى يمن گريخت</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اهالى مكّه با ناپديد شدن آثار زمزم، ناگزير شدند به دنبال منابع ديگرى از آب بروند، از اين‌رو چاه‌هايى حفر كردند كه بيشتر آنها در حوالى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منابع آب شهر مكّه به دليل نداشتن نهرها و</w:t>
      </w:r>
    </w:p>
    <w:p>
      <w:pPr>
        <w:pStyle w:val="BookText"/>
        <w:rPr/>
      </w:pPr>
      <w:r>
        <w:rPr>
          <w:rFonts w:ascii="IRNazanin" w:hAnsi="IRNazanin" w:eastAsia="IRNazanin"/>
          <w:color w:val="111111"/>
          <w:sz w:val="28"/>
          <w:sz w:val="28"/>
          <w:szCs w:val="28"/>
          <w:rtl w:val="true"/>
          <w:lang w:bidi="fa-IR"/>
        </w:rPr>
        <w:t>چشمه‌ها و محروميت از بارانهاى منظّم، تنها منابع زيرزمينى و چاه‌هايى است كه حفر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چاه‌ها، متعدد بودند و هر يك به نامى 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ميمون حضرمى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عجول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قيس در خانه امّ هانى، دختر ابوطالب حفر كرد و نخستين چاهى بود كه در مكّه حفر شد، و چاه‌هاى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يك به قبيله‌اى از قبايل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چاه‌هاى ديگرى نيز در خارج مكّه وجود داشت كه تاريخ آن به زعامت زعماى گذشته قريش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بن كعب و كلاب بن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چاه‌هايى بود كه مشهورترين آنها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بن كعب بن لؤى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حفر كرد و نيز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كلاب بن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قصىّ بن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بزرگ عبدالمطّلب حاجيان را در حوضچه‌هايى از پوست آب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خارج مكّه آب مى‌آورد تا زائران بيت‌اللَّه بنوشند</w:t>
      </w:r>
      <w:r>
        <w:rPr>
          <w:rFonts w:eastAsia="IRNazanin" w:cs="IRNazanin"/>
          <w:color w:val="111111"/>
          <w:sz w:val="28"/>
          <w:szCs w:val="28"/>
          <w:rtl w:val="true"/>
          <w:lang w:bidi="fa-IR"/>
        </w:rPr>
        <w:t xml:space="preserve">. </w:t>
      </w:r>
      <w:r>
        <w:rPr>
          <w:rStyle w:val="FootnoteAnchor"/>
        </w:rPr>
        <w:footnoteReference w:id="221"/>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و حفر زمزم</w:t>
      </w:r>
    </w:p>
    <w:p>
      <w:pPr>
        <w:pStyle w:val="BookText"/>
        <w:rPr/>
      </w:pPr>
      <w:r>
        <w:rPr>
          <w:rFonts w:ascii="IRNazanin" w:hAnsi="IRNazanin" w:eastAsia="IRNazanin"/>
          <w:color w:val="111111"/>
          <w:sz w:val="28"/>
          <w:sz w:val="28"/>
          <w:szCs w:val="28"/>
          <w:rtl w:val="true"/>
          <w:lang w:bidi="fa-IR"/>
        </w:rPr>
        <w:t>عبدالمطّلب نياى گرامى پيامبر گرامى صلى الله عليه و آله را منزلتى است رفيع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چهره برجسته بنى‌هاشم و قريش و برترين مرد موجّه مكّه بود كه سقايت حاجيان را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و منزلت عبدالمطّلب، علاوه بر شخصيت خانوداگى‌اش، ايمان و شجاعت و بزرگوارى و كياست او بود كه جايگاه اجتماعى او را در ميان مكّيان و اعراب منطقه موجّه مى‌ساخت و داستان گفتگوى او با ابرهه كه به قصد ويران كردن مكّه آمده بود، در تواريخ معروف است كه از عظمت اين شخيصت و روح بلند او حكايت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دلايل بود كه خداوند افتخار حفر زمزم و سقايت حاجيان را به او ارزانى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متعاقب پايدارى‌اش در حرم و وفادارى‌اش نسبت به بيت‌اللَّه بود كه آن خواب تاريخى را ديد و هاتفى وى را مأمور حفر زمزم ساخت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ازرقى در اخبار مكّه، از زهرى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چيزى كه از عبدالمطّلب، فرزند هاشم، جدّ رسول اللَّه صلى الله عليه و آله به ياد مانده، اين است كه قريش با شنيدن خبر هجوم ابرهه، از مكّه گريختند امّا عبدالمطّلب كه جوانى برومند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حرم خدا بيرون نشوم كه عزّت را جاى ديگر جستجو</w:t>
      </w:r>
    </w:p>
    <w:p>
      <w:pPr>
        <w:pStyle w:val="BookText"/>
        <w:rPr/>
      </w:pPr>
      <w:r>
        <w:rPr>
          <w:rFonts w:ascii="IRNazanin" w:hAnsi="IRNazanin" w:eastAsia="IRNazanin"/>
          <w:color w:val="111111"/>
          <w:sz w:val="28"/>
          <w:sz w:val="28"/>
          <w:szCs w:val="28"/>
          <w:rtl w:val="true"/>
          <w:lang w:bidi="fa-IR"/>
        </w:rPr>
        <w:t>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 و در كنار خانه كعبه معتكف شد و قريش او را تنها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عبدالمطّلب در قالب يك شعر با خدا راز و نياز كرد و آن شعر اين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انّ الْمَرء يمنع رحله فامنع رحالك لا يغلبن صليبهم وضلالهم غدوا محالك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مرد از خانه و كاشانه خود دفاع مى‌كند، تو نيز از خانه و كاشانه‌ات دفاع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كه صليب آنها و گمراهى‌شان بر اراده تو پيروز نگردد و فردا توطئه آنان كارگر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همچنان در حرم ماند تا خدا سپاه ابرهه و اصحاب فيل را به هلاكت رسانيد و قريش به شهر مكّه بازگشتند و عظمت عبدالمطلب و پايدارى‌اش در بزرگداشت حرم الهى، بيش از پيش آشكار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روزها بود كه خداوند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ارشد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عنايت كرد و آنگاه در خواب ديد كه به او گفتند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إحفر زمزم خبيئة الشيخ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زمزم، دفينه آن پير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خليل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بيدار شد از خداوند خواست كه محلّ آن را براى وى مشخص كند تا اينكه جايگاه آن را بار ديگر در خواب با علايمى مشخص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زمزم را حفر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خون و شكمبه، آنجا كه زاغى منقار مى‌زند لانه مورچگان قرار دارد، روبروى علايم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برخاست و در مسجدالحرام نشست و مترصد بود تا علايم ياد شده را مشاهده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گاوى ذبح كردند و خون و شكمبه آن بر زمين ريخته شد و كلاغى آمد و منقار زد و همانجا نيز لانه مورچگان را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اين علايم برخاست و به حفر زمزم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نادان نمى‌انگاشتيم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دور مسجد چاه مى‌كنى؟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حفر مى‌كنم و در راه آن مبارزه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فرزندش حارث به ادامه حفارى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قريش به دليل وجاهت و صدق و ديندارى او مخالفت ننمودند تا اينكه پس از چندى عبدالمطّلب خسته شد و نذر كرد كه اگر خداوند ده پسر به او عطا كند يكى را قربان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كه به حفر چاه مشغول بود شمشيرهاى دفن شده در زمان جرهميان را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پيش آمده، سهم خود را مطالبه كردند و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متعلّق به خانه</w:t>
      </w:r>
    </w:p>
    <w:p>
      <w:pPr>
        <w:pStyle w:val="BookText"/>
        <w:rPr/>
      </w:pPr>
      <w:r>
        <w:rPr>
          <w:rFonts w:ascii="IRNazanin" w:hAnsi="IRNazanin" w:eastAsia="IRNazanin"/>
          <w:color w:val="111111"/>
          <w:sz w:val="28"/>
          <w:sz w:val="28"/>
          <w:szCs w:val="28"/>
          <w:rtl w:val="true"/>
          <w:lang w:bidi="fa-IR"/>
        </w:rPr>
        <w:t>خدا است و به حفر ادامه داد تا آب زمزم جوشيدن گرفت آنگاه در كنار آن، حوضى آماده ساخت و آن را از آب پر مى‌كرد تا حاجيان بنوشند</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چاره‌جويى براى كم آبى</w:t>
      </w:r>
    </w:p>
    <w:p>
      <w:pPr>
        <w:pStyle w:val="BookText"/>
        <w:rPr/>
      </w:pPr>
      <w:r>
        <w:rPr>
          <w:rFonts w:ascii="IRNazanin" w:hAnsi="IRNazanin" w:eastAsia="IRNazanin"/>
          <w:color w:val="111111"/>
          <w:sz w:val="28"/>
          <w:sz w:val="28"/>
          <w:szCs w:val="28"/>
          <w:rtl w:val="true"/>
          <w:lang w:bidi="fa-IR"/>
        </w:rPr>
        <w:t>در خصوص اقدام عبدالمطّلب به حفر زمزم و مقدّمات آن، برخى تاريخ‌نگاران چنين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بزرگ قريش بود و سقايت حاجيان را بر عهده داشت و از چاه‌هاى اطراف مكه با شتران خود آب مى‌آورد و به زائران بيت مى‌نوشاند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فرزندى جز حارث نداشت، اين كار براى او دشوارى بسيار به‌همراه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مدتى مكه شاهد خشكسالى شد و بر اثر نباريدن باران، چاه‌هاى مكه خشكيد و مشكل بزرگى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موسم حج سپرى شد و قريش به محل زندگى خود مكه برگشتند، در يكى از شب‌ها در خانه عبدالمطّلب گرد آمدند و از دشوارى‌هايى كه عبدالمطّلب براى تهيه آب تحمل كرده بود، سخن گفتند و در آن ميان از چاه زمزم گفتگو شد و آرزو كردند كه اى‌كاش مى‌توانستند به آن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عبدالمطّلب به فكر افتاد كه اگر موفق به حفر زمزم شود آرزويى بزرگ تحقق يافته است و مشكل آب در مكه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به‌دنبال چنين انديشه و آرزويى بود كه آن خواب شگفت را 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خواب عبدالمطّلب در روايت كلينى</w:t>
      </w:r>
    </w:p>
    <w:p>
      <w:pPr>
        <w:pStyle w:val="BookText"/>
        <w:rPr/>
      </w:pPr>
      <w:r>
        <w:rPr>
          <w:rFonts w:ascii="IRNazanin" w:hAnsi="IRNazanin" w:eastAsia="IRNazanin"/>
          <w:color w:val="111111"/>
          <w:sz w:val="28"/>
          <w:sz w:val="28"/>
          <w:szCs w:val="28"/>
          <w:rtl w:val="true"/>
          <w:lang w:bidi="fa-IR"/>
        </w:rPr>
        <w:t>چگونگى خواب ديدن عبدالمطّلب را بيشتر مورّخان و محدّثان، با اندك اختلاف نقل كرده‌اند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گرانقدر، مرحوم كلينى از على بن ابراهيم و برخى از محدّثان ديگر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كعبه مجسمه دو آهو، از طلا، به‌علاوه پنج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همينكه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چيره شدند و در حرم حاكم گرديدند، جرهم آن شمشيرها و آهوان را در چاه زمزم افكندند و محل چاه را پنهان كردند و چون قُصىّ بر خزاعه غلبه يافتند، جايگاه زمزم را نمى‌دانستند و محل آن پنهان بود تا اينكه عبدالمطّلب فرمانرواى مكه گرديد و براى او در كنار كعبه فرشى مى‌گستردند و جز او كسى داراى چنين منصبى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اوقات كه عبدالمطّلب در جوار كعبه آرميده بود، كسى را درخواب ديد كه به اوگفت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احفر 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 را حفر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چيست؟ روز دوم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طيبه را حفر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سوّم آمد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مضنونه را حفر كن</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پرسيد مضنونه چيست؟ تا اين كه روز چهارم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 را حفر كن؛ آبى را كه نخشكد و مورد نكوهش قرار نگيرد و انبوه حاجيان را سيراب كند، آنجا كه زاغى با منقار و پاى قرمز بر لانه مورچگان منقار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حال بر محل زمزم سنگى بود كه مورچه‌گان از زير آن خارج مى‌شدند و زاغى آنها را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بدين‌وسيله عبدالمطّلب محل چاه را شناسايى كرد و قريش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شب است كه مرا به حفر زمزم فرمان مى‌دهند و اين مايه عزت و افتخار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قريش وى را يارى ندادند و او با كمك فرزندش حارث به حفر زمزم پرداخت و چون با دشوارىِ اين كار روبه‌رو شد به درِ كعبه آمد و دست‌هاى خود را به دعا برداشت و در آن حال نذر كرد كه اگر ده پسر پيدا كند، عزيزترين آنها را قربانى نمايد و حفر را ادامه داد تا به نقطه‌اى رسيد كه اسماعيل آن را حفارى و اطرافش را سنگ‌چين كرده بود و در اين هنگام به آب دسترسى پيدا كرد و تكبير گفت و قريش نيز تكبير گفتند و خطاب به او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ميراث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و ما را در آن سهمى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عبدالمطّلب در پاسخ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حفر آن مرا يارى نداديد و اين آب براى هميشه براى من و فرزندان من خواهد بود</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همچنين ابن اسحاق با تفصيل بيشتر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عبدالمطّلب بن هاشم بن عبدمناف در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نزديكى كعبه خوابيده بود، خوابى ديد و به‌دنبال آن به حفر زمزم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زمزم پس از توليت فرزندان بزرگ اسماعيل و جُرهم، در دل زمين دفن شده بود تا اينكه عبدالمطّلب مأمور شد آن را حفر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نزد قريش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قريش، من مأمورم زمزم را حفر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چنين مأموريتى يافته‌اى؟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پس به خوابگاهت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طرف خداى بزرگ چنين مأموريت يافته‌اى براى تو بيان مى‌گردد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اين خواب شيطانى بود، ديگر تكرار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خوابگاه خود برگشت و مجدّداً به او گفته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احفر زَمْزم انَّك ان حَفرتها لَم تَنْدم هِي تراث مِن أبيك الأقدم، لا تنزف الدهر و لا تذم، تسقى الحجيج الأعظم، مثل نعام حافل لم يقسم ينذر فيها ناذر لمنعم فهي ميراث و عقد محكمة ليس كبعض ما قد يعلم و هي بين الغرث و الدم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 را حفر كن، اگر آن را حفر كنى پشيمان نشوى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ميراث پدر پيشين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دهر نخشگد و پايان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گزاران بسيارى را سيراب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چهارپايان پرشيرى است كه آن را نذركننده براى نيازمندان نذر مى‌كند، آن ميراث و پيمان استوارى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برخى چيزها نيست كه شناخته شده و آن در ميان شكمبه و خون قرار دارد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عبدالمطّلب چون آن سخنان بشنيد، پرسيد اين چشمه كجاست؟ به او گفته شد، نزديك لانه مورچگان، آنجا كه فردا زاغى منقار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شد و عبدالمطّلب با فرزندش حارث آمدند و كسى ديگر از فرزندان او را همراهى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مورچگان را نشان كردند و كلاغى را ديدند كه نوك بر زمين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نقطه جايى بود كه دو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قريش براى آنها قربانى مى‌كردند، در دو سوى آن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درخصوص اين‌دو بت، داستانهايى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از عايشه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مى‌شنيديم كه اساف و نائله مرد و زنى بودند كه در خانه كعبه عمل زشت مرتكب شدند و به كيفر اين عمل، به‌صورت سنگ مسخ‌شده درآمدند</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عبدالمطّلب كلنگ برداشت كه آن نقطه را ميان دو بت حفر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كه اين بديدند پيش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نمى‌گذاريم ميان بت‌هاى ما و در محل قربانگاه‌مان حفارى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فرزندش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نكن و 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جلوى اينها را بگير تا من حفر كنم، به خدا آنچه را بدان مأمورم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قريش ديدند عبدالمطّلب در كار خود مصمّم است، او را به حال خود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ديرى نگذشت كه دهانه چاهى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تكبير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دانستند كه او راست مى‌گويد و به خواسته خود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بپاخاستند و به عبدالمطّلب گفتند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چاه از پدر ما اسماعيل است و ما را در آن حقى است، ما را در آن شريك</w:t>
      </w:r>
    </w:p>
    <w:p>
      <w:pPr>
        <w:pStyle w:val="BookText"/>
        <w:rPr/>
      </w:pPr>
      <w:r>
        <w:rPr>
          <w:rFonts w:ascii="IRNazanin" w:hAnsi="IRNazanin" w:eastAsia="IRNazanin"/>
          <w:color w:val="111111"/>
          <w:sz w:val="28"/>
          <w:sz w:val="28"/>
          <w:szCs w:val="28"/>
          <w:rtl w:val="true"/>
          <w:lang w:bidi="fa-IR"/>
        </w:rPr>
        <w:t>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نخواهم كرد، اين چيزى است كه به من محوّل شده نه ديگرى، و از ميان شما به من تفويض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انصاف بده، ما دست برنمى‌داريم و با تو به مرافعه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را كه مى‌خواهيد انتخاب كنيد تا نزد او به داورى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كاهنه‌اى از فرزندان سعدبن‌هذيم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و آن زن در حوالى شام بود</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روايت ديگر ابن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خواب ديدن عبدالمطّلب و حفر زمزم را ابن اسحاق به‌گونه‌اى ديگر نيز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اسناد خود از على بن ابى‌طالب عليه السلام نقل مى‌كند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 در حجر خوابيده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كسى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 برّه چيست؟ پاسخى نشنيد، روز بعد كه در حجر خوابيده بود شنيد كه به او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مضنونه چيست؟ و آن روز، ديگر صدايى نشنيد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شد و بار ديگر همانجا به‌خواب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طيبه چيست؟ و آن نيز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شد و به همانجا آمد و خوابيد و در خواب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 را حفر كن، پرسيد زمزم چيست؟ پاسخ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آبى كه خشك نشود و نكوهش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تنزف و لا تذمّ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محل آن را براى عبدالمطّلب مشخص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برخاست و به‌كار حفر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كارى است كه انجام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شدم زمزم را حفر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همينكه چاه پيدا شد و دهانه آن را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عبدالمطّلب، ما را نيز با تو در آن حقّى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چاهِ پدرمان اسماعيل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ارتباطى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به داورى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تو زن كاهنه‌اى از بنى سعد بن هذيم حكميّت كند و آن زن در اطراف شام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عبدالمطّلب با جمعى از برادران و اقوام خود آماده سفر شدند، قريش نيز از افراد هر خاندان شخصى برگزيدند و به اتفاق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فاصله شام و حجاز بيابان‌هاى بى‌آب و علف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بيابان‌ها آبى كه عبدالمطّلب و همراهانش با خود داشتند، تمام شد و</w:t>
      </w:r>
    </w:p>
    <w:p>
      <w:pPr>
        <w:pStyle w:val="BookText"/>
        <w:rPr/>
      </w:pPr>
      <w:r>
        <w:rPr>
          <w:rFonts w:ascii="IRNazanin" w:hAnsi="IRNazanin" w:eastAsia="IRNazanin"/>
          <w:color w:val="111111"/>
          <w:sz w:val="28"/>
          <w:sz w:val="28"/>
          <w:szCs w:val="28"/>
          <w:rtl w:val="true"/>
          <w:lang w:bidi="fa-IR"/>
        </w:rPr>
        <w:t>يقين كردند از تشنگى هلاك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افراد قريش آب خواستند و آنها از دادن آب خوددارى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مى‌ترسيم بر سر ما آن آيد كه بر سر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عبدالمطّلب به ياران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پيشنهادى داريد؟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تو گويى، همان را مى‌پذيريم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اين است كه هريك از شما به اندازه نيرويى كه براى وى مانده گودالى بكند كه هرگاه بميرد دوستان او را در آن دفن كنند و همين‌طور تا به آخرين نفر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نابود شدن يك نفر بهتر است تا نابود شدن 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گودالى 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اگر ما به‌دست خود به كام مرگ بيفتيم و به اميد خدا حركتى نكنيم، اين عجز و ناتوانى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همراهان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آهنگ حركت كردند و بر شترها نشستند، از زير پاى ناقه عبدالمطّلب آبى گوارا جستن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عبدالمطّلب فرود آمد و ياران نيز پياده شدند و از آن آب نوشيدند و آب برداشتند و به ديگران نيز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ديگر همراهان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به‌سوى آب بشتابيد كه خداى عزّوجلّ ما را سيراب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آمدند و نوشيدند و آب برگرفتند و سپس چنين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عبدالمطّلب به‌خدا سوگند، خداوند به‌سود تو داورى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كه در اين بيابان خشك و سوزان به تو آب مى‌رساند، همان كسى است كه از زمزم آب مى‌دهد، برگرد، زمزم براى تو باشد و ما درخصوص آن با تو مرافعه‌اى نداريم</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ابن‌اسحاق سپس به چگونگى حفر زمزم پرداخته،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واقعه، قريش برگشتند و عبدالمطّلب آمد تا چاه زمزم را حفر كند، در آن هنگام كه به كندن مشغول بود، دو آهو از طلا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آهو همان‌هايى بودند كه جرهم وقتى مى‌خواستند از مكّه بيرون روند، آنها را در چاه زمزم دفن كرده بودند و اين همان چاه اسماعيل فرزند ابراهيم است كه خداوند بزرگ براى او جوشانيد در حالى‌كه كودكى تشنه بود</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مجاهد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مى‌شنيديم كه زمزم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هزمه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كه با پاى خود براى اسماعيل آنگاه كه كودك تشنه بود، پديد آورد</w:t>
      </w:r>
      <w:r>
        <w:rPr>
          <w:rFonts w:eastAsia="IRNazanin" w:cs="IRNazanin"/>
          <w:color w:val="111111"/>
          <w:sz w:val="28"/>
          <w:szCs w:val="28"/>
          <w:rtl w:val="true"/>
          <w:lang w:bidi="fa-IR"/>
        </w:rPr>
        <w:t xml:space="preserve">. </w:t>
      </w:r>
      <w:r>
        <w:rPr>
          <w:rStyle w:val="FootnoteAnchor"/>
          <w:rtl w:val="true"/>
        </w:rPr>
        <w:footnoteReference w:id="230"/>
      </w:r>
      <w:r>
        <w:rPr>
          <w:rFonts w:ascii="Amiri" w:hAnsi="Amiri" w:eastAsia="Amiri" w:cs="Amiri"/>
          <w:color w:val="111111"/>
          <w:sz w:val="28"/>
          <w:sz w:val="28"/>
          <w:szCs w:val="28"/>
          <w:rtl w:val="true"/>
          <w:lang w:bidi="ar-SA"/>
        </w:rPr>
        <w:t>و نيز از انس بن مالك از رسول خدا صلى الله عليه و آله نقل كرده كه فرمود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همينكه ساره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همسر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w:t>
      </w:r>
    </w:p>
    <w:p>
      <w:pPr>
        <w:pStyle w:val="BookText"/>
        <w:rPr/>
      </w:pPr>
      <w:r>
        <w:rPr>
          <w:rFonts w:ascii="IRNazanin" w:hAnsi="IRNazanin" w:eastAsia="IRNazanin"/>
          <w:color w:val="111111"/>
          <w:sz w:val="28"/>
          <w:sz w:val="28"/>
          <w:szCs w:val="28"/>
          <w:rtl w:val="true"/>
          <w:lang w:bidi="fa-IR"/>
        </w:rPr>
        <w:t>قبطيه مادر اسماعيل را آواره كرد و ابراهيم او را در مكّه آورد، هاجر تشنه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فرزند ابراهيم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تشنه‌اى؟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جبرئيل با پر خود زمين را شكافت و آب بيرون آمد و هاجر خود را بر آن آب افكند و نوشيد و اگر چنين نمى‌كرد به‌صورت نهرى روان مى‌شد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ابن اسحاق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عبدالمطّلب چاه زمزم را حفر كرد، خداى بزرگ شرافت و عظمت وى را در ميان قوم خود فزونى بخشيد و با پيدا شدن زمزم، مردم از ديگر آب‌هاى مكه روى گردانيدند و به‌سوى زمزم آمدند تا بدان تبرك جويند؛ چرا كه فضيلت و برترى آن را در مجاورت بيت‌اللَّه دريافته بودند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آبى است كه خداى عزّ و جلّ به اسماعيل عطا فرموده است</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عايشه همسر پيامبر صلى الله عليه و آله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 طعام طُعْمٍ وَ شِفاء سُقْم</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 چنانكه در منابع ديگر آمده اين سخن از پيامبر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آنگاه داستان دو آهوى طلا و شمشيرهايى را كه در زمزم پيدا شدند و اختلاف قريش بر سر آنها و قرعه زدن بنام آنان و كعبه و هديه نمودن آنها را به كعبه آورده است</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در هرحال، حفر زمزم به دست عبدالمطّلب در دودمان هاشم كه از فرزندان اسماعيل بودند، همواره به‌عنوان سرمايه افتخار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صفيه دختر عبدالمطّلب درباره حفر زمزم به‌دست بنى‌هاشم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حَفَرْنا لِلحَجيج زَمْزَم سُقيا نبيّ اللَّه في المحرَّم</w:t>
      </w:r>
    </w:p>
    <w:p>
      <w:pPr>
        <w:pStyle w:val="BookText"/>
        <w:rPr/>
      </w:pPr>
      <w:r>
        <w:rPr>
          <w:rFonts w:ascii="Amiri" w:hAnsi="Amiri" w:eastAsia="Amiri" w:cs="Amiri"/>
          <w:color w:val="111111"/>
          <w:sz w:val="28"/>
          <w:sz w:val="28"/>
          <w:szCs w:val="28"/>
          <w:rtl w:val="true"/>
          <w:lang w:bidi="ar-SA"/>
        </w:rPr>
        <w:t xml:space="preserve">ركضة جبريل و لمّا يعظم </w:t>
      </w:r>
      <w:r>
        <w:rPr>
          <w:rStyle w:val="FootnoteAnchor"/>
          <w:rtl w:val="true"/>
        </w:rPr>
        <w:footnoteReference w:id="235"/>
      </w:r>
      <w:r>
        <w:rPr>
          <w:rFonts w:ascii="IRNazanin" w:hAnsi="IRNazanin" w:eastAsia="IRNazanin"/>
          <w:color w:val="111111"/>
          <w:sz w:val="28"/>
          <w:sz w:val="28"/>
          <w:szCs w:val="28"/>
          <w:rtl w:val="true"/>
          <w:lang w:bidi="fa-IR"/>
        </w:rPr>
        <w:t>حذيفة بن غانم نيز درباره منصب سقايت حاج براى هاشميان و حفر زمزم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ساقي الْحَجيج ثمّ للخير هاشم و عبدمناف ذلك السيد الطهر</w:t>
      </w:r>
    </w:p>
    <w:p>
      <w:pPr>
        <w:pStyle w:val="BookText"/>
        <w:rPr/>
      </w:pPr>
      <w:r>
        <w:rPr>
          <w:rFonts w:ascii="Amiri" w:hAnsi="Amiri" w:eastAsia="Amiri" w:cs="Amiri"/>
          <w:color w:val="111111"/>
          <w:sz w:val="28"/>
          <w:sz w:val="28"/>
          <w:szCs w:val="28"/>
          <w:rtl w:val="true"/>
          <w:lang w:bidi="ar-SA"/>
        </w:rPr>
        <w:t xml:space="preserve">طوى زمزماً عندالمقام فاصبحت سقايته فخراً عَلى كُلّ ذي فخر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تاريخ حفر زمزم به وسيله عبدالمطّلب</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هرچندبراى اينگونه حوادث، تاريخ دقيقى تعيين نشده، ليكن برخى از محققان كوشيده‌اند تاريخ حفر زمزم توسط</w:t>
      </w:r>
    </w:p>
    <w:p>
      <w:pPr>
        <w:pStyle w:val="BookText"/>
        <w:rPr/>
      </w:pPr>
      <w:r>
        <w:rPr>
          <w:rFonts w:ascii="IRNazanin" w:hAnsi="IRNazanin" w:eastAsia="IRNazanin"/>
          <w:color w:val="111111"/>
          <w:sz w:val="28"/>
          <w:sz w:val="28"/>
          <w:szCs w:val="28"/>
          <w:rtl w:val="true"/>
          <w:lang w:bidi="fa-IR"/>
        </w:rPr>
        <w:t xml:space="preserve">عبدالمطّلب را با مقايسه ميلاد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روشن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حفر زمزم پيش از تولد پيامبر صلى الله عليه و آله بوده و براى اين نظريه چنين دليل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فرزند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كه وقتى نياى او، عبدالمطّلب، زمزم را حفر كرد به‌جز حارث فرزندى نداشت</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حارث فرزند ارشد عبدالمطّلب بود كه طبق روايات، پدر را در حفر چاه زمزم يارى مى‌داد و در همان ايام بود كه عبدالمطّلب در برابر درِ كعبه ايستاد و دست به‌دعا برداشت و نذر كرد كه اگر خداوند ده پسر به او بدهد محبوب‌ترين آنها را براى خدا قربان كند </w:t>
      </w:r>
      <w:r>
        <w:rPr>
          <w:rStyle w:val="FootnoteAnchor"/>
          <w:rtl w:val="true"/>
        </w:rPr>
        <w:footnoteReference w:id="238"/>
      </w:r>
      <w:r>
        <w:rPr>
          <w:rFonts w:ascii="IRNazanin" w:hAnsi="IRNazanin" w:eastAsia="IRNazanin"/>
          <w:color w:val="111111"/>
          <w:sz w:val="28"/>
          <w:sz w:val="28"/>
          <w:szCs w:val="28"/>
          <w:rtl w:val="true"/>
          <w:lang w:bidi="fa-IR"/>
        </w:rPr>
        <w:t>كه داستان ده فرزند و قرعه زدن و به‌نام عبداللَّه اصابت كردن و آنگاه صد شتر به‌جاى او قربانى نمودن در تاريخ معروف و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تأييد اين نظريه نيز مى‌توان از قول كسانى ياد كرد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عبداللَّه و آمنه چند سال پس از حفر زمزم بوده است</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سيره ابن‌اسحاق نيز اين نظريه را مورد تأييد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برخى ديگر از تاريخ‌نويسان حفر زمزم را همزمان با ميلاد پيامبر صلى الله عليه و آله، يعنى عامل‌الفيل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ازرقى در اخبار مكّه از زهرى روايتى نقل كرده كه مقتضاى آن اين است كه حفر زمزم در عام‌الفيل؛ يعنى همان سال ولادت نبى گرامى صلى الله عليه و آله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خاندان عباس و سقايت زمزم</w:t>
      </w:r>
    </w:p>
    <w:p>
      <w:pPr>
        <w:pStyle w:val="BookText"/>
        <w:rPr/>
      </w:pPr>
      <w:r>
        <w:rPr>
          <w:rFonts w:ascii="IRNazanin" w:hAnsi="IRNazanin" w:eastAsia="IRNazanin"/>
          <w:color w:val="111111"/>
          <w:sz w:val="28"/>
          <w:sz w:val="28"/>
          <w:szCs w:val="28"/>
          <w:rtl w:val="true"/>
          <w:lang w:bidi="fa-IR"/>
        </w:rPr>
        <w:t>پس از عبدالمطّلب، عباس فرزند او توليت زمزم و سقايت زائران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برخى روايات اخبار مكّه استفاده مى‌شود كه پيامبر خدا صلى الله عليه و آله به اين امر راضى بودند و فرزندان عبدالمطّلب را به جهت تصدّى اين منصب تشويق مى‌كردند، </w:t>
      </w:r>
      <w:r>
        <w:rPr>
          <w:rStyle w:val="FootnoteAnchor"/>
          <w:rtl w:val="true"/>
        </w:rPr>
        <w:footnoteReference w:id="240"/>
      </w:r>
      <w:r>
        <w:rPr>
          <w:rFonts w:ascii="IRNazanin" w:hAnsi="IRNazanin" w:eastAsia="IRNazanin"/>
          <w:color w:val="111111"/>
          <w:sz w:val="28"/>
          <w:sz w:val="28"/>
          <w:szCs w:val="28"/>
          <w:rtl w:val="true"/>
          <w:lang w:bidi="fa-IR"/>
        </w:rPr>
        <w:t>زيرا افتخار حفر زمزم، چنانكه در گذشته ديديم، پس از ساليان دراز نصيب عبدالمطّلب شده بود و اين مايه فخر و مباهات خاندان عباس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 بن عباس اشعارى را در اين‌باره سروده كه بيت‌هاى زير از جمله آنهاست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حَوضان لَم يُعطهما غيرنااللَّه و مجد قد تَلَد</w:t>
      </w:r>
    </w:p>
    <w:p>
      <w:pPr>
        <w:pStyle w:val="BookText"/>
        <w:rPr/>
      </w:pPr>
      <w:r>
        <w:rPr>
          <w:rFonts w:ascii="Amiri" w:hAnsi="Amiri" w:eastAsia="Amiri" w:cs="Amiri"/>
          <w:color w:val="111111"/>
          <w:sz w:val="28"/>
          <w:sz w:val="28"/>
          <w:szCs w:val="28"/>
          <w:rtl w:val="true"/>
          <w:lang w:bidi="ar-SA"/>
        </w:rPr>
        <w:t>حوضناالكوثر حق‌المصطفى يرغم‌الناس به اهل الحسد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لنا زمزم حوض قد بدا حيث مبنى البيت في خير بلد </w:t>
      </w:r>
      <w:r>
        <w:rPr>
          <w:rStyle w:val="FootnoteAnchor"/>
          <w:rtl w:val="true"/>
        </w:rPr>
        <w:footnoteReference w:id="2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حوض از آن ماست كه خدا به غير ما نداده و اين افتخار ميراث ديرين ماست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حوض كوثر كه حق مصطفى صلى الله عليه و آله است و به‌رغم مردمان حسود به آن حضرت تعلق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ديگرى زمزم كه در جوار بيت و در بهترين شهر پديد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حوض النّبي و حوضنا مِن زمزم</w:t>
      </w:r>
    </w:p>
    <w:p>
      <w:pPr>
        <w:pStyle w:val="BookText"/>
        <w:rPr/>
      </w:pPr>
      <w:r>
        <w:rPr>
          <w:rFonts w:ascii="Amiri" w:hAnsi="Amiri" w:eastAsia="Amiri" w:cs="Amiri"/>
          <w:color w:val="111111"/>
          <w:sz w:val="28"/>
          <w:sz w:val="28"/>
          <w:szCs w:val="28"/>
          <w:rtl w:val="true"/>
          <w:lang w:bidi="ar-SA"/>
        </w:rPr>
        <w:t>ظمى‌ء امرء لم يروه حوضانا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حوض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حوض ما از زمزم است، هر آنكه از اين دو حوض ننوشد تشنه‌كام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عبدالمطّلب عباس عموى پيامبر اداره زمزم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اطراف آن چاه، حوضچه‌هايى ساخت كه مردم از برخى بنوشند و از برخى ديگر وضو بگيرند و شست و شو كنند و چنانكه تاريخ نگاران يادآور شده‌اند، در اطراف زمزم و حوضچه‌ها در مسجدالحرام راه مى‌رفت و مراقبت مى‌كرد كه افراد در آن غسل نكنند و تنها بنوشند و وضو بگيرند</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بعد از درگذشت عباس، فرزندش عبداللَّه بن عباس تصدّى زمزم را به عهده گرفت؛ چنانكه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ابن عباس در زاويه زمزم و در جهتى كه روبه صفا است، محلى براى نشستن فراهم كرده بودند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آنجا مى‌نشست و زمزم را زيرنظر داشت و به حج‌گزاران آب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مجلس قبه‌اى از چوب ساخته شد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قبةالخشب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سقايةالنبيذ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سمت چپِ كسى كه وارد زمزم مى‌شود قرار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نخستين كس كه اين قبه را ساخت سليمان بن على بن عبداللَّه بن عباس بود</w:t>
      </w:r>
      <w:r>
        <w:rPr>
          <w:rFonts w:eastAsia="Amiri" w:cs="Amiri" w:ascii="Amiri" w:hAnsi="Amiri"/>
          <w:color w:val="111111"/>
          <w:sz w:val="28"/>
          <w:szCs w:val="28"/>
          <w:rtl w:val="true"/>
          <w:lang w:bidi="ar-SA"/>
        </w:rPr>
        <w:t xml:space="preserve">. </w:t>
      </w:r>
      <w:r>
        <w:rPr>
          <w:rStyle w:val="FootnoteAnchor"/>
          <w:rtl w:val="true"/>
        </w:rPr>
        <w:footnoteReference w:id="243"/>
      </w:r>
      <w:r>
        <w:rPr>
          <w:rFonts w:ascii="IRNazanin" w:hAnsi="IRNazanin" w:eastAsia="IRNazanin"/>
          <w:color w:val="111111"/>
          <w:sz w:val="28"/>
          <w:sz w:val="28"/>
          <w:szCs w:val="28"/>
          <w:rtl w:val="true"/>
          <w:lang w:bidi="fa-IR"/>
        </w:rPr>
        <w:t>بسيارى از روايات كه از پيامبر صلى الله عليه و آله در فضيلت زمزم وارد شده، به روايت ابن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عباسيان اهتمام بليغى به زمزم داشتند؛ چرا كه سقايت حاج را از پدران خود مى‌دانستند و مى‌كوشيدند اين افتخار را براى خود حفظ كنند و از آن بهره‌بردارى نمايند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عباسى در عهد خلافت خود به بازسازى و مرمّت زمزم و قبه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به‌گفته 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ياقوتِ حِمَوى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تاريخ‌نويسان مكه، نخستين كسى كه</w:t>
      </w:r>
    </w:p>
    <w:p>
      <w:pPr>
        <w:pStyle w:val="BookText"/>
        <w:rPr/>
      </w:pPr>
      <w:r>
        <w:rPr>
          <w:rFonts w:ascii="IRNazanin" w:hAnsi="IRNazanin" w:eastAsia="IRNazanin"/>
          <w:color w:val="111111"/>
          <w:sz w:val="28"/>
          <w:sz w:val="28"/>
          <w:szCs w:val="28"/>
          <w:rtl w:val="true"/>
          <w:lang w:bidi="fa-IR"/>
        </w:rPr>
        <w:t>زمزم و اطراف آن را با سنگ مرمر فرش كرد و براى اطراف قبّه شبكه‌هايى نهاد، منصور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منصور نيز مهدى عباسى اين كار را ادامه داد و به تكميل و تزيين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ازرقى از قول يكى از شيوخ قديمى مكّه نقل مى‌كند كه قبّه زمزم را در محلّى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هاجر و اسماعيل هنگام ورود به سرزمين مكّه در آنجا ساكن شدند، بنا كردند</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بى‌تناسب نيست اشاره كنيم كه از عباس و ابن‌عباس كه بگذريم عباسيان هرچند به آبادى زمزم و بناى آن اهتمام داشتند، اما اين افتخار هرگز نمى‌تواند سرپوشى بر اعمال ظالمانه و جابرانه حاكمان عباسى باشد؛ چنانكه رسم حكام است كه بناها را آباد كنند اما دين را ويران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باتوجه به اين نكته است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أَجَعَلْتُمْ سِقايَةَ الحَاجِّ وَعَمارَةَ الْمَسْجِدِ الْحَرامِ كَمَنْ امَنَ بِاللَّهِ وَاليَوْمِ الآخَرَ وَ جاهِد في سَبيلِ اللَّهِ لا يَسْتَوونَ عِنْدَاللَّهِ وَاللَّهُ لا يَهْدِي الْقَوْمَ الظّالِمينَ</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آب دادن حاجيان و تعمير مسجدالحرام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قرار داديد كه به خدا و روز قيامت ايمان دارد و در راه خدا جهاد مى‌كند؟ اينها نزد خدا برابر نيستند و خدا قوم ستمگر را هدايت نمى‌كند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1" w:name="pg12529_147813"/>
    </w:p>
    <w:p>
      <w:pPr>
        <w:pStyle w:val="Heading2"/>
        <w:numPr>
          <w:ilvl w:val="1"/>
          <w:numId w:val="1"/>
        </w:numPr>
        <w:rPr/>
      </w:pPr>
      <w:bookmarkStart w:id="32" w:name="__RefHeading___Toc1290543_77815467"/>
      <w:bookmarkStart w:id="33" w:name="_Toc11"/>
      <w:bookmarkEnd w:id="31"/>
      <w:bookmarkEnd w:id="32"/>
      <w:r>
        <w:rPr>
          <w:rtl w:val="true"/>
        </w:rPr>
        <w:t>جامه كعبه در عصر جديد</w:t>
      </w:r>
      <w:bookmarkEnd w:id="33"/>
    </w:p>
    <w:p>
      <w:pPr>
        <w:pStyle w:val="BookText"/>
        <w:rPr/>
      </w:pPr>
      <w:r>
        <w:rPr>
          <w:rFonts w:ascii="IRNazanin" w:hAnsi="IRNazanin" w:eastAsia="IRNazanin"/>
          <w:color w:val="111111"/>
          <w:sz w:val="28"/>
          <w:sz w:val="28"/>
          <w:szCs w:val="28"/>
          <w:rtl w:val="true"/>
          <w:lang w:bidi="fa-IR"/>
        </w:rPr>
        <w:t>محمد الدقن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هادى انصارى</w:t>
      </w:r>
    </w:p>
    <w:p>
      <w:pPr>
        <w:pStyle w:val="BookText"/>
        <w:rPr/>
      </w:pPr>
      <w:r>
        <w:rPr>
          <w:rFonts w:ascii="IRNazanin" w:hAnsi="IRNazanin" w:eastAsia="IRNazanin"/>
          <w:color w:val="111111"/>
          <w:sz w:val="28"/>
          <w:sz w:val="28"/>
          <w:szCs w:val="28"/>
          <w:rtl w:val="true"/>
          <w:lang w:bidi="fa-IR"/>
        </w:rPr>
        <w:t>تسلط محمد على بر اوقاف و ساختن جامه از خزانه مصر</w:t>
      </w:r>
    </w:p>
    <w:p>
      <w:pPr>
        <w:pStyle w:val="BookText"/>
        <w:rPr/>
      </w:pPr>
      <w:r>
        <w:rPr>
          <w:rFonts w:ascii="IRNazanin" w:hAnsi="IRNazanin" w:eastAsia="IRNazanin"/>
          <w:color w:val="111111"/>
          <w:sz w:val="28"/>
          <w:sz w:val="28"/>
          <w:szCs w:val="28"/>
          <w:rtl w:val="true"/>
          <w:lang w:bidi="fa-IR"/>
        </w:rPr>
        <w:t xml:space="preserve">وقتى محمد على در ربيع الأول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مصر شد، همچون گذشته، از درآمد اوقافِ ويژه جامه، اقدام به ارسال كاروان محمل و جامه و خزانه كرد و همه ساله هداياى تخصيص يافته بر حرمين شريفين؛ مكه مكرمه و مدينه منوره را ارسال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دوشنبه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القعده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حركت كاروان محمل و جامه كعبه پايان گرفت و امير الحاج 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جاويش العنتبلى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صراف خزانه نيز او را همراهى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روز جمعه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القعده كاروان حج مصرى، به همراه جامه و محمل، راهى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تا از آنجا، از راه دريا به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حركت جامه و محمل، در روز شنبه هشتم ذى القعده برگزار شد و ناظر جامه </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آغا الجزيرى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پيشاپيش كاروان، آغا و والى و حسابدار و گروه راهنمايان و نيز جمع بسيارى از سربازان حركت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كاروان، كاروان ديگرى به سرپرستى اميرالحاج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جاويش العنتبلى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 سرزمين مقدس به حركت درآمد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آن سال، امير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w:t>
      </w:r>
    </w:p>
    <w:p>
      <w:pPr>
        <w:pStyle w:val="BookText"/>
        <w:rPr/>
      </w:pPr>
      <w:r>
        <w:rPr>
          <w:rFonts w:ascii="IRNazanin" w:hAnsi="IRNazanin" w:eastAsia="IRNazanin"/>
          <w:color w:val="111111"/>
          <w:sz w:val="28"/>
          <w:sz w:val="28"/>
          <w:szCs w:val="28"/>
          <w:rtl w:val="true"/>
          <w:lang w:bidi="fa-IR"/>
        </w:rPr>
        <w:t>سلفى‌ها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لشكرى عظيم حج گزارد و وى با امير كاروان مصرى، مصطفى جاويش برخورد تندى كرد و نسبت به بدعت‌هايى نظير طبل‌ها و نى‌لبك‌ها، كه به همراه خود آورده بودند و آنها را مى‌نواختند، اعتراض و سرزنش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سخنانى كه ميان آن دو ردّ و بدل شد، چنين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وهابى با لشكرى فراوان به مكه رسيد و حج را در ميان مردم، بى‌آن كه به كسى آسيبى برساند و در امنيت كامل و ارزانىِ ارزاق به جا آورد،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جاويش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كاروان مصرى را احضار كرد و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چوب‌دستى‌ها و طبل‌هايى كه به همراه كاروان شما است، چه معنايى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از چوب‌دستى، محمل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اميرالحاج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طبق عادت، اشاره و علامت براى اجتماع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سال چنين چيزهايى را به حج نياور و اگر بياورى همه را آتش خواهم زد </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از آن سال بود كه ارسال جامه از سوى مصر متوقف شد تا اين كه دولت عثمانى بار ديگر نفوذ خود را بر سرزمين‌هاى مقدس گسترانيد و مصر مجدداً ارسال جامه را در موسم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گرفت</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گفتنى است، هنگامى كه مصر تهيه و ارسال جامه را از سرگرفت، هزينه آن را از محل درآمد وقف زمان سلطان سليمان قانونى صرف نكرد، بلكه از محل خزانه مصرى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بدان جهت بود كه در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والى مصر به تمامى اوقاف مصر دست گذاشت، به طورى كه حتى اوقاف جامه شريف كعبه و اوقاف حرمين شريفين نيز مستثنى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تمامى اوقاف مصر را به خزانه مصر وارد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اداره ويژه‌اى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اوقاف حرمين شريفين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كه تمامى موارد وقف اين سرزمين، زير نظر آن قرار گرفت و پس از آن بود كه تمامى هزينه‌هاى جامه كعبه مشرفه و موارد تخصيص يافته به حرمين شريفين؛ شامل خزانه و حبوبات و خوار و بارهاى گوناگون، همگى از محل خزانه مصرى تأمين مى‌گرديد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بى‌شك اين گونه تصرفات از سوى محمد على، تجاوز و تعدى به اين وقف عظيم به شمار مى‌آمد كه در نتيجه، جامه كعبه و موارد ارسالى به حرمين شريفين،</w:t>
      </w:r>
    </w:p>
    <w:p>
      <w:pPr>
        <w:pStyle w:val="BookText"/>
        <w:rPr/>
      </w:pPr>
      <w:r>
        <w:rPr>
          <w:rFonts w:ascii="IRNazanin" w:hAnsi="IRNazanin" w:eastAsia="IRNazanin"/>
          <w:color w:val="111111"/>
          <w:sz w:val="28"/>
          <w:sz w:val="28"/>
          <w:szCs w:val="28"/>
          <w:rtl w:val="true"/>
          <w:lang w:bidi="fa-IR"/>
        </w:rPr>
        <w:t>وابسته به شرايط سياسى دولت گرديد و هرگاه شرايط سياسى ميان حكومت مصر و دستگاه حاكمه حجاز دستخوش تغييرات مى‌شد و به سردى مى‌گراييد، تأثير به سزايى در ارسال جامه از مصر و يا توقف آن مى‌گذاشت، تا آنجا كه در مواردى دستگاه حاكمه حجاز از پياده شدن جامه كعبه در سرزمين‌هاى مقدس جلوگيرى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سخن خواهيم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هر صورت، مصر جامه كعبه را به همراه محمل، در هر سال به سوى اين ديار مى‌فرستاد و اين نشان مى‌دهد كه آنان نسبت به انجام وظيفه دينى خود در مورد بيت‌اللَّه‌الحرام جدى بوده‌اند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روز هشتم رمضان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جنگ جهانى اول شعله‌ور گرديد و مصر به عادت هميشگىِ خود، در آن سال نيز جامه كعبه مشرفه را ارسال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هنگامى‌كه دولت عثمانى به هميارى آلمان و متحدين بر ضدّ انگليس و هم پيمانانش وارد جنگ شد، به تصوّر آن كه انگليس اعلام حمايت از مصر كرده است، مانع از ارسال جامه به كعبه شد و خود جامه كعبه را مهيّا ساخت و آن را به وسيله راه آهن حجاز به مدينه منوره فرستاد و اين در حالى بود كه حكومت مصر جامه كعبه را همانند گذشته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محمل به اين ديار ارسال كرد، به اين صورت كه مأموران سلطنتى، محمل، جامه و خزانه را به مرز جده رساندند و در آنجا آنها را به نماينده امير مكه تحويل دادند و خود به مصر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ياد شده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حسين كامل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پادشاه مصر، اوّل صفر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نام سلطان عثمانى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مكه مكرمه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والى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نمودند قطعه‌اى را كه نام سلطان مصر بر آن بود، از روى جامه بردارند و قطعه قديمى را كه تنها نام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محمد طاهر الكردى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القويم،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 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نوشته شده بود، جايگزين كنند، پس خاندان شيبى‌ها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داران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به انجام رسانيدند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جامه‌اى كه از سوى دولت عثمانى ارسال گرديد، همچنان تا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منوره باقى ماند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مصر در هر سال براى كعبه مشرفه جامه‌اى ارسال مى‌كرد و در سال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روى جامه فرستاده شد، نام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حكومت مصر دست يافته بود، ديده مى‌شد و اين بعد از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به عنوان انقلاب عربى بر ضدّ حكومت تركيه، در رمضان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فرمان سلطان فؤاد اول پرده نوينى را جايگزين پرده پيشين كه نام خديو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حلمى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بود،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تا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كعبه همچنان همه ساله به نام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مى‌گرديد كه بر جامه ياد شده،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الجلالة الملك فؤاد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بسته بود</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ماجراى هيأت اعزامى پزشكى و بازگشت جامه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اختلافى ميان حكومت مصر و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پادشاه حجاز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اين گونه بود كه به هنگام رسيدن محمل مصرى، به وسيله كشتى اختصاصى به مرز جده، به همراه آن، جامه كعبه مشرفه و گندم و سربازان و پاسداران محمل و نيز هيأت پزشكى قرار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شريف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آمدن هيأت پزشكى اعتراض كرد و مانع از ورود آنان به مكه مكرمه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اختلاف كاروان محمل به وسيله همان كشتى با تمامى تجهيزاتش؛ نظير گندم و جامه كعبه و جز اينها، كه شامل خزانه و مستمرى‌ها و صدقات بود، از مرز جده برگردانده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حادثه در پايان ماه ذى القعده آن سال اتفاق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شريف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وضع را چنين ديد، تلگرافى به مدينه منوره زد و از امير آن خواست به سرعت جامه‌اى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عثمانيان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ساخته و در مدينه منوره به وديعت نهاده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ارسال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نامبرده آنگاه يكى از كشتى‌هاى خود در جده را راهى رابغ كرد تا جامه را به جده انتقال دهد و اين كار به سرعت انجام شد و سپس از جده به مكه مكرمه انتقال يافت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جامه، در همان روزى كه كعبه به وسيله آن پوشانده مى‌شد؛ يعنى در روز عيد قربان، به مكه رسيد و كعبه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پوشانيده شد</w:t>
      </w:r>
      <w:r>
        <w:rPr>
          <w:rFonts w:eastAsia="IRNazanin" w:cs="IRNazanin"/>
          <w:color w:val="111111"/>
          <w:sz w:val="28"/>
          <w:szCs w:val="28"/>
          <w:rtl w:val="true"/>
          <w:lang w:bidi="fa-IR"/>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در اين ميان برخى از محققان معاصر </w:t>
      </w:r>
      <w:r>
        <w:rPr>
          <w:rStyle w:val="FootnoteAnchor"/>
          <w:rtl w:val="true"/>
        </w:rPr>
        <w:footnoteReference w:id="252"/>
      </w:r>
      <w:r>
        <w:rPr>
          <w:rFonts w:ascii="Amiri" w:hAnsi="Amiri" w:eastAsia="Amiri" w:cs="Amiri"/>
          <w:color w:val="111111"/>
          <w:sz w:val="28"/>
          <w:sz w:val="28"/>
          <w:szCs w:val="28"/>
          <w:rtl w:val="true"/>
          <w:lang w:bidi="ar-SA"/>
        </w:rPr>
        <w:t>جريان اختلاف ميان حكومت مصر و شريف حسين را كه منجر به</w:t>
      </w:r>
    </w:p>
    <w:p>
      <w:pPr>
        <w:pStyle w:val="BookText"/>
        <w:rPr/>
      </w:pPr>
      <w:r>
        <w:rPr>
          <w:rFonts w:ascii="IRNazanin" w:hAnsi="IRNazanin" w:eastAsia="IRNazanin"/>
          <w:color w:val="111111"/>
          <w:sz w:val="28"/>
          <w:sz w:val="28"/>
          <w:szCs w:val="28"/>
          <w:rtl w:val="true"/>
          <w:lang w:bidi="fa-IR"/>
        </w:rPr>
        <w:t>بازگردانده شدن جامه و ساير موارد اهدايى به مصر گرديد، بررسى كرده و در پايان حكومت مصر را مورد سرزنش و توبيخ قرار داده‌اند</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حسين با توجه به اختلافى كه ميان او و حكومت مصر به وجود آمده بود و از بيم آن كه مبادا در سال بعد جامه از مصر ارسال نگردد، دستور داد براى احتياط جامه‌اى از نوع قيلان </w:t>
      </w:r>
      <w:r>
        <w:rPr>
          <w:rStyle w:val="FootnoteAnchor"/>
          <w:rtl w:val="true"/>
        </w:rPr>
        <w:footnoteReference w:id="254"/>
      </w:r>
      <w:r>
        <w:rPr>
          <w:rFonts w:ascii="IRNazanin" w:hAnsi="IRNazanin" w:eastAsia="IRNazanin"/>
          <w:color w:val="111111"/>
          <w:sz w:val="28"/>
          <w:sz w:val="28"/>
          <w:szCs w:val="28"/>
          <w:rtl w:val="true"/>
          <w:lang w:bidi="fa-IR"/>
        </w:rPr>
        <w:t>در عراق تهيه كنند كه اين جامه بافته شد و آماده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سال ياد شده اختلافات برطرف گرديد و مصر مجدداً جامه كعبه را ارسال كرد كه بر كعبه معظمه پوشانده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ساخته شده به دستور شريف حسين، همچنان محفوظ ماند تا اين كه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عبدالعزيز آل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مكه مكرمه سلطه يافت و ميان او و شريف حسين جنگ درگرفت و سپس اين درگيرى ميان او و شريف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على‌بن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جمادى الثانى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يافت و ارسال محمل و جامه از مصر به دليل جنگ‌هاى ياد شده متوقف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عبدالعزيز آل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را با همان جامه قيلانى پوشانيد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محمد طاهر الكردى، التاريخ القويم،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ماجراى محمل و توقف ارسال جامه از مصر به مدت ده سال</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عقب نشينى ملك على‌بن الحسين از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جمادى‌الثانى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 و قدرت در دست ملك عبدالعزيز آل سعود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سال، جامه كعبه مشرفه به همراه محمل ارسال گرديد كه جامه ارسالى بر كعبه قرار داده شد، ليكن در آن سال حادثه مشهور محمل در منا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بدين صورت بود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پاسداران محمل مصرى و برخى از اعراب، به علت همراهىِ گروه موزيك و طبل زنان و نى زنان و سنت‌هاى ديگرى كه هيچ گونه تضادى با دين نداشت ليكن سلفى‌ها آن را بدعت مى‌دانستند، درگيرى رخ داد و اعراب به محمل يورش بردند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درگيرى پاسداران محمل براى پراكنده كردن متجاوزان گلوله‌هايى شليك كردند كه در نتيجه هرج و مرج و سر و صدا ميان حاجيان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موجب گرديد كه ملك عبدالعزيز آل سعود از ورود محمل و سربازان آن، به سرزمين حجاز جلوگيرى به عمل آورد كه در نتيجه مصر از ارسال جامه كعبه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كرد و اين امر را</w:t>
      </w:r>
    </w:p>
    <w:p>
      <w:pPr>
        <w:pStyle w:val="BookText"/>
        <w:rPr/>
      </w:pPr>
      <w:r>
        <w:rPr>
          <w:rFonts w:ascii="Amiri" w:hAnsi="Amiri" w:eastAsia="Amiri" w:cs="Amiri"/>
          <w:color w:val="111111"/>
          <w:sz w:val="28"/>
          <w:sz w:val="28"/>
          <w:szCs w:val="28"/>
          <w:rtl w:val="true"/>
          <w:lang w:bidi="ar-SA"/>
        </w:rPr>
        <w:t>منوط به تفاهم ميان مصر و دولت عربستان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در سال ياد شده جامه شريفه از مصر ارسال نشد، ملك عبدالعزيز آل سعود فرمان داد كه در ماه ذى الحجه، جامه كعبه را به سرعت مهيا سازند كه اين جامه ظرف چند روز از ماهوت سياه ارزشمندى كه داراى آسترى گران‌بها بود فراهم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جامه در زمان مقرر خود؛ يعنى در دهم ذى الحجه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كعبه پوشانده شد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يوسف احمد، المحمل و الحج،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قرار داد تفاهم ميان مصر و سعودى و ارسال مجدد جامه از مصر</w:t>
      </w:r>
    </w:p>
    <w:p>
      <w:pPr>
        <w:pStyle w:val="BookText"/>
        <w:rPr/>
      </w:pPr>
      <w:r>
        <w:rPr>
          <w:rFonts w:ascii="IRNazanin" w:hAnsi="IRNazanin" w:eastAsia="IRNazanin"/>
          <w:color w:val="111111"/>
          <w:sz w:val="28"/>
          <w:sz w:val="28"/>
          <w:szCs w:val="28"/>
          <w:rtl w:val="true"/>
          <w:lang w:bidi="fa-IR"/>
        </w:rPr>
        <w:t xml:space="preserve">به دنبال اين ماجرا، تماس‌هايى ميان دو دولت مصر و سعودى برقرار گرديد و در نتيجه تفاهمى ميان دو طرف به وجود آمد،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 بيك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امور خارجه سعودى به عنوان نماينده از سوى ملك عبدالعزيز آل سعود براى مذاكره درباره موارد اختلاف، كه در نتيجه آن، ارسال محمل و جامه و ساير هداياى اختصاص يافته به حرمين شريفين متوقف گرديده بود، به مصر سفر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مذاكرات فؤاد بك حمزه وزير امور خارجه سعودى و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فوزان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كاردار امور سعودى در مصر از سويى و از سوى ديگر نخست 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النحاس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عبدالحميد بدوى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 حكومتى مصر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النبا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اداره امور دينى قاهره با هم به مذاكره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پس از رسيدگى به مسائل مورد اختلاف، قراردادى را ميان خود به امضا رساندند و سپس متعهد شدند كه چهار بند توافق‌نامه، همزمان به وسيله مصطفى نحاس پاشا نخست وزير مصر و فؤاد بك حمزه نماينده وزارت امور خارجه سعودى به نظر پادشاه مصر و نظر ملك عبدالعزيز آل سعود در سعودى برسد و سپس به عرض عموم رسانده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اعلان اين موافقت‌نامه پگاه روز جمعه ششم ماه رمضان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توافق‌نامه ياد شده داراى چهار بند بود بدين ترتيب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و محمل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صدقات براى نيازمندان حجاز و اوقاف حرمين شريفين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گذرنامه مصريان و سعوديان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و عوارض آنان هنگام ورود به سرزمين 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موافقت‌نامه به دو زبان عربى و فرانسوى در شمارگانى فراوان چاپ گرديد و در اختيار روزنامه‌نگاران مصر و نيز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تاريخ ياد شده به وسيله راديوهاى دو كشور نيز اعلام رسمى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پيمان ياد شده ميان طرفين به صورت زير خلاصه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جامه و 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نسبت به ارسال جامه شريفه در موسم سال جارى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كند و محمل نيز همانند سابق در زمان مقرر از قاهره به حركت درآيد و آنگاه كه به جده رسيدند، محمل در جده بماند و جامه به مكه مكرمه ارسال گردد و با تشريفاتى كه در شأن آن است، جامه بر روى كعبه معظمه قرار داده شود و بايد اين متن بر روى جامه گلدوزى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اهديت الَى الْكَعْبَة الْمُشَرّفَة في عَهْد حَضْرة صاحب اْلجَلالة الْمَلِك عَبْدالْعزيز آل سعود ملك المملكة العربية السعودية</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صدقات به نيازمندان حجاز و اوقاف حرمين شريفين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مصر درباره از سرگيرى صرف صدقات به نيازمندان حجاز و نيز ارسال مجدد غلات اوقاف حرمين شريفين به اين ديار و استفاده آن در سرزمين مقدس، تدابير لازم را اتخاذ كرد كه اين بند، از آغاز موسم حج سال آينده عملى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دولت مصر خود نماينده‌اى جهت نظارت بر امر تقسيم صدقات تعيين نمايد و از مازاد غله اوقاف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قوانين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ساختمان حرمين شريفين و آبريزگاه‌هاى متعلق به آن با توافق دو دولت مصر و سعودى نسبت به تصميمات ويژه‌اى كه اتخاذ مى‌شود در آن كارها عمل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گذرنامه مصريان و سعوديان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موضوع خارج از بحث ما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عوارض و ماليات‌هايى كه در هر سال بر حاجيان تعيين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عربستان در يادداشت خود به دولت مصر، تصريح كرد كه از اين پس پيش از موسم حج هر سال، مقررات و آيين نامه‌هاى ويژه‌اى را درباره عوارض و ماليات‌ها و تكاليفى كه هر حاجى هنگام ورود به اين سرزمين ملزم به انجام آن مى‌باشد، تعيين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بند ويژه اين موافقت‌نامه نسبت به محمل و جامه به هنگام ورود آنها به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به صورت زير خلاصه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ورود كشتى حامل جامه شريفه و محمل به بندر جده، از سوى دولت عربستان سعودى استقبال رسمى به عمل آيد و مراسم سلام نظامى براى آنها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محمل با نظر بزرگان هيأت اعزامى، تا پايان موسم حج در جايگاه ويژه‌اى در جده كه مورد احترام باشد،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كاروان جامه نيز، تا رسيدن به درِ حرم شريف مكى، مورد استقبال قرار گرفته آنگاه در آن مكان تسليم دولت‌مردان رسمى عربستان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امير الحاج نامه‌اى را كه در آن صورت اوقاف حجاز و مبالغ انفاقى و نيز نام اشخاصى كه از سوى دولت مصر براى توزيع و تقسيم مبالغ ياد شده تعيين گرديده، به نماينده وزارت امور خارجه عربستان تسليم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امير الحاج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اقامت خويش در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پادشاه آن ملاقات كرده، نامه‌اى را كه از سوى پادشاه مصر ارسال گرديده، تقديم مى‌دارد، همچنين جواب نامه ياد شده را نيز خود براى پادشاه مصر دريافت مى‌كند</w:t>
      </w:r>
      <w:r>
        <w:rPr>
          <w:rFonts w:eastAsia="IRNazanin" w:cs="IRNazanin"/>
          <w:color w:val="111111"/>
          <w:sz w:val="28"/>
          <w:szCs w:val="28"/>
          <w:rtl w:val="true"/>
          <w:lang w:bidi="fa-IR"/>
        </w:rPr>
        <w:t xml:space="preserve">. </w:t>
      </w:r>
      <w:r>
        <w:rPr>
          <w:rStyle w:val="FootnoteAnchor"/>
          <w:rtl w:val="true"/>
        </w:rPr>
        <w:footnoteReference w:id="258"/>
      </w:r>
      <w:r>
        <w:rPr>
          <w:rFonts w:ascii="Amiri" w:hAnsi="Amiri" w:eastAsia="Amiri" w:cs="Amiri"/>
          <w:color w:val="111111"/>
          <w:sz w:val="28"/>
          <w:sz w:val="28"/>
          <w:szCs w:val="28"/>
          <w:rtl w:val="true"/>
          <w:lang w:bidi="ar-SA"/>
        </w:rPr>
        <w:t>اختلاف سياسى ميان مصر و عربستان و توقف نهايى ارسال جامه از آن</w:t>
      </w:r>
    </w:p>
    <w:p>
      <w:pPr>
        <w:pStyle w:val="BookText"/>
        <w:rPr/>
      </w:pPr>
      <w:r>
        <w:rPr>
          <w:rFonts w:ascii="IRNazanin" w:hAnsi="IRNazanin" w:eastAsia="IRNazanin"/>
          <w:color w:val="111111"/>
          <w:sz w:val="28"/>
          <w:sz w:val="28"/>
          <w:szCs w:val="28"/>
          <w:rtl w:val="true"/>
          <w:lang w:bidi="fa-IR"/>
        </w:rPr>
        <w:t xml:space="preserve">پس از به وجود آمدن تفاهم ميان دو دولت و برقرارى پيمان ياد شده، مصر ارسال جامه شريفه و وابسته‌هاى حرمين شريفين را، ديگر بار از موسم حج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سر گرفت و همچنان همه ساله آن‌ها را ارسال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برپايى انقلاب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ژوئيه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مصر، حكومت انقلاب همچنان نسبت به ارسال جامه شريفه مانند پيش توجه ويژه‌اى از خود نشان مى‌داد و تا موسم حج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در زمان معين نسبت به گسيل آنها اقدام لازم را به عمل مى‌آورد، ليكن در سال ياد شده به علت بروز اختلاف سياسى ميان مصر و سردمداران دولت عربستان سعودى كه در آن هنگام در دوران رياست جمهورى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عبدالناصر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و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بود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مصر باز همچنان نسبت به ارسال</w:t>
      </w:r>
    </w:p>
    <w:p>
      <w:pPr>
        <w:pStyle w:val="BookText"/>
        <w:rPr/>
      </w:pPr>
      <w:r>
        <w:rPr>
          <w:rFonts w:ascii="IRNazanin" w:hAnsi="IRNazanin" w:eastAsia="IRNazanin"/>
          <w:color w:val="111111"/>
          <w:sz w:val="28"/>
          <w:sz w:val="28"/>
          <w:szCs w:val="28"/>
          <w:rtl w:val="true"/>
          <w:lang w:bidi="fa-IR"/>
        </w:rPr>
        <w:t>جامه كعبه و وابسته‌هاى آن اقدام لازم به عمل آورد و در زمان معيّنى همانند پيش، آنها را ارسال نمود ليكن دولت عربستان از پياده كردن جامه كعبه از كشتى در جده جلوگيرى كرد و علت آن را اين گونه بيان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جامه‌اى كه از مصر براى كعبه ارسال مى‌گردد، به علت ساخته شدن از نخ‌هاى غير مرغوب، به سرعت فرسوده و پاره مى‌گردد</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اين عذر بى‌شك عذرى واهى و دليلى غير قابل قبول بود؛ زيرا در طول تاريخ طولانى حتى پيش از آن كه اسلام به كشور مصر وارد شود، خلفا پارچه قباطى مصر را براى جامه كعبه ترجيح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هنگامى كه خورشيد اسلام در مصر طلوع كرد، اين كشور همواره در طول قرون متوالى، ويژگى خاصى را نسبت به ساخت و تهيه جامه كعبه به دست آورد، تا آنجا كه پادشاهان مصر براى پشتوانه اين كار، سه روستا را وقف اين كار كردند و عايدات آن را به مصرف تهيه كارگاه جامه به كار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پس از آن كه مصر زير نفوذ قدرت عثمانى درآمد، سلطان سليمان قانونى هفت دهكده ديگر در كنار سه دهكده ياد شده قرار داد و در نتيجه اين موقوفه به ده روستا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جامه‌اى كه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مصر باز گردانده شد، تا كنون همچنان در قفسه‌هاى چوبى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كارگاه جامه كعبه</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در خرنفش واقع در قاهره قرار دارد و بازديد كنندگان مى‌توانند پس از گذشت ربع قرن از آن تاريخ، آن را همچنان محكم و استوار ملاحظه نمايند</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اما حاجيان مصرى و ديگر اعضاى هيأت اعزامى همراه جامه نيز پس از اين اقدام، از پياده شدن به خاك عربستان خوددارى كردند و ممانعت از پياده شدن جامه را دليل ممانعت از حج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مصدود شرعى</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كه در اين حال استطاعت حج از مستطيع سلب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شمار آوردند و با آن كه دولت عربستان كوشش فراوانى براى انجام فريضه حج حاجيان مصرى به عمل آورد،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ليكن آنان كار را از پيش نبردند و همگى به همراه جامه كعبه بدون انجام مناسك حج در آن سال، به مصر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عربستان سعودى اقدام به بازگشايى كارگاه جامه در مكه مكرمه كرد و تا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جامه كعبه در اين كارگاه مهيا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آن پس كارگاه ياد شده به كارگاه نوينى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مكه مكرمه انتقال يافت و از آن هنگام تا كنون جامه شريفه در كارگاه ياد شده بافته و آماده مى‌گردد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4" w:name="pg12529_147824"/>
    </w:p>
    <w:p>
      <w:pPr>
        <w:pStyle w:val="Heading2"/>
        <w:numPr>
          <w:ilvl w:val="1"/>
          <w:numId w:val="1"/>
        </w:numPr>
        <w:rPr/>
      </w:pPr>
      <w:bookmarkStart w:id="35" w:name="__RefHeading___Toc1290545_77815467"/>
      <w:bookmarkStart w:id="36" w:name="_Toc12"/>
      <w:bookmarkEnd w:id="34"/>
      <w:bookmarkEnd w:id="35"/>
      <w:r>
        <w:rPr>
          <w:rtl w:val="true"/>
        </w:rPr>
        <w:t>حيره</w:t>
      </w:r>
      <w:bookmarkEnd w:id="36"/>
    </w:p>
    <w:p>
      <w:pPr>
        <w:pStyle w:val="BookText"/>
        <w:rPr/>
      </w:pPr>
      <w:r>
        <w:rPr>
          <w:rFonts w:ascii="Amiri" w:hAnsi="Amiri" w:eastAsia="Amiri" w:cs="Amiri"/>
          <w:color w:val="111111"/>
          <w:sz w:val="28"/>
          <w:sz w:val="28"/>
          <w:szCs w:val="28"/>
          <w:rtl w:val="true"/>
          <w:lang w:bidi="ar-SA"/>
        </w:rPr>
        <w:t xml:space="preserve">حيره </w:t>
      </w:r>
      <w:r>
        <w:rPr>
          <w:rStyle w:val="FootnoteAnchor"/>
          <w:rtl w:val="true"/>
        </w:rPr>
        <w:footnoteReference w:id="26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retsik .J .M ,1968 ,nedieL -siraP .vx acibarA ni aibarA htiw snotaleR sti no seton emos .ariH -LA</w:t>
      </w:r>
    </w:p>
    <w:p>
      <w:pPr>
        <w:pStyle w:val="BookText"/>
        <w:rPr/>
      </w:pPr>
      <w:r>
        <w:rPr>
          <w:rFonts w:ascii="IRNazanin" w:hAnsi="IRNazanin" w:eastAsia="IRNazanin"/>
          <w:color w:val="111111"/>
          <w:sz w:val="28"/>
          <w:sz w:val="28"/>
          <w:szCs w:val="28"/>
          <w:rtl w:val="true"/>
          <w:lang w:bidi="fa-IR"/>
        </w:rPr>
        <w:t>كه اينك در كتاب زير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nodnol ,stnirper muroirav ,retsik .J .MmalsI ylraE dna ayyilihaJ ni seidutS</w:t>
      </w:r>
    </w:p>
    <w:p>
      <w:pPr>
        <w:pStyle w:val="BookText"/>
        <w:rPr/>
      </w:pPr>
      <w:r>
        <w:rPr>
          <w:rFonts w:ascii="IRNazanin" w:hAnsi="IRNazanin" w:eastAsia="IRNazanin"/>
          <w:color w:val="111111"/>
          <w:sz w:val="28"/>
          <w:sz w:val="28"/>
          <w:szCs w:val="28"/>
          <w:rtl w:val="true"/>
          <w:lang w:bidi="fa-IR"/>
        </w:rPr>
        <w:t>همچنين ترجمه عربى اين اثر را در كتاب زير مى‌توان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الحيره و مكه، وصلتها بالقبائل العربيه، تأليف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كستر، ترجمه، الدكتور يحيى الجبورى، جامعة البغداد،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 .J .kister</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كاظم رحمتى</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بررسى روابط ميان حيره و قبايلش، اخبار مربوط به جمع‌آورى خراج توسط پادشاه حيره و موقعيت جمع كنندگان خراج نيز تا حدى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در آمد امراى حيره و موقعيت حيره را ابوالبقاء، با توجه به در آمد آنها از اقطاعات عراق ياد كرده است و بيان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در آمدشان از عراق بود، گرچه بيشترين درآمدها و بيشتر اموالشان از عوايدى بود كه از تجارت، غنايمِ حملاتشان بر ضدّ قبايل بدوى، حملات بر ضدّ</w:t>
      </w:r>
    </w:p>
    <w:p>
      <w:pPr>
        <w:pStyle w:val="BookText"/>
        <w:rPr/>
      </w:pPr>
      <w:r>
        <w:rPr>
          <w:rFonts w:ascii="Amiri" w:hAnsi="Amiri" w:eastAsia="Amiri" w:cs="Amiri"/>
          <w:color w:val="111111"/>
          <w:sz w:val="28"/>
          <w:sz w:val="28"/>
          <w:szCs w:val="28"/>
          <w:rtl w:val="true"/>
          <w:lang w:bidi="ar-SA"/>
        </w:rPr>
        <w:t>سرزمين‌هاى مرزى سوريه، حمله بر قلمرو هر كس كه آنها مى‌توانستند به آن حمله كنند و از جمع آورى خراج‌ها از قبايل مطيع و فرمان بردارشان به دست مى‌آوردند، از اين راه حتى احشام زيادى را به دست آورده بودند</w:t>
      </w:r>
      <w:r>
        <w:rPr>
          <w:rFonts w:eastAsia="Amiri" w:cs="Amiri" w:ascii="Amiri" w:hAnsi="Amiri"/>
          <w:color w:val="111111"/>
          <w:sz w:val="28"/>
          <w:szCs w:val="28"/>
          <w:rtl w:val="true"/>
          <w:lang w:bidi="ar-SA"/>
        </w:rPr>
        <w:t xml:space="preserve">. </w:t>
      </w:r>
      <w:r>
        <w:rPr>
          <w:rStyle w:val="FootnoteAnchor"/>
          <w:rtl w:val="true"/>
        </w:rPr>
        <w:footnoteReference w:id="264"/>
      </w:r>
      <w:r>
        <w:rPr>
          <w:rFonts w:ascii="IRNazanin" w:hAnsi="IRNazanin" w:eastAsia="IRNazanin"/>
          <w:color w:val="111111"/>
          <w:sz w:val="28"/>
          <w:sz w:val="28"/>
          <w:szCs w:val="28"/>
          <w:rtl w:val="true"/>
          <w:lang w:bidi="fa-IR"/>
        </w:rPr>
        <w:t>حكّام حيره، رؤساى قبايل دوست را به عنوان جمع‌آورندگان خراج، رهبران نظامى دسته‌جاتى از سپاهشان و به عنوان حكم‌گزاران و صاحب منصبانى در قلمروشان، منصوب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عمروبن شريك ابو حوفزان در رأس گروه‌هاى شرطه منذر و نعمان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شُرطة المنذر و النعمان من بعده</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سنان بن مالك از اوس مناة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نمر بن قاسط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سوى نعمان‌بن منذر به عنوان 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شده بود</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غيلاق بن قيس‌بن عبداللَّه بن عمرو ابن همام تميمى در خدمت عمرو بن هند بود</w:t>
      </w:r>
      <w:r>
        <w:rPr>
          <w:rFonts w:eastAsia="Amiri" w:cs="Amiri" w:ascii="Amiri" w:hAnsi="Amiri"/>
          <w:color w:val="111111"/>
          <w:sz w:val="28"/>
          <w:szCs w:val="28"/>
          <w:rtl w:val="true"/>
          <w:lang w:bidi="ar-SA"/>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او در شعر دجاجة بن عبد قيس مورد استشهاد قرار گرفته و در كتاب اختيارين </w:t>
      </w:r>
      <w:r>
        <w:rPr>
          <w:rStyle w:val="FootnoteAnchor"/>
          <w:rtl w:val="true"/>
        </w:rPr>
        <w:footnoteReference w:id="268"/>
      </w:r>
      <w:r>
        <w:rPr>
          <w:rFonts w:ascii="IRNazanin" w:hAnsi="IRNazanin" w:eastAsia="IRNazanin"/>
          <w:color w:val="111111"/>
          <w:sz w:val="28"/>
          <w:sz w:val="28"/>
          <w:szCs w:val="28"/>
          <w:rtl w:val="true"/>
          <w:lang w:bidi="fa-IR"/>
        </w:rPr>
        <w:t xml:space="preserve">به عنوان رهبر گروهى مهاجم همراه با حارث بن بيبة </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P: 991</w:t>
      </w:r>
    </w:p>
    <w:p>
      <w:pPr>
        <w:pStyle w:val="BookText"/>
        <w:rPr/>
      </w:pPr>
      <w:r>
        <w:rPr>
          <w:rFonts w:ascii="IRNazanin" w:hAnsi="IRNazanin" w:eastAsia="IRNazanin"/>
          <w:color w:val="111111"/>
          <w:sz w:val="28"/>
          <w:sz w:val="28"/>
          <w:szCs w:val="28"/>
          <w:rtl w:val="true"/>
          <w:lang w:bidi="fa-IR"/>
        </w:rPr>
        <w:t xml:space="preserve">ترجمه آن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شرح 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در در شرح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 بن عبداللَّه بن حمام الريانى از برادر او قيس بن عبداللَّه نيز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ذوالكير، حارث بن منبه بن قرط بن صفوان بن مجاشع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منبه اشتباه است و بايد الحارث بن بيبة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كنيد با بيت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تجرد علاق الينا و حاجب وذوالكير يدعو يالحذظلة اركبوا</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اين گونه ترجمه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There come helter- skelter tous Allag and hagib: and Dul- Kir crying: HoHanzala: ride forth</w:t>
      </w:r>
    </w:p>
    <w:p>
      <w:pPr>
        <w:pStyle w:val="BookText"/>
        <w:rPr/>
      </w:pPr>
      <w:r>
        <w:rPr>
          <w:rFonts w:ascii="IRNazanin" w:hAnsi="IRNazanin" w:eastAsia="IRNazanin"/>
          <w:color w:val="111111"/>
          <w:sz w:val="28"/>
          <w:sz w:val="28"/>
          <w:szCs w:val="28"/>
          <w:rtl w:val="true"/>
          <w:lang w:bidi="fa-IR"/>
        </w:rPr>
        <w:t>در مورد حارث بن بيبة بنگريد به كاسكل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و حاجب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غيلاق از سوى عمرو بن هند براى مطيع كردن تغلب فرستاده شده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به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كرد و شمار زيادى ازآنها را كشت</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اين رويداد را حارث بن حلزه در معلقه‌اش ياد كرده است</w:t>
      </w:r>
      <w:r>
        <w:rPr>
          <w:rFonts w:eastAsia="Amiri" w:cs="Amiri" w:ascii="Amiri" w:hAnsi="Amiri"/>
          <w:color w:val="111111"/>
          <w:sz w:val="28"/>
          <w:szCs w:val="28"/>
          <w:rtl w:val="true"/>
          <w:lang w:bidi="ar-SA"/>
        </w:rPr>
        <w:t xml:space="preserve">. </w:t>
      </w:r>
      <w:r>
        <w:rPr>
          <w:rStyle w:val="FootnoteAnchor"/>
          <w:rtl w:val="true"/>
        </w:rPr>
        <w:footnoteReference w:id="271"/>
      </w:r>
      <w:r>
        <w:rPr>
          <w:rFonts w:ascii="IRNazanin" w:hAnsi="IRNazanin" w:eastAsia="IRNazanin"/>
          <w:color w:val="111111"/>
          <w:sz w:val="28"/>
          <w:sz w:val="28"/>
          <w:szCs w:val="28"/>
          <w:rtl w:val="true"/>
          <w:lang w:bidi="fa-IR"/>
        </w:rPr>
        <w:t xml:space="preserve">طبق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الأغانى</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غيلاق سرپرست شترهاى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بوده است</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طبق نوشته سمط اللالى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 در مورد پسرش عفاق بن غلاق كه عبس او را به قتل رساند، بنگريد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نفائض، 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الحطيئه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ديوان،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بلاذرى، پيشين، برگ </w:t>
      </w:r>
      <w:r>
        <w:rPr>
          <w:rFonts w:eastAsia="Times New Roman" w:cs="Times New Roman" w:ascii="Times New Roman" w:hAnsi="Times New Roman"/>
          <w:color w:val="111111"/>
          <w:sz w:val="28"/>
          <w:szCs w:val="28"/>
          <w:lang w:val="en-US" w:bidi="en-US"/>
        </w:rPr>
        <w:t>b 929</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سوى نعمان به عنوان سرپرست شتران سفيد قبايل مجاور قلمرو نعمان منصوب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استعمله النعمان بن المنذر على هجائن من يلى ارضه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بكرى نشان مى‌دهد كه غيلاق مورد اعتماد براى جمع آورى خراج‌ها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اين خبر عقفان بن عاصم يربوعى، شتر سفيدش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هجائنه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ديد غيلاق پنهان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او مورد تعقيب غيلاق قرار گرفت، با شترش نزد نعمان رفت و تقاضاى حمايت از او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حمايت نعمان را به دست آورد و شترش را نگرفتند؛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يأخذ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غيلاق نحوه روابط موجود بين حيره و رييس يك گروه قبيله‌اى را مشخص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غيلاق مورد اعتماد پادشاه حيره براى سركوب كردن تغلب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واحد نظامى را فرماندهى كرده بود و اين محتمل است كه همراه او افرادى جهت جمع آورى خراج نيز وى</w:t>
      </w:r>
    </w:p>
    <w:p>
      <w:pPr>
        <w:pStyle w:val="BookText"/>
        <w:rPr/>
      </w:pPr>
      <w:r>
        <w:rPr>
          <w:rFonts w:ascii="IRNazanin" w:hAnsi="IRNazanin" w:eastAsia="IRNazanin"/>
          <w:color w:val="111111"/>
          <w:sz w:val="28"/>
          <w:sz w:val="28"/>
          <w:szCs w:val="28"/>
          <w:rtl w:val="true"/>
          <w:lang w:bidi="fa-IR"/>
        </w:rPr>
        <w:t>را همراهى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ميتواند مشخص كند كه چگونه حكّام حيره توانسته‌اند، سلطه خود را بر گروه‌هاى قبيله‌اى، با همكارى رؤساى قبايلِ دوست و نيروهاى قبيله‌اى وفادار تحميل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ميان جمع كنندگان خراج حيره با بخشى از قبيله، به برخورد با همه قبيله منجر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يك خبر ثبت شده‌در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ابوعبيده </w:t>
      </w:r>
      <w:r>
        <w:rPr>
          <w:rStyle w:val="FootnoteAnchor"/>
          <w:rtl w:val="true"/>
        </w:rPr>
        <w:footnoteReference w:id="275"/>
      </w:r>
      <w:r>
        <w:rPr>
          <w:rFonts w:ascii="IRNazanin" w:hAnsi="IRNazanin" w:eastAsia="IRNazanin"/>
          <w:color w:val="111111"/>
          <w:sz w:val="28"/>
          <w:sz w:val="28"/>
          <w:szCs w:val="28"/>
          <w:rtl w:val="true"/>
          <w:lang w:bidi="fa-IR"/>
        </w:rPr>
        <w:t xml:space="preserve">، بنواسيد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عامر بن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وائل بن صريم يشكرى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بكر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اسير كردند و سپس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آنها وى را مى‌كشتند، چنين مى‌سرودند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الْمائح دَلوى دونكا</w:t>
      </w:r>
      <w:r>
        <w:rPr>
          <w:rFonts w:eastAsia="Amiri" w:cs="Amiri" w:ascii="Amiri" w:hAnsi="Amiri"/>
          <w:color w:val="111111"/>
          <w:sz w:val="28"/>
          <w:szCs w:val="28"/>
          <w:rtl w:val="true"/>
          <w:lang w:bidi="ar-SA"/>
        </w:rPr>
        <w:t xml:space="preserve">» </w:t>
      </w:r>
      <w:r>
        <w:rPr>
          <w:rStyle w:val="FootnoteAnchor"/>
          <w:rtl w:val="true"/>
        </w:rPr>
        <w:footnoteReference w:id="276"/>
      </w:r>
      <w:r>
        <w:rPr>
          <w:rFonts w:ascii="IRNazanin" w:hAnsi="IRNazanin" w:eastAsia="IRNazanin"/>
          <w:color w:val="111111"/>
          <w:sz w:val="28"/>
          <w:sz w:val="28"/>
          <w:szCs w:val="28"/>
          <w:rtl w:val="true"/>
          <w:lang w:bidi="fa-IR"/>
        </w:rPr>
        <w:t>برادرش باعث بن صريم به اسيد حمله كرد و بزرگ اين گروه را كشت و خودش به تنهايى يكصد مرد از همان گروه را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نيز بكرى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مااستعجم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بكرى نيز مى‌نويسد</w:t>
      </w:r>
      <w:r>
        <w:rPr>
          <w:rFonts w:eastAsia="Amiri" w:cs="Amiri" w:ascii="Amiri" w:hAnsi="Amiri"/>
          <w:color w:val="111111"/>
          <w:sz w:val="28"/>
          <w:szCs w:val="28"/>
          <w:rtl w:val="true"/>
          <w:lang w:bidi="ar-SA"/>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وائل بن صريم از جانب عمرو بن هند به عنوان جمع كننده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 ساعياً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بنو تميم فرستاده شد، آنها او را به چاهى انداختند و سنگ بارانش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توسط بنو اسيد به قتل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پيشگفته را رياشى با جزئيات بيشتر در شرح حماسه آورده است </w:t>
      </w:r>
      <w:r>
        <w:rPr>
          <w:rStyle w:val="FootnoteAnchor"/>
          <w:rtl w:val="true"/>
        </w:rPr>
        <w:footnoteReference w:id="279"/>
      </w:r>
      <w:r>
        <w:rPr>
          <w:rFonts w:ascii="IRNazanin" w:hAnsi="IRNazanin" w:eastAsia="IRNazanin"/>
          <w:color w:val="111111"/>
          <w:sz w:val="28"/>
          <w:sz w:val="28"/>
          <w:szCs w:val="28"/>
          <w:rtl w:val="true"/>
          <w:lang w:bidi="fa-IR"/>
        </w:rPr>
        <w:t xml:space="preserve">، همه عشاير بنى تميم خراج مطالبه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وائل بن صريم را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او نزد اسيد رفت، آنها حشم و گوسفندانى به عنوان خراج براى وى جمع كردند و او دستور داد كه آنها حشم و گوسفند جمع شده را بشمارند، هنگامى كه او در كنار چاهى نشسته بود، پيرى از اسيد نزديك او رفت و وائل به وى اعتنا نكرد، پيرمرد وى را به درون چاه هل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قبيله، وائل را سنگباران كردند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باعث تصميم گرفت تا انتقام خون او را بگيرد و همراه با بنى غبر از يشكر به بنواسيد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سوگند خورده بود كه چاه را از خون اسيد پر كند و او نذر خود را به جا آورد و چاه را انباشته از خون بنواسيد نمود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شعراى يشكر در اشعار خود از اين رويداد ياد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رويداد، همچنين توسط وزير مغربى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الايناس</w:t>
      </w:r>
      <w:r>
        <w:rPr>
          <w:rFonts w:eastAsia="IRNazanin" w:cs="IRNazanin"/>
          <w:color w:val="111111"/>
          <w:sz w:val="28"/>
          <w:szCs w:val="28"/>
          <w:rtl w:val="true"/>
          <w:lang w:bidi="fa-IR"/>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و توسط ابوالبقاء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شده است </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برخورد تا مدت‌هاى دراز درذهن دوگروه ماندواين از ناسزايى كه در بين اين دو قبيله مانده مشهود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تعست غبر، تعست اسيد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كاسكل اهميتِ تاريخىِ اين قصه را انكار كرده است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كاسكل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باعث بن صريم و وائل بن صريم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انكار درست باشد، گرچه داستان به خوبى نظر قبايل نسبت به جمع كنندگان خراج را باز مى‌نمايد؛ نفرت از آنان و اعمال طغيانگرانه كه بر ضدّ آنها انجام مى‌داداند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پرداخت خراج به پادشاه حيره، علّت حمله ارتش نعمان به تميم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داستانى كه از طريق ابوعبيده توسط مبرد ثبت شده است </w:t>
      </w:r>
      <w:r>
        <w:rPr>
          <w:rStyle w:val="FootnoteAnchor"/>
          <w:rtl w:val="true"/>
        </w:rPr>
        <w:footnoteReference w:id="284"/>
      </w:r>
      <w:r>
        <w:rPr>
          <w:rFonts w:ascii="IRNazanin" w:hAnsi="IRNazanin" w:eastAsia="IRNazanin"/>
          <w:color w:val="111111"/>
          <w:sz w:val="28"/>
          <w:sz w:val="28"/>
          <w:szCs w:val="28"/>
          <w:rtl w:val="true"/>
          <w:lang w:bidi="fa-IR"/>
        </w:rPr>
        <w:t>، بيان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نپذيرفت خراج به نعمان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نيز برادرش ريان بن منذر را در رأس سپاهى به سركوبى آنها فرستاد كه افراد آن عمدتاً از بكر بن وائل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به تميم حمله كردند، زنان و كودكان را اسير كرده و احشامشان را نيز به عنوان غنايم همراه خود بردند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مشمرج يشكرى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مشمرج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قصيده‌اى سرورده و در آن شكست تميم را شرح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رأوا راية النعمان مقبلة قالوا ألا ليت أدنى دارنا عدن</w:t>
      </w:r>
    </w:p>
    <w:p>
      <w:pPr>
        <w:pStyle w:val="BookText"/>
        <w:rPr/>
      </w:pPr>
      <w:r>
        <w:rPr>
          <w:rFonts w:ascii="Amiri" w:hAnsi="Amiri" w:eastAsia="Amiri" w:cs="Amiri"/>
          <w:color w:val="111111"/>
          <w:sz w:val="28"/>
          <w:sz w:val="28"/>
          <w:szCs w:val="28"/>
          <w:rtl w:val="true"/>
          <w:lang w:bidi="ar-SA"/>
        </w:rPr>
        <w:t>يا ليت امّ تميم لم تكن عرفت مراوكانت كمن أودى به الزمن</w:t>
      </w:r>
    </w:p>
    <w:p>
      <w:pPr>
        <w:pStyle w:val="BookText"/>
        <w:rPr/>
      </w:pPr>
      <w:r>
        <w:rPr>
          <w:rFonts w:ascii="IRNazanin" w:hAnsi="IRNazanin" w:eastAsia="IRNazanin"/>
          <w:color w:val="111111"/>
          <w:sz w:val="28"/>
          <w:sz w:val="28"/>
          <w:szCs w:val="28"/>
          <w:rtl w:val="true"/>
          <w:lang w:bidi="fa-IR"/>
        </w:rPr>
        <w:t xml:space="preserve">ان تقتلونا </w:t>
      </w:r>
      <w:r>
        <w:rPr>
          <w:rStyle w:val="FootnoteAnchor"/>
          <w:rtl w:val="true"/>
        </w:rPr>
        <w:footnoteReference w:id="285"/>
      </w:r>
      <w:r>
        <w:rPr>
          <w:rFonts w:ascii="Amiri" w:hAnsi="Amiri" w:eastAsia="Amiri" w:cs="Amiri"/>
          <w:color w:val="111111"/>
          <w:sz w:val="28"/>
          <w:sz w:val="28"/>
          <w:szCs w:val="28"/>
          <w:rtl w:val="true"/>
          <w:lang w:bidi="ar-SA"/>
        </w:rPr>
        <w:t>فأعيار مجدعة أو تنعموا فقديما منكم المنن</w:t>
      </w:r>
    </w:p>
    <w:p>
      <w:pPr>
        <w:pStyle w:val="BookText"/>
        <w:rPr/>
      </w:pPr>
      <w:r>
        <w:rPr>
          <w:rFonts w:ascii="Amiri" w:hAnsi="Amiri" w:eastAsia="Amiri" w:cs="Amiri"/>
          <w:color w:val="111111"/>
          <w:sz w:val="28"/>
          <w:sz w:val="28"/>
          <w:szCs w:val="28"/>
          <w:rtl w:val="true"/>
          <w:lang w:bidi="ar-SA"/>
        </w:rPr>
        <w:t xml:space="preserve">منهم زهير و عتاب و محتضر وابنا لقيط و اودى فى‌الوغى قطن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اشراف تميم نزد نعمان آمدند و از او آزادى اسرا را خواستند، نعمان موافقت كرد هر زنى كه مى‌خواهد باز گردد، به نزد خويشانش باز 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زنان سؤال گرديد كه آيا مايل هستند برگردند و همه آنها جز دختر قيس بن عاصم كه خواست نزد مردى كه او را اسير كرده بود،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آن مرد عمرو بن مشمرج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خواستند كه نزد خويشان خود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بعد از آن سوگند ياد كرد هر نوزاد دخترى كه برايش متولد گردد، زنده به گور كند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الأغانى</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علت اين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پرداخت 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ابيات را ذكر نمى‌كند و داستان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مشمرج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اين نقل حمله تنها به بنوسعد محدود گشته است و نام زن اسير شده، رميمه دختر احمر بن جندل </w:t>
      </w:r>
      <w:r>
        <w:rPr>
          <w:rStyle w:val="FootnoteAnchor"/>
          <w:rtl w:val="true"/>
        </w:rPr>
        <w:footnoteReference w:id="288"/>
      </w:r>
      <w:r>
        <w:rPr>
          <w:rFonts w:ascii="Amiri" w:hAnsi="Amiri" w:eastAsia="Amiri" w:cs="Amiri"/>
          <w:color w:val="111111"/>
          <w:sz w:val="28"/>
          <w:sz w:val="28"/>
          <w:szCs w:val="28"/>
          <w:rtl w:val="true"/>
          <w:lang w:bidi="ar-SA"/>
        </w:rPr>
        <w:t>كه مادرش خوامر قيس بن عاصم است، آورده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بلاذرى در روايت كوتاهى از مشمرج ياد كرده</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گروه‌ها بكر بن وائل، به عكل حمله كردند، گرچه آنها از عكل كه تحت فرماندهى نمربن تولب بودند </w:t>
      </w:r>
      <w:r>
        <w:rPr>
          <w:rStyle w:val="FootnoteAnchor"/>
          <w:rtl w:val="true"/>
        </w:rPr>
        <w:footnoteReference w:id="290"/>
      </w:r>
      <w:r>
        <w:rPr>
          <w:rFonts w:ascii="IRNazanin" w:hAnsi="IRNazanin" w:eastAsia="IRNazanin"/>
          <w:color w:val="111111"/>
          <w:sz w:val="28"/>
          <w:sz w:val="28"/>
          <w:szCs w:val="28"/>
          <w:rtl w:val="true"/>
          <w:lang w:bidi="fa-IR"/>
        </w:rPr>
        <w:t>،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اشعار مورد استشهاد بلاذرى كه به نمربن تولب منسوب گشته است، از مشمرج به عنوان اسيرى از عكل ياد نشده است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در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مشمرح، جنبية</w:t>
      </w:r>
    </w:p>
    <w:p>
      <w:pPr>
        <w:pStyle w:val="BookText"/>
        <w:rPr/>
      </w:pPr>
      <w:r>
        <w:rPr>
          <w:rFonts w:ascii="IRNazanin" w:hAnsi="IRNazanin" w:eastAsia="IRNazanin"/>
          <w:color w:val="111111"/>
          <w:sz w:val="28"/>
          <w:sz w:val="28"/>
          <w:szCs w:val="28"/>
          <w:rtl w:val="true"/>
          <w:lang w:bidi="fa-IR"/>
        </w:rPr>
        <w:t>براى ارزيابى از داستان حمله، شعر خوانده شده توسط نعمان مورد استشهاد مبرد مهم است، زمانى كه نعمان از خطاى تميم درگذشت، او گفته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ضر تميا او تغمدها من فضلنا ما عليه قيس عيلان </w:t>
      </w:r>
      <w:r>
        <w:rPr>
          <w:rStyle w:val="FootnoteAnchor"/>
          <w:rtl w:val="true"/>
        </w:rPr>
        <w:footnoteReference w:id="292"/>
      </w:r>
      <w:r>
        <w:rPr>
          <w:rFonts w:ascii="Amiri" w:hAnsi="Amiri" w:eastAsia="Amiri" w:cs="Amiri"/>
          <w:color w:val="111111"/>
          <w:sz w:val="28"/>
          <w:sz w:val="28"/>
          <w:szCs w:val="28"/>
          <w:rtl w:val="true"/>
          <w:lang w:bidi="ar-SA"/>
        </w:rPr>
        <w:t>فأعيار مجدعة أو تنعموا فقديما منكم المنن</w:t>
      </w:r>
    </w:p>
    <w:p>
      <w:pPr>
        <w:pStyle w:val="BookText"/>
        <w:rPr/>
      </w:pPr>
      <w:r>
        <w:rPr>
          <w:rFonts w:ascii="Amiri" w:hAnsi="Amiri" w:eastAsia="Amiri" w:cs="Amiri"/>
          <w:color w:val="111111"/>
          <w:sz w:val="28"/>
          <w:sz w:val="28"/>
          <w:szCs w:val="28"/>
          <w:rtl w:val="true"/>
          <w:lang w:bidi="ar-SA"/>
        </w:rPr>
        <w:t>منهم زهير و عتاب و محتضر وابنا لقيط و اودى فى‌الوغى قطن</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اين نكته با ارزشى است كه مبرد اتاوه را به اديان معنى كرده است، اشاره به اين كه معناى آن مطيع بودن و فرمان بردار بودن است</w:t>
      </w:r>
    </w:p>
    <w:p>
      <w:pPr>
        <w:pStyle w:val="BookText"/>
        <w:rPr/>
      </w:pPr>
      <w:r>
        <w:rPr>
          <w:rFonts w:ascii="IRNazanin" w:hAnsi="IRNazanin" w:eastAsia="IRNazanin"/>
          <w:color w:val="111111"/>
          <w:sz w:val="28"/>
          <w:sz w:val="28"/>
          <w:szCs w:val="28"/>
          <w:rtl w:val="true"/>
          <w:lang w:bidi="fa-IR"/>
        </w:rPr>
        <w:t xml:space="preserve">پيشين،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كه در قبل درباره اين مطلب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اللسان لقح، الجاحظ</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مجموعة الرسائل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السودان على البيضان اديان مثل اربان و اريان</w:t>
      </w:r>
      <w:r>
        <w:rPr>
          <w:rStyle w:val="FootnoteAnchor"/>
          <w:rtl w:val="true"/>
        </w:rPr>
        <w:footnoteReference w:id="294"/>
      </w:r>
      <w:r>
        <w:rPr>
          <w:rFonts w:ascii="Amiri" w:hAnsi="Amiri" w:eastAsia="Amiri" w:cs="Amiri"/>
          <w:color w:val="111111"/>
          <w:sz w:val="28"/>
          <w:sz w:val="28"/>
          <w:szCs w:val="28"/>
          <w:rtl w:val="true"/>
          <w:lang w:bidi="ar-SA"/>
        </w:rPr>
        <w:t xml:space="preserve">ابن حبيب، اسماء المغتالين نوادر المخطوطات،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Style w:val="FootnoteAnchor"/>
          <w:rtl w:val="true"/>
        </w:rPr>
        <w:footnoteReference w:id="295"/>
      </w:r>
      <w:r>
        <w:rPr>
          <w:rFonts w:ascii="IRNazanin" w:hAnsi="IRNazanin" w:eastAsia="IRNazanin"/>
          <w:color w:val="111111"/>
          <w:sz w:val="28"/>
          <w:sz w:val="28"/>
          <w:szCs w:val="28"/>
          <w:rtl w:val="true"/>
          <w:lang w:bidi="fa-IR"/>
        </w:rPr>
        <w:t xml:space="preserve">پيشين،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نكته </w:t>
      </w:r>
      <w:r>
        <w:rPr>
          <w:rFonts w:eastAsia="IRNazanin" w:cs="IRNazanin"/>
          <w:color w:val="111111"/>
          <w:sz w:val="28"/>
          <w:szCs w:val="28"/>
          <w:lang w:bidi="fa-IR"/>
        </w:rPr>
        <w:t>3</w:t>
      </w:r>
      <w:r>
        <w:rPr>
          <w:rStyle w:val="FootnoteAnchor"/>
          <w:rtl w:val="true"/>
        </w:rPr>
        <w:footnoteReference w:id="296"/>
      </w:r>
      <w:r>
        <w:rPr>
          <w:rFonts w:ascii="IRNazanin" w:hAnsi="IRNazanin" w:eastAsia="IRNazanin"/>
          <w:color w:val="111111"/>
          <w:sz w:val="28"/>
          <w:sz w:val="28"/>
          <w:szCs w:val="28"/>
          <w:rtl w:val="true"/>
          <w:lang w:bidi="fa-IR"/>
        </w:rPr>
        <w:t xml:space="preserve">بنگريد به كاسكل، جمهرة النسب،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دستور داد كه آنان را مسموم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مطلب كه واقعاً خالدبن نضله مسموم شده باشد، مشكوك است</w:t>
      </w:r>
    </w:p>
    <w:p>
      <w:pPr>
        <w:pStyle w:val="BookText"/>
        <w:rPr/>
      </w:pPr>
      <w:r>
        <w:rPr>
          <w:rFonts w:ascii="IRNazanin" w:hAnsi="IRNazanin" w:eastAsia="IRNazanin"/>
          <w:color w:val="111111"/>
          <w:sz w:val="28"/>
          <w:sz w:val="28"/>
          <w:szCs w:val="28"/>
          <w:rtl w:val="true"/>
          <w:lang w:bidi="fa-IR"/>
        </w:rPr>
        <w:t xml:space="preserve">بنگريد به بلاذرى، انساب، </w:t>
      </w:r>
      <w:r>
        <w:rPr>
          <w:rFonts w:eastAsia="Times New Roman" w:cs="Times New Roman" w:ascii="Times New Roman" w:hAnsi="Times New Roman"/>
          <w:color w:val="111111"/>
          <w:sz w:val="28"/>
          <w:szCs w:val="28"/>
          <w:lang w:val="en-US" w:bidi="en-US"/>
        </w:rPr>
        <w:t>a 903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روايت ديگرى راجع به وفاتش، الضبى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المفضليات،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لايل، توضيح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الاعشى، ديوان،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جابر، الاسود بن يعفر قصيده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بيت‌هاى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بنگريد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العرب قبل الاسلام،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ابوسحل، النوادر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وبنگريد به توضيحات عزة 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البلاد لاتلائم مواثينا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بنگريد به نقل ديگر و متفاوت از پرسش پادشاه البغدادى، خزانة،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تدنوا منى كما دنت تميم و ربيعه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Rothstein :die Dynastie der lahmiden ,PP :431 -831</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قدرت امراى حيره، به واسطه در اختيار داشتن گروه‌هاى نظامى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گروه‌ها از قبايل خاصى نبودند؛ چرا كه هيچ قبيله‌اى در حيره تسلط نداشت بلكه خاندانى در رأس امارت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حكام حيره مجبور بودند كه گروه‌هاى غير خودى يا سربازان مزدور را به خدمت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گاه‌گاهى آنها مى‌توانستند از نيروى قبيله‌اى بر ضدّ قبيله‌اى ديگر استفاده كنند كه با ديگرى دشمن بود، آن گونه كه پيشتر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تشكيلات دوسر، شهباء و وضايع، صنائع و رهائن از سوى روتشيتن مورد بحث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الاغانى، العقد الفريد، الصحاح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Rothstein: OP. cit, P: 731</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الكامل،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النقائض، ص </w:t>
      </w:r>
      <w:r>
        <w:rPr>
          <w:rFonts w:eastAsia="IRNazanin" w:cs="IRNazanin"/>
          <w:color w:val="111111"/>
          <w:sz w:val="28"/>
          <w:szCs w:val="28"/>
          <w:lang w:bidi="fa-IR"/>
        </w:rPr>
        <w:t>884</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بنگريد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العرب قبل الاسلام،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الوضائع وهم الذين كانوا شبه المشايخ</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روتشيتن عنوان مى‌كند كه وضايع نمى‌بايست اشاره به گروه‌هاى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چنين استنباط مى‌كند كه وضايع احتمالًا اشاره به گروه‌هايى بود كه در پادگان‌ها مستقر بودند، خصوصاً در پادگان‌هاى مرزى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روتشتين دوسرو شهباء احتمالًا اشاره‌اى به گروه‌هاى مستقر در پادگان‌هاى حيره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ارائه شده از وضايع از سوى احمد بن عبيد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عبيد مى‌گويد كه وضايع گروه‌هايى هستند كه با پادشاه زندگى مى‌كند، يكصد نفر از هر قبيله و قومى كمتر يا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تعريف ديگر ارائه شده در همان منبع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ابوالبقاء، المناقب، برگ </w:t>
      </w:r>
      <w:r>
        <w:rPr>
          <w:rFonts w:eastAsia="Times New Roman" w:cs="Times New Roman" w:ascii="Times New Roman" w:hAnsi="Times New Roman"/>
          <w:color w:val="111111"/>
          <w:sz w:val="28"/>
          <w:szCs w:val="28"/>
          <w:lang w:val="en-US" w:bidi="en-US"/>
        </w:rPr>
        <w:t>a 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Levies troops, raised by theLakhmid king</w:t>
      </w:r>
    </w:p>
    <w:p>
      <w:pPr>
        <w:pStyle w:val="BookText"/>
        <w:rPr/>
      </w:pPr>
      <w:r>
        <w:rPr>
          <w:rFonts w:ascii="IRNazanin" w:hAnsi="IRNazanin" w:eastAsia="IRNazanin"/>
          <w:color w:val="111111"/>
          <w:sz w:val="28"/>
          <w:sz w:val="28"/>
          <w:szCs w:val="28"/>
          <w:rtl w:val="true"/>
          <w:lang w:bidi="fa-IR"/>
        </w:rPr>
        <w:t>بنگريد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على، پيشين،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 Smith: Events in Arabia, in BSOAS, 1954, P: 430, Table a</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با اين وجود ابن اثير آنها را شبه رؤسا معرفى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 مورد اشاره در عنوان رهبران اينان قابل تبيين نيست و به العرامى نگاشته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برگ </w:t>
      </w:r>
      <w:r>
        <w:rPr>
          <w:rFonts w:eastAsia="Times New Roman" w:cs="Times New Roman" w:ascii="Times New Roman" w:hAnsi="Times New Roman"/>
          <w:color w:val="111111"/>
          <w:sz w:val="28"/>
          <w:szCs w:val="28"/>
          <w:lang w:val="en-US" w:bidi="en-US"/>
        </w:rPr>
        <w:t>a 21</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والارداف وهم عرفاء الجند وزعماؤهم وأزماتهم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بنگريد به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جمره، ص </w:t>
      </w:r>
      <w:r>
        <w:rPr>
          <w:rFonts w:eastAsia="IRNazanin" w:cs="IRNazanin"/>
          <w:color w:val="111111"/>
          <w:sz w:val="28"/>
          <w:szCs w:val="28"/>
          <w:lang w:bidi="fa-IR"/>
        </w:rPr>
        <w:t>396</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بنگريد به كاسكل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بنگريد به الاشتقاق، ص </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بنگريد به شعر يزيد بن صعق و بيت جرير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حمينا يوم ذى‌نجب حمانا واحرزنا الصنائع النهابا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بنگريد به ديوان جرير،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الصاوى</w:t>
      </w:r>
      <w:r>
        <w:rPr>
          <w:rStyle w:val="FootnoteAnchor"/>
          <w:rtl w:val="true"/>
        </w:rPr>
        <w:footnoteReference w:id="299"/>
      </w:r>
      <w:r>
        <w:rPr>
          <w:rFonts w:ascii="IRNazanin" w:hAnsi="IRNazanin" w:eastAsia="IRNazanin"/>
          <w:color w:val="111111"/>
          <w:sz w:val="28"/>
          <w:sz w:val="28"/>
          <w:szCs w:val="28"/>
          <w:rtl w:val="true"/>
          <w:lang w:bidi="fa-IR"/>
        </w:rPr>
        <w:t xml:space="preserve">ابوالبقاء، پيشين، برگ </w:t>
      </w:r>
      <w:r>
        <w:rPr>
          <w:rFonts w:eastAsia="Times New Roman" w:cs="Times New Roman" w:ascii="Times New Roman" w:hAnsi="Times New Roman"/>
          <w:color w:val="111111"/>
          <w:sz w:val="28"/>
          <w:szCs w:val="28"/>
          <w:lang w:val="en-US" w:bidi="en-US"/>
        </w:rPr>
        <w:t>b 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بعد</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طبق نوشته ابوالبقاء صنايع گروهى از سركشان قبايل مختلف بودند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رانده شدگانى از قبيله‌شان به دليل ارتكاب تقل يا انجام جرايم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p>
    <w:p>
      <w:pPr>
        <w:pStyle w:val="BookText"/>
        <w:rPr/>
      </w:pPr>
      <w:r>
        <w:rPr>
          <w:rFonts w:ascii="IRNazanin" w:hAnsi="IRNazanin" w:eastAsia="IRNazanin"/>
          <w:color w:val="111111"/>
          <w:sz w:val="28"/>
          <w:sz w:val="28"/>
          <w:szCs w:val="28"/>
          <w:rtl w:val="true"/>
          <w:lang w:bidi="fa-IR"/>
        </w:rPr>
        <w:t>مورد حمايت پادشاه حيره و در امان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نبردها و حملات پادشاه حيره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پيشين، برگ </w:t>
      </w:r>
      <w:r>
        <w:rPr>
          <w:rFonts w:eastAsia="Times New Roman" w:cs="Times New Roman" w:ascii="Times New Roman" w:hAnsi="Times New Roman"/>
          <w:color w:val="111111"/>
          <w:sz w:val="28"/>
          <w:szCs w:val="28"/>
          <w:lang w:val="en-US" w:bidi="en-US"/>
        </w:rPr>
        <w:t>b 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ابوالبقاء قول طبرى را كه اين دو گروه الشهباء و الدوسر دو گروه ايرانى فرستاده شده به حيره بوده‌اند، ذكر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ابوالبقاء مى‌گويد وضايع واحدى ايرانى بود كه از سوى كسرى به نزد امير حيره به عنوان نيروهاى امدادى فرستاده مى‌شد، تعداد آنها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يك سال در حيره مى‌ماندند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يك سال خدمت آنها به ايران برمى‌گشتند و گروه ديگرى جايگزين آنها مى‌شد در واقع آنها قدرت حاكم حيره را شكل مى‌دادند و از طريق قدرت آنها حاكم حيره مى‌توانست مردم حيره و همچنين قبايل بدوى را به طاعت خود درآورد و آنها را وادار به اطاعت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نيروها نمى‌بودند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بدون اين نيروها، حكام حيره ضعيف بوده تا آنجا كه حتى از خود مردم حيره نيز هراس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ابوالبقاء، پيشين، </w:t>
      </w:r>
      <w:r>
        <w:rPr>
          <w:rFonts w:eastAsia="Times New Roman" w:cs="Times New Roman" w:ascii="Times New Roman" w:hAnsi="Times New Roman"/>
          <w:color w:val="111111"/>
          <w:sz w:val="28"/>
          <w:szCs w:val="28"/>
          <w:lang w:val="en-US" w:bidi="en-US"/>
        </w:rPr>
        <w:t>b 21</w:t>
      </w:r>
      <w:r>
        <w:rPr>
          <w:rFonts w:ascii="Amiri" w:hAnsi="Amiri" w:eastAsia="Amiri" w:cs="Amiri"/>
          <w:color w:val="111111"/>
          <w:sz w:val="28"/>
          <w:sz w:val="28"/>
          <w:szCs w:val="28"/>
          <w:rtl w:val="true"/>
          <w:lang w:bidi="ar-SA"/>
        </w:rPr>
        <w:t>، جواد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العرب قبل الاسلام،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ابوالبقاء، پيشين، برگ </w:t>
      </w:r>
      <w:r>
        <w:rPr>
          <w:rFonts w:eastAsia="Times New Roman" w:cs="Times New Roman" w:ascii="Times New Roman" w:hAnsi="Times New Roman"/>
          <w:color w:val="111111"/>
          <w:sz w:val="28"/>
          <w:szCs w:val="28"/>
          <w:lang w:val="en-US" w:bidi="en-US"/>
        </w:rPr>
        <w:t>b 99</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ابوالبقاء، پيشين، </w:t>
      </w:r>
      <w:r>
        <w:rPr>
          <w:rFonts w:eastAsia="Times New Roman" w:cs="Times New Roman" w:ascii="Times New Roman" w:hAnsi="Times New Roman"/>
          <w:color w:val="111111"/>
          <w:sz w:val="28"/>
          <w:szCs w:val="28"/>
          <w:lang w:val="en-US" w:bidi="en-US"/>
        </w:rPr>
        <w:t>a 102</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پيشين، </w:t>
      </w:r>
      <w:r>
        <w:rPr>
          <w:rFonts w:eastAsia="Times New Roman" w:cs="Times New Roman" w:ascii="Times New Roman" w:hAnsi="Times New Roman"/>
          <w:color w:val="111111"/>
          <w:sz w:val="28"/>
          <w:szCs w:val="28"/>
          <w:lang w:val="en-US" w:bidi="en-US"/>
        </w:rPr>
        <w:t>a 100</w:t>
      </w:r>
      <w:r>
        <w:rPr>
          <w:rFonts w:ascii="Amiri" w:hAnsi="Amiri" w:eastAsia="Amiri" w:cs="Amiri"/>
          <w:color w:val="111111"/>
          <w:sz w:val="28"/>
          <w:sz w:val="28"/>
          <w:szCs w:val="28"/>
          <w:rtl w:val="true"/>
          <w:lang w:bidi="ar-SA"/>
        </w:rPr>
        <w:t>، در مورد اهميت فراهم كردن اين آذوقه ما، مقايسه كنيد با داستان يوم المشقر</w:t>
      </w:r>
    </w:p>
    <w:p>
      <w:pPr>
        <w:pStyle w:val="BookText"/>
        <w:rPr/>
      </w:pP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اوقات پادشاه پيمان‌هاى را با</w:t>
      </w:r>
    </w:p>
    <w:p>
      <w:pPr>
        <w:pStyle w:val="BookText"/>
        <w:rPr/>
      </w:pPr>
      <w:r>
        <w:rPr>
          <w:rFonts w:ascii="IRNazanin" w:hAnsi="IRNazanin" w:eastAsia="IRNazanin"/>
          <w:color w:val="111111"/>
          <w:sz w:val="28"/>
          <w:sz w:val="28"/>
          <w:szCs w:val="28"/>
          <w:rtl w:val="true"/>
          <w:lang w:bidi="fa-IR"/>
        </w:rPr>
        <w:t>قبايل مجاور خصوصاً بكر بن وائل و تميم منعقد مى‌كرد كه آنها در غياب او ديگر نمى‌توانستند به حيره حمله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ابوضمرد بن ضمرة مشهور است و اسم ضمرة بن ضمرة بن واقع شقة بن ضمره است و مادرش هند دختر كرب بن صفوان يكى از رهبران بنو سعد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ضمرة بن جابر بنگريد به كاسكل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جمرة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شقة بن ضمرة، 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530</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كلب بن كنيس يا كنيش بن جابر پسر كنيس و شية با مادر ام‌الحطيئة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الاغانى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ZDMG, xLIII, P: 3, N: 2</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موردى از اين شكل در داستان لقيط بن زاره مشخص شده است؛ او از سوى منذر بن ماء السماء متقاعد شده بود كه فرزند ضمرة بن جابر نهشلى را برگرداند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امثال العرب،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المفضل بن 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الميدانى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الامثال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بنگريد به مأخذ ارايه شده در پاورقى قبل و بلاذرى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برگ </w:t>
      </w:r>
      <w:r>
        <w:rPr>
          <w:rFonts w:eastAsia="Times New Roman" w:cs="Times New Roman" w:ascii="Times New Roman" w:hAnsi="Times New Roman"/>
          <w:color w:val="111111"/>
          <w:sz w:val="28"/>
          <w:szCs w:val="28"/>
          <w:lang w:val="en-US" w:bidi="en-US"/>
        </w:rPr>
        <w:t>b 986</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بلاذرى، پيشين، برگ </w:t>
      </w:r>
      <w:r>
        <w:rPr>
          <w:rFonts w:eastAsia="Times New Roman" w:cs="Times New Roman" w:ascii="Times New Roman" w:hAnsi="Times New Roman"/>
          <w:color w:val="111111"/>
          <w:sz w:val="28"/>
          <w:szCs w:val="28"/>
          <w:lang w:val="en-US" w:bidi="en-US"/>
        </w:rPr>
        <w:t>b 987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وجعله من حدّاثه وسمّاره ودفع اليه بلا كانت له، فكانت في يده وهي هجائنه وهجائن النعمان ابنه بعده، ورثها عن أبيه وكانت من أكرم الإبل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مشخص است كه او عدى بن عبد مناف بن 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به كاسكل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جمهرة النسب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مورد آموزنده حاجب بن زاره با بنوعدى بن عبدمناة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W. Caskel: Die Bedeutang der beduinen inder geschichte der araber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 15 Kln, 1953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رؤسا بخش‌هاى قبيله در همكارى متقابل با حكام حيره در لشكركشى‌هاى آنها بر ضد سوريه شركت مى‌كردند، از دربارشان ديدن مى‌كردند و مورد اعتماد و احترام ايشان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هيچ خط مشتركى از تداوم وفادارى و پيمان با حكام حيره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ستيره جويى گروه‌ها بر ضد اين پيمان‌هاى منعقد شده رؤسايشان با حيره مى‌شوريدند، وقتى كه آنها سهمى از مزايا كه انتظار داشتند، نمى‌رسيدند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مداومى بين رؤسا در جلب حمايت حاكم حيره بود كه اين امر احساس نبود اطمينان را تقويت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تغييرات ناگهانى در سياست ايران نسبت به حكام حيره بيش از پيش بر اين احساس بى‌ثباتى مى‌افزود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برد روش تفرق و قدرت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كاسكل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النسب،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بن سنان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عنوان وسيله‌اى جهت سيطره يافتن بر قبايل و نبود ثبات كافى جهت</w:t>
      </w:r>
    </w:p>
    <w:p>
      <w:pPr>
        <w:pStyle w:val="BookText"/>
        <w:rPr/>
      </w:pPr>
      <w:r>
        <w:rPr>
          <w:rFonts w:ascii="IRNazanin" w:hAnsi="IRNazanin" w:eastAsia="IRNazanin"/>
          <w:color w:val="111111"/>
          <w:sz w:val="28"/>
          <w:sz w:val="28"/>
          <w:szCs w:val="28"/>
          <w:rtl w:val="true"/>
          <w:lang w:bidi="fa-IR"/>
        </w:rPr>
        <w:t>وفا دار نگه داشتن قبايل، همه اينها احساس نااميدى و دلسردى را در قبايل پديد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موفق‌آميز واحدهاى كوچك برخى قبايل بر ضد حيره ستوت حيره را كاهش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عصيمه بن خالد بن منقر توانست با خواسته‌هاى نعمان مخالفت كند، هنگامى كه نعمان فردى از عامر بن صعصعه كه عصيمه به او پناه داده بود از وى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گروه‌هاى نعمان حمله كردند، عصيمه قوم خود را با نداى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 و در مقابل پادشاه مقاومت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خود را بر يال اسبش گرفت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وراءك ايها الملك الضرو ما فلوشئت ان اضعد فى سوى هذا الموضع لوضعته</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زمانى كه به تو عامر بن تميم بر نيروهاى نعمان حمله كردند، موفق شدند كه ارتش او را عزيمت دهند و اردوى او را تاراج كنند</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پيروزى قبايل بدوى بر نيروهاى سلطنتى حيره دليلى كافى بود بر ضعف دولت‌تابعه حيره و نويدبخش سقوطش و اين مقارن بود با ظهور سيادت و قدرت مكه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مهمترين منابعى كه در تأليف اين مقاله استفاده شده است كتاب المناقب المزيديه فى اخبار الملوك الاسديه نوشته هبة الله بن ناصر بن الحسين بن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به سال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علماء اماميه است كه در دو جلد توسط صالح موسى درادكه و محمد عبدالقادر خريسات، اردن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جلد به چاپ رسيده است</w:t>
      </w:r>
      <w:r>
        <w:rPr>
          <w:rFonts w:eastAsia="IRNazanin" w:cs="IRNazanin"/>
          <w:color w:val="111111"/>
          <w:sz w:val="28"/>
          <w:szCs w:val="28"/>
          <w:rtl w:val="true"/>
          <w:lang w:bidi="fa-IR"/>
        </w:rPr>
        <w:t xml:space="preserve">. </w:t>
      </w:r>
      <w:r>
        <w:rPr>
          <w:rStyle w:val="FootnoteAnchor"/>
          <w:rtl w:val="true"/>
        </w:rPr>
        <w:footnoteReference w:id="30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اين كتاب را به خطا ابوالبقاء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نما بن على بن حمدون ربعى، معرفى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دانش، سال شانزدهم،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نوشته آقاى حسن انصارى قمى كه به نام اصلى مؤلف اين كتاب اشاره كرده‌اند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7" w:name="pg12529_147839"/>
    </w:p>
    <w:p>
      <w:pPr>
        <w:pStyle w:val="Heading2"/>
        <w:numPr>
          <w:ilvl w:val="1"/>
          <w:numId w:val="1"/>
        </w:numPr>
        <w:rPr/>
      </w:pPr>
      <w:bookmarkStart w:id="38" w:name="__RefHeading___Toc1290547_77815467"/>
      <w:bookmarkStart w:id="39" w:name="_Toc13"/>
      <w:bookmarkEnd w:id="37"/>
      <w:bookmarkEnd w:id="38"/>
      <w:r>
        <w:rPr>
          <w:rtl w:val="true"/>
        </w:rPr>
        <w:t>حج در آيينه ادب فارسى‌</w:t>
      </w:r>
      <w:bookmarkEnd w:id="3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40" w:name="pg12529_147840"/>
    </w:p>
    <w:p>
      <w:pPr>
        <w:pStyle w:val="Heading2"/>
        <w:numPr>
          <w:ilvl w:val="1"/>
          <w:numId w:val="1"/>
        </w:numPr>
        <w:rPr/>
      </w:pPr>
      <w:bookmarkStart w:id="41" w:name="__RefHeading___Toc1290549_77815467"/>
      <w:bookmarkStart w:id="42" w:name="_Toc14"/>
      <w:bookmarkEnd w:id="40"/>
      <w:bookmarkEnd w:id="41"/>
      <w:r>
        <w:rPr>
          <w:rtl w:val="true"/>
        </w:rPr>
        <w:t xml:space="preserve">كعبه و قربانى در مثنوى </w:t>
      </w:r>
      <w:r>
        <w:rPr>
          <w:rtl w:val="true"/>
        </w:rPr>
        <w:t>«</w:t>
      </w:r>
      <w:r>
        <w:rPr>
          <w:rtl w:val="true"/>
        </w:rPr>
        <w:t>طاقديس</w:t>
      </w:r>
      <w:r>
        <w:rPr>
          <w:rtl w:val="true"/>
        </w:rPr>
        <w:t>»</w:t>
      </w:r>
      <w:bookmarkEnd w:id="42"/>
    </w:p>
    <w:p>
      <w:pPr>
        <w:pStyle w:val="BookText"/>
        <w:rPr/>
      </w:pPr>
      <w:r>
        <w:rPr>
          <w:rFonts w:ascii="Amiri" w:hAnsi="Amiri" w:eastAsia="Amiri" w:cs="Amiri"/>
          <w:color w:val="111111"/>
          <w:sz w:val="28"/>
          <w:sz w:val="28"/>
          <w:szCs w:val="28"/>
          <w:rtl w:val="true"/>
          <w:lang w:bidi="ar-SA"/>
        </w:rPr>
        <w:t>جواد محدّثى</w:t>
      </w:r>
    </w:p>
    <w:p>
      <w:pPr>
        <w:pStyle w:val="BookText"/>
        <w:rPr/>
      </w:pPr>
      <w:r>
        <w:rPr>
          <w:rFonts w:ascii="IRNazanin" w:hAnsi="IRNazanin" w:eastAsia="IRNazanin"/>
          <w:color w:val="111111"/>
          <w:sz w:val="28"/>
          <w:sz w:val="28"/>
          <w:szCs w:val="28"/>
          <w:rtl w:val="true"/>
          <w:lang w:bidi="fa-IR"/>
        </w:rPr>
        <w:t>نگاه نخست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طاقديس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مثنوى حكيمانه و پرنكته‌اى است، از عالم ربّانى و خوش ذوق، مرحوم حاج ملا احمد نراقى، كه لبريز از اندرزهاى اخلاقى و مواعظ عرفانى ولطايف و ظرايف ادبى است و در قالب ماندگار شعر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طاقديس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مثنوى است و همچون مثنوى مولانا در ضمن حكايات مختلف، گنجينه‌اى از گهرهاى معرفت ورموز واحكام شرع ومعارف دين را بازگو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پايانش تعدادى از غزليات مرحوم نراقى را هم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انتشارات امير كبير، در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تناسب برخى معارف بلند مرتبط با حج وقربانى ومكه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ديوان است، مرورى به اين جلوه‌ها 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طاقديس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مفاهيم مرتبط به حج</w:t>
      </w:r>
    </w:p>
    <w:p>
      <w:pPr>
        <w:pStyle w:val="BookText"/>
        <w:rPr/>
      </w:pPr>
      <w:r>
        <w:rPr>
          <w:rFonts w:ascii="Amiri" w:hAnsi="Amiri" w:eastAsia="Amiri" w:cs="Amiri"/>
          <w:color w:val="111111"/>
          <w:sz w:val="28"/>
          <w:sz w:val="28"/>
          <w:szCs w:val="28"/>
          <w:rtl w:val="true"/>
          <w:lang w:bidi="ar-SA"/>
        </w:rPr>
        <w:t xml:space="preserve">ديوان مثنوى طاقديس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سروده مرحوم ملّا احمد نراقى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بخش‌هاى متعددى، به طرح مسائل مرتبط به حج، كعبه، قربانى، منا، حضرت ابراهيم، هاجر، اسماعيل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پرداخته و به لطيف‌ترين وجهى از قصص مربوط به آنها، برداشت‌هاى عرفانى و حكمت‌آميز 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اين جلوه‌ها، به حفاظت كعبه با قدرت الهى، 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طير ابابيل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نابود</w:t>
      </w:r>
    </w:p>
    <w:p>
      <w:pPr>
        <w:pStyle w:val="BookText"/>
        <w:rPr/>
      </w:pPr>
      <w:r>
        <w:rPr>
          <w:rFonts w:ascii="IRNazanin" w:hAnsi="IRNazanin" w:eastAsia="IRNazanin"/>
          <w:color w:val="111111"/>
          <w:sz w:val="28"/>
          <w:sz w:val="28"/>
          <w:szCs w:val="28"/>
          <w:rtl w:val="true"/>
          <w:lang w:bidi="fa-IR"/>
        </w:rPr>
        <w:t>شدن فيل سواران و سپاه ابرهه مربوط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ترسيم لشكر كشى ابرهه به جانب مكه، به قصد تخريب كعبه مقدس و هراس افتادن در دل مكّيان، به مقابله جناب عبدالمطّلب با آن سپاه و گفتارى كه ميان او و سركرده سپاه فيل ردّ و بدل شده است، مى‌پردازد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سپاه ابرهه را شگفت زده مى‌سازد، تقاضاى اعجاب‌انگيز عبدالمطّلب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مى‌بينند كه به جاى وساطت براى روى گردانى از تخريب كعبه، آزادى تعدادى از شترها را كه توسّط سربازان مهاجم گرفته شده است، درخواست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ناقه‌ها رفته زمن، صد تا دويست حاجت من غير ردّ ناقه نيست</w:t>
      </w:r>
    </w:p>
    <w:p>
      <w:pPr>
        <w:pStyle w:val="BookText"/>
        <w:rPr/>
      </w:pPr>
      <w:r>
        <w:rPr>
          <w:rFonts w:ascii="IRNazanin" w:hAnsi="IRNazanin" w:eastAsia="IRNazanin"/>
          <w:color w:val="111111"/>
          <w:sz w:val="28"/>
          <w:sz w:val="28"/>
          <w:szCs w:val="28"/>
          <w:rtl w:val="true"/>
          <w:lang w:bidi="fa-IR"/>
        </w:rPr>
        <w:t>زين تمنّا شاه آمد در شگفت وز شگفت انگشت بر دندان گرفت</w:t>
      </w:r>
    </w:p>
    <w:p>
      <w:pPr>
        <w:pStyle w:val="BookText"/>
        <w:rPr/>
      </w:pPr>
      <w:r>
        <w:rPr>
          <w:rFonts w:ascii="IRNazanin" w:hAnsi="IRNazanin" w:eastAsia="IRNazanin"/>
          <w:color w:val="111111"/>
          <w:sz w:val="28"/>
          <w:sz w:val="28"/>
          <w:szCs w:val="28"/>
          <w:rtl w:val="true"/>
          <w:lang w:bidi="fa-IR"/>
        </w:rPr>
        <w:t xml:space="preserve">در نظر رييس سپاه فيل، از چهره و سيماى والا و شخصيت برجسته عبدالمطّلب، انتظارى بسيار بالاتر و والاتر از اين بود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عبدالمطّلب كه به حراست الهى و حمايت پروردگار از كعبه پشت گرمى دارد، نسبت به تعجب آنان چنين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عبدالمطلب، آن مردِ راد كز رخ شه، چشم بدبين دور باد</w:t>
      </w:r>
    </w:p>
    <w:p>
      <w:pPr>
        <w:pStyle w:val="BookText"/>
        <w:rPr/>
      </w:pPr>
      <w:r>
        <w:rPr>
          <w:rFonts w:ascii="IRNazanin" w:hAnsi="IRNazanin" w:eastAsia="IRNazanin"/>
          <w:color w:val="111111"/>
          <w:sz w:val="28"/>
          <w:sz w:val="28"/>
          <w:szCs w:val="28"/>
          <w:rtl w:val="true"/>
          <w:lang w:bidi="fa-IR"/>
        </w:rPr>
        <w:t>من خداوندم شترها را، ولى خانه را باشد خداوند قوى</w:t>
      </w:r>
    </w:p>
    <w:p>
      <w:pPr>
        <w:pStyle w:val="BookText"/>
        <w:rPr/>
      </w:pPr>
      <w:r>
        <w:rPr>
          <w:rFonts w:ascii="IRNazanin" w:hAnsi="IRNazanin" w:eastAsia="IRNazanin"/>
          <w:color w:val="111111"/>
          <w:sz w:val="28"/>
          <w:sz w:val="28"/>
          <w:szCs w:val="28"/>
          <w:rtl w:val="true"/>
          <w:lang w:bidi="fa-IR"/>
        </w:rPr>
        <w:t>من شتر را خواجه‌ام اى ارجمند خانه دارد خواجه‌اى بس ارجمند</w:t>
      </w:r>
    </w:p>
    <w:p>
      <w:pPr>
        <w:pStyle w:val="BookText"/>
        <w:rPr/>
      </w:pPr>
      <w:r>
        <w:rPr>
          <w:rFonts w:ascii="Amiri" w:hAnsi="Amiri" w:eastAsia="Amiri" w:cs="Amiri"/>
          <w:color w:val="111111"/>
          <w:sz w:val="28"/>
          <w:sz w:val="28"/>
          <w:szCs w:val="28"/>
          <w:rtl w:val="true"/>
          <w:lang w:bidi="ar-SA"/>
        </w:rPr>
        <w:t>من شتر را مالكم اى نيك مرد خانه دارد مالكى يكتا و فرد</w:t>
      </w:r>
    </w:p>
    <w:p>
      <w:pPr>
        <w:pStyle w:val="BookText"/>
        <w:rPr/>
      </w:pPr>
      <w:r>
        <w:rPr>
          <w:rFonts w:ascii="IRNazanin" w:hAnsi="IRNazanin" w:eastAsia="IRNazanin"/>
          <w:color w:val="111111"/>
          <w:sz w:val="28"/>
          <w:sz w:val="28"/>
          <w:szCs w:val="28"/>
          <w:rtl w:val="true"/>
          <w:lang w:bidi="fa-IR"/>
        </w:rPr>
        <w:t>خانه را باشد خدايى چيره دست پيش دستش پست، هر بالا و پست</w:t>
      </w:r>
    </w:p>
    <w:p>
      <w:pPr>
        <w:pStyle w:val="BookText"/>
        <w:rPr/>
      </w:pPr>
      <w:r>
        <w:rPr>
          <w:rFonts w:ascii="Amiri" w:hAnsi="Amiri" w:eastAsia="Amiri" w:cs="Amiri"/>
          <w:color w:val="111111"/>
          <w:sz w:val="28"/>
          <w:sz w:val="28"/>
          <w:szCs w:val="28"/>
          <w:rtl w:val="true"/>
          <w:lang w:bidi="ar-SA"/>
        </w:rPr>
        <w:t>كه اشاره به سخن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رَبُّ اْلإِبِلِ وَ لِلْبَيْت 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بيان موحّدانه عبدالمطلب مطرح است كه خود را كمتر از آن مى‌داند كه خانه خدا را نگهدارى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ادامه مى‌يابد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عبدالمطّلب از آنان جدا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فيل‌داران به سوى كعبه روى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قدرت الهى، پاى رفتن و ناى تاختن را از آنان مى‌گيرد و پرندگان ابابيل، كه در نظر همچون ابرى جلوه مى‌كردند، از راه مى‌رسند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شد لشكر حق آشكار از هجومش شد هوا تاريك و تار</w:t>
      </w:r>
    </w:p>
    <w:p>
      <w:pPr>
        <w:pStyle w:val="BookText"/>
        <w:rPr/>
      </w:pPr>
      <w:r>
        <w:rPr>
          <w:rFonts w:ascii="Amiri" w:hAnsi="Amiri" w:eastAsia="Amiri" w:cs="Amiri"/>
          <w:color w:val="111111"/>
          <w:sz w:val="28"/>
          <w:sz w:val="28"/>
          <w:szCs w:val="28"/>
          <w:rtl w:val="true"/>
          <w:lang w:bidi="ar-SA"/>
        </w:rPr>
        <w:t>لشكر يزدان برآمد از افق دام و دَد را كرد در صحرا تتق</w:t>
      </w:r>
    </w:p>
    <w:p>
      <w:pPr>
        <w:pStyle w:val="BookText"/>
        <w:rPr/>
      </w:pPr>
      <w:r>
        <w:rPr>
          <w:rFonts w:ascii="IRNazanin" w:hAnsi="IRNazanin" w:eastAsia="IRNazanin"/>
          <w:color w:val="111111"/>
          <w:sz w:val="28"/>
          <w:sz w:val="28"/>
          <w:szCs w:val="28"/>
          <w:rtl w:val="true"/>
          <w:lang w:bidi="fa-IR"/>
        </w:rPr>
        <w:t>شد هوا تاريك از اسپاه حق تا بكوبد هر كه گشت از راه حق</w:t>
      </w:r>
    </w:p>
    <w:p>
      <w:pPr>
        <w:pStyle w:val="BookText"/>
        <w:rPr/>
      </w:pPr>
      <w:r>
        <w:rPr>
          <w:rFonts w:ascii="IRNazanin" w:hAnsi="IRNazanin" w:eastAsia="IRNazanin"/>
          <w:color w:val="111111"/>
          <w:sz w:val="28"/>
          <w:sz w:val="28"/>
          <w:szCs w:val="28"/>
          <w:rtl w:val="true"/>
          <w:lang w:bidi="fa-IR"/>
        </w:rPr>
        <w:t>شد عيان فوج ابابيل از هوا اى پلنگ، اى شير، اى گرگ، الصّلا</w:t>
      </w:r>
    </w:p>
    <w:p>
      <w:pPr>
        <w:pStyle w:val="BookText"/>
        <w:rPr/>
      </w:pPr>
      <w:r>
        <w:rPr>
          <w:rFonts w:ascii="IRNazanin" w:hAnsi="IRNazanin" w:eastAsia="IRNazanin"/>
          <w:color w:val="111111"/>
          <w:sz w:val="28"/>
          <w:sz w:val="28"/>
          <w:szCs w:val="28"/>
          <w:rtl w:val="true"/>
          <w:lang w:bidi="fa-IR"/>
        </w:rPr>
        <w:t>هان و هان اى پيل، ابابيل آمدت اى سپاه كفر سجيل آمدت</w:t>
      </w:r>
    </w:p>
    <w:p>
      <w:pPr>
        <w:pStyle w:val="BookText"/>
        <w:rPr/>
      </w:pPr>
      <w:r>
        <w:rPr>
          <w:rFonts w:ascii="Amiri" w:hAnsi="Amiri" w:eastAsia="Amiri" w:cs="Amiri"/>
          <w:color w:val="111111"/>
          <w:sz w:val="28"/>
          <w:sz w:val="28"/>
          <w:szCs w:val="28"/>
          <w:rtl w:val="true"/>
          <w:lang w:bidi="ar-SA"/>
        </w:rPr>
        <w:t>كعبه دل</w:t>
      </w:r>
    </w:p>
    <w:p>
      <w:pPr>
        <w:pStyle w:val="BookText"/>
        <w:rPr/>
      </w:pPr>
      <w:r>
        <w:rPr>
          <w:rFonts w:ascii="IRNazanin" w:hAnsi="IRNazanin" w:eastAsia="IRNazanin"/>
          <w:color w:val="111111"/>
          <w:sz w:val="28"/>
          <w:sz w:val="28"/>
          <w:szCs w:val="28"/>
          <w:rtl w:val="true"/>
          <w:lang w:bidi="fa-IR"/>
        </w:rPr>
        <w:t>و بدين گونه سپاه ابرهه تار و مار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عارف در اينجا گريزى لطيف به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مى‌زند و حفاظت اين خانه را هم در برابر هجوم شيطان از خدا مى‌طلبد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خدا اين خانه دل هم زتوست كرده‌اى معمارى آن را نخست</w:t>
      </w:r>
    </w:p>
    <w:p>
      <w:pPr>
        <w:pStyle w:val="BookText"/>
        <w:rPr/>
      </w:pPr>
      <w:r>
        <w:rPr>
          <w:rFonts w:ascii="IRNazanin" w:hAnsi="IRNazanin" w:eastAsia="IRNazanin"/>
          <w:color w:val="111111"/>
          <w:sz w:val="28"/>
          <w:sz w:val="28"/>
          <w:szCs w:val="28"/>
          <w:rtl w:val="true"/>
          <w:lang w:bidi="fa-IR"/>
        </w:rPr>
        <w:t>كعبه را گر كرد معمارى خليل هست معمار دل، آن ربّ جليل</w:t>
      </w:r>
    </w:p>
    <w:p>
      <w:pPr>
        <w:pStyle w:val="BookText"/>
        <w:rPr/>
      </w:pPr>
      <w:r>
        <w:rPr>
          <w:rFonts w:ascii="IRNazanin" w:hAnsi="IRNazanin" w:eastAsia="IRNazanin"/>
          <w:color w:val="111111"/>
          <w:sz w:val="28"/>
          <w:sz w:val="28"/>
          <w:szCs w:val="28"/>
          <w:rtl w:val="true"/>
          <w:lang w:bidi="fa-IR"/>
        </w:rPr>
        <w:t>آنكه آنجا چشمه زمزم نهاد اندر آنجا ديده پرنم نهاد</w:t>
      </w:r>
    </w:p>
    <w:p>
      <w:pPr>
        <w:pStyle w:val="BookText"/>
        <w:rPr/>
      </w:pPr>
      <w:r>
        <w:rPr>
          <w:rFonts w:ascii="Amiri" w:hAnsi="Amiri" w:eastAsia="Amiri" w:cs="Amiri"/>
          <w:color w:val="111111"/>
          <w:sz w:val="28"/>
          <w:sz w:val="28"/>
          <w:szCs w:val="28"/>
          <w:rtl w:val="true"/>
          <w:lang w:bidi="ar-SA"/>
        </w:rPr>
        <w:t>اين مقايسه لطيف ادامه مى‌يابد به اين بيان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يك جرعه زمزم، تشنه‌اى را سيراب مى‌كند، يك قطره اشك، صد دوزخ را خاموش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آب حيات است كه اسكندرها در پى آنند و چشمه آن در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كعبه، سنگى از خاك است، اينجا جلوه دل از نور پاك است، اگر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اينجا مشاعر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اينجا معرفت است، اگر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اينجا بيم و 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آنجا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احرام بيرون مى‌آيند، تقصير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هدى را قربانى مى‌كنند، اينجا هديه به جانان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اگر گوسفند مى‌كشند، عاشقان سرخوش از كشتن نفس‌اند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 به ياد دوست قربان مى‌كنند جان نثار راه جانان مى‌كنند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اسماعيل ذبيح</w:t>
      </w:r>
    </w:p>
    <w:p>
      <w:pPr>
        <w:pStyle w:val="BookText"/>
        <w:rPr/>
      </w:pPr>
      <w:r>
        <w:rPr>
          <w:rFonts w:ascii="Amiri" w:hAnsi="Amiri" w:eastAsia="Amiri" w:cs="Amiri"/>
          <w:color w:val="111111"/>
          <w:sz w:val="28"/>
          <w:sz w:val="28"/>
          <w:szCs w:val="28"/>
          <w:rtl w:val="true"/>
          <w:lang w:bidi="ar-SA"/>
        </w:rPr>
        <w:t xml:space="preserve">نراقى رحمه الله در ترسيم حالات عرفانى عاشقانِ حق، بدانجا مى‌رسد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عشق الهى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انسان را از خود بى خود 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عشق جيْبَود؟ آشنا بيگانه كن فيلسوفان را همه ديوانه كن</w:t>
      </w:r>
    </w:p>
    <w:p>
      <w:pPr>
        <w:pStyle w:val="BookText"/>
        <w:rPr/>
      </w:pPr>
      <w:r>
        <w:rPr>
          <w:rFonts w:ascii="IRNazanin" w:hAnsi="IRNazanin" w:eastAsia="IRNazanin"/>
          <w:color w:val="111111"/>
          <w:sz w:val="28"/>
          <w:sz w:val="28"/>
          <w:szCs w:val="28"/>
          <w:rtl w:val="true"/>
          <w:lang w:bidi="fa-IR"/>
        </w:rPr>
        <w:t>نى شناسد سر زپا، نى پا ز سر نى بود در قيد دختر، نى پسر</w:t>
      </w:r>
    </w:p>
    <w:p>
      <w:pPr>
        <w:pStyle w:val="BookText"/>
        <w:rPr/>
      </w:pPr>
      <w:r>
        <w:rPr>
          <w:rFonts w:ascii="IRNazanin" w:hAnsi="IRNazanin" w:eastAsia="IRNazanin"/>
          <w:color w:val="111111"/>
          <w:sz w:val="28"/>
          <w:sz w:val="28"/>
          <w:szCs w:val="28"/>
          <w:rtl w:val="true"/>
          <w:lang w:bidi="fa-IR"/>
        </w:rPr>
        <w:t>نى ز سر پروا كند، نى تن، نه جان نى شناسد خانه و نى خانمان</w:t>
      </w:r>
    </w:p>
    <w:p>
      <w:pPr>
        <w:pStyle w:val="BookText"/>
        <w:rPr/>
      </w:pPr>
      <w:r>
        <w:rPr>
          <w:rFonts w:ascii="IRNazanin" w:hAnsi="IRNazanin" w:eastAsia="IRNazanin"/>
          <w:color w:val="111111"/>
          <w:sz w:val="28"/>
          <w:sz w:val="28"/>
          <w:szCs w:val="28"/>
          <w:rtl w:val="true"/>
          <w:lang w:bidi="fa-IR"/>
        </w:rPr>
        <w:t>گر سر فرزند جويد از پدر برّدش از خنجر بيداد، سر</w:t>
      </w:r>
    </w:p>
    <w:p>
      <w:pPr>
        <w:pStyle w:val="BookText"/>
        <w:rPr/>
      </w:pPr>
      <w:r>
        <w:rPr>
          <w:rFonts w:ascii="IRNazanin" w:hAnsi="IRNazanin" w:eastAsia="IRNazanin"/>
          <w:color w:val="111111"/>
          <w:sz w:val="28"/>
          <w:sz w:val="28"/>
          <w:szCs w:val="28"/>
          <w:rtl w:val="true"/>
          <w:lang w:bidi="fa-IR"/>
        </w:rPr>
        <w:t>سر به كف گيرد كه اى جانان من اين سر فرزند من، اين جان من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زمينه ساز ورود به داستان عاشقانه و پر رمز و راز ابراهيم، اسماعيل و قربانى كردن فرزند به امر خداى جليل و به مسلخ كشاندن جوان زيباى خويش در اطاعت فرمان جانان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فى‌اللَّه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مى‌شود و نهال دوستى نشاندن و همه محبت‌ها را در 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كردن، كه نمونه عالى آن حضرت ابراهيم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ابراهيم خواب مى‌بيند كه از سوى خداى متعال فرمان مى‌رسد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هين بكش در راه من فرزند خويش بگسل از جز ياد ما، پيوند خويش</w:t>
      </w:r>
    </w:p>
    <w:p>
      <w:pPr>
        <w:pStyle w:val="BookText"/>
        <w:rPr/>
      </w:pPr>
      <w:r>
        <w:rPr>
          <w:rFonts w:ascii="Amiri" w:hAnsi="Amiri" w:eastAsia="Amiri" w:cs="Amiri"/>
          <w:color w:val="111111"/>
          <w:sz w:val="28"/>
          <w:sz w:val="28"/>
          <w:szCs w:val="28"/>
          <w:rtl w:val="true"/>
          <w:lang w:bidi="ar-SA"/>
        </w:rPr>
        <w:t>سر ببر از تيغ، اسماعيل را ره مده در خواب خود تأويل را</w:t>
      </w:r>
    </w:p>
    <w:p>
      <w:pPr>
        <w:pStyle w:val="BookText"/>
        <w:rPr/>
      </w:pPr>
      <w:r>
        <w:rPr>
          <w:rFonts w:ascii="IRNazanin" w:hAnsi="IRNazanin" w:eastAsia="IRNazanin"/>
          <w:color w:val="111111"/>
          <w:sz w:val="28"/>
          <w:sz w:val="28"/>
          <w:szCs w:val="28"/>
          <w:rtl w:val="true"/>
          <w:lang w:bidi="fa-IR"/>
        </w:rPr>
        <w:t>ابراهيم خليل، همه وسوسه‌ها را كنار مى‌گذارد، راه تأويل شيطانى بر اين رؤياى صادقه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به قربانى كردن فرزند خويش مى‌گيرد، تا عندليب گلستان قرب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را به صحراى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را با اين بهانه حاضر به دل كندن از اسماعيل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 امشب ميهمان سفره شاهى بزرگ است تا بزم آراى مهمانى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را مى‌آرايد و گيسويش را شانه زده، معطر مى‌سازد و او را روانه كوى جانان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دل هاجر و ابراهيم در پى اين عندليب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اى جان، ميهمانت مى‌برم بلبلى، تا گلستانت مى‌برم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طوطئى، اى جان من پرواز كن رو به هندوستان عزّ و ناز كن</w:t>
      </w:r>
    </w:p>
    <w:p>
      <w:pPr>
        <w:pStyle w:val="BookText"/>
        <w:rPr/>
      </w:pPr>
      <w:r>
        <w:rPr>
          <w:rFonts w:ascii="IRNazanin" w:hAnsi="IRNazanin" w:eastAsia="IRNazanin"/>
          <w:color w:val="111111"/>
          <w:sz w:val="28"/>
          <w:sz w:val="28"/>
          <w:szCs w:val="28"/>
          <w:rtl w:val="true"/>
          <w:lang w:bidi="fa-IR"/>
        </w:rPr>
        <w:t>رو به سوى كعبه مقصود كن اين جهان را پا زن و بدرود كن</w:t>
      </w:r>
    </w:p>
    <w:p>
      <w:pPr>
        <w:pStyle w:val="BookText"/>
        <w:rPr/>
      </w:pPr>
      <w:r>
        <w:rPr>
          <w:rFonts w:ascii="Amiri" w:hAnsi="Amiri" w:eastAsia="Amiri" w:cs="Amiri"/>
          <w:color w:val="111111"/>
          <w:sz w:val="28"/>
          <w:sz w:val="28"/>
          <w:szCs w:val="28"/>
          <w:rtl w:val="true"/>
          <w:lang w:bidi="ar-SA"/>
        </w:rPr>
        <w:t xml:space="preserve">مى‌رويم اينك به ميدان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 و هان، اى جان نثاران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w:t>
      </w:r>
    </w:p>
    <w:p>
      <w:pPr>
        <w:pStyle w:val="BookText"/>
        <w:rPr/>
      </w:pPr>
      <w:r>
        <w:rPr>
          <w:rFonts w:ascii="IRNazanin" w:hAnsi="IRNazanin" w:eastAsia="IRNazanin"/>
          <w:color w:val="111111"/>
          <w:sz w:val="28"/>
          <w:sz w:val="28"/>
          <w:szCs w:val="28"/>
          <w:rtl w:val="true"/>
          <w:lang w:bidi="fa-IR"/>
        </w:rPr>
        <w:t>اى حريفان، سوى جانان مى‌رويم از قفس سوى گلستان مى‌رويم</w:t>
      </w:r>
    </w:p>
    <w:p>
      <w:pPr>
        <w:pStyle w:val="BookText"/>
        <w:rPr/>
      </w:pPr>
      <w:r>
        <w:rPr>
          <w:rFonts w:ascii="IRNazanin" w:hAnsi="IRNazanin" w:eastAsia="IRNazanin"/>
          <w:color w:val="111111"/>
          <w:sz w:val="28"/>
          <w:sz w:val="28"/>
          <w:szCs w:val="28"/>
          <w:rtl w:val="true"/>
          <w:lang w:bidi="fa-IR"/>
        </w:rPr>
        <w:t>شيطان از وسوسه كردن هاجر نوميد مى‌شود و نزد ابراهيم مى‌رود و با پند و اندرزى خرد گرايانه، او را نصيحت مى‌كند كه به يك خواب بى‌اثر دل نبندد و پسر زيباى خويش را به كشتن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به وسوسه‌هاى او اعتنا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اسماعيل مى‌رود و دامِ تلبيس براى او مى‌گسترد و حيله ساز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جدال درونى كه آيا انجام دهد يا نه، به سود فرمان حق پايان مى‌يابد و شيطان شكست مى‌خورد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فرازهاى حضور آن پدر و پسر در قربانگاه منا، تسليم بودن اسماعيل در برابر فرمان خدا و وعده صبورى در برابر قضا و تصميم جدى پدر بر ذبح فرزند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زيباترين شيوه و با بيانى پر نكته در ابياتى گسترده مطرح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پدر خنجر برآر از آستين بر زمين بگذار از عجزم، جبين</w:t>
      </w:r>
    </w:p>
    <w:p>
      <w:pPr>
        <w:pStyle w:val="BookText"/>
        <w:rPr/>
      </w:pPr>
      <w:r>
        <w:rPr>
          <w:rFonts w:ascii="IRNazanin" w:hAnsi="IRNazanin" w:eastAsia="IRNazanin"/>
          <w:color w:val="111111"/>
          <w:sz w:val="28"/>
          <w:sz w:val="28"/>
          <w:szCs w:val="28"/>
          <w:rtl w:val="true"/>
          <w:lang w:bidi="fa-IR"/>
        </w:rPr>
        <w:t>دست و پايش بست، نه از بيم گريز نى زبيم منع و آويز ستيز</w:t>
      </w:r>
    </w:p>
    <w:p>
      <w:pPr>
        <w:pStyle w:val="BookText"/>
        <w:rPr/>
      </w:pPr>
      <w:r>
        <w:rPr>
          <w:rFonts w:ascii="IRNazanin" w:hAnsi="IRNazanin" w:eastAsia="IRNazanin"/>
          <w:color w:val="111111"/>
          <w:sz w:val="28"/>
          <w:sz w:val="28"/>
          <w:szCs w:val="28"/>
          <w:rtl w:val="true"/>
          <w:lang w:bidi="fa-IR"/>
        </w:rPr>
        <w:t>بلكه بستن، رسم قربانى بود حرمت درگاه سلطانى بود</w:t>
      </w:r>
    </w:p>
    <w:p>
      <w:pPr>
        <w:pStyle w:val="BookText"/>
        <w:rPr/>
      </w:pPr>
      <w:r>
        <w:rPr>
          <w:rFonts w:ascii="IRNazanin" w:hAnsi="IRNazanin" w:eastAsia="IRNazanin"/>
          <w:color w:val="111111"/>
          <w:sz w:val="28"/>
          <w:sz w:val="28"/>
          <w:szCs w:val="28"/>
          <w:rtl w:val="true"/>
          <w:lang w:bidi="fa-IR"/>
        </w:rPr>
        <w:t>بسته زنجير تسليم و رضاست دست و پايش بند تقدير و قضاست</w:t>
      </w:r>
    </w:p>
    <w:p>
      <w:pPr>
        <w:pStyle w:val="BookText"/>
        <w:rPr/>
      </w:pPr>
      <w:r>
        <w:rPr>
          <w:rFonts w:ascii="IRNazanin" w:hAnsi="IRNazanin" w:eastAsia="IRNazanin"/>
          <w:color w:val="111111"/>
          <w:sz w:val="28"/>
          <w:sz w:val="28"/>
          <w:szCs w:val="28"/>
          <w:rtl w:val="true"/>
          <w:lang w:bidi="fa-IR"/>
        </w:rPr>
        <w:t xml:space="preserve">دست و پايش بسته زنجير اوست گردنش را رشته تقدير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با آستينى بالا فكنده، تبسّمى بر لب، با قدّى خميده و مويى سفيد و خنجرى بر گلوى اسماعيل و فرياد ستايش‌آميز فرشتگان بر اين صداقت در عمل به فرمان خدا و اصرار ابراهيم بر بريدن و امتناع كارد از بريدن و جرّ و بحث اين 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فرمان از سوى خدا مى‌رسد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كاى خليل، اى جمله خوبان را امام صد هزار احسنت، صدّقتَ المنام</w:t>
      </w:r>
    </w:p>
    <w:p>
      <w:pPr>
        <w:pStyle w:val="BookText"/>
        <w:rPr/>
      </w:pPr>
      <w:r>
        <w:rPr>
          <w:rFonts w:ascii="Amiri" w:hAnsi="Amiri" w:eastAsia="Amiri" w:cs="Amiri"/>
          <w:color w:val="111111"/>
          <w:sz w:val="28"/>
          <w:sz w:val="28"/>
          <w:szCs w:val="28"/>
          <w:rtl w:val="true"/>
          <w:lang w:bidi="ar-SA"/>
        </w:rPr>
        <w:t>امتثال امر ما كردى درست ما همين فرموده بوديم از نخست</w:t>
      </w:r>
    </w:p>
    <w:p>
      <w:pPr>
        <w:pStyle w:val="BookText"/>
        <w:rPr/>
      </w:pPr>
      <w:r>
        <w:rPr>
          <w:rFonts w:ascii="Amiri" w:hAnsi="Amiri" w:eastAsia="Amiri" w:cs="Amiri"/>
          <w:color w:val="111111"/>
          <w:sz w:val="28"/>
          <w:sz w:val="28"/>
          <w:szCs w:val="28"/>
          <w:rtl w:val="true"/>
          <w:lang w:bidi="ar-SA"/>
        </w:rPr>
        <w:t>از براى امتحان بود و يقين ابتلا بود، ابتلايى بس متين</w:t>
      </w:r>
    </w:p>
    <w:p>
      <w:pPr>
        <w:pStyle w:val="BookText"/>
        <w:rPr/>
      </w:pPr>
      <w:r>
        <w:rPr>
          <w:rFonts w:ascii="IRNazanin" w:hAnsi="IRNazanin" w:eastAsia="IRNazanin"/>
          <w:color w:val="111111"/>
          <w:sz w:val="28"/>
          <w:sz w:val="28"/>
          <w:szCs w:val="28"/>
          <w:rtl w:val="true"/>
          <w:lang w:bidi="fa-IR"/>
        </w:rPr>
        <w:t>اسرار عرفانى قربانى</w:t>
      </w:r>
    </w:p>
    <w:p>
      <w:pPr>
        <w:pStyle w:val="BookText"/>
        <w:rPr/>
      </w:pPr>
      <w:r>
        <w:rPr>
          <w:rFonts w:ascii="IRNazanin" w:hAnsi="IRNazanin" w:eastAsia="IRNazanin"/>
          <w:color w:val="111111"/>
          <w:sz w:val="28"/>
          <w:sz w:val="28"/>
          <w:szCs w:val="28"/>
          <w:rtl w:val="true"/>
          <w:lang w:bidi="fa-IR"/>
        </w:rPr>
        <w:t xml:space="preserve">جلوه‌هاى زيبايى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امتحان بزرگ حضرت ابراهيم، در سروده بلند مرحوم نراقى بيان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اين سير معنوى، برخى برداشت‌هاى لطيف و عرفانى از اين ماجرا وجود دارد كه لطف اشعار او را مضاعف مى‌سازد و از قربانى و عيد و ذبح و منا لطايف دلنشينى ارائه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زمانى عيد قربان شما هر زمينى بنگرى، باشد منا</w:t>
      </w:r>
    </w:p>
    <w:p>
      <w:pPr>
        <w:pStyle w:val="BookText"/>
        <w:rPr/>
      </w:pP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صفايى</w:t>
      </w:r>
      <w:r>
        <w:rPr>
          <w:rFonts w:eastAsia="Amiri" w:cs="Amiri" w:ascii="Amiri" w:hAnsi="Amiri"/>
          <w:color w:val="111111"/>
          <w:sz w:val="28"/>
          <w:szCs w:val="28"/>
          <w:rtl w:val="true"/>
          <w:lang w:bidi="ar-SA"/>
        </w:rPr>
        <w:t xml:space="preserve">» </w:t>
      </w:r>
      <w:r>
        <w:rPr>
          <w:rStyle w:val="FootnoteAnchor"/>
          <w:rtl w:val="true"/>
        </w:rPr>
        <w:footnoteReference w:id="304"/>
      </w:r>
      <w:r>
        <w:rPr>
          <w:rFonts w:ascii="IRNazanin" w:hAnsi="IRNazanin" w:eastAsia="IRNazanin"/>
          <w:color w:val="111111"/>
          <w:sz w:val="28"/>
          <w:sz w:val="28"/>
          <w:szCs w:val="28"/>
          <w:rtl w:val="true"/>
          <w:lang w:bidi="fa-IR"/>
        </w:rPr>
        <w:t>، مرد ميدانى اگر عيد قربان است هر روز، اى پسر</w:t>
      </w:r>
    </w:p>
    <w:p>
      <w:pPr>
        <w:pStyle w:val="BookText"/>
        <w:rPr/>
      </w:pPr>
      <w:r>
        <w:rPr>
          <w:rFonts w:ascii="Amiri" w:hAnsi="Amiri" w:eastAsia="Amiri" w:cs="Amiri"/>
          <w:color w:val="111111"/>
          <w:sz w:val="28"/>
          <w:sz w:val="28"/>
          <w:szCs w:val="28"/>
          <w:rtl w:val="true"/>
          <w:lang w:bidi="ar-SA"/>
        </w:rPr>
        <w:t>هر سرِ خارى كه بينى، خنجر است هر سر كويى منا و مشعر است</w:t>
      </w:r>
    </w:p>
    <w:p>
      <w:pPr>
        <w:pStyle w:val="BookText"/>
        <w:rPr/>
      </w:pPr>
      <w:r>
        <w:rPr>
          <w:rFonts w:ascii="IRNazanin" w:hAnsi="IRNazanin" w:eastAsia="IRNazanin"/>
          <w:color w:val="111111"/>
          <w:sz w:val="28"/>
          <w:sz w:val="28"/>
          <w:szCs w:val="28"/>
          <w:rtl w:val="true"/>
          <w:lang w:bidi="fa-IR"/>
        </w:rPr>
        <w:t xml:space="preserve">و اشاره به عيد قربانى مى‌كند كه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آذربايجان و منطقه گنجه برپا مى‌شود و گنجه، به كربلا و كوى منا تبديل مى‌گردد و روز اربعين، عيد قربان آنجا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قربانگاه كربلا</w:t>
      </w:r>
    </w:p>
    <w:p>
      <w:pPr>
        <w:pStyle w:val="BookText"/>
        <w:rPr/>
      </w:pPr>
      <w:r>
        <w:rPr>
          <w:rFonts w:ascii="IRNazanin" w:hAnsi="IRNazanin" w:eastAsia="IRNazanin"/>
          <w:color w:val="111111"/>
          <w:sz w:val="28"/>
          <w:sz w:val="28"/>
          <w:szCs w:val="28"/>
          <w:rtl w:val="true"/>
          <w:lang w:bidi="fa-IR"/>
        </w:rPr>
        <w:t xml:space="preserve">نراقى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مثنوى طاقديس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نقبى به عاشورا مى‌زند كه قربانگاه ديگرى است و جلوه‌گاه عشقى راستين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به حضرت رسول صلى الله عليه و آله پيغام مى‌آورد كه در سر كوى وفا، بايد پشته‌هايى از كشته‌هاى تيغ رضا فراهم آيد و چون آن رسول، برترين رسولان است، پس قربانى او هم بايد بالاترين قربانى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نيز، عاشقانه‌تر از ابراهيم خليل، حاضر به قربانى دادن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پيغمبر به پيغام آورش كاين حسين و اين سر و اين پيكرش</w:t>
      </w:r>
    </w:p>
    <w:p>
      <w:pPr>
        <w:pStyle w:val="BookText"/>
        <w:rPr/>
      </w:pPr>
      <w:r>
        <w:rPr>
          <w:rFonts w:ascii="Amiri" w:hAnsi="Amiri" w:eastAsia="Amiri" w:cs="Amiri"/>
          <w:color w:val="111111"/>
          <w:sz w:val="28"/>
          <w:sz w:val="28"/>
          <w:szCs w:val="28"/>
          <w:rtl w:val="true"/>
          <w:lang w:bidi="ar-SA"/>
        </w:rPr>
        <w:t>كاش بودى صد حسينم در جهان كردمى قربان آن سلطان جان</w:t>
      </w:r>
    </w:p>
    <w:p>
      <w:pPr>
        <w:pStyle w:val="BookText"/>
        <w:rPr/>
      </w:pPr>
      <w:r>
        <w:rPr>
          <w:rFonts w:ascii="IRNazanin" w:hAnsi="IRNazanin" w:eastAsia="IRNazanin"/>
          <w:color w:val="111111"/>
          <w:sz w:val="28"/>
          <w:sz w:val="28"/>
          <w:szCs w:val="28"/>
          <w:rtl w:val="true"/>
          <w:lang w:bidi="fa-IR"/>
        </w:rPr>
        <w:t>گر حسين بن على جان من است جان دل خوش بهر سلطان من است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اطاعت امر از سوى ابراهيم، اذن و رضاى اسماعيل را در پى داشت، اينجا هم بايد حسين بن على، كه طرف ديگر قضيه است، مراتب رضا و تسليم خويش را</w:t>
      </w:r>
    </w:p>
    <w:p>
      <w:pPr>
        <w:pStyle w:val="BookText"/>
        <w:rPr/>
      </w:pPr>
      <w:r>
        <w:rPr>
          <w:rFonts w:ascii="IRNazanin" w:hAnsi="IRNazanin" w:eastAsia="IRNazanin"/>
          <w:color w:val="111111"/>
          <w:sz w:val="28"/>
          <w:sz w:val="28"/>
          <w:szCs w:val="28"/>
          <w:rtl w:val="true"/>
          <w:lang w:bidi="fa-IR"/>
        </w:rPr>
        <w:t>ابراز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پيام حق را با حسين عزيزش مطرح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با او از كرامت‌هاى دوست وان نظرها و عنايت‌هاى دوست</w:t>
      </w:r>
    </w:p>
    <w:p>
      <w:pPr>
        <w:pStyle w:val="BookText"/>
        <w:rPr/>
      </w:pPr>
      <w:r>
        <w:rPr>
          <w:rFonts w:ascii="Amiri" w:hAnsi="Amiri" w:eastAsia="Amiri" w:cs="Amiri"/>
          <w:color w:val="111111"/>
          <w:sz w:val="28"/>
          <w:sz w:val="28"/>
          <w:szCs w:val="28"/>
          <w:rtl w:val="true"/>
          <w:lang w:bidi="ar-SA"/>
        </w:rPr>
        <w:t>وان سر ببريده از او خواستن وز سر جان بهر او برخاستن</w:t>
      </w:r>
    </w:p>
    <w:p>
      <w:pPr>
        <w:pStyle w:val="BookText"/>
        <w:rPr/>
      </w:pPr>
      <w:r>
        <w:rPr>
          <w:rFonts w:ascii="IRNazanin" w:hAnsi="IRNazanin" w:eastAsia="IRNazanin"/>
          <w:color w:val="111111"/>
          <w:sz w:val="28"/>
          <w:sz w:val="28"/>
          <w:szCs w:val="28"/>
          <w:rtl w:val="true"/>
          <w:lang w:bidi="fa-IR"/>
        </w:rPr>
        <w:t>جان شيرين در رهش در باختن سوختن پروانه سان و ساختن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اسماعيل‌گونه تسليم و راضى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كه باشم تا مرا باشد سرى يا بود جانى مرا، يا پيكرى</w:t>
      </w:r>
    </w:p>
    <w:p>
      <w:pPr>
        <w:pStyle w:val="BookText"/>
        <w:rPr/>
      </w:pPr>
      <w:r>
        <w:rPr>
          <w:rFonts w:ascii="IRNazanin" w:hAnsi="IRNazanin" w:eastAsia="IRNazanin"/>
          <w:color w:val="111111"/>
          <w:sz w:val="28"/>
          <w:sz w:val="28"/>
          <w:szCs w:val="28"/>
          <w:rtl w:val="true"/>
          <w:lang w:bidi="fa-IR"/>
        </w:rPr>
        <w:t>جسم و جانم جمله در فرمان اوست لايق او گر بود، قربان اوست</w:t>
      </w:r>
    </w:p>
    <w:p>
      <w:pPr>
        <w:pStyle w:val="BookText"/>
        <w:rPr/>
      </w:pPr>
      <w:r>
        <w:rPr>
          <w:rFonts w:ascii="IRNazanin" w:hAnsi="IRNazanin" w:eastAsia="IRNazanin"/>
          <w:color w:val="111111"/>
          <w:sz w:val="28"/>
          <w:sz w:val="28"/>
          <w:szCs w:val="28"/>
          <w:rtl w:val="true"/>
          <w:lang w:bidi="fa-IR"/>
        </w:rPr>
        <w:t xml:space="preserve">و شرط اين جانبازى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از امت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خداوند، اين شرط پذيرفته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بداديم آنچه كرد از ما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پى اين ميثاق،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مى‌رسد و حسين به سوى عراق عزيمت مى‌كند</w:t>
      </w:r>
    </w:p>
    <w:p>
      <w:pPr>
        <w:pStyle w:val="BookText"/>
        <w:rPr/>
      </w:pPr>
      <w:r>
        <w:rPr>
          <w:rFonts w:ascii="IRNazanin" w:hAnsi="IRNazanin" w:eastAsia="IRNazanin"/>
          <w:color w:val="111111"/>
          <w:sz w:val="28"/>
          <w:sz w:val="28"/>
          <w:szCs w:val="28"/>
          <w:rtl w:val="true"/>
          <w:lang w:bidi="fa-IR"/>
        </w:rPr>
        <w:t>كربلاشان شد منا، عاشور عيد كس چنين عيدى به عالم كى شنيد؟</w:t>
      </w:r>
    </w:p>
    <w:p>
      <w:pPr>
        <w:pStyle w:val="BookText"/>
        <w:rPr/>
      </w:pPr>
      <w:r>
        <w:rPr>
          <w:rFonts w:ascii="Amiri" w:hAnsi="Amiri" w:eastAsia="Amiri" w:cs="Amiri"/>
          <w:color w:val="111111"/>
          <w:sz w:val="28"/>
          <w:sz w:val="28"/>
          <w:szCs w:val="28"/>
          <w:rtl w:val="true"/>
          <w:lang w:bidi="ar-SA"/>
        </w:rPr>
        <w:t>عيد جمعى را و جمعى را عزا ديده كو تا با حقيقت آشنا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حسين‌بن على عليهما السلام راه كربلا را در پيش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 جانبازان و جوانان و سرفرازان در ركاب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مقصود ما اين منزل است پاى جان عالم اينجا در گِل است</w:t>
      </w:r>
    </w:p>
    <w:p>
      <w:pPr>
        <w:pStyle w:val="BookText"/>
        <w:rPr/>
      </w:pPr>
      <w:r>
        <w:rPr>
          <w:rFonts w:ascii="IRNazanin" w:hAnsi="IRNazanin" w:eastAsia="IRNazanin"/>
          <w:color w:val="111111"/>
          <w:sz w:val="28"/>
          <w:sz w:val="28"/>
          <w:szCs w:val="28"/>
          <w:rtl w:val="true"/>
          <w:lang w:bidi="fa-IR"/>
        </w:rPr>
        <w:t>نام سرزمين را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پاسخ كلمات نينوا، ماريه و كربلا را مى‌شنود،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كربلا، نى، هم مناى ماست اين اين سر كوى وفاى ماست اين</w:t>
      </w:r>
    </w:p>
    <w:p>
      <w:pPr>
        <w:pStyle w:val="BookText"/>
        <w:rPr/>
      </w:pPr>
      <w:r>
        <w:rPr>
          <w:rFonts w:ascii="IRNazanin" w:hAnsi="IRNazanin" w:eastAsia="IRNazanin"/>
          <w:color w:val="111111"/>
          <w:sz w:val="28"/>
          <w:sz w:val="28"/>
          <w:szCs w:val="28"/>
          <w:rtl w:val="true"/>
          <w:lang w:bidi="fa-IR"/>
        </w:rPr>
        <w:t>كشتى ما را در اينجا لنگر است منزل ما تا صباح محشر است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شترها را مى‌خوابانند و بارها بر زمين مى‌نهند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عاشورا مى‌رسد و سخنرانى سيد الشهدا با اصحاب خويش و برداشتن بيعت و اعلام وفادارى ياران و اين كه جان همه</w:t>
      </w:r>
    </w:p>
    <w:p>
      <w:pPr>
        <w:pStyle w:val="BookText"/>
        <w:rPr/>
      </w:pPr>
      <w:r>
        <w:rPr>
          <w:rFonts w:ascii="Amiri" w:hAnsi="Amiri" w:eastAsia="Amiri" w:cs="Amiri"/>
          <w:color w:val="111111"/>
          <w:sz w:val="28"/>
          <w:sz w:val="28"/>
          <w:szCs w:val="28"/>
          <w:rtl w:val="true"/>
          <w:lang w:bidi="ar-SA"/>
        </w:rPr>
        <w:t>آن جسم‌ها حسين است و معناى همه آن لفظ ها هم اوست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جسم اگر قربان شود در راه جان عيسى آسا، مى‌رود تا آسمان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عاشورا، همگى زمين ادب مى‌بوسند و رخصت ميدان مى‌طلبند و جان خويش را قربانى آن قربانى بزرگ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تنها مى‌ماند، ابراهيم‌وار در آتش كينه نمروديان يكّه و بى‌يار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مى‌گفت اى خليل روزگار مى‌روى در آتش ابراهيم وار</w:t>
      </w:r>
    </w:p>
    <w:p>
      <w:pPr>
        <w:pStyle w:val="BookText"/>
        <w:rPr/>
      </w:pPr>
      <w:r>
        <w:rPr>
          <w:rFonts w:ascii="Amiri" w:hAnsi="Amiri" w:eastAsia="Amiri" w:cs="Amiri"/>
          <w:color w:val="111111"/>
          <w:sz w:val="28"/>
          <w:sz w:val="28"/>
          <w:szCs w:val="28"/>
          <w:rtl w:val="true"/>
          <w:lang w:bidi="ar-SA"/>
        </w:rPr>
        <w:t>كو تو را قربانى راه خدا؟ تا به دست خود كنى آن را فدا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غنچه‌هاى گلشنم روشنى‌هاى دو چشم روشنم</w:t>
      </w:r>
    </w:p>
    <w:p>
      <w:pPr>
        <w:pStyle w:val="BookText"/>
        <w:rPr/>
      </w:pPr>
      <w:r>
        <w:rPr>
          <w:rFonts w:ascii="IRNazanin" w:hAnsi="IRNazanin" w:eastAsia="IRNazanin"/>
          <w:color w:val="111111"/>
          <w:sz w:val="28"/>
          <w:sz w:val="28"/>
          <w:szCs w:val="28"/>
          <w:rtl w:val="true"/>
          <w:lang w:bidi="fa-IR"/>
        </w:rPr>
        <w:t>سيد الشهدا، پس از آن همه قربانى در مناى دوست، سراغ كودك شش ماهه مى‌رود تا او را هم به قربانگاه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بياريدش به قربانگه برم بهر مهمانى به سوى شه برم</w:t>
      </w:r>
    </w:p>
    <w:p>
      <w:pPr>
        <w:pStyle w:val="BookText"/>
        <w:rPr/>
      </w:pPr>
      <w:r>
        <w:rPr>
          <w:rFonts w:ascii="IRNazanin" w:hAnsi="IRNazanin" w:eastAsia="IRNazanin"/>
          <w:color w:val="111111"/>
          <w:sz w:val="28"/>
          <w:sz w:val="28"/>
          <w:szCs w:val="28"/>
          <w:rtl w:val="true"/>
          <w:lang w:bidi="fa-IR"/>
        </w:rPr>
        <w:t xml:space="preserve">و طفل را در آغوش مى‌گيرد و عزم ميدان مى‌كند و آب براى او مى‌طلبد، ولى شيرخواره از دم تير، سيراب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خونريز، آنچه خود مى‌خواست،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حال حسين عليه السلام چنين است</w:t>
      </w:r>
      <w:r>
        <w:rPr>
          <w:rFonts w:eastAsia="IRNazanin" w:cs="IRNazanin"/>
          <w:color w:val="111111"/>
          <w:sz w:val="28"/>
          <w:szCs w:val="28"/>
          <w:rtl w:val="true"/>
          <w:lang w:bidi="fa-IR"/>
        </w:rPr>
        <w:t>: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زبان حال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در رهت آوردم اين را يك فدا</w:t>
      </w:r>
    </w:p>
    <w:p>
      <w:pPr>
        <w:pStyle w:val="BookText"/>
        <w:rPr/>
      </w:pPr>
      <w:r>
        <w:rPr>
          <w:rFonts w:ascii="Amiri" w:hAnsi="Amiri" w:eastAsia="Amiri" w:cs="Amiri"/>
          <w:color w:val="111111"/>
          <w:sz w:val="28"/>
          <w:sz w:val="28"/>
          <w:szCs w:val="28"/>
          <w:rtl w:val="true"/>
          <w:lang w:bidi="ar-SA"/>
        </w:rPr>
        <w:t>عيد قربان من است، اينم منا من خليل عهدم و اينم يك فدا</w:t>
      </w:r>
    </w:p>
    <w:p>
      <w:pPr>
        <w:pStyle w:val="BookText"/>
        <w:rPr/>
      </w:pPr>
      <w:r>
        <w:rPr>
          <w:rFonts w:ascii="IRNazanin" w:hAnsi="IRNazanin" w:eastAsia="IRNazanin"/>
          <w:color w:val="111111"/>
          <w:sz w:val="28"/>
          <w:sz w:val="28"/>
          <w:szCs w:val="28"/>
          <w:rtl w:val="true"/>
          <w:lang w:bidi="fa-IR"/>
        </w:rPr>
        <w:t>چون پى قربانى‌اش بركف نهاد شست دشمن از كمان تيرى گشاد</w:t>
      </w:r>
    </w:p>
    <w:p>
      <w:pPr>
        <w:pStyle w:val="BookText"/>
        <w:rPr/>
      </w:pPr>
      <w:r>
        <w:rPr>
          <w:rFonts w:ascii="IRNazanin" w:hAnsi="IRNazanin" w:eastAsia="IRNazanin"/>
          <w:color w:val="111111"/>
          <w:sz w:val="28"/>
          <w:sz w:val="28"/>
          <w:szCs w:val="28"/>
          <w:rtl w:val="true"/>
          <w:lang w:bidi="fa-IR"/>
        </w:rPr>
        <w:t>و كودك در آغوش پدر و بر سر دست او قربان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نهادش در ميان كشتگان شد پى قربانى ديگر روان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ترسيم مرحوم نراقى،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على اصغر اذن ميدان مى‌طلبد و درخواست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شيرين در رهت قربان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مى‌خواهد كه همچون اسماعيل، حنجر بر خنجر نهد و از جام وصل دوست سيراب شود و اجازه ميدان و</w:t>
      </w:r>
    </w:p>
    <w:p>
      <w:pPr>
        <w:pStyle w:val="BookText"/>
        <w:rPr/>
      </w:pPr>
      <w:r>
        <w:rPr>
          <w:rFonts w:ascii="IRNazanin" w:hAnsi="IRNazanin" w:eastAsia="IRNazanin"/>
          <w:color w:val="111111"/>
          <w:sz w:val="28"/>
          <w:sz w:val="28"/>
          <w:szCs w:val="28"/>
          <w:rtl w:val="true"/>
          <w:lang w:bidi="fa-IR"/>
        </w:rPr>
        <w:t>رخصت جنگ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ترسيم حالت ابراهيم گونه حسين‌بن على عليهما السلام و اشتياقى كه به اين اسماعيل ذبيحش دارد، در سروده طاقديس جلوه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به خاطر خدا دل از جوانش مى‌كشد و حاضر مى‌شود كه اين قربانى را هم تقديم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تو قربانى و من قربان تو من به قربان لب خندان تو</w:t>
      </w:r>
    </w:p>
    <w:p>
      <w:pPr>
        <w:pStyle w:val="BookText"/>
        <w:rPr/>
      </w:pPr>
      <w:r>
        <w:rPr>
          <w:rFonts w:ascii="IRNazanin" w:hAnsi="IRNazanin" w:eastAsia="IRNazanin"/>
          <w:color w:val="111111"/>
          <w:sz w:val="28"/>
          <w:sz w:val="28"/>
          <w:szCs w:val="28"/>
          <w:rtl w:val="true"/>
          <w:lang w:bidi="fa-IR"/>
        </w:rPr>
        <w:t>من فداى اين گل رخسار تو كشته گيسوى عنبر بار تو</w:t>
      </w:r>
    </w:p>
    <w:p>
      <w:pPr>
        <w:pStyle w:val="BookText"/>
        <w:rPr/>
      </w:pPr>
      <w:r>
        <w:rPr>
          <w:rFonts w:ascii="IRNazanin" w:hAnsi="IRNazanin" w:eastAsia="IRNazanin"/>
          <w:color w:val="111111"/>
          <w:sz w:val="28"/>
          <w:sz w:val="28"/>
          <w:szCs w:val="28"/>
          <w:rtl w:val="true"/>
          <w:lang w:bidi="fa-IR"/>
        </w:rPr>
        <w:t xml:space="preserve">و سرانجام، در ميان سوز و اضطراب و بيم و اميد، نگاه اهل حرم در پى قد و بالاى او و او عازم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همى رفت و دويدش در ركاب گفتى اسماعيل قربان با شتاب</w:t>
      </w:r>
    </w:p>
    <w:p>
      <w:pPr>
        <w:pStyle w:val="BookText"/>
        <w:rPr/>
      </w:pPr>
      <w:r>
        <w:rPr>
          <w:rFonts w:ascii="IRNazanin" w:hAnsi="IRNazanin" w:eastAsia="IRNazanin"/>
          <w:color w:val="111111"/>
          <w:sz w:val="28"/>
          <w:sz w:val="28"/>
          <w:szCs w:val="28"/>
          <w:rtl w:val="true"/>
          <w:lang w:bidi="fa-IR"/>
        </w:rPr>
        <w:t xml:space="preserve">گوييا مى‌گفت و مى‌رفتش زپى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لَيْتَني كُنْتُ فِداكَ يا بُنَىّ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روان و صد هزارش دل زپى او به سوز و يك جهان در سوگ وى</w:t>
      </w:r>
    </w:p>
    <w:p>
      <w:pPr>
        <w:pStyle w:val="BookText"/>
        <w:rPr/>
      </w:pPr>
      <w:r>
        <w:rPr>
          <w:rFonts w:ascii="IRNazanin" w:hAnsi="IRNazanin" w:eastAsia="IRNazanin"/>
          <w:color w:val="111111"/>
          <w:sz w:val="28"/>
          <w:sz w:val="28"/>
          <w:szCs w:val="28"/>
          <w:rtl w:val="true"/>
          <w:lang w:bidi="fa-IR"/>
        </w:rPr>
        <w:t xml:space="preserve">و بدين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مثنوى طاقديس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 احمد نراقى با گريزى كه بر كربلا دارد، پايان مى‌گيرد و ترسيم قربانگاه دوست و مناى تجلّى و جلوه‌هاى ناب فدا شدن در راه معشوق برتر و فدا كردن هرچه هست،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چه هست اوست، با حماسه آفرينى‌هاى آخرين قربانى سيد الشهدا، على اكبر به پايان مى‌رسد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43" w:name="pg12529_147849"/>
    </w:p>
    <w:p>
      <w:pPr>
        <w:pStyle w:val="Heading2"/>
        <w:numPr>
          <w:ilvl w:val="1"/>
          <w:numId w:val="1"/>
        </w:numPr>
        <w:rPr/>
      </w:pPr>
      <w:bookmarkStart w:id="44" w:name="__RefHeading___Toc1290551_77815467"/>
      <w:bookmarkStart w:id="45" w:name="_Toc15"/>
      <w:bookmarkEnd w:id="43"/>
      <w:bookmarkEnd w:id="44"/>
      <w:r>
        <w:rPr>
          <w:rtl w:val="true"/>
        </w:rPr>
        <w:t>گفتگو</w:t>
      </w:r>
      <w:bookmarkEnd w:id="4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46" w:name="pg12529_147850"/>
    </w:p>
    <w:p>
      <w:pPr>
        <w:pStyle w:val="Heading2"/>
        <w:numPr>
          <w:ilvl w:val="1"/>
          <w:numId w:val="1"/>
        </w:numPr>
        <w:rPr/>
      </w:pPr>
      <w:bookmarkStart w:id="47" w:name="__RefHeading___Toc1290553_77815467"/>
      <w:bookmarkStart w:id="48" w:name="_Toc16"/>
      <w:bookmarkEnd w:id="46"/>
      <w:bookmarkEnd w:id="47"/>
      <w:r>
        <w:rPr>
          <w:rtl w:val="true"/>
        </w:rPr>
        <w:t>نشستى با رييس محترم سازمان حج و زيارت‌</w:t>
      </w:r>
      <w:bookmarkEnd w:id="48"/>
    </w:p>
    <w:p>
      <w:pPr>
        <w:pStyle w:val="BookText"/>
        <w:rPr/>
      </w:pPr>
      <w:r>
        <w:rPr>
          <w:rFonts w:ascii="IRNazanin" w:hAnsi="IRNazanin" w:eastAsia="IRNazanin"/>
          <w:color w:val="111111"/>
          <w:sz w:val="28"/>
          <w:sz w:val="28"/>
          <w:szCs w:val="28"/>
          <w:rtl w:val="true"/>
          <w:lang w:bidi="fa-IR"/>
        </w:rPr>
        <w:t xml:space="preserve">به دنبال انجام موفّقيت‌آميز حجّ سال گذشته و پس از يك وقفه كوتاه، عمليات اعزام زائران عمره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تغيير كلّى و اساسى نسبت به سال قبل آغاز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گفتگويى با رياست محترم سازمان حجّ و زيارت ارزيابى عمليات اجرايى حج و دلايل تغييرات ايجاد شده را جويا شديم كه بدينوسيله توجّه خوانندگان محترم را به پاسخ‌هاى ارائه شده جلب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تشكر از فرصتى كه در اختيار ما قرار داديد تا با جناب عالى گفتگويى صميمانه داشته باشيم، خواهشمند است بفرماييد ارزيابى‌شما از حج سال گذشته چيست؟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و ياد خداوند، در پاسخ به اين پرسش بايد عرض كنم كه در هر سالى كه حج را اداره مى‌كنيم توسط مديران كاروان‌ها، روحانيون، برادرانى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و حتى رابطين روحانيون و خود زائران، مسائلى از حج به ما منتقل مى‌شود و ما آنها را جمع‌بندى كرده، در كميته‌هاى مختلف‌ارزيابى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كه مطرح مى‌شود مربوط به بخش‌هاى مختلف است، بعضى‌ها را قبول دارند و بعضى هم توجيه منطقى براى آن ذكر مى‌كنند و نظريه مخالف دارند، پس از جمع‌بندى است‌كه مى‌توانيم به‌نتيجه برسيم كه فلان پيشنهاد درست است يا نه وآيا انجام آن مشكلاتى دارد؟ و اگر دارد، آن مشكلات چيست؟</w:t>
      </w:r>
    </w:p>
    <w:p>
      <w:pPr>
        <w:pStyle w:val="BookText"/>
        <w:rPr/>
      </w:pPr>
      <w:r>
        <w:rPr>
          <w:rFonts w:ascii="IRNazanin" w:hAnsi="IRNazanin" w:eastAsia="IRNazanin"/>
          <w:color w:val="111111"/>
          <w:sz w:val="28"/>
          <w:sz w:val="28"/>
          <w:szCs w:val="28"/>
          <w:rtl w:val="true"/>
          <w:lang w:bidi="fa-IR"/>
        </w:rPr>
        <w:t>در مجموع مى‌توانم بگويم، در حج سال گذشته توفيقاتى هم، در برنامه‌ريزى‌ها و هم در تنظيم و اجراى كارها داشتيم، ليكن اين به آن معنى نيست كه هيچ اشكال و مشكلى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در يك حجم عمليات سنگينى مثل حج، مشكلاتى وجود دارد كه در يك فرصت كم و محدود و يك كار بسيار عظيم، آن هم در يك كشور ديگر و با مجموعه‌اى از زوّار كشورهاى ديگر، هيچ وقت بى‌مشكل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جارى، شيوه اعزام زائران به عمره با سال گذشته تفاوت‌هايى كرده است، دليل آن چيست؟</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پيش از عمليات حج سال گذشته در رابطه با عمره قوانينى وضع نموده، اعلام كرد در سال بعد وضعيت عمره تغيير مى‌كند و بخش خصوصى كشور عربستان با بخش خصوصى كشورها قرار داد مى‌بندد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حج سال گذشته مانند روال سال‌هاى پيش در روزنامه‌هاى عربستان شروع به اعلان مناقصه كرديم و كارها را به همان شكل گذشته شروع كرديم تا اين كه سفير جمهورى اسلامى ايران ملاقاتى با وزير حج عربستان كرد و در آن ديدار وزير حج عربستان اعلام كرد كه در سال جارى بخش خصوصى ما فقط با بخش خصوصى جمهورى اسلامى ايران مى‌تواند قرار داد ببندد، بنابراين شما هم به همين روش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از طريق وزارت امور خارجه به ما ابلاغ شد و ما نيز از اين تاريخ تغيير رويه داديم و شيوه‌اى كه اكنون عمل مى‌شود، شيوه‌اى است كه طبق قوانين كشور سعودى و تصميم‌گيرى‌هايى كه در آيين نامه اجرايى آنان اتخاذ شده، در پيش گرفته‌ايم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دفاتر زيارتى و سياحتى با چه ضوابطى صورت پذيرفته است؟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مسأله‌اى است كه سياستگزارى، حمايت و نظارت آن، در قوانين موجود كشور با سازمان حج و زيارت است، پيش از انقلاب هم چنين بوده و فرقى نكرده است در هر حال اين قوانين به طور مستمر بوده كه بخش‌هايى از آن</w:t>
      </w:r>
    </w:p>
    <w:p>
      <w:pPr>
        <w:pStyle w:val="BookText"/>
        <w:rPr/>
      </w:pPr>
      <w:r>
        <w:rPr>
          <w:rFonts w:ascii="IRNazanin" w:hAnsi="IRNazanin" w:eastAsia="IRNazanin"/>
          <w:color w:val="111111"/>
          <w:sz w:val="28"/>
          <w:sz w:val="28"/>
          <w:szCs w:val="28"/>
          <w:rtl w:val="true"/>
          <w:lang w:bidi="fa-IR"/>
        </w:rPr>
        <w:t>را بعضى وقت‌ها سازمان به دلائل مختلف اجرا مى‌كرده و بخش‌هايى از آن را خود بخش خصوصى انجام مى‌داده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هميشه مسأله زيارت به عهده يك مجموعه‌اى بود متشكل از بخش دولتى و بخش خصوصى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انتخاب دفاتر خدمات مسافرتى ضابطه‌هايى را در خود سازمان تعيين كرديم كه با اين ضابطه‌ها افراد مى‌توانند انتخاب شوند، سعى هم كرديم كه دفاتر خدمات مسافرتى را از افرادى كه روحيه كار زيارتى دارند و به اين كار علاقه‌مند هستند انتخاب كنيم و طبيعى است كه اين انتخاب با يك برنامه ريزى ويژه‌اى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دفاتر گزينش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اشكالى در كار پيش آيد با آنها برخورد مى‌شود و اين كه گفته مى‌شود در ميان اين افراد ممكن است كسانى باشند كه يا خودشان و يا سوابق افراد وكاركنانشان يا حتى محيطى كه دفترشان در آنجاست، با زائر سازگارى ندارد، اين حرف درستى است كه ما سعى كرديم اينها را هم از مجموعه كسانى كه كار زيارتى مى‌كنند جدا كنيم، تعدادى از عزيزان را بازرس اين كار قرار داده‌ايم، اگر چنين مواردى در ضمن بازرسى ديده شود آنان حذف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در جلسات مختلف به آنان متذكر شده‌ام كه شما خود مسأله زيارت و زائر را درك مى‌كنيد و اميدواريم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 جذب همه اين مجموعه‌ها را داشته باشيد و بتوانيد در جذب زائران موفق باشيد ما نيز اميد واريم دفاتر زيارتى دقيقاً قوانين و مقررات مربوط را رعايت كنند و مشكلى در اين راستا به وجود نيايد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ما از همه دفاتر استفاده نكرده‌ايم و دفاترى را به كار گرفته‌ايم كه تشخيص مجموعه بازرسين ما و كسانى كه نظارت بر اين كار مى‌كنند، اين بوده كه اشكالى ندارد كار به ايشان محوّل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تا كنون مشكل خاصى در اعزام زائران به عمره وجود داشته؟ اگر پاسخ مثبت است دليل آن چيست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نمى‌توانيم بگوييم كه ما مشكل خاصى در عمره نداشته‌ايم يا اصلًا مشكلى برايمان پيش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بلكه همه ساله در مورد عمره، ماه اول يا</w:t>
      </w:r>
    </w:p>
    <w:p>
      <w:pPr>
        <w:pStyle w:val="BookText"/>
        <w:rPr/>
      </w:pPr>
      <w:r>
        <w:rPr>
          <w:rFonts w:ascii="IRNazanin" w:hAnsi="IRNazanin" w:eastAsia="IRNazanin"/>
          <w:color w:val="111111"/>
          <w:sz w:val="28"/>
          <w:sz w:val="28"/>
          <w:szCs w:val="28"/>
          <w:rtl w:val="true"/>
          <w:lang w:bidi="fa-IR"/>
        </w:rPr>
        <w:t>هفته‌هاى اول را مشكل داشته‌ايم كه بخشى از آن مربوط به داخل ايران بوده و بخشى مربوط به عربستان، ليكن آنها به سرعت رفع مى‌شد و امسال هم همين وضعيت را داشتيم كه به حمداللَّه مرتفع گرديد البته از آنجا كه در سال جارى بخش خصوصى براى اولين بار اين عملكرد را تجربه مى‌كرد، لازم بود كه حمايت كاملى را در اين رابطه انجام دهيم و همين كار را هم كرديم خدا را شكر كه وضعيت فعلى يك وضعيت آرامى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نمايندگى ما در عربستان نظارت و حمايت كامل به مجموعه كار دارد و اميدواريم با خواست خداوند و با همكارى و همدلى بتوانيم سرويس خوبى را از بخش خصوصى در رابطه با عمره بگيريم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شايعاتى بر سر زبان‌ها است كه انتخاب برخى دفاتر و شركت‌ها از روى ضابطه صورت نگرفته است، لطفاً در اين باره قدرى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انتخاب شركت‌ها يا دفاتر در هر استانى شرايط خاص خودش را دارد، نمى‌شود در تمام استان‌ها به يك شكل عمل كرد، طبيعى است كه اين كار به صورت يك دستور العمل به استان‌ها ابلاغ شده و هر استانى هم در مجموعه خودش با توجه به شناختى كه روى دفاتر و شركت‌هاى زيارتى داشته كار خودش را انجام داده است البته ممكن است اين جور به نظر برسد كه چرا همه دفاتر يا همه شركت‌هاى زيارتى الآن سرويس نمى‌گيرند و خدمت به زايرين نمى‌دهند، اين بدان جهت است كه ما از نظر عدد محدود شديم؛ يعنى به جاى اين كه عدد را سعودى‌ها باز كنند، متأسفانه آن را محدود كردند و اين محدود شدن عدد امكانات را به همه مجموعه‌هايى كه ما علاقه‌مند بوديم از آنها استفاده كنيم نداد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طرح خصوصى سازى حج نيز در دستور كار سازمان هست؟</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حج هيچ تصميمى نداريم يقيناً حج را به اين سمت نمى‌بريم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الآن مطرح است اين است كه از وجود خود مديران كاروان‌ها مثل سال‌هاى گذشته استفاده شود و الآن برنامه ريزى ما براى حج به همين شكل</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يقيناً مديران كاروان هر سال نسبت به سال‌هاى گذشته كار بيشترى در مورد حج انجام مى‌دهند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تجربه‌اى كه سازمان در سوريه، در زمينه خصوصى سازى داشت، چگونه است كه در عمره از آن بهره نگرفت؟</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سوريه با دفاتر خدماتى كه اجازه از سازمان دارند و تحت حمايت و نظارت دفتر نمايندگى ما هستند، مشكلى نداريم و آنها به خوبى كارشان را انجام مى‌دهند، آنان كه در سوريه مشكل دارند كسانى هستند كه نه مجوز دفتر خدماتى دارند و نه مجوزى از سازمان حج گرفته‌اند و ما همواره آنها را شناسايى مى‌كنيم و پرونده ايشان را به قوه قضاييه مى‌فرستيم و در دادگاه‌هاى مختلف هم اين پرونده‌ها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تجربه‌اى كه در سوريه داشتيم آنها را اينجا هم اعمال كرديم؛ يعنى كسانى را كه مى‌شناختيم در سوريه عملكرد خوبى داشتند، در عمره به آنها بيشتر بها داديم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جارى اعزام دانشجويان به چه شكلى است؟ آنان توسط چه مركزى انتخاب و اعزام مى‌شوند؟ نابسامانى‌هاى سال جارى در اين زمينه چه عللى داشته است؟</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عربستان سعودى اعلام كرده بود كه امسال ما سقف را برمى‌داريم و اين مطلب در مصاحبه‌هاى مختلف توسط مسؤولان عربستان گفته شد، سفير جمهورى اسلامى نيز در ملاقات‌هاى مختلف خود در عربستان چنين امرى را اظهار مى‌كردند و مرتب در تلكس‌هايى هم كه مى‌آمد يا مصاحبه‌هايى كه مى‌كردند، بيان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در صدد بوديم كه دو مسأله را كه در آيين نامه مطرح بود حل كنيم؛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دفاتر خدماتى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وضعيت نرخ‌هاى آنها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خصوصى ايران هم فعاليتش را آغاز كرده بود و از ارتباطهايى كه با عربستان داشتند مشغول مذاكره بودند تا سهميه بگيرند از جمله آن بخش‌ها، مسؤولان واحدهاى دانشجويى بودند كه آنها هم با مكاتبه‌اى كه كردند، اجازه</w:t>
      </w:r>
    </w:p>
    <w:p>
      <w:pPr>
        <w:pStyle w:val="BookText"/>
        <w:rPr/>
      </w:pPr>
      <w:r>
        <w:rPr>
          <w:rFonts w:ascii="IRNazanin" w:hAnsi="IRNazanin" w:eastAsia="IRNazanin"/>
          <w:color w:val="111111"/>
          <w:sz w:val="28"/>
          <w:sz w:val="28"/>
          <w:szCs w:val="28"/>
          <w:rtl w:val="true"/>
          <w:lang w:bidi="fa-IR"/>
        </w:rPr>
        <w:t>گرفتند مذاكراتشان را با عربستان آغاز كنند و با توجه به برداشته شدن سقف بتوانند ثبت نام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عربستان هم رفتند و آنجا مسائلى را مطرح كردند و محل‌هايى را هم ديدند، ليكن متأسفانه عربستان سعودى سقف ويزا را برنداشت و با توجه به محدوديتى كه ايجاد كرد مشكلاتى، نه تنها براى بخش دانشجويان، بلكه براى همه كسانى كه ثبت نام كرده بودند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سازمان علاقه‌مند بود همين تعدادى را كه عربستان سعودى سهميه به سازمان حج و زيارت داده، مثل گذشته بخشى از آن را به دانشجويان بدهد، با تمام مشكلاتى كه براى سازمان حج داشت چنين كرد و هشت هزار نفر از اين مجموعه باز به دانشجويان داده شد و آنها هم با تركيبى از نمايندگان محترم خودشان از وزارتخانه‌هاى مربوطه و نيز دفتر نماينده ولى فقيه در دانشگاه همگى نشستند و توزيع خود را مثل گذشته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تعدادى از دانشجويان تا كنون اعزام شده و تعداد ديگرى نيز در حال اعزام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طبيعى است كه به خاطر برنامه ريزى جديدى كه براى آنها شد، بعضى مشكلات پيش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ما از بخشى كه مشغول اين كار بود حمايت كرديم و اميدواريم ان شاء اللَّه بتوانند مسؤوليت‌هاى خود را به خوبى انجام 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هزينه‌هاى سال جارى با سال قبل زياد است، دليل آن چيست؟</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دليل اين تغيير هزينه مى‌شود يكى مسأله تغيير بليط هواپيما است كه به دليل گران شدن ارز صورت گرفته است و ديگرى در مورد هزينه‌هاى عربستان است كه آن هم به دليل تغيير قيمت‌ها در عربستان ايجاد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چه تعداد زائر در سال جارى به عمره مشرف شده و مى‌شوند؟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سعودى يكصد و چهل و پنج هزار نفر را براى عمره عادى اعلام كرد، بنابراين، همين تعداد توسط بخش خصوصى برنامه ريزى شد و الآن هم در تمام كشور، با توجه به تعدادى كه به آنها داده شده برنامه ريزى و آنان را اعزام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مهرجان چيست؟ واين‌گونه تقسيم‌بندى راعربستان‌برچه اساسى‌ايجادكرده است؟</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مدينه در سال گذشته كارى را شروع كرد به اسم مَهْرَ جانِ مدينه، كه با گذرنامه بين المللى سفارت سعودى، به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بيش از سهميه سازمان حج ويزا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گذرنامه‌هاى بين المللى، امسال هم اين كار را شروع كردند و حدود هفتاد هزار نفر را در مجموع براى مهرجان ويزا دادند كه بخشى اعزام شده و بخش ديگرى نيز اعزام مى‌شوند ما هم به همين روش و با همين تقسيم بندى كه عربستان سعودى كرد، مجموعه داخل ايران را هماهنگ كرديم و الآن كار مهرجان را شركت‌هاى بسيار زياد بخش خصوصى، با مجوز سازمان و تعيين نرخ‌هايى كه شده،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نيز گفتنى است كه سازمان حج دستور العملى به اين شركت‌ها داد كه زمانى را براى ثبت نام كسانى بگذارند كه ثبت نام گذشته دارند ولى نوبت ايشان نرسيده است، تا آنها خارج از نوبت بروند و پس از آن اگر كسى مراجعه نكرد بتوانند از بخش‌هاى آزاد هم استفاده كنند؛ يعنى اولويت را به كسانى داديم كه فيش ثبت نام عمره سال‌هاى بعد را داشته و علاقه‌مند هستند زودتر 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زمان و به چه تعداد مهرجانى‌ها اعزام مى‌شوند؟</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گفتم تعداد آنها حدود هفتاد هزار نفر است و ويزايشان تا آخر ماه رجب، طبق اعلام سفارت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زائران به عمره توسط هواپيمايى جمهورى اسلامى صورت مى‌پذيرد آيا اين انحصار به زيان مردم نيست؟ چرا با شركت‌هاى ديگر قرار داد امضا نمى‌كنيد تا رقابت ايجاد شود و سرويس دهى بهترى فراهم گردد؟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الآن عربستان سعودى بيش از يك شركت هوايى را از ايران قبول نكرده است، البته در قراردادهايى كه ميان ايران و عربستان سعودى مذاكره شده، شركت دومى هم پيشنهاد شده، ليكن هنوز عربستان سعودى شركت دوم را نپذيرفته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طبيعى است كه فقط يك شركت مى‌تواند مسافر ببرد و آن هم شركت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سال جارى شركت سعودى هم آمده و هفته‌اى يك پرواز اعزام مى‌كند و آنها هم سرويس مى‌دهند و زائران را هم به مدينه مى‌برند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اميدواريم ان شاء اللَّه اين محدوديت از طريق سعودى‌ها برداشته شود تا رقابت خوبى ايجاد شود و بتوانند سرويس بهترى را در قالب رقابت به مردم ارائه بدهند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حج نيز زمان اعزام و بازگشت طولانى است، اگر ما هواپيما اجاره كنيم مى‌توانيم زمان كمترى زائر را در عربستان نگه داريم، چرا چنين عمل نمى‌شود؟</w:t>
      </w:r>
    </w:p>
    <w:p>
      <w:pPr>
        <w:pStyle w:val="BookText"/>
        <w:rPr/>
      </w:pPr>
      <w:r>
        <w:rPr>
          <w:rFonts w:ascii="IRNazanin" w:hAnsi="IRNazanin" w:eastAsia="IRNazanin"/>
          <w:color w:val="111111"/>
          <w:sz w:val="28"/>
          <w:sz w:val="28"/>
          <w:szCs w:val="28"/>
          <w:rtl w:val="true"/>
          <w:lang w:bidi="fa-IR"/>
        </w:rPr>
        <w:t>موانع كار چيست؟</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سفر ارتباط زيادى با هواپيما و اين قبيل مسائل ندارد طبيعى است كه ما اگر محاسبه به اين شكل داشته باشيم كه عربستان سعودى تا چهارم ذى حجه اجازه مى‌دهد فرودگاه جده باز باشد و پس از آن فرودگاه را مى‌بندند و روز چهارم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ده روز به اين شكل وقت داريم و هر مقدار در قبل از چهارم و بعد از چهاردهم به اين عدد اضافه كنيم، طول سفر تعيين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 هر عددى را بتوانيم قبل از چهارم ذى حجه با هواپيما ببريم مقدار روزها را تعيين مى‌كند اگر به فرض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يا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جمعيت را در يك روز بتوانيم ببريم يا ده روز يا هر چند روز، اين اضافه مى‌شود به تعداد ده روزى كه اين فاصله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هم همين طور و مجموعاً محاسبات ما به اين است كه كمتر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نمى‌شود ضمن اين كه همه عزيزان مى‌دانند اصرار بر اين است كه حتماً مردم در مدينه قبل حداقل يك هفته بمانند و اخيراً بحث ده روز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عددها و اين گفته‌ها و اين تصميم‌ها طبيعى است كه به روزها اضافه مى‌كند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محاسباتى هم كه در اجاره هواپيما كرده‌ايم در مقابل هزينه‌اى كه در عربستان مى‌كنيم، به اين نتيجه رسيده‌ايم كه اجاره هواپيما ارز بيشترى از كشور خارج مى‌كند و اين‌ها محاسبات دقيقى است كه شده است اما سعى ما اين است كه از سويى مسأله ارز كشور و از سوى ديگر وضعيت زائران در عربستان سعودى،</w:t>
      </w:r>
    </w:p>
    <w:p>
      <w:pPr>
        <w:pStyle w:val="BookText"/>
        <w:rPr/>
      </w:pPr>
      <w:r>
        <w:rPr>
          <w:rFonts w:ascii="IRNazanin" w:hAnsi="IRNazanin" w:eastAsia="IRNazanin"/>
          <w:color w:val="111111"/>
          <w:sz w:val="28"/>
          <w:sz w:val="28"/>
          <w:szCs w:val="28"/>
          <w:rtl w:val="true"/>
          <w:lang w:bidi="fa-IR"/>
        </w:rPr>
        <w:t>توانايى شركت هواپيمايى هما و مجموعه شركت‌هايى كه با هما كار مى‌كنند را در نظر بگريم تا ان شاء اللَّه زمان به حداقل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عربستان وظيفه دارد تسهيلات لازم را براى انجام حج و عمره و زيارت زائران فراهم كند، ليكن متأسفانه بارها شاهد بوده‌ايم كه كتب ادعيه و امثال آن را در فرودگاه ضبط مى‌كنند؟ دليل آن چيست و سازمان تا كنون چه اقدامى در اين باره انجام داده است؟</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مباحثى كه در جلسات هر ساله ما با وزير حج در عربستان سعودى مطرح شده، مسأله كتب دعا و مناسك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جلسات نمونه‌هايى از كتاب‌ها را به آنها مى‌دهيم و آنها در مجموعه‌هاى داخلى خودشان و وزارتخانه‌هايى كه مربوط به اين كار است بحث‌هايشان را مى‌كنند و به ما مجوز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سال گذشته مجوز تعداد حداقل ده كتاب را به ما دادند و بيشتر آنها كتابهايى است كه توسط معاونت آموزش و تحقيقات بعثه مقام معظم رهبرى تهيه شده و بقيه موارد را اجازه نمى‌دهند، بنابراين، زائران بايد اين مطلب را مراعات كنند و آنچه را كه ميان مسؤولان عربستان سعودى و ايران امضا مى‌شود، همان‌ها را وارد عربستان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نكته‌اى را لازم است اضافه كنم و آن اين كه مذاكراتى ميان وزارت خارجه ما و عربستان در جريان است تا شايد بتوانيم به يك نتيجه مطلوب‌ترى برسيم و بتوانيم كتاب‌هاى مورد نياز مردم به ويژه مناسك و كتب ادعيه و حتى كتبى كه بعثه‌هاى مراجع در عربستان سعودى لازم دارند يا روحانيون به آنها نيازمند هستند را بفرستيم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ملاقات‌هايى كه ميان سازمان و مجموعه‌هاى وزارت امور خارجه انجام گرفته، در تلاش هستيم كه حتماً اين كار عملى شود و ما بتوانيم تعداد زيادترى كتاب به عربستان وارد كنيم، به ويژه اين كه روابط هر چه بهتر مى‌شود انتظارات طرفين هم از يكديگر بيشتر مى‌شود، همه علاقه‌مند هستند بتوانند آنچه در كشور خودمان استفاده مى‌كنند مثل كتاب‌هاى ادعيه يا مناسك، همراه خودشان در طول سفر داشته باشند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لازم مى‌دانم مطالبى با خوانندگان محترم در ميان گذاشته، چند تذكر را</w:t>
      </w:r>
    </w:p>
    <w:p>
      <w:pPr>
        <w:pStyle w:val="BookText"/>
        <w:rPr/>
      </w:pPr>
      <w:r>
        <w:rPr>
          <w:rFonts w:ascii="Amiri" w:hAnsi="Amiri" w:eastAsia="Amiri" w:cs="Amiri"/>
          <w:color w:val="111111"/>
          <w:sz w:val="28"/>
          <w:sz w:val="28"/>
          <w:szCs w:val="28"/>
          <w:rtl w:val="true"/>
          <w:lang w:bidi="ar-SA"/>
        </w:rPr>
        <w:t>مطرح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رابطه زائر با سازمان حج و زيارت يك ارتباط زيارتى است و سازمان و مجموعه نظام زحمت مى‌كشند و برنامه ريزى مى‌كنند تا امر زيارت بهتر و با معنويت بيشترى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از سوى سازمان حج دستور العمل‌هاى مختلفى تهيه و ابلاغ مى‌شود و بخش‌هايى نيز براى كارهاى آموزشى زائران كار مى‌كنند تا زائران از جهت آموزش مناسك و عرفان حج وضعيت بهترى پيدا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خواهش من اين است كسى كه علاقه‌مند است اين سفر را برود از اين امكانات استفاده كند زيرا براى بالا بردن آموزش حاجيان هزينه مى‌شود و بايد از اين زمينه‌ها استفاده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نكته نيز گفتنى است كه اگر ما حتى به يك سفر عادى هم برويم و از شهرى به شهر ديگر سفر كنيم، بايد برنامه ريزى كنيم و پيش بينى‌هايى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در يك سفر بزرگ‌تر و با جمعيت بيشتر كه همه با هم مى‌خواهيم سفر كنيم و آن هم سفر به كشور ديگرى است كه با يك شرايط ويژه‌اى هم روبرو مى‌شويم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هماهنگى با همديگر را ياد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درباره سفر و مسافرت دسته‌جمعى هست را بايد ببينيم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محيط خارج از كشور كه مى‌رويم، كشورهاى ديگر ما را سفيران جمهورى اسلامى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رسانه‌هاى مختلف براى ما حساب ديگرى باز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معاشرت ما، نشست و برخاست ما و نماز و دعاى ما زير نظر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چيزهايى است كه بايد جدى بگيريم و آموزش‌هاى لازم 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بدانيم كه اين سفر حاوى ابعاد مختلف سياسى، فرهنگى، اجتماعى، بين المللى و شرعى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فرد ما بايد آمادگى داشته باشيم كه در اين سفر چه وظيفه‌اى داريم و براى آن برنامه‌ريزى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شايد اين سفر براى خيلى‌ها اوّلين بار است و شايد آخرين بار، پس بايد از اين فرصت بهترين استفاده را بكنيم و لحظات معنوى و ملكوتى را، كه كمتر به آن دست مى‌يابيم، صرف پرسه زدن در بازار و</w:t>
      </w:r>
    </w:p>
    <w:p>
      <w:pPr>
        <w:pStyle w:val="BookText"/>
        <w:rPr/>
      </w:pPr>
      <w:r>
        <w:rPr>
          <w:rFonts w:ascii="Amiri" w:hAnsi="Amiri" w:eastAsia="Amiri" w:cs="Amiri"/>
          <w:color w:val="111111"/>
          <w:sz w:val="28"/>
          <w:sz w:val="28"/>
          <w:szCs w:val="28"/>
          <w:rtl w:val="true"/>
          <w:lang w:bidi="ar-SA"/>
        </w:rPr>
        <w:t>خريد نكنيم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سوغاتى كه براى قوم و خويش و دوستان مى‌آوريم، بيشتر سوغات معنوى باشد تا مادى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مسافرت‌هاى دسته‌جمعى و زندگى‌هاى مشترك در سفر، وقتى به عبادت مشغوليم يا كنار سفره نشسته‌ايم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يكديگر را بكنيم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توفيق روز افزون تمامى زائران عمره و حج را از خداوند متعال مسألت دارم</w:t>
      </w:r>
      <w:r>
        <w:rPr>
          <w:rFonts w:eastAsia="Amiri" w:cs="Amiri" w:ascii="Amiri" w:hAnsi="Amiri"/>
          <w:color w:val="111111"/>
          <w:sz w:val="28"/>
          <w:szCs w:val="28"/>
          <w:rtl w:val="true"/>
          <w:lang w:bidi="ar-SA"/>
        </w:rPr>
        <w:t>.</w:t>
      </w:r>
      <w:bookmarkStart w:id="49" w:name="pg12529_147861"/>
    </w:p>
    <w:p>
      <w:pPr>
        <w:pStyle w:val="Heading2"/>
        <w:numPr>
          <w:ilvl w:val="1"/>
          <w:numId w:val="1"/>
        </w:numPr>
        <w:rPr/>
      </w:pPr>
      <w:bookmarkStart w:id="50" w:name="__RefHeading___Toc1290555_77815467"/>
      <w:bookmarkStart w:id="51" w:name="_Toc17"/>
      <w:bookmarkEnd w:id="49"/>
      <w:bookmarkEnd w:id="50"/>
      <w:r>
        <w:rPr>
          <w:rtl w:val="true"/>
        </w:rPr>
        <w:t>خاطرات‌</w:t>
      </w:r>
      <w:bookmarkEnd w:id="5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52" w:name="pg12529_147862"/>
    </w:p>
    <w:p>
      <w:pPr>
        <w:pStyle w:val="Heading2"/>
        <w:numPr>
          <w:ilvl w:val="1"/>
          <w:numId w:val="1"/>
        </w:numPr>
        <w:rPr/>
      </w:pPr>
      <w:bookmarkStart w:id="53" w:name="__RefHeading___Toc1290557_77815467"/>
      <w:bookmarkStart w:id="54" w:name="_Toc18"/>
      <w:bookmarkEnd w:id="52"/>
      <w:bookmarkEnd w:id="53"/>
      <w:r>
        <w:rPr>
          <w:rtl w:val="true"/>
        </w:rPr>
        <w:t>سفرنامه حاج لطفعلى‌خان اعلايى‌</w:t>
      </w:r>
      <w:bookmarkEnd w:id="54"/>
    </w:p>
    <w:p>
      <w:pPr>
        <w:pStyle w:val="BookText"/>
        <w:rPr/>
      </w:pP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قاضى عسكر</w:t>
      </w:r>
    </w:p>
    <w:p>
      <w:pPr>
        <w:pStyle w:val="BookText"/>
        <w:rPr/>
      </w:pPr>
      <w:r>
        <w:rPr>
          <w:rFonts w:ascii="IRNazanin" w:hAnsi="IRNazanin" w:eastAsia="IRNazanin"/>
          <w:color w:val="111111"/>
          <w:sz w:val="28"/>
          <w:sz w:val="28"/>
          <w:szCs w:val="28"/>
          <w:rtl w:val="true"/>
          <w:lang w:bidi="fa-IR"/>
        </w:rPr>
        <w:t>سنت سفرنامه نويسى از دير باز، به شكل محدود، ميان اقوام و ملل دنيا مرسوم بوده، ليكن در دو قرن اخير توسعه و رواج قابل توجهى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نويسان هر يك با تخصص‌ها و گرايش‌هاى فكرى خود تلاش كرده‌اند تا آداب ورسوم مردم در شهرها و روستاها را بازگو نموده، به تشريح و توصيف اماكن و آثار تاريخى و حوادث و رويدادهاى ميان راه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سفرنامه‌ها، سفرنامه‌هاى مربوط به حج از اهميت و جاذبه ويژه‌اى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چنين آثارى تلاش كرده‌اند تا چگونگى حج گزارى مسلمانان، شيوه رفتار آنان با يكديگر، سختى‌ها و دشوارى‌هاى گوناگون ميان راه، كمبود و يا نبودن امكانات مادى و رفاهى و ويژگى‌هاى هر يك از آثار دينى و مذهبى شهرهاى بين راه و به ويژه حرمين شريفين را تشريح و ترسيم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و انديشمندان در هر زمان كوشيده‌اند تا سفرنامه‌هاى پيشينيان را به زيور طبع بيارايند و در اختيار نسل‌هاى بعد از خود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اين جانب نيز، هم به دليل مسؤوليت شغلى و هم علاقه‌مندى به اين گونه آثار، از سال‌ها پيش كوشيده‌ام تا با كمك برخى از دوستان فاضل و دانشمند، اين سنت ديرينه را پاس داشته، ضمن تشويق زائران و حجاج بيت اللَّه الحرام به نوشتن سفرنامه و خاطرات سفر حج، به احياى اين آثار همت گمارم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جستجوى آثار مخطوط و در لا به لاى فهرست نسخ خطى كتابخانه ارزشمند</w:t>
      </w:r>
    </w:p>
    <w:p>
      <w:pPr>
        <w:pStyle w:val="BookText"/>
        <w:rPr/>
      </w:pPr>
      <w:r>
        <w:rPr>
          <w:rFonts w:ascii="IRNazanin" w:hAnsi="IRNazanin" w:eastAsia="IRNazanin"/>
          <w:color w:val="111111"/>
          <w:sz w:val="28"/>
          <w:sz w:val="28"/>
          <w:szCs w:val="28"/>
          <w:rtl w:val="true"/>
          <w:lang w:bidi="fa-IR"/>
        </w:rPr>
        <w:t xml:space="preserve">آستان قدس رضوى، به سفرنامه‌اى كه در پيش ديد شماست، برخورد كردم و تصميم گرفتم آن را براى خوانندگان محترم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نمايم شايد سودمند و مفيد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حاج لطفعلى خان اعلايى از تجار و چهره‌هاى شناخته شده شهرستان ابهر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به‌همراه‌برادر وبرخى پسر عموها وديگر خويشاوندان خوددرشوّال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مكه مى‌كند و از مسيرهاى همدان، كرمانشاه، قصر شيرين، سر پل ذهاب، خانقين راهى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سفر وارد عراق شده، پس از زيارت عتبات عاليات به شام مى‌رود و سپس به بيروت آمده، از آنجا با كشتى 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به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عربستان مى‌شود و سرانجام وارد مكه مكرمه مى‌گردد و آنگاه كه حج مى‌گزارد، از راه جده به مصر و فلسطين سپس به شام و عراق مى‌رود و از مسير خانقين به ايران باز مى‌گشته و در ماه محرم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ابهر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اعلايى در طول سفر، به طور مختصر و كوتاه، وضعيت اجتماعى اخلاقى آن زمان را به شكلى ترسيم كرده، كه قطعاً براى خوانندگان مفيد و پر جاذبه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نسخه‌دستنويس خودمؤلف‌موجود نيست، ليكن در پانزدهم ذيقعده‌سال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درخواست وى، آقاى محمد تقى نبيّى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تحرير اين سفرنامه نموده و در تاريخ چهاردهم ذيحجه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پايان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خطى اين سفرنامه در كتابخانه آستان قدس رضوى به شماره </w:t>
      </w:r>
      <w:r>
        <w:rPr>
          <w:rFonts w:eastAsia="IRNazanin" w:cs="IRNazanin"/>
          <w:color w:val="111111"/>
          <w:sz w:val="28"/>
          <w:szCs w:val="28"/>
          <w:lang w:bidi="fa-IR"/>
        </w:rPr>
        <w:t>4243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كه با خط نسخ نازيبا به نگارش درآمده است</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لازم به گفتن است كه در پايان سفرنامه، اشعارى از لطفعلى خان اعلايى و ديگر شاعران زمانش ضميمه و در آغاز آن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اقل الحاج لطفعلى اعلايى وقايع و قضاياى مسافرت سفر بيت اللَّه الحرام را محض يادگار و تشويق نوع نگاشته، ضمناً اشعارى كه نتيجه افكار ناقابل خود بوده، از جهت عدم لياقت در رشته تحرير و روى كاغذ آوردن شرم و ترديد داشتم ولى چون جناب آقاى شيخ محمد تقى نبيّى، سعى بليغ و جد وافى نموده كه بقاى اسم در روى روزگار به يادگار گذاشتن بهترين و نيكوترين به جهت نوع بشر است متحرك شده و مجبور به نگارش اشعار مهملاتم كرده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سفرنامه پيشگفته، در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نوشته شده كه توجه خوانندگان محترم را به بخش اوّل آن جلب مى‌نمايم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بعد از حمد خداوند كريم لايزال،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و سلام فراوان بر روان مقدس حضرت رسول ذوالجلال، أعني محمد المصطفى و آل بى‌همال </w:t>
      </w:r>
      <w:r>
        <w:rPr>
          <w:rStyle w:val="FootnoteAnchor"/>
          <w:rtl w:val="true"/>
        </w:rPr>
        <w:footnoteReference w:id="306"/>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بهترين يادگار در روى روزگار، سخن متين كه موجب بقا و تذكّر به نام نيك، در مجمع برادران دينى و اخوان مسلمين به ذكر خير است، نظر به اخلاق حميده، و اوصاف پسنديده جناب جلالت مآب اجل، عمدة التجار و زبدة الأخيار </w:t>
      </w:r>
      <w:r>
        <w:rPr>
          <w:rStyle w:val="FootnoteAnchor"/>
          <w:rtl w:val="true"/>
        </w:rPr>
        <w:footnoteReference w:id="307"/>
      </w:r>
      <w:r>
        <w:rPr>
          <w:rFonts w:ascii="Amiri" w:hAnsi="Amiri" w:eastAsia="Amiri" w:cs="Amiri"/>
          <w:color w:val="111111"/>
          <w:sz w:val="28"/>
          <w:sz w:val="28"/>
          <w:szCs w:val="28"/>
          <w:rtl w:val="true"/>
          <w:lang w:bidi="ar-SA"/>
        </w:rPr>
        <w:t xml:space="preserve">، تاج الحاج آقاى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حاجى لطفعلى‌خان أعلايى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امتثالًا لأمره اين كتاب سفرنامه معظم له </w:t>
      </w:r>
      <w:r>
        <w:rPr>
          <w:rStyle w:val="FootnoteAnchor"/>
          <w:rtl w:val="true"/>
        </w:rPr>
        <w:footnoteReference w:id="308"/>
      </w:r>
      <w:r>
        <w:rPr>
          <w:rFonts w:ascii="IRNazanin" w:hAnsi="IRNazanin" w:eastAsia="IRNazanin"/>
          <w:color w:val="111111"/>
          <w:sz w:val="28"/>
          <w:sz w:val="28"/>
          <w:szCs w:val="28"/>
          <w:rtl w:val="true"/>
          <w:lang w:bidi="fa-IR"/>
        </w:rPr>
        <w:t xml:space="preserve">را، اين حقير سراپا تقصير، الرّاجى به فضل و كرم خداوند قدير، محمد نبيّى، المتخلص به احقر، يوم سه شنبه، پانزدهم شهر ذيقعده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يادگار شروع، و اميد اتمام از پروردگار علّام مى‌دارم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بهين </w:t>
      </w:r>
      <w:r>
        <w:rPr>
          <w:rStyle w:val="FootnoteAnchor"/>
          <w:rtl w:val="true"/>
        </w:rPr>
        <w:footnoteReference w:id="309"/>
      </w:r>
      <w:r>
        <w:rPr>
          <w:rFonts w:ascii="IRNazanin" w:hAnsi="IRNazanin" w:eastAsia="IRNazanin"/>
          <w:color w:val="111111"/>
          <w:sz w:val="28"/>
          <w:sz w:val="28"/>
          <w:szCs w:val="28"/>
          <w:rtl w:val="true"/>
          <w:lang w:bidi="fa-IR"/>
        </w:rPr>
        <w:t>وارثى در جهان يادگار سخن باشد اين نكته را يادگار</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به نام خداوندِ مهر منير </w:t>
      </w:r>
      <w:r>
        <w:rPr>
          <w:rStyle w:val="FootnoteAnchor"/>
          <w:rtl w:val="true"/>
        </w:rPr>
        <w:footnoteReference w:id="310"/>
      </w:r>
      <w:r>
        <w:rPr>
          <w:rFonts w:ascii="IRNazanin" w:hAnsi="IRNazanin" w:eastAsia="IRNazanin"/>
          <w:color w:val="111111"/>
          <w:sz w:val="28"/>
          <w:sz w:val="28"/>
          <w:szCs w:val="28"/>
          <w:rtl w:val="true"/>
          <w:lang w:bidi="fa-IR"/>
        </w:rPr>
        <w:t>خداوند روزى ده و دست گير</w:t>
      </w:r>
    </w:p>
    <w:p>
      <w:pPr>
        <w:pStyle w:val="BookText"/>
        <w:rPr/>
      </w:pPr>
      <w:r>
        <w:rPr>
          <w:rFonts w:ascii="IRNazanin" w:hAnsi="IRNazanin" w:eastAsia="IRNazanin"/>
          <w:color w:val="111111"/>
          <w:sz w:val="28"/>
          <w:sz w:val="28"/>
          <w:szCs w:val="28"/>
          <w:rtl w:val="true"/>
          <w:lang w:bidi="fa-IR"/>
        </w:rPr>
        <w:t xml:space="preserve">خداوند شمس و خداوند هور </w:t>
      </w:r>
      <w:r>
        <w:rPr>
          <w:rStyle w:val="FootnoteAnchor"/>
          <w:rtl w:val="true"/>
        </w:rPr>
        <w:footnoteReference w:id="311"/>
      </w:r>
      <w:r>
        <w:rPr>
          <w:rFonts w:ascii="IRNazanin" w:hAnsi="IRNazanin" w:eastAsia="IRNazanin"/>
          <w:color w:val="111111"/>
          <w:sz w:val="28"/>
          <w:sz w:val="28"/>
          <w:szCs w:val="28"/>
          <w:rtl w:val="true"/>
          <w:lang w:bidi="fa-IR"/>
        </w:rPr>
        <w:t>خداوند روزى دِهِ مار و مور</w:t>
      </w:r>
    </w:p>
    <w:p>
      <w:pPr>
        <w:pStyle w:val="BookText"/>
        <w:rPr/>
      </w:pPr>
      <w:r>
        <w:rPr>
          <w:rFonts w:ascii="IRNazanin" w:hAnsi="IRNazanin" w:eastAsia="IRNazanin"/>
          <w:color w:val="111111"/>
          <w:sz w:val="28"/>
          <w:sz w:val="28"/>
          <w:szCs w:val="28"/>
          <w:rtl w:val="true"/>
          <w:lang w:bidi="fa-IR"/>
        </w:rPr>
        <w:t>گَه از نيش آنان رساند گزند به مرد هنرمند و پست و بلند</w:t>
      </w:r>
    </w:p>
    <w:p>
      <w:pPr>
        <w:pStyle w:val="BookText"/>
        <w:rPr/>
      </w:pPr>
      <w:r>
        <w:rPr>
          <w:rFonts w:ascii="Amiri" w:hAnsi="Amiri" w:eastAsia="Amiri" w:cs="Amiri"/>
          <w:color w:val="111111"/>
          <w:sz w:val="28"/>
          <w:sz w:val="28"/>
          <w:szCs w:val="28"/>
          <w:rtl w:val="true"/>
          <w:lang w:bidi="ar-SA"/>
        </w:rPr>
        <w:t xml:space="preserve">كه تا سختىِ نيشِ نشتر </w:t>
      </w:r>
      <w:r>
        <w:rPr>
          <w:rStyle w:val="FootnoteAnchor"/>
          <w:rtl w:val="true"/>
        </w:rPr>
        <w:footnoteReference w:id="312"/>
      </w:r>
      <w:r>
        <w:rPr>
          <w:rFonts w:ascii="Amiri" w:hAnsi="Amiri" w:eastAsia="Amiri" w:cs="Amiri"/>
          <w:color w:val="111111"/>
          <w:sz w:val="28"/>
          <w:sz w:val="28"/>
          <w:szCs w:val="28"/>
          <w:rtl w:val="true"/>
          <w:lang w:bidi="ar-SA"/>
        </w:rPr>
        <w:t>خورند به نوع بشر، نيش كمتر زنند</w:t>
      </w:r>
    </w:p>
    <w:p>
      <w:pPr>
        <w:pStyle w:val="BookText"/>
        <w:rPr/>
      </w:pPr>
      <w:r>
        <w:rPr>
          <w:rFonts w:ascii="IRNazanin" w:hAnsi="IRNazanin" w:eastAsia="IRNazanin"/>
          <w:color w:val="111111"/>
          <w:sz w:val="28"/>
          <w:sz w:val="28"/>
          <w:szCs w:val="28"/>
          <w:rtl w:val="true"/>
          <w:lang w:bidi="fa-IR"/>
        </w:rPr>
        <w:t>ستايش مرآن خالقى را سزاست كه از قدرتش چرخ گردون به پاست</w:t>
      </w:r>
    </w:p>
    <w:p>
      <w:pPr>
        <w:pStyle w:val="BookText"/>
        <w:rPr/>
      </w:pPr>
      <w:r>
        <w:rPr>
          <w:rFonts w:ascii="Amiri" w:hAnsi="Amiri" w:eastAsia="Amiri" w:cs="Amiri"/>
          <w:color w:val="111111"/>
          <w:sz w:val="28"/>
          <w:sz w:val="28"/>
          <w:szCs w:val="28"/>
          <w:rtl w:val="true"/>
          <w:lang w:bidi="ar-SA"/>
        </w:rPr>
        <w:t xml:space="preserve">نه بر جاى تكيه، نه بر جاى بند نه بهر سكونت ببسته كمند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دوّارِ </w:t>
      </w:r>
      <w:r>
        <w:rPr>
          <w:rStyle w:val="FootnoteAnchor"/>
          <w:rtl w:val="true"/>
        </w:rPr>
        <w:footnoteReference w:id="314"/>
      </w:r>
      <w:r>
        <w:rPr>
          <w:rFonts w:ascii="IRNazanin" w:hAnsi="IRNazanin" w:eastAsia="IRNazanin"/>
          <w:color w:val="111111"/>
          <w:sz w:val="28"/>
          <w:sz w:val="28"/>
          <w:szCs w:val="28"/>
          <w:rtl w:val="true"/>
          <w:lang w:bidi="fa-IR"/>
        </w:rPr>
        <w:t>چرخ آفريد كه از گردشش روز و شب شد پديد</w:t>
      </w:r>
    </w:p>
    <w:p>
      <w:pPr>
        <w:pStyle w:val="BookText"/>
        <w:rPr/>
      </w:pPr>
      <w:r>
        <w:rPr>
          <w:rFonts w:ascii="IRNazanin" w:hAnsi="IRNazanin" w:eastAsia="IRNazanin"/>
          <w:color w:val="111111"/>
          <w:sz w:val="28"/>
          <w:sz w:val="28"/>
          <w:szCs w:val="28"/>
          <w:rtl w:val="true"/>
          <w:lang w:bidi="fa-IR"/>
        </w:rPr>
        <w:t xml:space="preserve">دگر گردشى داد بر دور مهر عمودى بچرخد به جوّ سپهر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شود گردش انتقالى عيان ز صيف </w:t>
      </w:r>
      <w:r>
        <w:rPr>
          <w:rStyle w:val="FootnoteAnchor"/>
          <w:rtl w:val="true"/>
        </w:rPr>
        <w:footnoteReference w:id="316"/>
      </w:r>
      <w:r>
        <w:rPr>
          <w:rFonts w:ascii="IRNazanin" w:hAnsi="IRNazanin" w:eastAsia="IRNazanin"/>
          <w:color w:val="111111"/>
          <w:sz w:val="28"/>
          <w:sz w:val="28"/>
          <w:szCs w:val="28"/>
          <w:rtl w:val="true"/>
          <w:lang w:bidi="fa-IR"/>
        </w:rPr>
        <w:t xml:space="preserve">و شتا </w:t>
      </w:r>
      <w:r>
        <w:rPr>
          <w:rStyle w:val="FootnoteAnchor"/>
          <w:rtl w:val="true"/>
        </w:rPr>
        <w:footnoteReference w:id="317"/>
      </w:r>
      <w:r>
        <w:rPr>
          <w:rFonts w:ascii="IRNazanin" w:hAnsi="IRNazanin" w:eastAsia="IRNazanin"/>
          <w:color w:val="111111"/>
          <w:sz w:val="28"/>
          <w:sz w:val="28"/>
          <w:szCs w:val="28"/>
          <w:rtl w:val="true"/>
          <w:lang w:bidi="fa-IR"/>
        </w:rPr>
        <w:t xml:space="preserve">و بهار و خزان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كه تا جمله زان استفاده برند پى شكر يزدان بى‌چون روند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زپا اوفتاده بگيرند دست زنوع بشر باشد او هر كه هست</w:t>
      </w:r>
    </w:p>
    <w:p>
      <w:pPr>
        <w:pStyle w:val="BookText"/>
        <w:rPr/>
      </w:pPr>
      <w:r>
        <w:rPr>
          <w:rFonts w:ascii="IRNazanin" w:hAnsi="IRNazanin" w:eastAsia="IRNazanin"/>
          <w:color w:val="111111"/>
          <w:sz w:val="28"/>
          <w:sz w:val="28"/>
          <w:szCs w:val="28"/>
          <w:rtl w:val="true"/>
          <w:lang w:bidi="fa-IR"/>
        </w:rPr>
        <w:t>چه خوش گفت آن شيخ والا مقام حكيم سخن دان شيرين كلام</w:t>
      </w:r>
    </w:p>
    <w:p>
      <w:pPr>
        <w:pStyle w:val="BookText"/>
        <w:rPr/>
      </w:pPr>
      <w:r>
        <w:rPr>
          <w:rFonts w:ascii="IRNazanin" w:hAnsi="IRNazanin" w:eastAsia="IRNazanin"/>
          <w:color w:val="111111"/>
          <w:sz w:val="28"/>
          <w:sz w:val="28"/>
          <w:szCs w:val="28"/>
          <w:rtl w:val="true"/>
          <w:lang w:bidi="fa-IR"/>
        </w:rPr>
        <w:t>بنى آدم اعضاى يكديگرند كه در آفرينش زيك گوهرند</w:t>
      </w:r>
    </w:p>
    <w:p>
      <w:pPr>
        <w:pStyle w:val="BookText"/>
        <w:rPr/>
      </w:pPr>
      <w:r>
        <w:rPr>
          <w:rFonts w:ascii="IRNazanin" w:hAnsi="IRNazanin" w:eastAsia="IRNazanin"/>
          <w:color w:val="111111"/>
          <w:sz w:val="28"/>
          <w:sz w:val="28"/>
          <w:szCs w:val="28"/>
          <w:rtl w:val="true"/>
          <w:lang w:bidi="fa-IR"/>
        </w:rPr>
        <w:t>چو عضوى به درد آورد روزگار دگر عضوها را نماند قرار</w:t>
      </w:r>
    </w:p>
    <w:p>
      <w:pPr>
        <w:pStyle w:val="BookText"/>
        <w:rPr/>
      </w:pPr>
      <w:r>
        <w:rPr>
          <w:rFonts w:ascii="IRNazanin" w:hAnsi="IRNazanin" w:eastAsia="IRNazanin"/>
          <w:color w:val="111111"/>
          <w:sz w:val="28"/>
          <w:sz w:val="28"/>
          <w:szCs w:val="28"/>
          <w:rtl w:val="true"/>
          <w:lang w:bidi="fa-IR"/>
        </w:rPr>
        <w:t>به حق بشنو اين گفته شيخ ما كه فيضى است كامل به اهل وفا</w:t>
      </w:r>
    </w:p>
    <w:p>
      <w:pPr>
        <w:pStyle w:val="BookText"/>
        <w:rPr/>
      </w:pPr>
      <w:r>
        <w:rPr>
          <w:rFonts w:ascii="IRNazanin" w:hAnsi="IRNazanin" w:eastAsia="IRNazanin"/>
          <w:color w:val="111111"/>
          <w:sz w:val="28"/>
          <w:sz w:val="28"/>
          <w:szCs w:val="28"/>
          <w:rtl w:val="true"/>
          <w:lang w:bidi="fa-IR"/>
        </w:rPr>
        <w:t>كه بايد پى حرف مردان رويم قبول سخن از سخن‌دان بريم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بكن حفظ اين نكته را به دست آر، دل‌هاى افسرده را</w:t>
      </w:r>
    </w:p>
    <w:p>
      <w:pPr>
        <w:pStyle w:val="BookText"/>
        <w:rPr/>
      </w:pPr>
      <w:r>
        <w:rPr>
          <w:rFonts w:ascii="IRNazanin" w:hAnsi="IRNazanin" w:eastAsia="IRNazanin"/>
          <w:color w:val="111111"/>
          <w:sz w:val="28"/>
          <w:sz w:val="28"/>
          <w:szCs w:val="28"/>
          <w:rtl w:val="true"/>
          <w:lang w:bidi="fa-IR"/>
        </w:rPr>
        <w:t xml:space="preserve">سفرنامه خويش را ثبت دار بماند به روى جهان يادگار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 xml:space="preserve">اقل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لطفعلى اعلائى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سنه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شهر شوال، با كمال مسرت و خوشحالى، به عزم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بيت‌اللَّه‌الحرام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نموده، و علت سرور ما هم دو چيز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 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عتبات عاليات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سر؛</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شش نفر رفيق صديق، كه در يك اتومبيل ساكن، عبارت از چهار نفر پسر عمو، دو نفر از خويشان نزديك و مهربان؛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الرّفيق ثُمَّ الطَّرِيق</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اسامى رفقاى مسافرين به تفصيل ذيل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سيد محمد علائيان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حاجى اكبر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يداللَّه خان منصور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دو پسر عموى مكرم‌اند، و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حسن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اخوى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واقعاً مسافرت با معيّت پسر عمو و برادر نعمتى است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مهربان بودند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شناط</w:t>
      </w:r>
      <w:r>
        <w:rPr>
          <w:rFonts w:eastAsia="IRNazanin" w:cs="IRNazanin"/>
          <w:color w:val="111111"/>
          <w:sz w:val="28"/>
          <w:szCs w:val="28"/>
          <w:rtl w:val="true"/>
          <w:lang w:bidi="fa-IR"/>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كه تقريباً يك كورث </w:t>
      </w:r>
      <w:r>
        <w:rPr>
          <w:rStyle w:val="FootnoteAnchor"/>
          <w:rtl w:val="true"/>
        </w:rPr>
        <w:footnoteReference w:id="322"/>
      </w:r>
      <w:r>
        <w:rPr>
          <w:rFonts w:ascii="IRNazanin" w:hAnsi="IRNazanin" w:eastAsia="IRNazanin"/>
          <w:color w:val="111111"/>
          <w:sz w:val="28"/>
          <w:sz w:val="28"/>
          <w:szCs w:val="28"/>
          <w:rtl w:val="true"/>
          <w:lang w:bidi="fa-IR"/>
        </w:rPr>
        <w:t xml:space="preserve">مى‌شود پياده رفتيم؛ ولى با نهايت مشقت كه از وفور 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قدر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مبالغه، تقريباً دو هزار نفر به هيأت اجتماع، جهت مشايعت آمده بودند؛ قطع نظر از آنها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ضميمه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دفعات متعدّده بوسه و مصافحه مى‌كردند، غير از اشخاص لوسى</w:t>
      </w:r>
    </w:p>
    <w:p>
      <w:pPr>
        <w:pStyle w:val="BookText"/>
        <w:rPr/>
      </w:pPr>
      <w:r>
        <w:rPr>
          <w:rFonts w:ascii="Amiri" w:hAnsi="Amiri" w:eastAsia="Amiri" w:cs="Amiri"/>
          <w:color w:val="111111"/>
          <w:sz w:val="28"/>
          <w:sz w:val="28"/>
          <w:szCs w:val="28"/>
          <w:rtl w:val="true"/>
          <w:lang w:bidi="ar-SA"/>
        </w:rPr>
        <w:t>كه به ده دفعه قناعت نمى‌نمودند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خوشوقتى ما در اينجا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ابهررود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قريب نود و شش پارچه آبادى است،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كه يكى از قصبات مُعْظم به شمار مى‌رود، كه قرب ده هزار نفوس دارد، با وصف اين، يك فرد دكتر حسابى و طبيب حاذق، در هم چه جايى نداريم، و الا مطابق قانون حفظالصحه، ما را اقلًا ده روز بايد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قرنتينه</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نگاه مى‌داشتند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با آن زحمت وارد جاده شوسه دولتى كه در بالاى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شده، اتومبيل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سوارى حاضر بود، سوار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شادى و سرور راه افتاده، ولى متأسفانه بعضى از خويشان و مشايعت كنندگان گريه مى‌كردند و بنده متأثر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متذكر اين بيت كه به حضرت امير عليه السلام نسبت مى‌دهند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انَّ المَوْتَ صَعْبٌ عَلَى الفَتى مُفارقَةُ الاحْباب وَاللَّه اصْعَب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قدرى از راه كه طى شد، تكبير بدرقه كنندگان استماع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نهايت تحسّر و يأس، به مناظر قشنگ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نظر نموده، چه خوب گفته، للَّه‌درّ لقائله</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بهشت روى زمين است قطعه ابهر به شرط اين كه نشينند مردمان دگر</w:t>
      </w:r>
    </w:p>
    <w:p>
      <w:pPr>
        <w:pStyle w:val="BookText"/>
        <w:rPr/>
      </w:pPr>
      <w:r>
        <w:rPr>
          <w:rFonts w:ascii="Amiri" w:hAnsi="Amiri" w:eastAsia="Amiri" w:cs="Amiri"/>
          <w:color w:val="111111"/>
          <w:sz w:val="28"/>
          <w:sz w:val="28"/>
          <w:szCs w:val="28"/>
          <w:rtl w:val="true"/>
          <w:lang w:bidi="ar-SA"/>
        </w:rPr>
        <w:t>و در دل مشغول اين خيالات، كه آيا دوباره به سلامتىِ مسافرين، به وطن مألوف عودت مى‌نماييم يا نه؟</w:t>
      </w:r>
    </w:p>
    <w:p>
      <w:pPr>
        <w:pStyle w:val="BookText"/>
        <w:rPr/>
      </w:pPr>
      <w:r>
        <w:rPr>
          <w:rFonts w:ascii="IRNazanin" w:hAnsi="IRNazanin" w:eastAsia="IRNazanin"/>
          <w:color w:val="111111"/>
          <w:sz w:val="28"/>
          <w:sz w:val="28"/>
          <w:szCs w:val="28"/>
          <w:rtl w:val="true"/>
          <w:lang w:bidi="fa-IR"/>
        </w:rPr>
        <w:t xml:space="preserve">چنان كه در مغز سر هر مسافر، اين خيالات فاسده جاى‌گير مى‌شود، در مغز سر ما هم جاى گير شد، دفعتاً از تمام اين خيالات واهيه منصرف شده، و اميد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اميد نااميدان است بسته، به جهت رفع خيالات، با هم مشغول صحبت شده، اتومبيل بى پير هم، مانند باد در سير و حركت 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تصديق خواهيد فرمود، اگر چنان كه اتومبيل در بين راه معيوب و اتفاق خطرى نيفتد، وقتى كه مسافر در اتومبيل نشسته، كانّه به منزل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در بين راه هم خوشبختانه اتفاق بدى روى نداده، وقت غروب به سلامتى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مهمانخانه، اتومبيل را نگاهداشته، لوازمات و اثاثيه سفر را توى مهمانخانه حمل نموده، بدبختانه از لوازمات مهمانخانه، به جز يك ميز شكسته با چند عدد صندلى</w:t>
      </w:r>
    </w:p>
    <w:p>
      <w:pPr>
        <w:pStyle w:val="BookText"/>
        <w:rPr/>
      </w:pPr>
      <w:r>
        <w:rPr>
          <w:rFonts w:ascii="IRNazanin" w:hAnsi="IRNazanin" w:eastAsia="IRNazanin"/>
          <w:color w:val="111111"/>
          <w:sz w:val="28"/>
          <w:sz w:val="28"/>
          <w:szCs w:val="28"/>
          <w:rtl w:val="true"/>
          <w:lang w:bidi="fa-IR"/>
        </w:rPr>
        <w:t xml:space="preserve">معيوب بيست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نمى‌آمد، و ديگر اين كه از مهمانخانه‌چى هر چه مى‌خواستيم،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 نديده، به عبارت اخرى وقتى كه صدا مى‌زديم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چيز را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خوشبختانه چون منزل اولى بود، مرغ بريان داشت، شام را صرف نموده و شب را هم در آن‌جا خوابيده، صبح زود بعد از اداى نماز و صرف چائى،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نموده، به سلامتى و خوشوقتى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عمارت خوب و با صفائى منزل گرفته، كه در جنب خيابان دو اطاق داشت و يك قهوه‌چى آن را اجاره نموده بود، چند درى هم به آن حياط باز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موقعى كه اسباب‌ها را جابه‌جا كرده، به طرف اطاق‌ها رفته، كه شايد چند استكان چايى براى رفقا آورده، رفع خستگى نمايند، تا اين كه چايى خودمان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در اطاق نگاه كردم، آن چه ملحوظ شد، وافور بود و منقل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و نوباوگان وطن ايران، كه تمام اميد آتيه ايران به وجود ايشان است، به دور منقل جمع شده، مشغول پُك زدن و چرت كردن </w:t>
      </w:r>
      <w:r>
        <w:rPr>
          <w:rStyle w:val="FootnoteAnchor"/>
          <w:rtl w:val="true"/>
        </w:rPr>
        <w:footnoteReference w:id="326"/>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ديدن اين منظره غريب، دفعتاً به‌اندازه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و افسرده دل شده، گوئيا هزار فرسنگ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پياده آمده، خيلى چيزى بود كه بر حيرت من افزود و زياده هم اثر نمود، تماماً اشخاصى كه آن جا نشسته و چرت مى‌زدند، همه از جوانان بيست الى بيست و پنج ساله بودند، كه عارض </w:t>
      </w:r>
      <w:r>
        <w:rPr>
          <w:rStyle w:val="FootnoteAnchor"/>
          <w:rtl w:val="true"/>
        </w:rPr>
        <w:footnoteReference w:id="327"/>
      </w:r>
      <w:r>
        <w:rPr>
          <w:rFonts w:ascii="IRNazanin" w:hAnsi="IRNazanin" w:eastAsia="IRNazanin"/>
          <w:color w:val="111111"/>
          <w:sz w:val="28"/>
          <w:sz w:val="28"/>
          <w:szCs w:val="28"/>
          <w:rtl w:val="true"/>
          <w:lang w:bidi="fa-IR"/>
        </w:rPr>
        <w:t>چون گلِ ارغوان جوانان وطن، از اثر سمّ مهلكِ بيخ كن، تماماً مانند زعفران، گويا خون گلگون در وجود آنها وجود ندارد، آن قهوه‌خانه كثيف را براى خود منزل آخرت قرار داده بودند، كه از ديدن آن مناظر عجيب اين اشعار را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لمؤلفه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بود در آن قهوه يكى نوجوان از غم ايام دلش ناتوان</w:t>
      </w:r>
    </w:p>
    <w:p>
      <w:pPr>
        <w:pStyle w:val="BookText"/>
        <w:rPr/>
      </w:pPr>
      <w:r>
        <w:rPr>
          <w:rFonts w:ascii="Amiri" w:hAnsi="Amiri" w:eastAsia="Amiri" w:cs="Amiri"/>
          <w:color w:val="111111"/>
          <w:sz w:val="28"/>
          <w:sz w:val="28"/>
          <w:szCs w:val="28"/>
          <w:rtl w:val="true"/>
          <w:lang w:bidi="ar-SA"/>
        </w:rPr>
        <w:t>روى نكويش زغم افسرده بود از الم و رنج دلش مرده بود</w:t>
      </w:r>
    </w:p>
    <w:p>
      <w:pPr>
        <w:pStyle w:val="BookText"/>
        <w:rPr/>
      </w:pPr>
      <w:r>
        <w:rPr>
          <w:rFonts w:ascii="IRNazanin" w:hAnsi="IRNazanin" w:eastAsia="IRNazanin"/>
          <w:color w:val="111111"/>
          <w:sz w:val="28"/>
          <w:sz w:val="28"/>
          <w:szCs w:val="28"/>
          <w:rtl w:val="true"/>
          <w:lang w:bidi="fa-IR"/>
        </w:rPr>
        <w:t>رو به رفيقان دل افكار كرد از دل پر درد كشيد آه سرد</w:t>
      </w:r>
    </w:p>
    <w:p>
      <w:pPr>
        <w:pStyle w:val="BookText"/>
        <w:rPr/>
      </w:pPr>
      <w:r>
        <w:rPr>
          <w:rFonts w:ascii="IRNazanin" w:hAnsi="IRNazanin" w:eastAsia="IRNazanin"/>
          <w:color w:val="111111"/>
          <w:sz w:val="28"/>
          <w:sz w:val="28"/>
          <w:szCs w:val="28"/>
          <w:rtl w:val="true"/>
          <w:lang w:bidi="fa-IR"/>
        </w:rPr>
        <w:t>گفت از اين زندگى‌ام سير و سير يك گل ناچيده شدم پير و پير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رخ من چون گل بى خار بود سرخ چو عنّابى و گلنار بود</w:t>
      </w:r>
    </w:p>
    <w:p>
      <w:pPr>
        <w:pStyle w:val="BookText"/>
        <w:rPr/>
      </w:pPr>
      <w:r>
        <w:rPr>
          <w:rFonts w:ascii="IRNazanin" w:hAnsi="IRNazanin" w:eastAsia="IRNazanin"/>
          <w:color w:val="111111"/>
          <w:sz w:val="28"/>
          <w:sz w:val="28"/>
          <w:szCs w:val="28"/>
          <w:rtl w:val="true"/>
          <w:lang w:bidi="fa-IR"/>
        </w:rPr>
        <w:t xml:space="preserve">ابروى مشگين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غزال داشتم اندر لب، يك دانه خال</w:t>
      </w:r>
    </w:p>
    <w:p>
      <w:pPr>
        <w:pStyle w:val="BookText"/>
        <w:rPr/>
      </w:pPr>
      <w:r>
        <w:rPr>
          <w:rFonts w:ascii="IRNazanin" w:hAnsi="IRNazanin" w:eastAsia="IRNazanin"/>
          <w:color w:val="111111"/>
          <w:sz w:val="28"/>
          <w:sz w:val="28"/>
          <w:szCs w:val="28"/>
          <w:rtl w:val="true"/>
          <w:lang w:bidi="fa-IR"/>
        </w:rPr>
        <w:t>لعل لبم، غنچه بشكفته بود دانه ياقوت در او خفته بود</w:t>
      </w:r>
    </w:p>
    <w:p>
      <w:pPr>
        <w:pStyle w:val="BookText"/>
        <w:rPr/>
      </w:pPr>
      <w:r>
        <w:rPr>
          <w:rFonts w:ascii="IRNazanin" w:hAnsi="IRNazanin" w:eastAsia="IRNazanin"/>
          <w:color w:val="111111"/>
          <w:sz w:val="28"/>
          <w:sz w:val="28"/>
          <w:szCs w:val="28"/>
          <w:rtl w:val="true"/>
          <w:lang w:bidi="fa-IR"/>
        </w:rPr>
        <w:t>زندگى اين نيست، شدم سير و سير از غم ترياك شدم پير و پير</w:t>
      </w:r>
    </w:p>
    <w:p>
      <w:pPr>
        <w:pStyle w:val="BookText"/>
        <w:rPr/>
      </w:pPr>
      <w:r>
        <w:rPr>
          <w:rFonts w:ascii="IRNazanin" w:hAnsi="IRNazanin" w:eastAsia="IRNazanin"/>
          <w:color w:val="111111"/>
          <w:sz w:val="28"/>
          <w:sz w:val="28"/>
          <w:szCs w:val="28"/>
          <w:rtl w:val="true"/>
          <w:lang w:bidi="fa-IR"/>
        </w:rPr>
        <w:t>البته ترياك در ايران تازگى نيست، و مضرات بد شوم آن، به حدى زياد است كه هر كس دانسته، با اين حالت از جوانان حساس وطن و نوباوگان برادران عزيز ايران، خيلى بعيد است كه خود را آلوده به اين سمّ قاتل نوع بشر نمايند، و اولين قدم عمران مملكت، و آبادىِ اين خاك عزيز، بر افكندن اين سمّ قاتلِ و مهلك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امناى دولت عليّه، اقدامى عاجل و مرحمتى كامل مبذول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ترياك بى پير مرا خوار كرد بر الم و رنج گرفتار كرد</w:t>
      </w:r>
    </w:p>
    <w:p>
      <w:pPr>
        <w:pStyle w:val="BookText"/>
        <w:rPr/>
      </w:pPr>
      <w:r>
        <w:rPr>
          <w:rFonts w:ascii="Amiri" w:hAnsi="Amiri" w:eastAsia="Amiri" w:cs="Amiri"/>
          <w:color w:val="111111"/>
          <w:sz w:val="28"/>
          <w:sz w:val="28"/>
          <w:szCs w:val="28"/>
          <w:rtl w:val="true"/>
          <w:lang w:bidi="ar-SA"/>
        </w:rPr>
        <w:t>بين كه نموده است مرا خوار و زار شد بدنم سست به ماندم زكار</w:t>
      </w:r>
    </w:p>
    <w:p>
      <w:pPr>
        <w:pStyle w:val="BookText"/>
        <w:rPr/>
      </w:pPr>
      <w:r>
        <w:rPr>
          <w:rFonts w:ascii="IRNazanin" w:hAnsi="IRNazanin" w:eastAsia="IRNazanin"/>
          <w:color w:val="111111"/>
          <w:sz w:val="28"/>
          <w:sz w:val="28"/>
          <w:szCs w:val="28"/>
          <w:rtl w:val="true"/>
          <w:lang w:bidi="fa-IR"/>
        </w:rPr>
        <w:t xml:space="preserve">دود زوافور چه آيد برون بود هم آن دود زمغز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زخون</w:t>
      </w:r>
    </w:p>
    <w:p>
      <w:pPr>
        <w:pStyle w:val="BookText"/>
        <w:rPr/>
      </w:pPr>
      <w:r>
        <w:rPr>
          <w:rFonts w:ascii="IRNazanin" w:hAnsi="IRNazanin" w:eastAsia="IRNazanin"/>
          <w:color w:val="111111"/>
          <w:sz w:val="28"/>
          <w:sz w:val="28"/>
          <w:szCs w:val="28"/>
          <w:rtl w:val="true"/>
          <w:lang w:bidi="fa-IR"/>
        </w:rPr>
        <w:t>زندگى اين نيست شدم سير و سير از غم وافور شدم پير و پير</w:t>
      </w:r>
    </w:p>
    <w:p>
      <w:pPr>
        <w:pStyle w:val="BookText"/>
        <w:rPr/>
      </w:pPr>
      <w:r>
        <w:rPr>
          <w:rFonts w:ascii="IRNazanin" w:hAnsi="IRNazanin" w:eastAsia="IRNazanin"/>
          <w:color w:val="111111"/>
          <w:sz w:val="28"/>
          <w:sz w:val="28"/>
          <w:szCs w:val="28"/>
          <w:rtl w:val="true"/>
          <w:lang w:bidi="fa-IR"/>
        </w:rPr>
        <w:t>عمر گرانمايه كه من داشتم حنظل بى پير در او كاشتم</w:t>
      </w:r>
    </w:p>
    <w:p>
      <w:pPr>
        <w:pStyle w:val="BookText"/>
        <w:rPr/>
      </w:pPr>
      <w:r>
        <w:rPr>
          <w:rFonts w:ascii="IRNazanin" w:hAnsi="IRNazanin" w:eastAsia="IRNazanin"/>
          <w:color w:val="111111"/>
          <w:sz w:val="28"/>
          <w:sz w:val="28"/>
          <w:szCs w:val="28"/>
          <w:rtl w:val="true"/>
          <w:lang w:bidi="fa-IR"/>
        </w:rPr>
        <w:t>عاقبت افيون خمارم نمود بر الم و رنج دچارم نمود</w:t>
      </w:r>
    </w:p>
    <w:p>
      <w:pPr>
        <w:pStyle w:val="BookText"/>
        <w:rPr/>
      </w:pPr>
      <w:r>
        <w:rPr>
          <w:rFonts w:ascii="Amiri" w:hAnsi="Amiri" w:eastAsia="Amiri" w:cs="Amiri"/>
          <w:color w:val="111111"/>
          <w:sz w:val="28"/>
          <w:sz w:val="28"/>
          <w:szCs w:val="28"/>
          <w:rtl w:val="true"/>
          <w:lang w:bidi="ar-SA"/>
        </w:rPr>
        <w:t>ديد علايى، به سرود اين سخن كاش كه خشخاش بخشكد زبن</w:t>
      </w:r>
    </w:p>
    <w:p>
      <w:pPr>
        <w:pStyle w:val="BookText"/>
        <w:rPr/>
      </w:pPr>
      <w:r>
        <w:rPr>
          <w:rFonts w:ascii="IRNazanin" w:hAnsi="IRNazanin" w:eastAsia="IRNazanin"/>
          <w:color w:val="111111"/>
          <w:sz w:val="28"/>
          <w:sz w:val="28"/>
          <w:szCs w:val="28"/>
          <w:rtl w:val="true"/>
          <w:lang w:bidi="fa-IR"/>
        </w:rPr>
        <w:t xml:space="preserve">زندگى اين نيست شدم سير و سير از غم ايام شدم پير و پير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Amiri" w:hAnsi="Amiri" w:eastAsia="Amiri" w:cs="Amiri"/>
          <w:color w:val="111111"/>
          <w:sz w:val="28"/>
          <w:sz w:val="28"/>
          <w:szCs w:val="28"/>
          <w:rtl w:val="true"/>
          <w:lang w:bidi="ar-SA"/>
        </w:rPr>
        <w:t>حركت از همدان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يوم هشتم شهر شوّال،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نموده،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گدوك اسدآباد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قرب </w:t>
      </w:r>
      <w:r>
        <w:rPr>
          <w:rStyle w:val="FootnoteAnchor"/>
          <w:rtl w:val="true"/>
        </w:rPr>
        <w:footnoteReference w:id="329"/>
      </w:r>
      <w:r>
        <w:rPr>
          <w:rFonts w:ascii="IRNazanin" w:hAnsi="IRNazanin" w:eastAsia="IRNazanin"/>
          <w:color w:val="111111"/>
          <w:sz w:val="28"/>
          <w:sz w:val="28"/>
          <w:szCs w:val="28"/>
          <w:rtl w:val="true"/>
          <w:lang w:bidi="fa-IR"/>
        </w:rPr>
        <w:t xml:space="preserve">يك چارك برف باريده بود،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گدوك</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به كلى مسدود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مشغول پاك كردن جاده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يك اتومبيل كه گذر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نموده بودند، ولى چندين اتومبيل و گارى پشت سر هم ايستاده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قدرى بالا رفتيم، تقريباً دويست رأس قاطر، بر عده اتومبيل افزوده شد، با ذلت تمام مشغول حركت بوديم، به طورى كه اگر يك گارى بالا مى‌ايستاد، شوفر مجبور بود كه اتومبيل را نگاهدارد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نحوى خود را به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رسانيديم، ديديم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طرف و آن طرف مى‌دوند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كرديم ديگر چه اتفاق روى داده؟ اظهار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چندين نفر گاريچى‌هاى خوش اخلاق از آن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مى‌آمدند، نزاع نموده يك نفر مشرف به موت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هم سر و دست شكسته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موضوع نزاع سؤال نموديم، اظهار نمودند كه اين گاريچى‌ها دو دسته بودند، كه هر دو دسته خواستند يك دفعه گارى‌هاى خود را حركت دهند، به جهت آن نزاع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گذشته، ديديم امنيّه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 را مى‌آورند، از حسن اتفاق، امنيّه‌ها قدرى به اتومبيل‌چى‌ها اظهار لطف نموده، راه را باز نموده، حركت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سرازير شده، ديديم على‌رغم گاريچى‌ها، يك نفر اروپايى از اتومبيل شخصى خود پياده شده، به باز كردن راه با امنيّه‌ها در مشاركت سعى مى‌نمايد، چون بنده آن شخص را ديدم در فكر فرو رفته، كه گاريچى‌ها كه با هم، هم دين و هم وطن، به علاوه هم‌گارى هستند، و اين شخص اروپايى كه نه با ما همراه و هم وطن است، چرا اين شخص براى باز كردن راه به جهت ديگران مساعدت و موافقت مى‌نمايد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گاريچى‌ها نمى‌توانند در يك جاده باهم برادرانه راه بروند؟</w:t>
      </w:r>
    </w:p>
    <w:p>
      <w:pPr>
        <w:pStyle w:val="BookText"/>
        <w:rPr/>
      </w:pPr>
      <w:r>
        <w:rPr>
          <w:rFonts w:ascii="IRNazanin" w:hAnsi="IRNazanin" w:eastAsia="IRNazanin"/>
          <w:color w:val="111111"/>
          <w:sz w:val="28"/>
          <w:sz w:val="28"/>
          <w:szCs w:val="28"/>
          <w:rtl w:val="true"/>
          <w:lang w:bidi="fa-IR"/>
        </w:rPr>
        <w:t xml:space="preserve">البته پرواضح است كه در نتيجه بى‌علمى، انسان به جاده غرور و جهالت بيفتد، علم است كه انسان را به شاه راه سعادت و فروتنى، رهنمايى مى‌نمايد، خلاصه نزديكى غروب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 به كرمانشاه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يكى از عمارتهاى شهر مذكور، جنب خيابان منزل كرديم، شب را استراحت نموده، صبح زود بعد از صرف چايى، براى گرفتن تذكره </w:t>
      </w:r>
      <w:r>
        <w:rPr>
          <w:rStyle w:val="FootnoteAnchor"/>
          <w:rtl w:val="true"/>
        </w:rPr>
        <w:footnoteReference w:id="331"/>
      </w:r>
      <w:r>
        <w:rPr>
          <w:rFonts w:ascii="IRNazanin" w:hAnsi="IRNazanin" w:eastAsia="IRNazanin"/>
          <w:color w:val="111111"/>
          <w:sz w:val="28"/>
          <w:sz w:val="28"/>
          <w:szCs w:val="28"/>
          <w:rtl w:val="true"/>
          <w:lang w:bidi="fa-IR"/>
        </w:rPr>
        <w:t>و تماشاى شهر بيرون شده، قدرى در خيابان و بازار گردش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شهر نسبت به شهرهاى ديگر ترقّى نموده،</w:t>
      </w:r>
    </w:p>
    <w:p>
      <w:pPr>
        <w:pStyle w:val="BookText"/>
        <w:rPr/>
      </w:pPr>
      <w:r>
        <w:rPr>
          <w:rFonts w:ascii="Amiri" w:hAnsi="Amiri" w:eastAsia="Amiri" w:cs="Amiri"/>
          <w:color w:val="111111"/>
          <w:sz w:val="28"/>
          <w:sz w:val="28"/>
          <w:szCs w:val="28"/>
          <w:rtl w:val="true"/>
          <w:lang w:bidi="ar-SA"/>
        </w:rPr>
        <w:t xml:space="preserve">و خيابانها و دكاكين </w:t>
      </w:r>
      <w:r>
        <w:rPr>
          <w:rStyle w:val="FootnoteAnchor"/>
          <w:rtl w:val="true"/>
        </w:rPr>
        <w:footnoteReference w:id="332"/>
      </w:r>
      <w:r>
        <w:rPr>
          <w:rFonts w:ascii="Amiri" w:hAnsi="Amiri" w:eastAsia="Amiri" w:cs="Amiri"/>
          <w:color w:val="111111"/>
          <w:sz w:val="28"/>
          <w:sz w:val="28"/>
          <w:szCs w:val="28"/>
          <w:rtl w:val="true"/>
          <w:lang w:bidi="ar-SA"/>
        </w:rPr>
        <w:t xml:space="preserve">به طرز جديد، ظريف و معمور، </w:t>
      </w:r>
      <w:r>
        <w:rPr>
          <w:rStyle w:val="FootnoteAnchor"/>
          <w:rtl w:val="true"/>
        </w:rPr>
        <w:footnoteReference w:id="333"/>
      </w:r>
      <w:r>
        <w:rPr>
          <w:rFonts w:ascii="IRNazanin" w:hAnsi="IRNazanin" w:eastAsia="IRNazanin"/>
          <w:color w:val="111111"/>
          <w:sz w:val="28"/>
          <w:sz w:val="28"/>
          <w:szCs w:val="28"/>
          <w:rtl w:val="true"/>
          <w:lang w:bidi="fa-IR"/>
        </w:rPr>
        <w:t>و اهالى شهر نسبت به همديگر راست گو و مهربان و خيلى مهمان نواز هستند، خوش اخلاق و خوش‌سيما بودند، ولى متأسفانه ترياك بى‌پير باز يكى از ريشه‌هاى خود را پهن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پس از قدرى تفرّج، </w:t>
      </w:r>
      <w:r>
        <w:rPr>
          <w:rStyle w:val="FootnoteAnchor"/>
          <w:rtl w:val="true"/>
        </w:rPr>
        <w:footnoteReference w:id="334"/>
      </w:r>
      <w:r>
        <w:rPr>
          <w:rFonts w:ascii="IRNazanin" w:hAnsi="IRNazanin" w:eastAsia="IRNazanin"/>
          <w:color w:val="111111"/>
          <w:sz w:val="28"/>
          <w:sz w:val="28"/>
          <w:szCs w:val="28"/>
          <w:rtl w:val="true"/>
          <w:lang w:bidi="fa-IR"/>
        </w:rPr>
        <w:t xml:space="preserve">به طرف اداره تذكره رفته، چون داخل اداره شده، براى اين كه اداره سجّل احوال </w:t>
      </w:r>
      <w:r>
        <w:rPr>
          <w:rStyle w:val="FootnoteAnchor"/>
          <w:rtl w:val="true"/>
        </w:rPr>
        <w:footnoteReference w:id="335"/>
      </w:r>
      <w:r>
        <w:rPr>
          <w:rFonts w:ascii="IRNazanin" w:hAnsi="IRNazanin" w:eastAsia="IRNazanin"/>
          <w:color w:val="111111"/>
          <w:sz w:val="28"/>
          <w:sz w:val="28"/>
          <w:szCs w:val="28"/>
          <w:rtl w:val="true"/>
          <w:lang w:bidi="fa-IR"/>
        </w:rPr>
        <w:t xml:space="preserve">، در موقع حركت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 نبوده، از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اعتبارنامه گرفته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آقاى منشى ارائه داديم، اوّل اظهار نمودند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نمى‌شناسم، وانگهى اعتبار نامه را به عنوان حكم نوشته، من كه نوكرايشان نيستم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بنده عرض كردم ممكن است به وزارت جليله داخله </w:t>
      </w:r>
      <w:r>
        <w:rPr>
          <w:rStyle w:val="FootnoteAnchor"/>
          <w:rtl w:val="true"/>
        </w:rPr>
        <w:footnoteReference w:id="336"/>
      </w:r>
      <w:r>
        <w:rPr>
          <w:rFonts w:ascii="IRNazanin" w:hAnsi="IRNazanin" w:eastAsia="IRNazanin"/>
          <w:color w:val="111111"/>
          <w:sz w:val="28"/>
          <w:sz w:val="28"/>
          <w:szCs w:val="28"/>
          <w:rtl w:val="true"/>
          <w:lang w:bidi="fa-IR"/>
        </w:rPr>
        <w:t xml:space="preserve">رجوع فرماييد،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جنابعالى معرفى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شده و اظهار كرد كه فردا بيائيد، اجازه مرخصى گرفته، مرخص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 شب را هم توقف كرده، على‌الصّباح </w:t>
      </w:r>
      <w:r>
        <w:rPr>
          <w:rStyle w:val="FootnoteAnchor"/>
          <w:rtl w:val="true"/>
        </w:rPr>
        <w:footnoteReference w:id="337"/>
      </w:r>
      <w:r>
        <w:rPr>
          <w:rFonts w:ascii="IRNazanin" w:hAnsi="IRNazanin" w:eastAsia="IRNazanin"/>
          <w:color w:val="111111"/>
          <w:sz w:val="28"/>
          <w:sz w:val="28"/>
          <w:szCs w:val="28"/>
          <w:rtl w:val="true"/>
          <w:lang w:bidi="fa-IR"/>
        </w:rPr>
        <w:t xml:space="preserve">به طرف اداره رفته، تقريباً دو ساعت از آفتاب گذشته بود، هنوز آقايان تشريف نياورده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پنجاه نفر زوار پيش از ما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زوّارها پرسيدم كى آمديد؟</w:t>
      </w:r>
    </w:p>
    <w:p>
      <w:pPr>
        <w:pStyle w:val="BookText"/>
        <w:rPr/>
      </w:pPr>
      <w:r>
        <w:rPr>
          <w:rFonts w:ascii="IRNazanin" w:hAnsi="IRNazanin" w:eastAsia="IRNazanin"/>
          <w:color w:val="111111"/>
          <w:sz w:val="28"/>
          <w:sz w:val="28"/>
          <w:szCs w:val="28"/>
          <w:rtl w:val="true"/>
          <w:lang w:bidi="fa-IR"/>
        </w:rPr>
        <w:t>اظهار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ده پانزده روز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باور ننمودم و آن شخص چون شاهدش قسم بود، سوگند ياد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صرف‌نظر كرده به طرف ديگر متوجه شده، ديدم بعضى از زوّارها، مستخدمين را كنار كشيده، زيرگوشى صحبت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را خوب كشف نموده، كه چگونه و از چه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اثنا </w:t>
      </w:r>
      <w:r>
        <w:rPr>
          <w:rStyle w:val="FootnoteAnchor"/>
          <w:rtl w:val="true"/>
        </w:rPr>
        <w:footnoteReference w:id="338"/>
      </w:r>
      <w:r>
        <w:rPr>
          <w:rFonts w:ascii="Amiri" w:hAnsi="Amiri" w:eastAsia="Amiri" w:cs="Amiri"/>
          <w:color w:val="111111"/>
          <w:sz w:val="28"/>
          <w:sz w:val="28"/>
          <w:szCs w:val="28"/>
          <w:rtl w:val="true"/>
          <w:lang w:bidi="ar-SA"/>
        </w:rPr>
        <w:t>، آقايان منشى و ساير اجزاء تشريف آوردند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جايى كه دادن و گرفتن رشوه عادى شده، ما هم يكى از مستخدمين را كنار كشيده، به او اظهار نموديم، كه آخر ما دو روز است در اينجا معطل هستيم، به نحوى ما را خلاص كنيد، و ايشان هم رفته ملاقاتى از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كه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آمد به ما گفت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تذكره پنج قران مى‌گيريم امروز شما را راه مى‌اندازيم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پيش خود خيال نموديم كه اگر سه تومان را ندهيم، پيش آمد ديروزى را مطرح خواهد كرد، كه نه من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مى‌شناسم و نه به اعتبارنامه او اعتناء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على‌هذا به مستخدمين وعده داديم كه سه تومان را خواهيم داد، آن هم پيغام ما را رسانيده و داخل اطاق شديم، تقريباً يك ربع ساعت نشسته، كه شروع كرد به نوشتن</w:t>
      </w:r>
    </w:p>
    <w:p>
      <w:pPr>
        <w:pStyle w:val="BookText"/>
        <w:rPr/>
      </w:pPr>
      <w:r>
        <w:rPr>
          <w:rFonts w:ascii="IRNazanin" w:hAnsi="IRNazanin" w:eastAsia="IRNazanin"/>
          <w:color w:val="111111"/>
          <w:sz w:val="28"/>
          <w:sz w:val="28"/>
          <w:szCs w:val="28"/>
          <w:rtl w:val="true"/>
          <w:lang w:bidi="fa-IR"/>
        </w:rPr>
        <w:t xml:space="preserve">تذكره‌ها، در اين اثنا دو نفر از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شدند، از ما خواهش نمودند كه تذكره ما را هم با تذكره خودتان بگيريد، يك دفعه صادر نمائيد، بنده به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چون اين دو نفر هم از رفقاى ما هستند، مرحمت فرمائيد، اين دو نفر را هم راه بيندازيد، تذكره ايشان را هم صادر فرماييد، نهايت موجب امتنان و تشكر خواهد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از اين پيش آمد خوشبختى، خيلى خوشوقت شدم كه موقع حركت شد، سه تومان را خواهم داد، اين دو نفر بيچاره ديگر، يكى پنج قران را نخواهند داد، غافل از اينكه جناب آقا از ماها رندتر </w:t>
      </w:r>
      <w:r>
        <w:rPr>
          <w:rStyle w:val="FootnoteAnchor"/>
          <w:rtl w:val="true"/>
        </w:rPr>
        <w:footnoteReference w:id="339"/>
      </w:r>
      <w:r>
        <w:rPr>
          <w:rFonts w:ascii="Amiri" w:hAnsi="Amiri" w:eastAsia="Amiri" w:cs="Amiri"/>
          <w:color w:val="111111"/>
          <w:sz w:val="28"/>
          <w:sz w:val="28"/>
          <w:szCs w:val="28"/>
          <w:rtl w:val="true"/>
          <w:lang w:bidi="ar-SA"/>
        </w:rPr>
        <w:t>بوده، اين فكر را قبلًا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مرتبه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تذكره‌ها را روى ميز گذارده، رفت بيرون، يكى از مستخدمين به بنده اشاره كرد، بنده رفتم بيرون، ديدم خود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ايستاده، فرمودند آقا چهار تومان را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سه تومان داده عرض كردم، چون آن دو نفر فقيرند، آنها را معاف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ننموده، به اصرار پنج قران براى آن دو نفر از بنده گرفت، برگشت از روى ميز تذكره‌ها را برداشته به ما داده، ما هم تذكره‌ها را به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جوانان خوش اخلاق بوده و اصلًا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داده، تصديق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ولى اللَّه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پيشكارِ حكومت، داديم امضا نموده، كه واقعاً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اشخاص پاكدامن، به نظر بنده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امضاء نمودن، تذكره را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اطاق بيرون آمده خواستيم از حياط بيرون بيائيم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مستخدم كه واسطه ميان بنده و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كمال ادب اظهار كرد، انعام بنده را لطف 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مجبوراً پنج قران به آن شخص فراش انعام داده، از عمارت دولتى خارج شده، به طرف بانك رفته كه برات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دو نفر دهقانى كه تذكراً عرض شد، از ما خواهش كردند كه يكصد و پنجاه تومان به جهت ايشان برات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بگيريم، ما قبول نموده، به عمارت بانگى داخل شده، پول‌هارا تحويل داده به مظنه آن روز، خودِ بانك برات روپيه صادر كرده، از بانگ خارج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قدرى راه آمديم، يكى از آن دو نفر اظهار كردند كه بيست تومان پول، اضافه تحويل داديم، مجبور شده، مجدداً برگشته آمديم طرف بانگ، به تحويلدار گفتم كه آن يكصد و پنجاه تومان برات را، به جهت اين دو نفر گرفتيم، بيست تومان اضافه</w:t>
      </w:r>
    </w:p>
    <w:p>
      <w:pPr>
        <w:pStyle w:val="BookText"/>
        <w:rPr/>
      </w:pP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تحويلدار اظهار كرد كه عين پول‌ها را به يكى از تجار شهر داده، بالاخره به رئيس بانگ تظلم كرده، رئيس بانگ هم يك نفر از فراش‌هاى بانگى را به نزد آن تاجر فرستاد، رسيدگى نمايد، اضافه پول را بگيرد، وقتى كه فراش مراجعت نمود، اظهار كرد كه تجارتخانه آن شخص بسته، رئيس هم وعده داد كه فردا صبح بيائيد، نتيجه را به شما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آمديم منزل، شب را به سر برده فردا صبح، پس از اداى فريضه و صرف چايى به طرف بانگ رفته، وقتى كه به اداره بانگ رسيديم، ديديم تاجر پول را صبح در حجره شمرده، زيادى وجه را توسط شاگرد خود به بانگ فرستاده، بدون اين كه بفهمد بانگ هم از دادن زيادى وجه مطلع شده، توسط شاگرد خود به بانگ ارسال نموده بود، پول را تحويلدار بما رد نموده، از بانگ خارج شده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اين شخص محترم و انسان حقيقى، محض ديانتى كه داشت، هم تحويلدار بانگ را از تهمت برى نمود، و هم ما را در نزد دهقانى سرافراز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بازار آمديم، رفقا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طغرا</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پاكت داشته، بنده گرفتم به طرف پستخانه رفته، وقتى كه به اداره رسيدم به آقاى تحويلدار گفتم، مبلغ سى شاهى تمبر بدهيد، تمبر را گرفته به پاكت چسبانده، به جعبه انداختم، دست به جيب برده، خواستم پول تمبر بدهم، ديدم پول سياه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قران با يك ده شاهى به آقاى تحويلدار دادم، آقاى تحويلدار فرموده اين ده شاهى را به سيصد دينار قبول مى‌نمايم، بنده عرض كردم شما مى‌فرماييد ده شاهى، بعد مى‌فرمائيد سيصد دينار قبول مى‌كنم؟ دليلش چيست؟ در صورتى كه يكى از مستخدمين رسمى دولت هستيد، بايد پول دولت را ترويج كنيد نه اينكه ده شاهى را به سيصد دينار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سيصد دينار است، بنده يك قران پول سفيد داده، ده شاهى گرفته، از پست خانه بيرون آمدم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دوائر دولتى كه خراب است، اداره تحديد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يك عدّه از كسبه و تجار، با اهل اداره قرارداد مخصوصى 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ترياك بى‌باندرول</w:t>
      </w:r>
      <w:r>
        <w:rPr>
          <w:rFonts w:eastAsia="IRNazanin" w:cs="IRNazanin"/>
          <w:color w:val="111111"/>
          <w:sz w:val="28"/>
          <w:szCs w:val="28"/>
          <w:rtl w:val="true"/>
          <w:lang w:bidi="fa-IR"/>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مى‌فروشند و بعضى اوقات هم اغلب، از مفتشين ترياك‌هاى بى‌باندرول استفاده معنوى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عبارت اخرى به دست زوّار و غربا مى‌بينند، مى‌گويند قاچاق است، در صورتى كه خودشان مى‌دانند، در هر دكان چند من و چند لوله ترياك، به عنوان قاچاق به مصرف فروش مى‌رسانند، خصوصاً وقتى كه بنده از پست‌خانه به نزد رفقا آمدم، ديدم يكى از رفقا حضور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كه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كجا تشريف داشتيد؟ گفت رفتم در يك قهوه‌خانه شش نخود ترياك بكشم، وقتى كه از قهوه‌چى ترياك خواستم، آورد داد، من خواستم ترياك را بكشم، مفتش وارد شد، ترياك را از دست من گرفت و اظهار كرد ترياك شما قاچاق است، من گفتم به من چرا مى‌گوييد؟ برو به آن پدرسوخته بگو كه اجازه داده است، هم حقوق دولت را از بين برده و هم مردم را به زحمت انداخته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مفتّش </w:t>
      </w:r>
      <w:r>
        <w:rPr>
          <w:rStyle w:val="FootnoteAnchor"/>
          <w:rtl w:val="true"/>
        </w:rPr>
        <w:footnoteReference w:id="342"/>
      </w:r>
      <w:r>
        <w:rPr>
          <w:rFonts w:ascii="IRNazanin" w:hAnsi="IRNazanin" w:eastAsia="IRNazanin"/>
          <w:color w:val="111111"/>
          <w:sz w:val="28"/>
          <w:sz w:val="28"/>
          <w:szCs w:val="28"/>
          <w:rtl w:val="true"/>
          <w:lang w:bidi="fa-IR"/>
        </w:rPr>
        <w:t xml:space="preserve">از من نااميد شد، و دانست كه من چيزى به او نخواهم داد، مجبور شده آژان </w:t>
      </w:r>
      <w:r>
        <w:rPr>
          <w:rStyle w:val="FootnoteAnchor"/>
          <w:rtl w:val="true"/>
        </w:rPr>
        <w:footnoteReference w:id="343"/>
      </w:r>
      <w:r>
        <w:rPr>
          <w:rFonts w:ascii="IRNazanin" w:hAnsi="IRNazanin" w:eastAsia="IRNazanin"/>
          <w:color w:val="111111"/>
          <w:sz w:val="28"/>
          <w:sz w:val="28"/>
          <w:szCs w:val="28"/>
          <w:rtl w:val="true"/>
          <w:lang w:bidi="fa-IR"/>
        </w:rPr>
        <w:t xml:space="preserve">را صدا كرده، گفت اينها ترياك قاچاق دارند، بايد اينها را به كميساريا </w:t>
      </w:r>
      <w:r>
        <w:rPr>
          <w:rStyle w:val="FootnoteAnchor"/>
          <w:rtl w:val="true"/>
        </w:rPr>
        <w:footnoteReference w:id="344"/>
      </w:r>
      <w:r>
        <w:rPr>
          <w:rFonts w:ascii="IRNazanin" w:hAnsi="IRNazanin" w:eastAsia="IRNazanin"/>
          <w:color w:val="111111"/>
          <w:sz w:val="28"/>
          <w:sz w:val="28"/>
          <w:szCs w:val="28"/>
          <w:rtl w:val="true"/>
          <w:lang w:bidi="fa-IR"/>
        </w:rPr>
        <w:t>جلب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آژان به اتفاق مفتش، بنده را به كميساريا جلب نموده، چون وارد كميساريا شديم، مفتش به رئيس كميساريا اظهار نمود، اينها به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ترياك بى باندرول دارند، به بنده هم فحش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رييس از بنده سؤال نمود كه قضيه از چه قرار است؟ من گفتم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ترياك بى‌باندرول به فروش نمى‌رود، در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 غريب بودم، از قهوه‌چى ترياك خواستم، قهوه‌چى ترياك براى من آورد، اين كه وارد شد، ترياك را از دست من گرفت و گفت اين ترياك قاچاق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چرا به من مى‌گوئيد؟ به آن كسى بگوييد كه اجازه داده، ترياك را در بازار علنى مى‌فروشند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فرستادند قهوه‌چى را هم حاضر نمودند، از آن سؤال نمود، آن هم از آن آدم كه گرفته بود نشان داد، مرا آقاى رييس مرخص فرموده آمدم، بعد به همراهى رفقا به منزل آمده، آن شب را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نموده، صبح بعد از اداى فريضه و صرف چايى تازه، آفتاب عالمتاب از دريچه افق بيرون زده، و عالم را چون روى نگار روشن، و تاريكى از روى عالم زدوده، سوار شده به طرف قصر </w:t>
      </w:r>
      <w:r>
        <w:rPr>
          <w:rStyle w:val="FootnoteAnchor"/>
          <w:rtl w:val="true"/>
        </w:rPr>
        <w:footnoteReference w:id="345"/>
      </w:r>
      <w:r>
        <w:rPr>
          <w:rFonts w:ascii="Amiri" w:hAnsi="Amiri" w:eastAsia="Amiri" w:cs="Amiri"/>
          <w:color w:val="111111"/>
          <w:sz w:val="28"/>
          <w:sz w:val="28"/>
          <w:szCs w:val="28"/>
          <w:rtl w:val="true"/>
          <w:lang w:bidi="ar-SA"/>
        </w:rPr>
        <w:t>حركت نموديم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اعدام امنيّه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مى‌شديم، ديديم در خيابان بلواى غريبى است، از يكى سؤال نموديم، چه قضيه تازه‌اى روى داده، اين هياهو و اجتماع و شورش را چه باعث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اشرار را به دار مجازات مى‌كشند، مردم به تماشاى او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پرسيدم تقصير و خلاف او چه چيز است؟ گفت آن آدم يك نفر دزد و قطّاع الطريق و قتّالى </w:t>
      </w:r>
      <w:r>
        <w:rPr>
          <w:rStyle w:val="FootnoteAnchor"/>
          <w:rtl w:val="true"/>
        </w:rPr>
        <w:footnoteReference w:id="346"/>
      </w:r>
      <w:r>
        <w:rPr>
          <w:rFonts w:ascii="IRNazanin" w:hAnsi="IRNazanin" w:eastAsia="IRNazanin"/>
          <w:color w:val="111111"/>
          <w:sz w:val="28"/>
          <w:sz w:val="28"/>
          <w:szCs w:val="28"/>
          <w:rtl w:val="true"/>
          <w:lang w:bidi="fa-IR"/>
        </w:rPr>
        <w:t xml:space="preserve">بوده است، چند ماه قبل توسط رياست امنيه كلّ مملكتى دستگير، و به نظميه سپرده شده، در استنطاق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بود، بعد از تكميل استنطاق و اثبات جرم و خلاف، امروز حكم اعدامش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 به سر دار عدالت زده‌اند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تكميل اطلاعات حركت كرده، از مواظبت و مراحم امناى محترم دولت عليه، و قدرت و جان‌فشانى اجزاى امنيّه‌هاى كلّ مملكتى، در همه جا و در هر نقطه امنيّت برقرار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قول گذشتگان كه مى‌گويند، طلا را بگذار به سر، هر كجا خواهى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واقعاً امنيت است كه ملك و ملّت را احيا، و بقاى مملكت و رعايا بسته به امنيت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جنبيت هيچ مملكت، به طرف ترقى و تعالى سير ننموده، مگر در تحت لواى استقلال و امنيّت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وارد گمرك خانه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دو فرسخى شهر واقع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دفعه ديديم چند نفر از گمرك خانه بيرون آمده، دور اتومبيل ما را گرفته و اسباب‌ها را به زمين ريخته، بناى تفتيش گذاشته، ولى از وضع و كيفيت تفتيش آنها، زبان از تقرير و بيان، و قلم از تحرير و عنوان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در وقت مسافرت خودتان بالعيان ديده و خواهيد دانست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قدر مِن باب نمونه عرض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لاله شكارى كه صد سال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ته او را شكافته؛ بعد از آن شروع نمودند كفش‌ها را سوراخ كردن، ولى خدا پدرشان را بيامرزد كه گوش ما را سوراخ نكردند، و الّا از دست ما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نحوى از دست اجنه انس، خلاص شده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 طرف جاده دولتى، نسبت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صاف و شوسه بود، و همه جا عمله‌جات به قدر كفاف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چيزى كه در بين راه براى مسافرين اسباب زحمت شده بود،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سرپل</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 xml:space="preserve">يك آب بزرگى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تقريباً نيم ذرع عمق او بود، اتومبيل ما را نيم ساعت لنگ كرده، كه واقعاً در آنجا يك پل لازم، بلكه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نيم ساعت معطلى از آنجا هم رد شده،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خواستيم يك تلگرافى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نماييم، صورت تلگرافى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يكى از رفقا به تلگرافخانه برده، بعد از ربع ساعت مراجعت نموده، تلگراف را هم عودت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عرض كردم، علت اينكه مخابره نكرديد چه بوده؟ اظهار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تلگرافخانه تعطيل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تعطيل رسمى نيست، به اسم چه تعطيلى است؟ يك نفر از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نمود كه آقاى رئيس با اهالى طرفيت </w:t>
      </w:r>
      <w:r>
        <w:rPr>
          <w:rStyle w:val="FootnoteAnchor"/>
          <w:rtl w:val="true"/>
        </w:rPr>
        <w:footnoteReference w:id="350"/>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خيلى تعجب نموده، گفتم مگر اهالى مى‌خواهند، رئيس تلگراف باشند؟ يا اينكه رئيس تلگراف مى‌خواهد، هم رئيس تلگراف باشد، و هم حكومت، و هم كدخداى محل باشد؟</w:t>
      </w:r>
    </w:p>
    <w:p>
      <w:pPr>
        <w:pStyle w:val="BookText"/>
        <w:rPr/>
      </w:pPr>
      <w:r>
        <w:rPr>
          <w:rFonts w:ascii="IRNazanin" w:hAnsi="IRNazanin" w:eastAsia="IRNazanin"/>
          <w:color w:val="111111"/>
          <w:sz w:val="28"/>
          <w:sz w:val="28"/>
          <w:szCs w:val="28"/>
          <w:rtl w:val="true"/>
          <w:lang w:bidi="fa-IR"/>
        </w:rPr>
        <w:t xml:space="preserve">چون كه بنا بوده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سلامتى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دهيم، با كمال نااميدى از آنجا گذشته، حركت نموده به گمرك‌خانه سرحدى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اين گمرك‌خانه نسبت به گمرك‌خانه اولى، با كمال نزاكت </w:t>
      </w:r>
      <w:r>
        <w:rPr>
          <w:rStyle w:val="FootnoteAnchor"/>
          <w:rtl w:val="true"/>
        </w:rPr>
        <w:footnoteReference w:id="351"/>
      </w:r>
      <w:r>
        <w:rPr>
          <w:rFonts w:ascii="IRNazanin" w:hAnsi="IRNazanin" w:eastAsia="IRNazanin"/>
          <w:color w:val="111111"/>
          <w:sz w:val="28"/>
          <w:sz w:val="28"/>
          <w:szCs w:val="28"/>
          <w:rtl w:val="true"/>
          <w:lang w:bidi="fa-IR"/>
        </w:rPr>
        <w:t>رفتار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منشى‌ها بيرون آمده سؤال نمود ليره چقدر داريد؟ ما هر يك، نفرى يكى دو تا داشته، با بروات روپيه ارائه داده، بعد مشغول شد به نمرات اتومبيل نگاه كردن؛ از قضاياى اتفاق، يكى از نمرات اتومبيل اشتباه شده بود، اظهار نمود، اين اتومبيل قاچاق است، بايد اين اتومبيل برگردد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شوفر اظهار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اتومبيل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دربست دادم، نمى‌شود من اين آقايان را اينجا گذارده برگردم، بالاخره قرار بر اين گذاردند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امنيّه به اتفاق ما تا سرحد بيايد، از سر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مأمور معين بنمايند، آن مأمور با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بيايد، شوفر براى ما اتومبيل گرفته،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برساند، اتومبيل را با يك نفر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عليهذا به همراهى امنيه، وارد اول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يك گمرك خانه كوچكى هست، امنيّه آنجا پياده شده و قضيّه را به رييس گمرك‌خانه آنجا اظهار نمود، رئيس يك نفر عسگر </w:t>
      </w:r>
      <w:r>
        <w:rPr>
          <w:rStyle w:val="FootnoteAnchor"/>
          <w:rtl w:val="true"/>
        </w:rPr>
        <w:footnoteReference w:id="352"/>
      </w:r>
      <w:r>
        <w:rPr>
          <w:rFonts w:ascii="Amiri" w:hAnsi="Amiri" w:eastAsia="Amiri" w:cs="Amiri"/>
          <w:color w:val="111111"/>
          <w:sz w:val="28"/>
          <w:sz w:val="28"/>
          <w:szCs w:val="28"/>
          <w:rtl w:val="true"/>
          <w:lang w:bidi="ar-SA"/>
        </w:rPr>
        <w:t xml:space="preserve">را به عوض امنيّه </w:t>
      </w:r>
      <w:r>
        <w:rPr>
          <w:rStyle w:val="FootnoteAnchor"/>
          <w:rtl w:val="true"/>
        </w:rPr>
        <w:footnoteReference w:id="353"/>
      </w:r>
      <w:r>
        <w:rPr>
          <w:rFonts w:ascii="IRNazanin" w:hAnsi="IRNazanin" w:eastAsia="IRNazanin"/>
          <w:color w:val="111111"/>
          <w:sz w:val="28"/>
          <w:sz w:val="28"/>
          <w:szCs w:val="28"/>
          <w:rtl w:val="true"/>
          <w:lang w:bidi="fa-IR"/>
        </w:rPr>
        <w:t xml:space="preserve">به همراهى اتومبيل،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داده، و بعضى از اجناس گمركى را سؤال نمود، ولى تفتيش ننمودند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حركت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خاك عراق و گمرك‌خانه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شعبه گمركى هست كه از مسافر اجناس گمركى را سؤال مى‌نمايند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مى‌نويسند، سؤالات خود را نموده، يك نفر همراه نموده، به راه افتاديم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جاده به اندازه‌اى خراب بود، كه اگر يك آن غفلت شود، فورى انسان را صدمه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طورى كه سرِ يكى از رفقا شكسته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وارد گمرك‌خانه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مفتّشين گمرك‌خانه آمدند، اسبابها را تفتيش نمايند، اول اظهارات ايشان اين بود كه يك وجهى مرحمت كنيد، تا اسبابهاى شما را درست تفتيش كرده، ما هم قدرى وجه به او داده، عمل گمرگ خانه رايك طور ختم نموديم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آنجا به طرف اداره صحّيه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روان شده، اگر چه هر نفرى پنج‌قران به عنوان آبله‌كوبى ازما دريافت‌نمودند، ولى چون نزديك به غروب بود به هيچ نحو عمل ننمودند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خارج شديم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طرف تذكره‌خانه </w:t>
      </w:r>
      <w:r>
        <w:rPr>
          <w:rStyle w:val="FootnoteAnchor"/>
          <w:rtl w:val="true"/>
        </w:rPr>
        <w:footnoteReference w:id="355"/>
      </w:r>
      <w:r>
        <w:rPr>
          <w:rFonts w:ascii="IRNazanin" w:hAnsi="IRNazanin" w:eastAsia="IRNazanin"/>
          <w:color w:val="111111"/>
          <w:sz w:val="28"/>
          <w:sz w:val="28"/>
          <w:szCs w:val="28"/>
          <w:rtl w:val="true"/>
          <w:lang w:bidi="fa-IR"/>
        </w:rPr>
        <w:t>روان شديم، كه دو تومان هر نفرى حق الورود گرفته، تذكره‌ها را امضا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هم گذشته،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شديم، شب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صبح زود بعد از صرف چايى، شوفر يك اتومبيل دربست به جهت ما گرفته، ما را حركت داد و اتومبيل خودش را با شاگردش،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دادند، چون كه جاده خراب بود با زحمات تمام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يعقوبيه</w:t>
      </w:r>
      <w:r>
        <w:rPr>
          <w:rFonts w:eastAsia="IRNazanin" w:cs="IRNazanin"/>
          <w:color w:val="111111"/>
          <w:sz w:val="28"/>
          <w:szCs w:val="28"/>
          <w:rtl w:val="true"/>
          <w:lang w:bidi="fa-IR"/>
        </w:rPr>
        <w:t xml:space="preserve">» </w:t>
      </w:r>
      <w:r>
        <w:rPr>
          <w:rStyle w:val="FootnoteAnchor"/>
          <w:rtl w:val="true"/>
        </w:rPr>
        <w:footnoteReference w:id="356"/>
      </w:r>
      <w:r>
        <w:rPr>
          <w:rFonts w:ascii="Amiri" w:hAnsi="Amiri" w:eastAsia="Amiri" w:cs="Amiri"/>
          <w:color w:val="111111"/>
          <w:sz w:val="28"/>
          <w:sz w:val="28"/>
          <w:szCs w:val="28"/>
          <w:rtl w:val="true"/>
          <w:lang w:bidi="ar-SA"/>
        </w:rPr>
        <w:t xml:space="preserve">رسانديم، نهار را در آنجا صرف نموده، و قدرى هم استراحت كرديم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نموديم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تقريباً سه ساعت به غروب مانده،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ولى چون اين اتومبيل ثانوى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خواستيم از جنب گمركخانه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بشويم، مأمور گمرك خواست</w:t>
      </w:r>
    </w:p>
    <w:p>
      <w:pPr>
        <w:pStyle w:val="BookText"/>
        <w:rPr/>
      </w:pPr>
      <w:r>
        <w:rPr>
          <w:rFonts w:ascii="IRNazanin" w:hAnsi="IRNazanin" w:eastAsia="IRNazanin"/>
          <w:color w:val="111111"/>
          <w:sz w:val="28"/>
          <w:sz w:val="28"/>
          <w:szCs w:val="28"/>
          <w:rtl w:val="true"/>
          <w:lang w:bidi="fa-IR"/>
        </w:rPr>
        <w:t>جلوگيرى نمايد، شوفر اظهار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اتومبيل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نمى‌آيد، ما را از دست گمرك نجات داده،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شديم، وقتى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شديم، يك دفعه ديديم دور اتومبيل را گرفته، هر يك به زبانى از منازل خودشان تعريف و توصيف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دست آنها خلاص شده، با يكى از آنها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به سمت منزل او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منزل رسيديم اسبابها راجابجا نموده، خواستيم به حمام برويم كه از آنجا به زيارت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 عليهما السلام مشرف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اخوى و رفقا قبل از بنده يك دفعه به زيارت نايل شده بودند، اظهار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مى‌خواهيد شما به زيارت مشرف شويد، بايد بدون اطلاع صاحب‌خانه باشد، چون كه صاحب منزل، زوار مى‌فروشد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اينكه اين قضيه را به امتحان برسانيم، لباسهاى خود را عوض كرده، پيراهن و زيرشلوار خود را در بقچه گذارده، خواستيم خارج شويم، صاحب منزل اظهار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آقايان اگر چنانچه مى‌خواهيد حمام تشريف ببريد، بنده يك حمام تميز خوب شما را خواهم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اظهار كرديم ما حمام نمى‌رويم، بقچه را از منزل برداشته، از منزل خارج شديم، ولى وقتى كه عقب نگاه كرده، ديديم صاحب منزل، قدم به قدم دارد مى‌آيد، خواستيم او را از سر خود وا كنيم، وارد دكان شربت فروشى شده، قدرى شربت صرف نموده، از دكان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شخص را ديديم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گمان كرديم كه رفته عقب كار خودش، به سمت حمام روانه شديم، وقتى كه وارد حمام شديم، ديديم آن شخص از ما جلوتر به حمام رفته، تا ما را ديده به حمامى اظهار كرد، اين زوّارهاى من هستند، از ايشان درست پذيرايى كنيد، ولى عوض سفارش ايشان، گرچه خدمت خوبى نمودند؛ ولى پول گزافى از ما گرفتند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حمام خارج شده، به زيارت حضرت مشرف شده، پس از زيارت نماز را خوانده، از حرم خارج شديم، به طرف منزل رفتيم، شب را در منزل استراحت نموديم، صبح پس از زيارت و صرف چايى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تلگراف خانه بغداد و بانك شاهى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سوار واگن شده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كرديم، ولى اتفاقاً با واگون شهرى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قول عرب‌ها،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شُوِىْ شُوِىْ</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 xml:space="preserve">رفتيم،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 شديم، در آنجا يك نفر آشنا داشتيم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داودخان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تاجر پوست فروش كه سابقاً ايرانى بوده، ايشان را ملاقات كرده، از ايشان درخواست كرده، كه يك صورت تلگرافى به جهت ما بنويسد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 آدرس تلگراف را سؤال نمود، چون طرف بنده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ميرزا احمد طهرانيان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عرض نموديم كه عنوان تلگراف را اينطور بنويس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طهرانيان، سلامتى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خرّم‌دره 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داودخان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w:t>
      </w:r>
      <w:r>
        <w:rPr>
          <w:rStyle w:val="FootnoteAnchor"/>
          <w:rtl w:val="true"/>
        </w:rPr>
        <w:footnoteReference w:id="35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تلگرافخانه است؟ بنده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لزومى ندارد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نمائيد، و از خارجه تلگرافات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 قبول نموده، تلگراف را مستقيماً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خداحافظى كرده، مرخص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تلگرافخانه حركت كرديم، از جسرى </w:t>
      </w:r>
      <w:r>
        <w:rPr>
          <w:rStyle w:val="FootnoteAnchor"/>
          <w:rtl w:val="true"/>
        </w:rPr>
        <w:footnoteReference w:id="359"/>
      </w:r>
      <w:r>
        <w:rPr>
          <w:rFonts w:ascii="IRNazanin" w:hAnsi="IRNazanin" w:eastAsia="IRNazanin"/>
          <w:color w:val="111111"/>
          <w:sz w:val="28"/>
          <w:sz w:val="28"/>
          <w:szCs w:val="28"/>
          <w:rtl w:val="true"/>
          <w:lang w:bidi="fa-IR"/>
        </w:rPr>
        <w:t xml:space="preserve">كه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 و جديد است گذشته، خود را به تلگرافخانه رسانديم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كه تلگراف را به تحويلدار ارائه داديم، ايشان سؤال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 عرض كرديم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تلگرافخانه را ارائه داده، ملاحظه نموديم اسم تلگراف خانه‌هاى ايالات و ولايات، در آن اوراق مذكور است، ديديم آن تلگراف بالكلّ بى‌مصرف است،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نمى‌دانستيم هيچ، متأسفانه زبان ايرانى خود را هم فراموش كرده، از تلگراف‌خانه خارج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 آن تلگراف‌خانه هم، يك جاى مخصوص بود كه يك نفر در آن جا نشسته و تابلويى هم زده بود، كه هركس به هر زبان بخواهد كاغذ بنويسد، ممكن است به مركز فوق رجوع نمايد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پله‌هاى عمارت بالا رفته اظهارات خود را نموديم، آن هم عين عبارت را، به زبان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نموده، از آنجا خارج شده آمديم تلگرافخانه، تلگراف را مخابره نموده، از آنجا هم خارج شديم، ولى اين فكر به كله من پيچيده كه چقدر براى ما سخت است، كه اگر چنانچه در خارجه براى ما وجهى لازم باشد، به چه وسيله ممكن است علامت سرّى خود را بگوئيم و از عظمت باستانى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نمودم، كه هر دو چشمم از سوزش قلب پر از اشك شده، كه چطور سلاطين باعظمت براى تشرف حضور شاهنشاهان ما، افتخار مى‌نمودند از اينكه با زبان شيرين فارسى تكلم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امروز ما ايرانى‌ها حيثيّات خود را از دست داديم، عوض اينكه نواقص زبان مادرى خود را درست نمائيم، براى فراگرفتن زبان خارجى‌ها از همديگر سبقت جسته، اگر انسان به ده زبان خارجى، انتفاع نمايد، باز هم كم كرده، ولى عرض بنده، در اين خصوص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بى‌قيدى به زبان مادرى خود نگاه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بنده چيزى كه براى انسان لازم است بعد از تأمين صحت بدن، علم است، كه متأسفانه ما به چشم حقارت نگاه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 بغداد</w:t>
      </w:r>
    </w:p>
    <w:p>
      <w:pPr>
        <w:pStyle w:val="BookText"/>
        <w:rPr/>
      </w:pPr>
      <w:r>
        <w:rPr>
          <w:rFonts w:ascii="IRNazanin" w:hAnsi="IRNazanin" w:eastAsia="IRNazanin"/>
          <w:color w:val="111111"/>
          <w:sz w:val="28"/>
          <w:sz w:val="28"/>
          <w:szCs w:val="28"/>
          <w:rtl w:val="true"/>
          <w:lang w:bidi="fa-IR"/>
        </w:rPr>
        <w:t xml:space="preserve">چون كه از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مى‌نموديم، يك نفر صرّاف، يك نفر زوار ايرانى را صدا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دارى؟</w:t>
      </w:r>
    </w:p>
    <w:p>
      <w:pPr>
        <w:pStyle w:val="BookText"/>
        <w:rPr/>
      </w:pPr>
      <w:r>
        <w:rPr>
          <w:rFonts w:ascii="IRNazanin" w:hAnsi="IRNazanin" w:eastAsia="IRNazanin"/>
          <w:color w:val="111111"/>
          <w:sz w:val="28"/>
          <w:sz w:val="28"/>
          <w:szCs w:val="28"/>
          <w:rtl w:val="true"/>
          <w:lang w:bidi="fa-IR"/>
        </w:rPr>
        <w:t>زوار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گذارديد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بماند، صد جا بيضه ما را كشيديد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خنده‌ام گرفت،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زوار اشتباه كرده، از هزار هم تجاوز مى‌نمايد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از بازار گذشته،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بانك 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شده، وقتى كه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بانك شاهى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مأمور ماليّه، هر چك بانك را مى‌گرفت، يكى دو عانه هم دريافت مى‌داشت، تمبر الصاق مى‌داشت، برات را به صاحبش مسترد مى‌داشت و يك نفر عسكر هم درب اتاق ايستاده بود، نمى‌گذاشت مردم يك دفعه وارد بشوند، چون سه روز بود كه اداره بانك تعطيل بود، قرب پنجاه نفر زوار جمع بودند، به جهت گرفتن برات روپيه آمده بودند، ما هم جزو آنها محسوب شده، تقريباً يك ساعت معطل شده، ديديم هر يك از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مى‌شوند، لدى‌الورود </w:t>
      </w:r>
      <w:r>
        <w:rPr>
          <w:rStyle w:val="FootnoteAnchor"/>
          <w:rtl w:val="true"/>
        </w:rPr>
        <w:footnoteReference w:id="360"/>
      </w:r>
      <w:r>
        <w:rPr>
          <w:rFonts w:ascii="Amiri" w:hAnsi="Amiri" w:eastAsia="Amiri" w:cs="Amiri"/>
          <w:color w:val="111111"/>
          <w:sz w:val="28"/>
          <w:sz w:val="28"/>
          <w:szCs w:val="28"/>
          <w:rtl w:val="true"/>
          <w:lang w:bidi="ar-SA"/>
        </w:rPr>
        <w:t>وارد بانك مى‌شوند، عسكر هم</w:t>
      </w:r>
    </w:p>
    <w:p>
      <w:pPr>
        <w:pStyle w:val="BookText"/>
        <w:rPr/>
      </w:pPr>
      <w:r>
        <w:rPr>
          <w:rFonts w:ascii="IRNazanin" w:hAnsi="IRNazanin" w:eastAsia="IRNazanin"/>
          <w:color w:val="111111"/>
          <w:sz w:val="28"/>
          <w:sz w:val="28"/>
          <w:szCs w:val="28"/>
          <w:rtl w:val="true"/>
          <w:lang w:bidi="fa-IR"/>
        </w:rPr>
        <w:t>اجازه مى‌دهند، برات‌هاى خود را به امضاء رسانيده، پول گرفته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هرچه تبعه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مى‌آيد، بدون اينكه مراعات نوبت بنمايند، مى‌گويند، آقا حالا وقت نيست، پس از چندى به ما هم اجازه دادند، بنده هم برات را توسط رفقا فرستادم، خودم به جريانات بانك تماشا مى‌كردم،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تفكر مى‌نمودم، كه درب بانك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بانك شاهنشاهى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كه تبعه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به ما اجازه نمى‌دهند، اقلًا 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مى‌شود، يك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اجازه بدهند كه وارد شود، تا كار خود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فورى بنده به صرافت </w:t>
      </w:r>
      <w:r>
        <w:rPr>
          <w:rStyle w:val="FootnoteAnchor"/>
          <w:rtl w:val="true"/>
        </w:rPr>
        <w:footnoteReference w:id="361"/>
      </w:r>
      <w:r>
        <w:rPr>
          <w:rFonts w:ascii="IRNazanin" w:hAnsi="IRNazanin" w:eastAsia="IRNazanin"/>
          <w:color w:val="111111"/>
          <w:sz w:val="28"/>
          <w:sz w:val="28"/>
          <w:szCs w:val="28"/>
          <w:rtl w:val="true"/>
          <w:lang w:bidi="fa-IR"/>
        </w:rPr>
        <w:t xml:space="preserve">افتاده، آنچه درب بانك نوشته‌اند اين نه آن است، بلكه اين بانك فلج كننده اقتصاديات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اين خيال غوطه‌ور بودم، كه يك مرتبه صداى قيل و قال بلند شده، متوجه صدا شدم، ديدم كه يك نفر از زنهاى ايرانى با عسكر، داد و بيداد مى‌كند، من خودم را به ايشان رسانيدم و از آن خانم محترمه پرسيدم، كه چه شده است؟ جواب دادند قرب يك ساعت و نيم است كه در اينجا معطل هستم، دو دفعه خواستم وارد شوم، اين عسكر ممانعت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رو به عسكر كرده،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اين ايرانى‌ها را كه دو ساعت معطل و سرگردان نموديد، هيچ، اقلًا به اين خانم اجازه بدهيد كه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اين خانم نرسيده، گفتم اگر به طور ترتيب و نوبت باشد، مى‌بايست اين خانم وجه را گرفته، در خانه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هيچوقت ملاحظه قانون را نمى‌كنيد، همه اجازه را به كلاه فينه‌اى </w:t>
      </w:r>
      <w:r>
        <w:rPr>
          <w:rStyle w:val="FootnoteAnchor"/>
          <w:rtl w:val="true"/>
        </w:rPr>
        <w:footnoteReference w:id="362"/>
      </w:r>
      <w:r>
        <w:rPr>
          <w:rFonts w:ascii="Amiri" w:hAnsi="Amiri" w:eastAsia="Amiri" w:cs="Amiri"/>
          <w:color w:val="111111"/>
          <w:sz w:val="28"/>
          <w:sz w:val="28"/>
          <w:szCs w:val="28"/>
          <w:rtl w:val="true"/>
          <w:lang w:bidi="ar-SA"/>
        </w:rPr>
        <w:t>مى‌دهيد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عسكر خنديد، اگر چه به خانم هم اجازه داد، ولى باز خنده او بمنزله تيرى سه شعبه بود كه به قلب من اثر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رفقا هم برات‌ها را به امضا رسانيده، بيرون آمده به اطاق تحويل‌دار آمده، پول را تحويل گرفته، از بانك خارج شديم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كه رفقا يك كارى در بازار داشتند، به بنده اظهار نمودند كه شما از اين خيابان برويد، دم جسر منتظر ما باشيد، تا به شما ملحق شويم، بنده به طرف جسر رفته، در جنب جسر با يكى از مأمورين جسر صحبت مى‌كرديم، يك دفعه ديدم، از آن طرف جسر يكى از مأمورين اداره قونسولگرى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نمايان شده، اول چون بنده علامت 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كه افتخار ما ايرانيان است ديدم، خيلى خوشوقت شدم، چون نزديك شد، متأسفانه نتيجه معكوس بخشيد، بنده درست متوجه شده، گرچه نظريه بنده خطا نرفته،</w:t>
      </w:r>
    </w:p>
    <w:p>
      <w:pPr>
        <w:pStyle w:val="BookText"/>
        <w:rPr/>
      </w:pPr>
      <w:r>
        <w:rPr>
          <w:rFonts w:ascii="IRNazanin" w:hAnsi="IRNazanin" w:eastAsia="IRNazanin"/>
          <w:color w:val="111111"/>
          <w:sz w:val="28"/>
          <w:sz w:val="28"/>
          <w:szCs w:val="28"/>
          <w:rtl w:val="true"/>
          <w:lang w:bidi="fa-IR"/>
        </w:rPr>
        <w:t xml:space="preserve">يكى از اجزاى اداره قونسولگرى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چيزى كه بر من اثر نمود، آن شخص دگمه‌هاى شير و خورشيد را باز نموده، كلاه را هم از سر برداشته، با يك هيأت غريبى از نزد بنده و عسكر، كه مثل يك نفر سرباز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بود، گذر نمود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واقعاً خيلى جاى تعجب است كه سفراى </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تحصيل كرده و متجدد هستند، چرا اينطور اشخاص بى‌تربيت را نگاه مى‌دارند كه نه حيثيت خود، و نه حيثيت دولت مطبوعه خود را نگاه مى‌دارند، ولى برعكس ملازم قونسولگرى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جوان خوش اخلاق و با تربيت بوده كه واقعاً اين طور مأمورين، حفظ شئونات ملت و دولت را در خارجه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جسر گذشته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شديم و چند روزى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نموده، بعد 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كربلاى معلا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55" w:name="pg12529_147885"/>
    </w:p>
    <w:p>
      <w:pPr>
        <w:pStyle w:val="Heading2"/>
        <w:numPr>
          <w:ilvl w:val="1"/>
          <w:numId w:val="1"/>
        </w:numPr>
        <w:rPr/>
      </w:pPr>
      <w:bookmarkStart w:id="56" w:name="__RefHeading___Toc1290559_77815467"/>
      <w:bookmarkStart w:id="57" w:name="_Toc19"/>
      <w:bookmarkEnd w:id="55"/>
      <w:bookmarkEnd w:id="56"/>
      <w:r>
        <w:rPr>
          <w:rtl w:val="true"/>
        </w:rPr>
        <w:t>از نگاهى ديگر</w:t>
      </w:r>
      <w:bookmarkEnd w:id="5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58" w:name="pg12529_147886"/>
    </w:p>
    <w:p>
      <w:pPr>
        <w:pStyle w:val="Heading2"/>
        <w:numPr>
          <w:ilvl w:val="1"/>
          <w:numId w:val="1"/>
        </w:numPr>
        <w:rPr/>
      </w:pPr>
      <w:bookmarkStart w:id="59" w:name="__RefHeading___Toc1290561_77815467"/>
      <w:bookmarkStart w:id="60" w:name="_Toc20"/>
      <w:bookmarkEnd w:id="58"/>
      <w:bookmarkEnd w:id="59"/>
      <w:r>
        <w:rPr>
          <w:rtl w:val="true"/>
        </w:rPr>
        <w:t>عناصر مؤثر در تقريب مسلمانان‌</w:t>
      </w:r>
      <w:bookmarkEnd w:id="60"/>
    </w:p>
    <w:p>
      <w:pPr>
        <w:pStyle w:val="BookText"/>
        <w:rPr/>
      </w:pPr>
      <w:r>
        <w:rPr>
          <w:rFonts w:ascii="IRNazanin" w:hAnsi="IRNazanin" w:eastAsia="IRNazanin"/>
          <w:color w:val="111111"/>
          <w:sz w:val="28"/>
          <w:sz w:val="28"/>
          <w:szCs w:val="28"/>
          <w:rtl w:val="true"/>
          <w:lang w:bidi="fa-IR"/>
        </w:rPr>
        <w:t>جعفر سبحانى</w:t>
      </w:r>
    </w:p>
    <w:p>
      <w:pPr>
        <w:pStyle w:val="BookText"/>
        <w:rPr/>
      </w:pPr>
      <w:r>
        <w:rPr>
          <w:rFonts w:ascii="IRNazanin" w:hAnsi="IRNazanin" w:eastAsia="IRNazanin"/>
          <w:color w:val="111111"/>
          <w:sz w:val="28"/>
          <w:sz w:val="28"/>
          <w:szCs w:val="28"/>
          <w:rtl w:val="true"/>
          <w:lang w:bidi="fa-IR"/>
        </w:rPr>
        <w:t>همه ساله پيش از موسم حجّ جلساتى به منظور افزايش سطح علمى و آگاهى‌هاى روحانيان محترم كاروانها در تهران برگزار مى‌شود كه در آن علاوه بر مسؤولان محترم بعثه مقام معظّم رهبرى و سازمان حجّ و زيارت، از برخى شخصيّت‌هاى علمى كشور نيز دعوت به عمل آمده پيرامون موضوعى خاص و مرتبط با حجّ سخنرانى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مباحث مطرح شده،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مؤثّر در تقريب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توسط استاد فرزانه و متفكّر بزرگوار حضرت آيةاللَّه سبحانى ارائه گرديد و مورد استقبال عموم آقايان و شركت كنندگان قرار گرفت، از اين رو متن اين سخنرانى از نوار استخراج و پس از ويرايش و ذكر منابع و مآخذ براى درج در ميقات آماده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تشكّر از استاد ارزشمند حضرت آيةاللَّه سبحانى نظر خوانندگان محترم را به متن اين سخنرانى جلب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وحدت</w:t>
      </w:r>
    </w:p>
    <w:p>
      <w:pPr>
        <w:pStyle w:val="BookText"/>
        <w:rPr/>
      </w:pPr>
      <w:r>
        <w:rPr>
          <w:rFonts w:ascii="IRNazanin" w:hAnsi="IRNazanin" w:eastAsia="IRNazanin"/>
          <w:color w:val="111111"/>
          <w:sz w:val="28"/>
          <w:sz w:val="28"/>
          <w:szCs w:val="28"/>
          <w:rtl w:val="true"/>
          <w:lang w:bidi="fa-IR"/>
        </w:rPr>
        <w:t>عناصر ومايه‌هايى كه مى‌تواند امت اسلامى را در نقطه واحدى گردآورد، دو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عقيدتى و آرمانى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كردارى و رفتارى</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عنصر نخست، بايد بگوييم كه قرآن مجيد بر يگانگى صراط تأكيد مى‌ورزد</w:t>
      </w:r>
    </w:p>
    <w:p>
      <w:pPr>
        <w:pStyle w:val="BookText"/>
        <w:rPr/>
      </w:pPr>
      <w:r>
        <w:rPr>
          <w:rFonts w:ascii="IRNazanin" w:hAnsi="IRNazanin" w:eastAsia="IRNazanin"/>
          <w:color w:val="111111"/>
          <w:sz w:val="28"/>
          <w:sz w:val="28"/>
          <w:szCs w:val="28"/>
          <w:rtl w:val="true"/>
          <w:lang w:bidi="fa-IR"/>
        </w:rPr>
        <w:t>و مى‌گويد براى پيمودن راهِ رستگارى بيش از يك راه وجود ندارد و ديگر راه‌ها همگى انحراف از آن صراط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هَذَا صِرَاطِي مُسْتَقِيماً فَاتَّبِعُوهُ وَلَا تَتَّبِعُوا السُّبُلَ فَتَفَرَّقَ بِكُمْ عَنْ سَبِيلِهِ ذَلِكُمْ وَصَّاكُمْ بِهِ لَعَلَّكُمْ تَتَّقُونَ </w:t>
      </w:r>
      <w:r>
        <w:rPr>
          <w:rStyle w:val="FootnoteAnchor"/>
          <w:rtl w:val="true"/>
        </w:rPr>
        <w:footnoteReference w:id="3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اين است راه راست، از آن پيروى كنيد و از راه‌هاى ديگر كه شما را از آن راه پراكنده مى‌سازد نرويد، اينها است كه خدا شما را به آن سفارش كرده تا به تقوا بگراييد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رسيدن به كمال از طريق عقيده و عمل، يك صراط بيش نيست و هر نوع راهى بر خلاف آن، گژ راهى است كه انسان را از پيمودن راه سعادت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نشود كه اين صراطِ واحد، مربوط به پيامبر عظيم الشأن اسلام است، بلكه تمام پيامبران مردم را به پيمودن يك راه دعوت كرده‌اند و آن تسليم در برابر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كه امروزه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مى‌شود، درست نقطه مقابل وحى الهى است كه همواره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كثرت گرايى كه از آن به پلوراليسم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Pluralism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تعبير مى‌شود، يك تز سياسى است نه فلسفى و هدف از آن پايان بخشيدن به نبرد عقايد و خون‌ريزى در راه آرمان‌ها است و اين كه هر قومى در كنار قوم ديگر، با داشتن ايده و انديشه گونه گون زندگى كنند و عقيده يكديگر را محترم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مسيحىِ كاتوليك مى‌تواند با مسيحىِ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زندگى كاملًا آرام داشته باشد و ديگر لازم نيست به نفى يكديگر برخيزند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غير از آن است كه جامعه بشرى با داشتن عقايد مختلف و گوناگون، همگى در صراط حق بوده و مورد پذيرش خداى جهانيان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پس تأكيد بر صراط واحد و پرهيز از صراط هاى ديگر چيست؟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خاطر همين وحدت صراط است كه قرآن و حديث در تمام موارد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به ميان مى‌آورد نه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تنها در يك روايت و آن از امام هشتم عليه السلام است كه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جمع آمده و احتمال مى‌رود كه حديث نقل به معنا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اصرار قرآن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براى اين است كه اصول عقيدتى و قوانين كلّى در مسائل عملى، در تمام ادوار يكسان بوده و خداوند يك دين بيش نداشته و نخواهد داشت، چنانكه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الدِّينَ عِنْدَ اللَّهِ الْإِسْلَامُ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 همه شرايع در جوهر دين و قوانين سعادت؛ مانند حرمت شراب و قمار، اختلاف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اكنون مى‌پردازيم به تشريح اصل مطلب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عناصر وحدت‌ساز در قلمرو عقيده و آرمان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يكتاپرستى و يكتاگرايى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جلوه‌هاى مختلف، رابطه‌اى است كه مى‌تواند همه مسلمانان را در نقطه واحدى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جهان به خداى يكتا، خالق و آفريدگار يكتا و مدبّر و گرداننده يكتا اعتقاد و باور دارند و آيات قرآن و همچنين دلايل عقلى، بر توحيد در ذات و توحيد در خالقيت و توحيد در تدبير گواهى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آسمانِ خدا، مسلمانى پيدا نمى‌شود كه ثنويت در ذات را بپذيرد و به خالقى جز خدا و يا مدبّرى جز او بينديشد مگر اين كه از صراط مستقيم منحرف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مراتب توحيد، توحيد در عبادت است كه همگان به آن معتقديم و در نماز پيوسته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إِيَّاكَ نَعْبُدُ وَإِيَّاكَ نَسْتَعِينُ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اعتقاد به اصل توحيد در عبادت، براى يك مسلمان كافى است، ديگر لازم نيست در فروع آن به بحث و گفتگو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توحيد كه بگذريم، نبوت عامه و نبوت خاتم رسولان، عنصر وحدت ساز است و همه مسلمانان در اين اصل يك صدا هستند و يك نظريه دارند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مستحكمى است كه همه مسلمانان در آن وحدت نظريه دارند و معتقدند كه با آمدن پيامبر خاتم، باب نبوت لاك و مهر گرديد و ديگر اين باب به روى كسى باز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اصل كه بگذريم اصل سوّمى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 همه مسلمانان معتقدند كه خداوند بزرگ روزى همه را زنده مى‌كند و نيكوكاران را پاداش و بدكاران را كيفر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عَلَى نَفْسِهِ الرَّحْمَةَ لَيَجْمَعَنَّكُمْ إِلَى يَوْمِ الْقِيَامَةِ </w:t>
      </w:r>
      <w:r>
        <w:rPr>
          <w:rStyle w:val="FootnoteAnchor"/>
          <w:rtl w:val="true"/>
        </w:rPr>
        <w:footnoteReference w:id="3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رحمت و بخشش را بر خويش واجب گردانيد و به يقين شما را در روز قيامت كه در آن شكى نيست، گرد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اصول سه گانه كه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 و آرمان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مى‌شود، عناصرى است كه يك ميليارد مسلمان در آن وحدت نظريه دارند و اختلاف در جزئيات، جزو مسائل كلامى است و نبايد مايه اختلاف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در كتاب‌هاى كلامى، اين اصول سه گانه به صورت گسترده مورد بحث و بررسى قرار گرفته، ولى در خود اين اصول اختلافى نيست و اگر سخنى هست مربوط به فروع و شاخه‌هاى اين اصول است و آنچه از اركان اسلام به شمار مى‌رود، خود اين اصول است نه جزئيات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در صحيح خود از عمر بن خطاب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على عليه السلام به امر پيامبر صلى الله عليه و آله بر فتح قلاع و دژهاى خيبر مأمور گشت، از رسول خدا صلى الله عليه و 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نبرد تا كجا بايد ادامه پيدا كند؟</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قاتِلُوهُم حتّى يَشْهَدُوا أنْ لا الهَ الّا اللَّه وَ أَنَّ مُحَمّداً رَسُولُ اللَّه، فإذا فَعَلوا ذلِكَ فَقَدْ مُنِعوا فيكَ دماؤَهم إلّا بحقّها وَحِسابُهُم عَلَى اللَّه</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نبرد كن تا به يگانگى خدا و رسالت محمد گواهى دهند، آنگاه كه به اين مرحله رسيدى خون و مال آنان محترم و حساب آنان با خداست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هشتم عليه السلام نقل مى‌كند كه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امِرْتُ أَنْ اقاتِلَ الناسَ حَتّى يَقُولُوا لا الهَ إلّا اللَّهُ فَإذا قالُوا حَرُمت علىَّ دِماؤهُم و أموالُهُم</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اعتراف به اين اصول سه گانه، مايه ايمان، و انحراف از آن مايه كفر است، بنابراين نبايد گروهى گروه ديگر را، كه هر دو در اين اصول وحدت نظريه دارند، تكفير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جهان اسلام است كه بزرگان آن همايشى ترتيب دهند و در آن، حدّ ايمان و كفر را بررسى كنند و با قطعنامه‌اى كه در آن ايمان و كفر به صورت منطقى تعريف شود، ناآگاهان را از تفرقه افكنى و تكفير باز دارند و نداى آنان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هَذَا صِرَاطِي مُسْتَقِيماً فَاتَّبِعُوهُ وَلَا تَتَّبِعُوا السُّبُلَ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كه بر آنان لازم است كنگره ديگرى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و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دهند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توحيد و شرك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سازند تا حكم برخى از مسائل كه مايه تفرقه گرديده،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مسلمانان همواره 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دارند ليكن يك رشته مسائل جزئى است كه در آن‌ها، ديدگاه‌هاى مختلفى وجود دارد؛ مانند درخواست شفاعت از پيامبر و اولياى الهى، كه جز درخواست دعا چيز ديگرى نيست و يا بوسيدن ضريح و امثال آن، كه برخى اين نوع اعمال را عبادت نبى انديشيده و آن را شرك مى‌شمارند، در حالى كه اين نوع اعمال از روح تكريم برخاسته است و بسان بوسيدن جلد قرآن نوعى تكريم و تعظيم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همايشى مى‌تواند به اين نوع مسائل اختلافى پايان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يگانگى شريعت و آيين</w:t>
      </w:r>
    </w:p>
    <w:p>
      <w:pPr>
        <w:pStyle w:val="BookText"/>
        <w:rPr/>
      </w:pPr>
      <w:r>
        <w:rPr>
          <w:rFonts w:ascii="IRNazanin" w:hAnsi="IRNazanin" w:eastAsia="IRNazanin"/>
          <w:color w:val="111111"/>
          <w:sz w:val="28"/>
          <w:sz w:val="28"/>
          <w:szCs w:val="28"/>
          <w:rtl w:val="true"/>
          <w:lang w:bidi="fa-IR"/>
        </w:rPr>
        <w:t xml:space="preserve">مقصود از شريعت و آيين، همان احكامى است كه رفتار و كردار ما را از نظر فعل و ترك، محدود مى‌سازد؛ برخى را واجب و برخى ديگر را مستحب و مواردى را مكروه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سرچشمه شريعت، كتاب خدا و سنت پيامبر است و همه مسلمانان در حجيت اين دو اصل اختلافى ندارند و خوشبختانه امير مؤمنان على عليه السلام هم نگهبان قرائت قرآن </w:t>
      </w:r>
      <w:r>
        <w:rPr>
          <w:rStyle w:val="FootnoteAnchor"/>
          <w:rtl w:val="true"/>
        </w:rPr>
        <w:footnoteReference w:id="370"/>
      </w:r>
      <w:r>
        <w:rPr>
          <w:rFonts w:ascii="IRNazanin" w:hAnsi="IRNazanin" w:eastAsia="IRNazanin"/>
          <w:color w:val="111111"/>
          <w:sz w:val="28"/>
          <w:sz w:val="28"/>
          <w:szCs w:val="28"/>
          <w:rtl w:val="true"/>
          <w:lang w:bidi="fa-IR"/>
        </w:rPr>
        <w:t xml:space="preserve">و هم حافظ سنت پيامبر است و در روزگارى كه نگارش سنت بدعت بود، او سنت پيامبر را در كتابى كه بعدها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گرد آورد و تا عصر حضرت صادق عليه السلام در اختيار عترت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به سنت پيامبر احترام كامل گذارده و آن را صد در صد حجت مى‌داند و رواياتى از طريق اهل بيت عليهم السلام به ما رسيده است كه همگى به گونه‌اى به پيامبر عليه السلام منتهى مى‌شود؛ زيرا پيشوايان ما حافظان سنت پيامبرند و اگر ما حديثى را از امام صادق و باقر عليهما السلام نقل مى‌كنيم و باقى مانده سند را، تا پيامبر حذف مى‌كنيم به خاطر واضح بودن بقيه سند است؛ زيرا همه آنان تصريح كرده‌اند كه آنچه مى‌گويند از پدران خود فرا گرفته‌اند و آنان نيز از پيامبر صلى الله عليه و آله آموخته‌اند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شَى‌ءٍ إلّا وَ فيهِ كِتابٌ وَ سُنّةٌ</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پديده‌اى نيست مگر اين كه حكم آن در كتاب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پيشواى هفتم حضرت موسى بن جعفر عليهما السلام 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كُلُّ شىْ‌ءٍ في كتابِ‌اللَّه وَ سُنَّةِ نَبِيّهِ أَوْ تَقُولُون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كُلُّ شَىْ‌ءٍ فِي كِتاب‌اللَّه وَ سُنَّةِ نَبِيِّهِ</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همه چيز در كتاب خدا و سنت پيامبر وجود دارد يا شما چيزهايى از خود نيز مى‌گوييد؟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در كتاب و سنت پيامبر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رواياتى كه از پيشوايان شيعه نقل مى‌شود،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باقى مانده سند به خاطر روشنى و وضوح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نكته‌اى كه لازم به تذكر است، اين است كه پيشوايان اسلام بر اثر مواهب الهى، احكامى را از قرآن و سنت استخراج مى‌كردند كه افهام عادى را توان چنين استنباط نبود و لذا مى‌گفتند همه چيز در كتاب و سنت است، در حالى كه در مراجعه سطحى، حكم مورد نظر آنان در كتاب و سنت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مادراينجا نمونه‌اى را مى‌آوريم تا كيفيت فهم برتر آنان را كتاب و سنت روشن شود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متوكّل مردى مسيحى با زن مسلمانى عمل منكرى را انجام داد، آنگاه كه خواستند بر او حدّ الهى اجرا كنند، او اسلام آورد تا از اين طريق حد را از خود دفع كند، يحيى بن اكثم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ساقط است؛ زيرا ايمان، حكم سابق را محو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از قضات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سه حد بر او جارى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متوكّل تصميم گرفت نامه‌اى به حضرت هادى عليه السلام بنويسد و حكم موضوع رااز وى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نامه متوكل رسيد، امام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يُضْرَبُ حَتّى يَمُوتَ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مى‌زنند تا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فقيهانِ در بارى از علت حكم امام جويا شدند، بار ديگر متوكّل نامه‌اى به حضرت نوشت و علت حكم را پرسيد امام در پاسخ نامه اين دو آيه را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رَأَوْا بَأْسَنَا قَالُوا آمَنَّا بِاللَّهِ وَحْدَهُ وَكَفَرْنَا بِمَا كُنَّا بِهِ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 يَنْفَعُهُمْ إِيمَانُهُمْ لَمَّا رَأَوْا بَأْسَنَا سُنَّةَ اللَّهِ الَّتِي قَدْ خَلَتْ فِي عِبَادِهِ وَخَسِرَ هُنَالِكَ الْكَافِرُونَ </w:t>
      </w:r>
      <w:r>
        <w:rPr>
          <w:rStyle w:val="FootnoteAnchor"/>
          <w:rtl w:val="true"/>
        </w:rPr>
        <w:footnoteReference w:id="3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سختى عذاب ما را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خدا ايمان آورديم و به آنچه او را شريك وى قرار مى‌داديم كافريم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هنگامى كه عذاب ما را مشاهده كردند، ديگر ايمانشان براى آنها سودى نبخشيد سنت خداست كه از ديرباز درباره بندگانش، و آنجاست كه ناباوران زيان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هادى عليه السلام از اين آيه، حكم حادثه را استنباط كرد و روشن ساخت ايمانى كه محصول خوف از اجراى حد باشد، بسان ايمان به هنگام نزول عذاب است و چنين ايمانى نمى‌تواند نجات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كه استنباط اين حكم كار انسان عادى نيست بلكه كار انسانى است كه بايد از مواهب برترى برخوردار باشد و بسان مصاحب موسى، دانش الهى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چنان كه درباره مصاحب موسى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فَوَجَدَا عَبْداً مِنْ عِبَادِنَا آتَيْنَاهُ رَحْمَةً مِنْ عِنْدِنَا وَعَلَّمْنَاهُ مِنْ لَدُنَّا عِلْماً </w:t>
      </w:r>
      <w:r>
        <w:rPr>
          <w:rStyle w:val="FootnoteAnchor"/>
          <w:rtl w:val="true"/>
        </w:rPr>
        <w:footnoteReference w:id="37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رهبرى</w:t>
      </w:r>
    </w:p>
    <w:p>
      <w:pPr>
        <w:pStyle w:val="BookText"/>
        <w:rPr/>
      </w:pPr>
      <w:r>
        <w:rPr>
          <w:rFonts w:ascii="IRNazanin" w:hAnsi="IRNazanin" w:eastAsia="IRNazanin"/>
          <w:color w:val="111111"/>
          <w:sz w:val="28"/>
          <w:sz w:val="28"/>
          <w:szCs w:val="28"/>
          <w:rtl w:val="true"/>
          <w:lang w:bidi="fa-IR"/>
        </w:rPr>
        <w:t xml:space="preserve">از عناصر سازنده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اتفاق مسلمانان بر وحدت رهبرى است و اين كه رهبرى را از آنِ خدا و رسول وى، و اولى الأمر مى‌دانند و همگان اين اصل را از وحى الهى برگرفته‌اند، آنجا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أَطِيعُوا اللَّهَ وَأَطِيعُوا الرَّسُولَ وَأُوْلِي الْأَمْرِ مِنْكُمْ </w:t>
      </w:r>
      <w:r>
        <w:rPr>
          <w:rStyle w:val="FootnoteAnchor"/>
          <w:rtl w:val="true"/>
        </w:rPr>
        <w:footnoteReference w:id="375"/>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خدا اطاعت كنيد و از رسول و صاحبان فرمان از خودتان نيز اطاعت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رهبرى اين گروه، در مسائل خاص سياسى خلاصه نمى‌شود، بلكه همه جوانب زندگى جامعه اسلامى را فرا مى‌گيرد، از اين جهت بايد در گروه سوم، شرايطى مانند تقوا و علم و دانش برتر وجود داشته باشد كه صلاحيت آنان را بر امر رهبرى بيمه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هدف</w:t>
      </w:r>
    </w:p>
    <w:p>
      <w:pPr>
        <w:pStyle w:val="BookText"/>
        <w:rPr/>
      </w:pPr>
      <w:r>
        <w:rPr>
          <w:rFonts w:ascii="IRNazanin" w:hAnsi="IRNazanin" w:eastAsia="IRNazanin"/>
          <w:color w:val="111111"/>
          <w:sz w:val="28"/>
          <w:sz w:val="28"/>
          <w:szCs w:val="28"/>
          <w:rtl w:val="true"/>
          <w:lang w:bidi="fa-IR"/>
        </w:rPr>
        <w:t>وحدت در هدف نيز از عوامل سازنده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اسلامى معتقد است كه بايد جامعه را به سوى خوبى‌ها و نيكى‌ها و فضيلت و مكرمت سوق داد؛ چنان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كُنْتُمْ خَيْرَ أُمَّةٍ أُخْرِجَتْ لِلنَّاسِ تَأْمُرُونَ بِالْمَعْرُوفِ وَتَنْهَوْنَ عَنْ الْمُنكَرِ وَتُؤْمِنُونَ بِاللَّهِ وَلَوْ آمَنَ أَهْلُ الْكِتَابِ لَكَانَ خَيْراً لَهُمْ مِنْهُمْ الْمُؤْمِنُونَ وَأَكْثَرُهُمْ الْفَاسِقُونَ </w:t>
      </w:r>
      <w:r>
        <w:rPr>
          <w:rStyle w:val="FootnoteAnchor"/>
          <w:rtl w:val="true"/>
        </w:rPr>
        <w:footnoteReference w:id="3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بهترين امتى هستيد كه براى مردم پديدار شديد، به كار پسنديده فرمان مى‌دهيد و از كار ناپسند باز مى‌داريد و به خدا ايمان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كتاب ايمان آورده بودند، قطعاً برايشان بهتر بود، برخى از آنان مؤمنند ولى بيشترشان نافرمانند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اهداف رسالت پيامبر كه همه مسلمانان بايد در تحقّق آن كوشا باشند، محو شرك و بت پرستى در جهان و جايگزين ساختن توحيد به جاى آن است و اين هدف بزرگ به وسيله مسلمانان در جهان تحقق خواهد پذيرفت و از شرك و بت پرستى اثرى باقى نخواهد ماند چنان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 كَرِهَ الْمُشْرِكُونَ </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پيامبرش را با هدايت و دين درست، فرستاد تا آن را بر هر چه دين است پيروز گرداند، هر چند مشركان خوش نداشته باشند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امت اسلامى در عقيده و شريعت، در امر قيادت و رهبرى و در غرض و هدف، وحدت نظريه دارند و بايد در مجامع جهانى با هم همكارى كنند، نه اين كه به</w:t>
      </w:r>
    </w:p>
    <w:p>
      <w:pPr>
        <w:pStyle w:val="BookText"/>
        <w:rPr/>
      </w:pPr>
      <w:r>
        <w:rPr>
          <w:rFonts w:ascii="IRNazanin" w:hAnsi="IRNazanin" w:eastAsia="IRNazanin"/>
          <w:color w:val="111111"/>
          <w:sz w:val="28"/>
          <w:sz w:val="28"/>
          <w:szCs w:val="28"/>
          <w:rtl w:val="true"/>
          <w:lang w:bidi="fa-IR"/>
        </w:rPr>
        <w:t>تكفير و تفسيق يكديگر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بزرگان اهل سنت در اعصار پيش، پيروان خود را از تكفير گروه ديگر برحذر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سرخسى كه از تلاميذ ابوالحسن اشعرى است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ما در خانه من بسترى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وقتى احساس كرد كه آخرين روزهاى زندگى خود را مى‌گذراند به من دستور داد در حدّ امكان شاگردان او را گرد آورم، از اين جهت از آنان دعوت به عمل آمد و او به عنوان آخرين سخن، رو به آنان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باشيد من كسى را كه بر قبله مسلمانان نماز بگزارد، به خاطر صدور گناهى تكفير نمى‌كنم؛ زيرا همه را ديده‌ام كه به خداى واحد اشاره كرده و همگى در پوشش اسلام قرار دارند</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 xml:space="preserve">شايسته است از امام ابوالحسن اشعرى تقدير شود؛ زيرا او نام كتاب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الإسلاميين و اختلاف المصلّين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مفاد آن اين است كه همه گروه‌هايى كه در كتاب، از آنها سخن به ميان آمده، مسلمان و نماز گزارند، هر چند در يك رشته مسائل كلامى با هم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ابوحنيفه و شافعى و سفيان ثورى نقل شده است كه نمى‌توان مسلمانى را تكفير و تفسيق كرد</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عضدى در مواقف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متكلّمين و فقها بر اين رأيند كه نمى‌توان كسى از اهل قبله را تكفير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مسائلى كه مورد اختلاف آنها است چيزى نيست كه پيامبر و ياران او درباره آنها بحث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اختلاف در اين مسائل ضررى به اسلام نمى‌زند</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گفتنى است كه بخش مهمى از بحث اختلافات مسلمانان مربوط به مسائل كلامى و فقهى است و هيچ يك از آنها مانع از تقريب نيست و هر فردى در پيشگاه خدا، با حجتى كه بر انديشه خود دارد، معذور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باب نمونه در زمان مأمون در ميان متكلمان، مسأله حدوث و قدم قرآن مطرح گرديد و پى آمدهاى تندى از قبيل تفرقه و تبعيد داشت، و شيوه شايسته را احمد بن حنبل، كه سردمدار قدم قرآن و يا عدم حدوث آن بود،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مسأله اصلًا</w:t>
      </w:r>
    </w:p>
    <w:p>
      <w:pPr>
        <w:pStyle w:val="BookText"/>
        <w:rPr/>
      </w:pPr>
      <w:r>
        <w:rPr>
          <w:rFonts w:ascii="IRNazanin" w:hAnsi="IRNazanin" w:eastAsia="IRNazanin"/>
          <w:color w:val="111111"/>
          <w:sz w:val="28"/>
          <w:sz w:val="28"/>
          <w:szCs w:val="28"/>
          <w:rtl w:val="true"/>
          <w:lang w:bidi="fa-IR"/>
        </w:rPr>
        <w:t xml:space="preserve">اظهار نظر نكرد، چون معتقد بود كه قرآن و سنت در اين مورد چيزى نگفته است، اما دست‌هاى مرموزى از مسيحيان، به طرح اين مسأله دامن مى‌زدند، تا از اعتقاد به قديم بودن قرآن،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توجيه كنند و از اين آب گل آلود ماهى بگيرند، از اين جهت پيشوايان شيعه نسبت به اين مسأله راه ديگرى را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آنان درباره حدوث و قدم قرآن پرسيده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مى‌گوييم قرآن كلام خدا است</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البته اين نوع سخن گفتن در موردى بود كه سؤال كننده را توان انديشه در اين مسائل نبود ولى نسبت به گروهى كه مى‌توانستند با موازين عقلى در اين مسائل غور كنند، بيان ديگرى داشتند؛ چنان كه امام هادى عليه السلام در پاسخ نامه محمد يقطينى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الخالِقُ إلّا اللَّهُ عَزَّوَجَلَّ وَما سِواهُ مَخْلُوقٌ</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آفريدگارى جز خدا نيست و جز او همه مخلوقند؟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طبيعى است كه خود قرآن هم مخلوق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با عناصر وحدت ساز يا تقريب آفرين آشنا شديم، ليكن يك رشته موانع در طريق تقريب وجود دارد كه بايد مورد بررسى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موانع تقريب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اختلافات كلامى و فقهى</w:t>
      </w:r>
    </w:p>
    <w:p>
      <w:pPr>
        <w:pStyle w:val="BookText"/>
        <w:rPr/>
      </w:pPr>
      <w:r>
        <w:rPr>
          <w:rFonts w:ascii="IRNazanin" w:hAnsi="IRNazanin" w:eastAsia="IRNazanin"/>
          <w:color w:val="111111"/>
          <w:sz w:val="28"/>
          <w:sz w:val="28"/>
          <w:szCs w:val="28"/>
          <w:rtl w:val="true"/>
          <w:lang w:bidi="fa-IR"/>
        </w:rPr>
        <w:t>پس از گذشت سه قرن از آغاز اختلافات كلامى، اهل سنت سرانجام در اصول عقايد مقلّدِ يكى از دو امام گرديده‌اند و آن دو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معتزله كه از نظر ما شاخه‌اى از اهل سنت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نظر اهل سنت جزو آنان نمى‌باشند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مكتب خاصى دارند و به مرور زمان نابود شده و از آنان اثرى جز چند كتاب باقى نيست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در مسائل كلامى به سه گروه تقسيم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اثنى‌عشرى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حقيقت اين مذاهب كلامى، چه در سنّى و چه در شيعه، شكافته شود خواهيم ديد اختلاف در مسائلى است كه ارتباطى به ايمان و اسلام ندارد و اگر مسلمان درباره آنها سخن نگويد مشكلى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مسائلى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خدا عين ذات اوست يا زايد بر آن؟</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قديم است يا حادث؟</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بندگان، مخلوق خداست يا مخلوق انسان‌ها؟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سراى ديگر قابل رؤيت هست يا نه؟</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هرگز اسلام و ايمان وابسته به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حق در اين مسائل يكى بيش نيست و راه آن براى پويندگانش باز است و طبعاً يكى از گروه‌ها بر خطا بوده و ديگرى بر صواب، ولى اين جريان چنان نيست كه هر فرقه‌اى فرقه مخالف را تكفير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بيان روشن مى‌شود كه اختلاف در مسائل فقهى نبايد مايه تنش در ميان فرق اسلامى شود و لازم است بدانيم كه اختلاف ميان فقها و علماى اهل سنت، كمتر از اختلاف فقهاى شيعه با فقهاى اهل سنت نيست؛ مثلًا شافعى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بدنى با همسر ولو بدون احساس شهوت، مايه بطلان وضو است، در حالى كه ديگران با اين نظر مخالف‌اند ولى در همين حال، نمازگزاران شافعى بر امام حنفى اقتدا مى‌كنند، هر چند امام جماعت با همسر خود تماس برقرار كرده باشد، چون امام حنفى بر صحت وضوى خود حجت دارد، روى اين اصل برادر سنى بايد به امام شيعى اقتدا كند؛ زيرا هر كدام براى خود در پيشگاه خدا حجت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مانع تقريب</w:t>
      </w:r>
    </w:p>
    <w:p>
      <w:pPr>
        <w:pStyle w:val="BookText"/>
        <w:rPr/>
      </w:pPr>
      <w:r>
        <w:rPr>
          <w:rFonts w:ascii="IRNazanin" w:hAnsi="IRNazanin" w:eastAsia="IRNazanin"/>
          <w:color w:val="111111"/>
          <w:sz w:val="28"/>
          <w:sz w:val="28"/>
          <w:szCs w:val="28"/>
          <w:rtl w:val="true"/>
          <w:lang w:bidi="fa-IR"/>
        </w:rPr>
        <w:t>بزرگترين مانع تقريب ميان شيعه و سنى، مسأله رهبرى بعد از درگذشت پيامبر گرامى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معتقدند كه خليفه پس از رسول خدا، در سقيفه گزينش شد و ابوبكر به عنوان خليفه مسلمين رأى آورد، در حالى كه شيعه منصب امامت را يك منصب الهى مى‌داند كه بايد متصدّى آن به وسيله پيامبر تعيين شود و پيامبر آن را در عصر خود معين كرد و در غدير خم بر ولايت و امامت على عليه السلام تصريح نمود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كه اين اختلاف به صورت يك اختلاف حادّ بر تقريب مسلمانان سايه افكنده، ليكن اگر مسأله را از ديدگاه اهل سنت مطالعه كنيم، خواهيم ديد كه با توجه به</w:t>
      </w:r>
    </w:p>
    <w:p>
      <w:pPr>
        <w:pStyle w:val="BookText"/>
        <w:rPr/>
      </w:pPr>
      <w:r>
        <w:rPr>
          <w:rFonts w:ascii="Amiri" w:hAnsi="Amiri" w:eastAsia="Amiri" w:cs="Amiri"/>
          <w:color w:val="111111"/>
          <w:sz w:val="28"/>
          <w:sz w:val="28"/>
          <w:szCs w:val="28"/>
          <w:rtl w:val="true"/>
          <w:lang w:bidi="ar-SA"/>
        </w:rPr>
        <w:t>اصول آنان، اين اختلاف مانع تقريب نيست؛ زيرا مسأله امامت در نزد آنان، از شاخه‌هاى امر به معروف و نهى از منكر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واجبات، امر به معروف و نهى از منكر است و انجام اين فريضه، بدون وجود امام مطاع ميسر نيست، بنابراين از باب مقدمه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امامى برگزيده شود تا در پرتو قدرت او، اين فريضه جامه عمل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همگى مى‌دانيم كه مسأله امر به معروف و نهى از منكر، يك مسأله فقهى است و مقدمه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فراتر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چنين اختلافى در مسأله فقهى نبايد مانع تقريب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 الدين ايجى در مواقف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وَالإِمامَة عِنْدَنا مِنَ الْفُرُوع وَ إنَّما ذَكَرْناها فِي عِلْمِ الْكَلام تَأَسّياً بِمَنْ قَبْلنا</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نزد ما از فروع است و اگر آن را در دانش كلام وارد كرديم، به خاطر پيروى از پيشينيان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نِزاعَ في انَّ مَباحِث الإمامَة بِعِلْم الْفُرُوع أَلْيَق لِرُجُوعِها إلى انَّ الْقِيام بِالإمامَة وَ نَصْبِ الإمام الْمُوصُوف بِالصّفات الْمَخْصُوصَة مِنْ فُرُوض الْكِفايات وَهِي أُمُور كُلّيّة، تَتَعَلَّق بِها مَصالِح دِينيّة أَو دُنْيَويّة وَلا ينْتَظمُ الأَمْرُ إِلّا بِحُصُولُها</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سخن و گفتگو نيست كه امامت به فقه ارتباط بيشترى دارد؛ زيرا جز اين نيست كه ايجاد امامت با نصب پيشوايى كه داراى صفات مخصوص باشد، از واجبات كفايى است و واجب كفايى آن رشته امورى است كه مصالح دينى و دنيوى مسلمانان به آن وابستگى كامل دارد و امور مسلمين در پرتو آن تنظيم مى‌شود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نصوص، نبايد مسأله امامت در نزد برادران اهل سنت مانع از تقريب شود بلكه بايد اختلاف در اين مورد را، با توجه به اين اصل، بسان ديگر اختلافات فقهى تلقّى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گذشته، فقيهان اهل سنت در برابر يكديگر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و اغماض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مى‌گرفتند، همگى مى‌دانيم كه ابوحنيفه قنوت را مشروع نمى‌داند، در حالى كه شافعى آن را مستحب مى‌شمارد ولى آنگاه كه شافعى در بغداد به زيارت قبر ابوحنيفه رفت، در كنار مرقد او دو ركعت نماز گزارد و قنوت به جا نياورد وقتى از فلسفه آن پرسيدند،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توقيراً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پاس احترام ابوحنيفه اين مستحب را ترك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عبدالعزيز از جهت دادگرى و تعصّب دينى، بسان خلفا بود؛ يعنى او را هم مسلمانان برگزيده بودند ولى اعتقاد و عدم اعتقاد به خلافتِ او، هيچ گاه مايه اختلاف و دو دستگى نيست در حالى كه اختلاف در خلافت خلفا، در طول قرن‌ها، بزرگترين سد ميان مسلمانان بوده است، اكنون پرسش اين است كه چه فرقى است ميان خلافت او و ديگر خلفا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بزرگوار ما آيت‌اللَّه العظمى بروجردى قدس سره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خلافت را مى‌توان به دو شيوه مطرح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مسلمانان پس از درگذشت پيامبر چه كسى بود؟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پيامبر صلى الله عليه و آله مرجع علمى مسلمانان كيست؟</w:t>
      </w:r>
    </w:p>
    <w:p>
      <w:pPr>
        <w:pStyle w:val="BookText"/>
        <w:rPr/>
      </w:pPr>
      <w:r>
        <w:rPr>
          <w:rFonts w:ascii="IRNazanin" w:hAnsi="IRNazanin" w:eastAsia="IRNazanin"/>
          <w:color w:val="111111"/>
          <w:sz w:val="28"/>
          <w:sz w:val="28"/>
          <w:szCs w:val="28"/>
          <w:rtl w:val="true"/>
          <w:lang w:bidi="fa-IR"/>
        </w:rPr>
        <w:t>بحث به شيوه نخست، يك بحث تاريخى است و نزاع در آن چندان مفيد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هرچه بود عصر آن گذشته و نمى‌توان در آن به وحدت كلمه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به شيوه دوم كاملًا زنده و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يقين، پس از درگذشت او، به مرجع علمى قوى و نيرومند، كه قرآن را تفسير كند و موضوعات نو ظهور را بيان نمايد و شبهات را پاسخ بدهد، نياز مبرم داشتند و طبيعى است رسول خدا صلى الله عليه و آله براى رفع اين نياز مرجعى را معرفى كرده است و اين مرجع به حكم حديث ثقلين جز اهل بيت عليهم السلام كسى نيست، اگر مسلمانان جهان، مرجعيت علمى اهل بيت عليهم السلام را به حكم اين حديث متواتر بپذيرند، مشكلات زيادى از سر راه تقريب برداشته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قومى</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چيزى كه مانع از تقريب مسلمانان مى‌شود اختلاف قومى و عنصرى و</w:t>
      </w:r>
    </w:p>
    <w:p>
      <w:pPr>
        <w:pStyle w:val="BookText"/>
        <w:rPr/>
      </w:pPr>
      <w:r>
        <w:rPr>
          <w:rFonts w:ascii="IRNazanin" w:hAnsi="IRNazanin" w:eastAsia="IRNazanin"/>
          <w:color w:val="111111"/>
          <w:sz w:val="28"/>
          <w:sz w:val="28"/>
          <w:szCs w:val="28"/>
          <w:rtl w:val="true"/>
          <w:lang w:bidi="fa-IR"/>
        </w:rPr>
        <w:t>نژادى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و سنت رسول گرامى و عمل مسلمين در صدر اسلام، بر اين مانع پيروز شد و وحى الهى جامعه بشرى را با اين خطاب مخاطب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إِنَّ أَكْرَمَكُمْ عِنْدَ اللَّهِ أَتْقَاكُمْ </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ما شما را از مرد و زنى آفريديم و شما را ملت ملت و قبيله قبيله كرديم تا يكديگر را بشناسيد، در حقيقت ارجمندترين شما نزد خدا پرهيزگارترين شماست، بى‌ترديد خداوند دانا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ايجاد تفرقه ميان مسلمانان و تقسيم كشور بزرگ اسلامى به كشورهاى كوچك، مسأله قوميت بار ديگر بر سر زبان‌ها افتاد و عوامل اجانب، به قوميت اصالت بخشيدند و به تحقير ديگر نژادها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كشورهاى عربى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عربيسم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كشور عثمانى و تركيه فعلى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تركيسم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ايرانيسم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كردند و هر قومى، قوم ديگر را تحقير كرد و خود را محور فضيلت و برترى دانست و هنوز هم اين نعره جاهلى در بيشتر كشورهاى اسلامى جنبه محورى دارد در حالى كه اسلام با آن مبارزه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مسأله نژاد و احترام به خاك و زبان، مى‌تواند دو معناى مختلف داشته باشد؛ يكى بسيار مستحسن و ديگرى كاملًا زشت و منفور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از اين نظر كه در سرزمينى ديده به جهان گشوده و از مواهب آنجا بهره گرفته، به آن منطقه مهر بورزد و در عمران و آبادى آن بكوشد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گرايشى به نژاد و يا آب و خاك و يا زبان، بسيار مستحسن است؛ زيرا حقى را كه آب و خاك و مردم منطقه به گردن او دارند ادا كرده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اگر انسان به خاطر وابستگى به قومى و يا زبانى و خاكى خود محور گردد و در صدد تقويت قومى و تضعيف ديگران برآيد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قوم گرايى، همان ناسيوناليسم مبغوض و شوم است كه اسلام آن را محكوم كرده است و برترى را در تقوا و ايثار دانسته است و به وابستگى‌هايى مانند زبان و خون، ارزشى قائل نشده و فخر فروشى از اين طريق را انگيزه جاهلى معرفى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ناآگاهى از عقايد همديگر</w:t>
      </w:r>
    </w:p>
    <w:p>
      <w:pPr>
        <w:pStyle w:val="BookText"/>
        <w:rPr/>
      </w:pPr>
      <w:r>
        <w:rPr>
          <w:rFonts w:ascii="IRNazanin" w:hAnsi="IRNazanin" w:eastAsia="IRNazanin"/>
          <w:color w:val="111111"/>
          <w:sz w:val="28"/>
          <w:sz w:val="28"/>
          <w:szCs w:val="28"/>
          <w:rtl w:val="true"/>
          <w:lang w:bidi="fa-IR"/>
        </w:rPr>
        <w:t>يكى از موانع تقريب، ناآگاهى فرق اسلامى از عقايد همديگر است؛ ناآگاهى كه همراه با يك رشته تهمت‌ها و ناروايى‌ها است، مسلماً چنين ناآگاهى مايه خصومت و دوئيت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در اينجا نمونه‌هايى را يادآور مى‌شويم تا پايه تأثير اين جهل بر تفرقه و دو دستگى روشن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خانه خدا مشرف شده بودم و در بازار مكه وارد مغازه‌اى شدم تا چيزى به عنوان سوغات تهيه كنم، اتفاقاً صاحب آن نيز از قبل با من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صدد بود از عقايد من آگاه شود، از اين رو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شيعيان بعد از نماز با حركت دادن دست‌هاى خود، چه مى‌گوييد؟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اللَّه اكبر، اللَّه اكبر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شگفتى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شنيده‌ام كه شما سه بار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الأمين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جايى كه پايه اطلاع يك تاجر مكى، كه هر سال با هزاران شيعى سر و كار دارد، اين باشد، بايد ديد پايه اطلاعات دور افتادگان از اين مكتب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دانست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يهوديان است كه مى‌گويند جبرئيل امين خيانت كرد و نبوّت را كه از آن آل اسحاق بود به آل اسماعيل تفويض كرد و از اين جهت جبرئيل را دشمن مى‌شمارند و شعار خان الأمين سر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اين شعار ناروا كه ساخته انديشه ناپاك يهود است، به شيعه نسبت داده مى‌شود</w:t>
      </w:r>
      <w:r>
        <w:rPr>
          <w:rFonts w:eastAsia="IRNazanin" w:cs="IRNazanin"/>
          <w:color w:val="111111"/>
          <w:sz w:val="28"/>
          <w:szCs w:val="28"/>
          <w:rtl w:val="true"/>
          <w:lang w:bidi="fa-IR"/>
        </w:rPr>
        <w:t xml:space="preserve">. </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همان سال يكى از مدرسان حرم شريف كه به منزل او وارده شده بودم، به ديدنم آمد و پس از مذاكراتى 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لِلشيعَة 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شيعه كتابى دارد؟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يالَلأسف، شخصى در امّ القراى اسلام به سر مى‌برد ولى تا اين حد از فرهنگ شيعه ناآگاه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روزگارى مكه و مدينه مركز شيعه بود </w:t>
      </w:r>
      <w:r>
        <w:rPr>
          <w:rStyle w:val="FootnoteAnchor"/>
          <w:rtl w:val="true"/>
        </w:rPr>
        <w:footnoteReference w:id="387"/>
      </w:r>
      <w:r>
        <w:rPr>
          <w:rFonts w:ascii="IRNazanin" w:hAnsi="IRNazanin" w:eastAsia="IRNazanin"/>
          <w:color w:val="111111"/>
          <w:sz w:val="28"/>
          <w:sz w:val="28"/>
          <w:szCs w:val="28"/>
          <w:rtl w:val="true"/>
          <w:lang w:bidi="fa-IR"/>
        </w:rPr>
        <w:t>و ساليان درازى حاكمان مكه را شرفا تشكيل مى‌داده‌اند كه بر مذهب شيعه زيدى و يا امامى بودند، ولى تبليغات سوء آن چنان اثر نهاده كه مدرس حرم از اصالت شيعه تا اين حد ناآگاه است كه</w:t>
      </w:r>
    </w:p>
    <w:p>
      <w:pPr>
        <w:pStyle w:val="BookText"/>
        <w:rPr/>
      </w:pPr>
      <w:r>
        <w:rPr>
          <w:rFonts w:ascii="IRNazanin" w:hAnsi="IRNazanin" w:eastAsia="IRNazanin"/>
          <w:color w:val="111111"/>
          <w:sz w:val="28"/>
          <w:sz w:val="28"/>
          <w:szCs w:val="28"/>
          <w:rtl w:val="true"/>
          <w:lang w:bidi="fa-IR"/>
        </w:rPr>
        <w:t>حتى نام كتب شيعه را نشنيده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با او سخن گفتم و چند كتابى كه در اختيارم بود تقديمش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تقيه سلاح انسان ضعيف است</w:t>
      </w:r>
    </w:p>
    <w:p>
      <w:pPr>
        <w:pStyle w:val="BookText"/>
        <w:rPr/>
      </w:pPr>
      <w:r>
        <w:rPr>
          <w:rFonts w:ascii="IRNazanin" w:hAnsi="IRNazanin" w:eastAsia="IRNazanin"/>
          <w:color w:val="111111"/>
          <w:sz w:val="28"/>
          <w:sz w:val="28"/>
          <w:szCs w:val="28"/>
          <w:rtl w:val="true"/>
          <w:lang w:bidi="fa-IR"/>
        </w:rPr>
        <w:t>يكى از آثار سوء ناآگاهى از عقايد شيعه، اين است كه تقيه را به معناى نفاق مى‌گيرند و خيال مى‌كنند كه شيعه همه جا با گروه اهل سنت از در تقيه وارد مى‌شود و واقعيات را كتمان كرده، تظاهر به وفاق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تقيه سلاح انسان ضعيفى است كه در كشورى زندگى مى‌كند و در آنجا آزادى‌ها مصادره شده و كسى كه بر خلاف نظر حاكم سخن بگويد، قلع و قمع مى‌شود در اينجا فرد ضعيف چاره‌اى جز كتمان عقيده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به اين معنا نيست كه شيعه پيوسته بر اصل تقيه تكيه كرده و كتاب‌هاى خود را بر اين اساس مى‌نويسد يا پيوسته بر اين اساس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ديگر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مربوط به انسان خاص و در جريان خاصى است، آنجا كه فرد ضعيف ناچار مى‌شود عقيده خود را كتمان كند و بر طبق خواسته حاكم عمل نمايد ولى تا كنون ديده و شنيده نشده است كه يك دانشمند شعيى كتابى را بر وفق تقيه بنويسد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اخيراً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العقيدة الإسلاميه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از اين جانب منتشر شده كه در آن، به مجموع عقايد شيعه اماميه پرداخته و از اصيل‌ترين كتاب‌هاى شيعى، همراه با آيات قرآنى و احاديث نبوى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فردى اگر بخواهد از عقايد شيعه آگاه شود، مى‌تواند به اين كتاب مراجعه كند و خوشبختانه اين كتاب به زبان‌هاى مختلف نيز ترجمه شده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تقيه اصلِ قرآنىِ خدشه ناپذير است كه وحى الهى آن را بر افراد ناتوان و گرفتار در چنگال ظالمان تجويز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قريش، عمار و پدر او ياسر و مادر وى سميه را دستگير كردند و از آنان خواستند كه بر آيين اسلام كفر ورزند، ياسر و سميه از اظهار خوددارى كردند و در نتيجه كشته شدند ولى عمار با آنان موافقت كرد و آزاد شد و گريه كنان به سوى پيامبر صلى الله عليه و آله آمد، پيامبر اشك از چشمان او پاك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عادُوالَكَ فَعُد لَهُمْ بما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بار ديگر گرفتار شدى، باز خواسته آنان را عملى كن</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تقيه يك اصل عقلايى است و اساس آن را تقديم اهم بر مهم تشكيل مى‌دهد و مؤمن آل فرعون، با اين كه عقيده محكمى داشت، ولى آن را مكتوم و پنهان مى‌ساخت تا از اين طريق بتواند جان و عرض خود را از تعريض فراعنه حفظ كند و به موسى و بنى اسرائيل خدمت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وحى الهى درباره او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رَجُلٌ مُؤْمِنٌ مِنْ آلِ فِرْعَوْنَ يَكْتُمُ إِيمَانَهُ أَتَقْتُلُونَ رَجُلًا أَنْ يَقُولَ رَبِّي اللَّهُ </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مردى را مى‌كشيد به خاطر اين كه مى‌گويد پروردگارم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آيه و همچنين آيه لَايَتَّخِذْ الْمُؤْمِنُونَ الْكَافِرِينَ أَوْلِيَاءَ مِنْ دُونِ الْمُؤْمِنِينَ وَمَنْ يَفْعَلْ ذَلِكَ فَلَيْسَ مِنْ اللَّهِ فِي شَيْ‌ءٍ إِلَّا أَنْ تَتَّقُوا مِنْهُمْ تُقَاةً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مربوط به تقيه از كافر است، نه تقيه از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پاسخ آن وحدت ملاك است، هرگاه حاكم اسلامى بسان حاكم كافر آزادى‌هاى مشروع را مصادره كند و نفس‌ها را در سينه خفه سازد، مسلمانان چاره‌اى جز تقيه و مماشات ندارند و اين حقيقتى است كه بسيارى از دانشمندان اهل سنت بر آن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امام شافعى، كه رازى آن را نقل كرده،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تفسير آيه إِلَّا أَنْ تَتَّقُوا مِنْهُمْ تُقَاةً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الآية عَلى انَّ التَّقيَّةَ انَّما تَحلّ مَعَ الكُفّار الْغالِبِين إلّا انَّ مَذهَبَ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الحالَةَ بَينَ المُسْلِمِين إِذا شاكَلت الحالَة بَين المُسلمين وَ الْكافِرِين، حَلَّت التَّقيَّة محاماة عَنِ النّفس</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آيه اين است كه تقيه در مقابل كافر غالب مشروع است، ولى امام شافعى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شرايط حاكم بر مسلمانان بسان شرايط مسلمانان با كافران باشد، تقيه براى حفظ نفس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 چيست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 يكى از معارف قرآن است و آياتى درباره آن فرود آمده و احاديثى به تشريح آن پرداخته، همچنين دانشمندان اسلامى بر صحت آن اتفاق نظر دارند و به ديگر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محتواى بدا چيزى نيست كه مسلمانان آگاه از قرآن و سنت پيامبر بتواند آن را انكار كند، فقط از لفظ آن وحشت دارند، در حالى كه در معارف و عقايد، مضمون و محتوا مطرح است نه لفظ و تعبير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بدا، جز اين نيست كه انسان با اعمال نيك و بدِ خود، سرنوشت خود را دگرگون سازد، همچنان‌كه قوم يونس به وسيله توبه و انابه سرنوشت بد خود را، كه نزول عذاب الهى بود، دگرگون ساختند و عذاب را از خود دفع كردند؛ چنان كه قرآن كريم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فَلَوْلَا كَانَتْ قَرْيَةٌ آمَنَتْ فَنَفَعَهَا إِيمَانُهَا إِلَّا قَوْمَ يُونُسَ لَمَّا آمَنُوا كَشَفْنَا عَنْهُمْ عَذَابَ الْخِزْىِ فِي الْحَيَاةِ الدُّنْيَا وَمَتَّعْنَاهُمْ إِلَى حِينٍ </w:t>
      </w:r>
      <w:r>
        <w:rPr>
          <w:rStyle w:val="FootnoteAnchor"/>
          <w:rtl w:val="true"/>
        </w:rPr>
        <w:footnoteReference w:id="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هيچ يك از شهرها و آبادى‌ها ايمان نياوردند كه مفيد به حالشان باشد مگر قوم يونس، آنگاه كه ايمان آوردند عذاب رسوا كننده را از زندگى آنان برطرف كرديم و تا مدّت معينى آنها را بهره‌مند ساختيم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آيه، همان محتواى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چيزى كه همه مسلمانان در آن اتفاق دارند و مى‌گويند فرد و جامعه مى‌توانند با اعمال پاك و نيك و يا آلوده و زشت خود، سرنوشت موجود و حاكم بر خود را دگرگون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يك سؤال</w:t>
      </w:r>
    </w:p>
    <w:p>
      <w:pPr>
        <w:pStyle w:val="BookText"/>
        <w:rPr/>
      </w:pPr>
      <w:r>
        <w:rPr>
          <w:rFonts w:ascii="IRNazanin" w:hAnsi="IRNazanin" w:eastAsia="IRNazanin"/>
          <w:color w:val="111111"/>
          <w:sz w:val="28"/>
          <w:sz w:val="28"/>
          <w:szCs w:val="28"/>
          <w:rtl w:val="true"/>
          <w:lang w:bidi="fa-IR"/>
        </w:rPr>
        <w:t>گاهى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پذيرش همگان است و آيات قرآنى بر صحت آن گواهى مى‌دهند، چه آيه‌اى صريح‌تر از اين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أَنَّ أَهْلَ الْقُرَى آمَنُوا وَاتَّقَوْا لَفَتَحْنَا عَلَيْهِمْ بَرَكَاتٍ مِنْ السَّمَاءِ وَالْأَرْضِ وَلَكِنْ كَذَّبُوا فَأَخَذْنَاهُمْ بِمَا كَانُوا يَكْسِبُونَ </w:t>
      </w:r>
      <w:r>
        <w:rPr>
          <w:rStyle w:val="FootnoteAnchor"/>
          <w:rtl w:val="true"/>
        </w:rPr>
        <w:footnoteReference w:id="39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مردم شهرها ايمان آورده، تقوا پيشه مى‌كردند، قطعاً بركاتى از آسمان و زمين براى ايشان مى‌گشودم، ولى تكذيب كردند پس به كيفر دستاوردشان گرفتيم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سؤال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اين اصل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اللَّه في قَومِ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مى‌شود؛ چون مفاد ظاهرى آن اين است كه براى خدا مخفى بود سپس چيز جديدى آشكار گشت و اراده قطعى بر اين تعلّق گرفته بود كه آنان را كيفر دهد، سپس تبدل رأى به او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آن روشن است و آن اين كه به كار بردن اين لفظ درباره خدا،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حقيقت، همچنان كه به كار بردن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 از باب مجاز است؛ چنان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أَفَأَمِنُوا مَكْرَ اللَّهِ فَلَا يَأْمَنُ مَكْرَ اللَّهِ إِلَّا الْقَوْمُ الْخَاسِرُونَ </w:t>
      </w:r>
      <w:r>
        <w:rPr>
          <w:rStyle w:val="FootnoteAnchor"/>
          <w:rtl w:val="true"/>
        </w:rPr>
        <w:footnoteReference w:id="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مكر و حيله خدا مطمئن گشته‌اند، از مكر خدا جز قوم زيانكار كسى مطمئن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به كار بردن اين جمله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مقام ربوبى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يك چنين جريانى از نظر بشرهاى عادى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ظهور پس از خفا است، گويا بشر از ديدگاه خود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در حديث پيامبر، خود اين جمله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بخارى نقل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أَبْرص وَاقْرَع وَأعمى بَدا للَّه‌أنْ يَبْتَليهم فَبَعَث ملكاً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براى آگاهى بيشتر از احاديث مربوط به بدا، مراجعه شود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سيوطى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شيخ عبدالعزيز كه مفتى اهل سنت در استان سيستان و بلوچستان در خبرگان نخست بود و در كمسيون مربوط به احوال شخصيه همكارى داشتيم، روزى مسأله بدا را مطرح كرد، به او گفتم بدا به معناى امكان تغيير سرنوشت با اعمال صالح و طالح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از قدماى شيعه معرفى كن كه اين اصل را به اين نحو تفسير كرده باشد،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را در اختيارش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چند روز، كتاب را باز 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باشد كه مؤلف اين كتاب مى‌گويد، همه مسلمانان به آن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حادثه حاكى از آن است كه جهل و ناآگاهى از عقايد و مشتركات شيعه، يكى از موانع تقريب است و با نشر كتاب‌هاى اصيل شيعه مى‌توان بسيارى از بدبينى‌ها را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گام‌هاى بلندى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برداشته‌ايم، نگارش كتابى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آن منتشر شده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ديگر آن در دست تأليف و انتشار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اول آن مقدمه است كه در نخستين جلد آن، مصادر فقه در نزد شيعه و سنى آمده و در جلد دوم آن ادوار فقه آن دو مطرح شده است ولى در تمام موارد از ميراث فقهى همگان تجليل شده، هر چند در مواردى به احقاق حق پرداخته‌ايم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بايد به برادران اهل سنت بگويم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يَجْمَعُنا، أَكْثر مِمّا يُفَرِّقُنا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مشتركات ما فزونتر از متميزات 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لتجمعنا العقيدة امة وَيَضُمُّنا دين الهُدى أتباعاً</w:t>
      </w:r>
    </w:p>
    <w:p>
      <w:pPr>
        <w:pStyle w:val="BookText"/>
        <w:rPr/>
      </w:pPr>
      <w:r>
        <w:rPr>
          <w:rFonts w:ascii="Amiri" w:hAnsi="Amiri" w:eastAsia="Amiri" w:cs="Amiri"/>
          <w:color w:val="111111"/>
          <w:sz w:val="28"/>
          <w:sz w:val="28"/>
          <w:szCs w:val="28"/>
          <w:rtl w:val="true"/>
          <w:lang w:bidi="ar-SA"/>
        </w:rPr>
        <w:t>ويؤلّف الإسلام بين قلوبنا مهما ذهبنا في الهوى أشياعاً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61" w:name="pg12529_147907"/>
    </w:p>
    <w:p>
      <w:pPr>
        <w:pStyle w:val="Heading2"/>
        <w:numPr>
          <w:ilvl w:val="1"/>
          <w:numId w:val="1"/>
        </w:numPr>
        <w:rPr/>
      </w:pPr>
      <w:bookmarkStart w:id="62" w:name="__RefHeading___Toc1290563_77815467"/>
      <w:bookmarkStart w:id="63" w:name="_Toc21"/>
      <w:bookmarkEnd w:id="61"/>
      <w:bookmarkEnd w:id="62"/>
      <w:r>
        <w:rPr>
          <w:rtl w:val="true"/>
        </w:rPr>
        <w:t>پيوند حج با امامت و ولايت‌</w:t>
      </w:r>
      <w:bookmarkEnd w:id="63"/>
    </w:p>
    <w:p>
      <w:pPr>
        <w:pStyle w:val="BookText"/>
        <w:rPr/>
      </w:pPr>
      <w:r>
        <w:rPr>
          <w:rFonts w:ascii="Amiri" w:hAnsi="Amiri" w:eastAsia="Amiri" w:cs="Amiri"/>
          <w:color w:val="111111"/>
          <w:sz w:val="28"/>
          <w:sz w:val="28"/>
          <w:szCs w:val="28"/>
          <w:rtl w:val="true"/>
          <w:lang w:bidi="ar-SA"/>
        </w:rPr>
        <w:t>سيد جواد ورعى</w:t>
      </w:r>
    </w:p>
    <w:p>
      <w:pPr>
        <w:pStyle w:val="BookText"/>
        <w:rPr/>
      </w:pPr>
      <w:r>
        <w:rPr>
          <w:rFonts w:ascii="IRNazanin" w:hAnsi="IRNazanin" w:eastAsia="IRNazanin"/>
          <w:color w:val="111111"/>
          <w:sz w:val="28"/>
          <w:sz w:val="28"/>
          <w:szCs w:val="28"/>
          <w:rtl w:val="true"/>
          <w:lang w:bidi="fa-IR"/>
        </w:rPr>
        <w:t xml:space="preserve">از امورى كه پيوند بسيار عميق و مستحكم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كه عبادتى است با ابعاد متنوع فردى، اجتماعى، سياسى، اقتصادى و فرهنگى، از آغازِ تشريع در ميان امت‌هاى گذشته، با امامت و رهبرى پيوند داشته و تا ظهور واپسين امام و حجّتِ الهى نيز با آن عجين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ميان عبادات مختلف نتوان عبادتى جامع چون حج يافت كه با مقوله امامت و رهبرى تا اين حد مرتبط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جاى سرزمين وحى و حرم امن الهى و در متن معارف و مناسك حج، امامت حضورى جدى و ملموس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مقاله مختصر، تلاش بر اين است كه جلوه‌اى از پيوند نمايانده شود تا آثار و بركات گوناگونى كه بر آن مترتب مى‌شود، مد نظر قرار گيرد و عواقب و خسارت‌هايى كه محصول جدايى آنهاست، مورد غفلت قرار نگيرد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بناى كعبه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به عنوان خانه خدا و عبادتگاه او به امر الهى و به وسيله ابراهيم خليل الرحمان و فرزندش اسماعيل عليهما السلام بنا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از پيامبران اولوالعزم الهى، پس از آن كه به مقام نبوّت رسيد، براى رشد و تعالى بيشتر و رسيدن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w:t>
      </w:r>
    </w:p>
    <w:p>
      <w:pPr>
        <w:pStyle w:val="BookText"/>
        <w:rPr/>
      </w:pPr>
      <w:r>
        <w:rPr>
          <w:rFonts w:ascii="IRNazanin" w:hAnsi="IRNazanin" w:eastAsia="IRNazanin"/>
          <w:color w:val="111111"/>
          <w:sz w:val="28"/>
          <w:sz w:val="28"/>
          <w:szCs w:val="28"/>
          <w:rtl w:val="true"/>
          <w:lang w:bidi="fa-IR"/>
        </w:rPr>
        <w:t>آزمايش‌هاى متعدد و دشوارى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با صراحت از اين مطلب سخن مى‌گويد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ابْتَلَى إِبْرَاهِيمَ رَبُّهُ بِكَلِمَاتٍ فَأَتَمَّهُنَّ قَالَ إِنِّي جَاعِلُكَ لِلنَّاسِ إِمَاماً قَالَ وَمِنْ ذُرِّيَّتِي قَالَ لَايَنَالُ عَهْدِي الظَّالِمِينَ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اين‌كه ابراهيم با موفقيت در چه امتحاناتى صلاحيت احرازِ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يافت، ميان مفسّران اختلاف وجود دارد و مستند هر يك، رواياتى از پيشوايان معصوم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از روايات، ولادت اسماعيل در سنين كهولت پدر، بردن او مادرش هاجر به حجاز و رها كردن در آن سرزمين خشك و بى‌آب و علف و مأموريت يافتن براى ذبح اسماعيل در سنين جوانى،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و امتحانات ابراهيم دانسته شده </w:t>
      </w:r>
      <w:r>
        <w:rPr>
          <w:rStyle w:val="FootnoteAnchor"/>
          <w:rtl w:val="true"/>
        </w:rPr>
        <w:footnoteReference w:id="398"/>
      </w:r>
      <w:r>
        <w:rPr>
          <w:rFonts w:ascii="Amiri" w:hAnsi="Amiri" w:eastAsia="Amiri" w:cs="Amiri"/>
          <w:color w:val="111111"/>
          <w:sz w:val="28"/>
          <w:sz w:val="28"/>
          <w:szCs w:val="28"/>
          <w:rtl w:val="true"/>
          <w:lang w:bidi="ar-SA"/>
        </w:rPr>
        <w:t xml:space="preserve">، در بعضى از روايات نيز از ماجراى ذبح اسماعيل </w:t>
      </w:r>
      <w:r>
        <w:rPr>
          <w:rStyle w:val="FootnoteAnchor"/>
          <w:rtl w:val="true"/>
        </w:rPr>
        <w:footnoteReference w:id="399"/>
      </w:r>
      <w:r>
        <w:rPr>
          <w:rFonts w:ascii="Amiri" w:hAnsi="Amiri" w:eastAsia="Amiri" w:cs="Amiri"/>
          <w:color w:val="111111"/>
          <w:sz w:val="28"/>
          <w:sz w:val="28"/>
          <w:szCs w:val="28"/>
          <w:rtl w:val="true"/>
          <w:lang w:bidi="ar-SA"/>
        </w:rPr>
        <w:t xml:space="preserve">، و در بعضى از روايات مأموريت او براى بناى خانه خدا و انجام مناسك حج به عنوان امتحاناتى كه ابراهيم با آنها روبرو بوده </w:t>
      </w:r>
      <w:r>
        <w:rPr>
          <w:rStyle w:val="FootnoteAnchor"/>
          <w:rtl w:val="true"/>
        </w:rPr>
        <w:footnoteReference w:id="400"/>
      </w:r>
      <w:r>
        <w:rPr>
          <w:rFonts w:ascii="IRNazanin" w:hAnsi="IRNazanin" w:eastAsia="IRNazanin"/>
          <w:color w:val="111111"/>
          <w:sz w:val="28"/>
          <w:sz w:val="28"/>
          <w:szCs w:val="28"/>
          <w:rtl w:val="true"/>
          <w:lang w:bidi="fa-IR"/>
        </w:rPr>
        <w:t>، سخن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تقدير، از مجموع روايات و آراى مفسّران در اين زمينه برمى‌آيد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امتحاناتى كه ابراهيم به خاطر توفيق در آنها، شايسته احراز مقام امامت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مستقيمى با خانه خدا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توفيق او در بناى خانه خدا، بردن همسر و فرزندش به سرزمين حجاز و فراهم شدن زمينه‌هاى آبادى آن سرزمين با چشمه آب زمزم و اجتماع مردمان، بناى خانه خدا و تأسيس مركز عبادت بندگان خدا، انجام اعمال و مناسك حج كه تنها يكى از آنها به قربانگاه بردن فرزندش اسماعيل در سرزمين منا است و در يك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بنيان‌گذارى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شايسته مقام امامت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حقيقتى بود كه پيامبر و خليل الهى آن را بنيان نهاد و از رهگذر آن به مقام امامت و رهبرى نايل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بنيان‌گذارى حج با اين كيفيت و به دست چنين شخصى، نمى‌توان پيوندى عميق ميان حج و امامت را مشاهده كرد و به وجود رمزها و رازهاى فراوان شهادت داد؟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بعضى از روايات هم برمى‌آيد كه ابراهيم پس از نيل به مقام امامت، مأموريت يافت تا فرزندش</w:t>
      </w:r>
    </w:p>
    <w:p>
      <w:pPr>
        <w:pStyle w:val="BookText"/>
        <w:rPr/>
      </w:pPr>
      <w:r>
        <w:rPr>
          <w:rFonts w:ascii="IRNazanin" w:hAnsi="IRNazanin" w:eastAsia="IRNazanin"/>
          <w:color w:val="111111"/>
          <w:sz w:val="28"/>
          <w:sz w:val="28"/>
          <w:szCs w:val="28"/>
          <w:rtl w:val="true"/>
          <w:lang w:bidi="fa-IR"/>
        </w:rPr>
        <w:t>اسماعيل را به قربانگاه بَرَد، گويا چنين ايثارى جز از عهده امام برنمى‌آمد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پس از آن‌كه اعمال را انجام داد و به منا آمد، مأمور ذبح فرزند شد، فرزند را به همراه خود مى‌آورد كه پيرمردى با او برخورد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 مى‌خواهى با اين پسر چه 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او را ذبح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پسرى را مى‌خواهى ذبح كنى كه لحظه‌اى مرتكب معصيت الهى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بدان امر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از اين كار نهى مى‌كند و شيطان تو را به اين كار امر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آن كسى كه مرا به اين مقام رساند، مرا به اين كار مأمور كرده و اين سخن را در گوش من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جز شيطان تو را به اين كار دستور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با تو سخن نمى‌گويم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تصميم بر ذبح فرزند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 تو امام هستى كه مردم به او اقتدا مى‌كنند و اگر تو او را قربانى كنى، مردم نيز فرزندان خويش را قربانى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با او سخنى نگفت و رو به فرزند آورد و با او درباره قربانى كردنش مشورت كرد و چون هر دو تسليم امر پروردگار شدند، فرزند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صورتم را بپوشان و دستانم را ببند</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امامت در قرآن</w:t>
      </w:r>
    </w:p>
    <w:p>
      <w:pPr>
        <w:pStyle w:val="BookText"/>
        <w:rPr/>
      </w:pPr>
      <w:r>
        <w:rPr>
          <w:rFonts w:ascii="IRNazanin" w:hAnsi="IRNazanin" w:eastAsia="IRNazanin"/>
          <w:color w:val="111111"/>
          <w:sz w:val="28"/>
          <w:sz w:val="28"/>
          <w:szCs w:val="28"/>
          <w:rtl w:val="true"/>
          <w:lang w:bidi="fa-IR"/>
        </w:rPr>
        <w:t>امامت ابراهيم پس از گذر از عقبه‌هاى دشوارى چون ذبح فرزند، چه معنا و مفهومى دارد؟ بايد گفت دو احتمال در معناى امام متصوّر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كسى است كه در گفتار و كردار الگوى ديگران باشد و مردم در همه شؤون زندگى به او اقتدا كنند؛ نيل ابراهيم به چنين مقامى، پس از بنيان‌گذارى كعبه و حج، نشانگر آن است كه بارزترين عرصه الگوگيرى از ابراهيم، حج است و در انجام اعمال و مناسك حج، بايد به او اقتدا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بايد از همه دلبستگى‌ها گذشت و تمام هستى خود را در ديار دوست به او سپرد، حتى اگر دلبسته انسان فرزند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چنين مقام و منزلتى</w:t>
      </w:r>
    </w:p>
    <w:p>
      <w:pPr>
        <w:pStyle w:val="BookText"/>
        <w:rPr/>
      </w:pPr>
      <w:r>
        <w:rPr>
          <w:rFonts w:ascii="IRNazanin" w:hAnsi="IRNazanin" w:eastAsia="IRNazanin"/>
          <w:color w:val="111111"/>
          <w:sz w:val="28"/>
          <w:sz w:val="28"/>
          <w:szCs w:val="28"/>
          <w:rtl w:val="true"/>
          <w:lang w:bidi="fa-IR"/>
        </w:rPr>
        <w:t>را براى فرزندانش درخواست كرد، فرزندان ابراهيم نيز اگر نه به همه شؤون امامت، لااقل به پاره‌اى از آنها نايل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و ولايت بر مردم؛ يكى از شؤون امامت، حكومت و ولايت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دوّمى كه از امام در آيه مباركه شده، همين معناست، كسى كه به تدبير امور امّت و سياست آنها بر خيزد و در جهت اصلاح امور جامعه، تأديب متجاوزان به حقوق مردم، نصب كارگزاران حكومتى، اقامه حدود بر متخلّفان و جنگ با دشمنان قدم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اسماعيل به همين معنا امام بودند و ساليان دراز به حكومت و تدبير امور جامعه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اسماعيل در سن يكصد و سى سالگى درگذشت و در كنار مادرش در حِجْر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اسماعيل همواره واليان امر بودند، با مردم اقامه حج مى‌كردند و به امر دين آنان برمى‌خاستند و يكى پس از ديگرى جانشين شده و امارت را به ارث مى‌بردند تا زمان عدنان بن ادد</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 xml:space="preserve">به هر تقدير، بنيان خانه خدا و مناسك حج، با امامت عجين است؛ چنانكه در طول تاريخ، تا ظهور حضرت بقية اللَّه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پيوندى ناگسستنى با امامت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پيوند دادن امامت با حج</w:t>
      </w:r>
    </w:p>
    <w:p>
      <w:pPr>
        <w:pStyle w:val="BookText"/>
        <w:rPr/>
      </w:pPr>
      <w:r>
        <w:rPr>
          <w:rFonts w:ascii="IRNazanin" w:hAnsi="IRNazanin" w:eastAsia="IRNazanin"/>
          <w:color w:val="111111"/>
          <w:sz w:val="28"/>
          <w:sz w:val="28"/>
          <w:szCs w:val="28"/>
          <w:rtl w:val="true"/>
          <w:lang w:bidi="fa-IR"/>
        </w:rPr>
        <w:t xml:space="preserve">پيوند كعبه و حج با امامت، به مرحله تأسيس و بنيان اوّليه آن منحصر نيست، بلكه پيوندى مستمر ميان آنها برقرار است؛ پيوندى كه ايجاب مى‌كند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رهبرى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 خدا صلى الله عليه و آله در سرزمين وحى و موسم حج، ابلاغ و تثبيت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سال دهم هجرى مأموريت يافت تا براى اوّلين بار پس از تأسيس حكومت اسلامى عازم سفر حج شود و اعمال و مناسك حج را در عمل به مردم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وَأَذِّنْ فِي النَّاسِ بِالْحَجِّ يَأْتُوكَ رِجَالًا وَعَلَى كُلِّ ضَامِرٍ يَأْتِينَ مِنْ كُلِّ فَجٍّ عَمِيقٍ </w:t>
      </w:r>
      <w:r>
        <w:rPr>
          <w:rStyle w:val="FootnoteAnchor"/>
          <w:rtl w:val="true"/>
        </w:rPr>
        <w:footnoteReference w:id="40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صلا 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عَنِّي مَناسِكَكُمْ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همين سفر مأموريت يابد كه پيام الهى را مبنى بر امامت و رهبرى على بن ابى طالب عليه السلام به عنوان جانشين خويش به مردم ابلاغ كند؛ پيامى كه بدون</w:t>
      </w:r>
    </w:p>
    <w:p>
      <w:pPr>
        <w:pStyle w:val="BookText"/>
        <w:rPr/>
      </w:pPr>
      <w:r>
        <w:rPr>
          <w:rFonts w:ascii="IRNazanin" w:hAnsi="IRNazanin" w:eastAsia="IRNazanin"/>
          <w:color w:val="111111"/>
          <w:sz w:val="28"/>
          <w:sz w:val="28"/>
          <w:szCs w:val="28"/>
          <w:rtl w:val="true"/>
          <w:lang w:bidi="fa-IR"/>
        </w:rPr>
        <w:t>ابلاغ آن، رسالتش را انجام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در اين باره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رَسُولُ اللَّه صلى الله عليه و آله مِنَ الْمدينةِ وَقَدْ بَلَغ جميع الشرايع قومه غير الحجّ و الولاية، فأتاه جبرئيل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جَلَّ اسْمُهُ يَقْرَؤُكَ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 اقبض نَبِيّاً مِنْ انْبِيائى وَ لا رَسُولًا مِنْ رُسُلي الّا بَعْد اكْمال دِيني وَ تَأْكِيد حجَّتي وَ قَدْ بِقِي عَلَيكَ مِنْ ذلك فَرِيضَتان مِمّا تَحْتاجُ انْ تُبَلِّغَهُما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الحَجّ وَ الوِلاية وَ الْخِلافَة مِنْ بَعْدِكَ، فَانّي لَمْ اخل ارضي مِنْ حَجَّة وَ لَنْ خلّيها أَبَداً، فَانّ اللَّهَ جَلَّ ثَناؤُهُ يَأْمُرُكَ انْ تبلغ قَومك الْحَجّ وَ تحجّ وَ يَحجّ مَعَكَ مَنْ اسْتَطاعَ الَيهِ سَبِيلًا مِن أهْل الْحَضَر وَ الأطراف و الأعراب وَ تَعَلّمهم وَ مِن مَعالم حَجِّهِم مِثْل ما علّمتم مِنْ صَلاتِهِم وَ زَكاتِهِم وَ صِيامِهِم و </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از مدينه عازم سفر حج شد، در حالى كه همه احكام و شرايع دين، به جز حج و ولايت را ابلاغ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نزد او آمده،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 خداوند بلند مرتبه سلامت مى‌رساند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پيامبرى از پيامبرانم و رسولى از فرستادگانم را قبض روح نكردم مگر بعد از كامل كردن دينم و تأكيد بر حجتم، در حالى كه از دين تو دو فريضه بر تو باقى‌مانده كه لازم است بر قومت ابلاغ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فريضه حج و فريضه ولايت و خلافت پس از تو، من زمينم را از حجت خالى نگذاشتم و هرگز خالى نخواهم گذاشت، خداوند به تو امر مى‌كند كه حج را به قومت ابلاغ كنى و خود حج به جا آورى و هر كه از مردم مدينه و اطران آن و اعراب استطاعت دارد با تو حج گزارد و از نشانه‌هاى حجشان به آنان بياموزى؛ مانند آنچه كه از نمازشان و زكاتشان و روزه‌شان به ايشان آموختى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همين كه پيامبر و فرستاده خداوند مأموريت مى‌يابد تا دو امر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را در يك سفر به مردم ابلاغ كند، حكايت از پيوند اين دو حقيقت ندارد؟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عازم سفر مى‌شود، اعمال و مناسك حج را به جاى مى‌آورد، ابتدا در عرفات و سپس در منا و در اجتماع عظيم مسلمانان مأمور ابلاغ پيام دوّم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اما در توطئه منافقان و دشمنان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پذيرش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تمرّد</w:t>
      </w:r>
    </w:p>
    <w:p>
      <w:pPr>
        <w:pStyle w:val="BookText"/>
        <w:rPr/>
      </w:pPr>
      <w:r>
        <w:rPr>
          <w:rFonts w:ascii="Amiri" w:hAnsi="Amiri" w:eastAsia="Amiri" w:cs="Amiri"/>
          <w:color w:val="111111"/>
          <w:sz w:val="28"/>
          <w:sz w:val="28"/>
          <w:szCs w:val="28"/>
          <w:rtl w:val="true"/>
          <w:lang w:bidi="ar-SA"/>
        </w:rPr>
        <w:t xml:space="preserve">آنان بيم دارد </w:t>
      </w:r>
      <w:r>
        <w:rPr>
          <w:rStyle w:val="FootnoteAnchor"/>
          <w:rtl w:val="true"/>
        </w:rPr>
        <w:footnoteReference w:id="405"/>
      </w:r>
      <w:r>
        <w:rPr>
          <w:rFonts w:ascii="IRNazanin" w:hAnsi="IRNazanin" w:eastAsia="IRNazanin"/>
          <w:color w:val="111111"/>
          <w:sz w:val="28"/>
          <w:sz w:val="28"/>
          <w:szCs w:val="28"/>
          <w:rtl w:val="true"/>
          <w:lang w:bidi="fa-IR"/>
        </w:rPr>
        <w:t xml:space="preserve">، تا آن كه خطابى توأم با بيم و اميد صادر مى‌شود كه اگر اين پيام را ابلاغ نكنى، گويا رسالتت را انجام نداده‌اى و ما تو را از مردم حفظ خواهيم كرد؛ يَا أَيُّهَا الرَّسُولُ بَلِّغْ مَا أُنزِلَ إِلَيْكَ مِنْ رَبِّكَ وَإِنْ لَمْ تَفْعَلْ فَمَا بَلَّغْتَ رِسَالَتَهُ وَاللَّهُ يَعْصِمُكَ مِنْ النَّاسِ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بدين ترتيب، پس از مقطع بنيانگذارى كعبه و حج توسط ابراهيم و تداوم آن در طى ساليان متمادى كه بار ديگر حج ابراهيمى به حج جاهلى بدل شده بود، اين بار پيامبر اسلام مأموريت يافت كه حج ابراهيمى را احيا كند و احياى آن جز به پيوندش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امكان‌پذير نيست، از اين رو پيامبر هر دو را با هم ابلاغ و احيا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از چنان فرصت و ظرفيتى برخوردار است كه مى‌تواند ظرف ابلاغ پيام امامت و ولايت باشد؛ پيامى كه ابلاغ آن با رسالت رسول خدا صلى الله عليه و آله گره خورده و عدم ابلاغ آن با عدم تبليغ رسالت دين همسنگ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و ابلاغ پيام برائت</w:t>
      </w:r>
    </w:p>
    <w:p>
      <w:pPr>
        <w:pStyle w:val="BookText"/>
        <w:rPr/>
      </w:pPr>
      <w:r>
        <w:rPr>
          <w:rFonts w:ascii="IRNazanin" w:hAnsi="IRNazanin" w:eastAsia="IRNazanin"/>
          <w:color w:val="111111"/>
          <w:sz w:val="28"/>
          <w:sz w:val="28"/>
          <w:szCs w:val="28"/>
          <w:rtl w:val="true"/>
          <w:lang w:bidi="fa-IR"/>
        </w:rPr>
        <w:t>پيامبر اسلام صلى الله عليه و آله به‌تدريج آمادگى ابلاغ حج ابراهيمى را در مردم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هشتم هجرى كه با سپاهى عظيم مكه را فتح مى‌كند، على بن ابى طالب عليه السلام را، كه بنا بر وعده‌هاى او جانشين پيامبر و امام و رهبر آينده بود، بر دوش مى‌گيرد تا به همراه خود، او نيز بتها را به زير افكند و بت شكنى ابراهيم را در يادها زنده كند، آيا بدين جهت نيست كه پاك كردن خانه خدا از لوث وجود بت‌ها بايد اولين بار به دست امام و رهبر جامعه انجام شود تا الگويى براى همگان باشد؟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شكنى در پايگاه توحيد راه و رسم ابراهيم است و او الگوى بشر، به خصوص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عظيم الشأن اسلام نيز مأمور بود تا به او تأسّى نمايد؛ چنانكه هم خود و هم جانشينش به او تأسى كرد و خانه خدا را از لوث بت‌ها پاك ساخت؛ قَدْ كَانَتْ لَكُمْ أُسْوَةٌ حَسَنَةٌ فِي إِبْرَاهِيمَ وَالَّذِينَ مَعَهُ إِذْ قَالُوا لِقَوْمِهِمْ إِنَّا بُرَآءُ مِنْكُمْ وَمِمَّا تَعْبُدُونَ مِنْ دُونِ اللَّهِ كَفَرْنَا بِكُمْ وَبَدَا بَيْنَنَا وَبَيْنَكُمْ الْعَدَاوَةُ وَالْبَغْضَاءُ أَبَداً حَتَّى تُؤْمِنُوا بِاللَّهِ وَحْدَهُ </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در سال نهم هجرى، باز هم على بن ابى طالب را به امر الهى براى ابلاغ سوره برائت به سرزمين وحى و پايگاه توحيد و يكتاپرستى اعزام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مأمور مى‌شود تا پيام برائت را از ابى بكر باز پس بگيرد و خود براى ابلاغ آن در موسم حج و در اجتماع عظيم مسلمانان اقدام كند</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اين پيام كه با تأسى به ابراهيم خليل، قهرمان توحيد و بت شكن تاريخ، در سرزمين وحى ابلاغ مى‌شود، توسط شخصى انجام مى‌گيرد كه به مقام امامت نايل شده، هر چند پاره‌اى از شؤون آن، پس از رحلت رسول خدا صلى الله عليه و آله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همه، حاكى از پيوند عميقى است كه ميان كعبه و حج از يك طرف و امامت و رهبرى جامعه از طرف ديگر برقرار است و خداى سبحان در مقاطع گوناگون سعى در نماياندن اين پيوند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رؤوس سخنرانى‌هاى رسول خدا در حَجَّة الوداع</w:t>
      </w:r>
    </w:p>
    <w:p>
      <w:pPr>
        <w:pStyle w:val="BookText"/>
        <w:rPr/>
      </w:pPr>
      <w:r>
        <w:rPr>
          <w:rFonts w:ascii="IRNazanin" w:hAnsi="IRNazanin" w:eastAsia="IRNazanin"/>
          <w:color w:val="111111"/>
          <w:sz w:val="28"/>
          <w:sz w:val="28"/>
          <w:szCs w:val="28"/>
          <w:rtl w:val="true"/>
          <w:lang w:bidi="fa-IR"/>
        </w:rPr>
        <w:t>افزون بر رفتار رسول خدا صلى الله عليه و آله، سخنان آن حضرت در حَجّة الوداع، همچنين سخنرانى‌هاى متعدد حضرتش در يوم الترويه در مكه، در عرفات، در روز عيد، وسط ايام تشريق و يوم النفر در منا و در صحراى غدير خم، حكايت از پيوند عميق حج و ولايت و رهبرى در شؤون مختلف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تعاليمى سخن مى‌گويد كه جز در سايه ولايت و رهبرى و حج امكان تمرين و تحقّق آن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تأكيد بر وحدت انسانى و الغاى تمايزات قومى و قبيله‌اى و نژادى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انسانى با زنان و دختران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الغاى آثار و بقاياى جاهليت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برقرارى اخوت و برادرى اسلامى ميان مسلمانان</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حقوق يكديگر در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تأكيد بر ثقلين؛ كتاب و عترت</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بشارت به امامت و جانشينى على بن ابى 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بشارت به امامت فرزندان على بن ابى 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اطاعت از رهبرى </w:t>
      </w:r>
      <w:r>
        <w:rPr>
          <w:rStyle w:val="FootnoteAnchor"/>
          <w:rtl w:val="true"/>
        </w:rPr>
        <w:footnoteReference w:id="41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دقت و تأمل در هر يك از سر</w:t>
      </w:r>
    </w:p>
    <w:p>
      <w:pPr>
        <w:pStyle w:val="BookText"/>
        <w:rPr/>
      </w:pPr>
      <w:r>
        <w:rPr>
          <w:rFonts w:ascii="IRNazanin" w:hAnsi="IRNazanin" w:eastAsia="IRNazanin"/>
          <w:color w:val="111111"/>
          <w:sz w:val="28"/>
          <w:sz w:val="28"/>
          <w:szCs w:val="28"/>
          <w:rtl w:val="true"/>
          <w:lang w:bidi="fa-IR"/>
        </w:rPr>
        <w:t>فصل‌هاى ياد شده، كه رسول خدا صلى الله عليه و آله در اين سفر و سرزمين وحى به مردم ابلاغ‌كرد، نشان مى‌دهدكه حج، آن هم در پرتو ولايت و رهبرى، مى‌تواند جامعه را به سمت صلاح و فلاح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قدس سره، احياگر حج ابراهيمى در عصر حاضر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جامعه امت اسلامى از هر نژاد و ملّيّتى بايد ابراهيمى شود تا به خيل امت محمد صلى الله عليه و آله پيوند خورد و يكى گردد و يد واحد شود، حج تنظيم و تمرين وتشكّل اين زندگى توحيدى است</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آرى، بديهى است بدون چنين تمرينى نمى‌توان ارزش‌هاى انسانى و الهى را به معناى واقعى در جامعه اسلامى تحقّق بخشيد و تمرين ارزش‌هاى انسانى و الهى در حج ابراهيمى و محمدى صلى الله عليه و آله، كه محور اساسى آن ولايت و رهبرى است، امكان‌پذير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پيوند با ولايت، شرط قبولى حج</w:t>
      </w:r>
    </w:p>
    <w:p>
      <w:pPr>
        <w:pStyle w:val="BookText"/>
        <w:rPr/>
      </w:pPr>
      <w:r>
        <w:rPr>
          <w:rFonts w:ascii="IRNazanin" w:hAnsi="IRNazanin" w:eastAsia="IRNazanin"/>
          <w:color w:val="111111"/>
          <w:sz w:val="28"/>
          <w:sz w:val="28"/>
          <w:szCs w:val="28"/>
          <w:rtl w:val="true"/>
          <w:lang w:bidi="fa-IR"/>
        </w:rPr>
        <w:t>پيوند ولايت و حج، جلوه‌ها و نشانه‌هاى ديگرى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شحّام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قتادة بن دعامة بر امام باقر عليه السلام وارد شد، حضرت از او، كه معروف به فقيه اهل بصره بود، درباره تفسير قرآن و آيه مباركه قَدَّرْنَا فِيهَا السَّيْرَ سِيرُوا فِيهَا لَيَالِي وَأَيَّاماً آمِنِينَ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سؤال كرد، او نيز هر كسى را كه با زاد و توشه حلال راهى مكه شود در امان است، معنا كرد، حضرت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يا قتادة ذلك مَنْ خَرَجَ مِن بَيتِهِ بِزادٍ وَ راحلةٍ وَ كراء حلال يروم هذا الْبيت عارفاً بحقّنا يهوا في قلبه كما قال‌اللَّه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فَاجْعَلْ أَفْئِدَةً مِنْ النَّاسِ تَهْوِي إِلَيْهِمْ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تمايل قلب‌ها به سمت كعبه نيست، اگر چنين بود بايد با ضمير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مى‌فرمود نه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آن كه ابراهيم فرا خواند تا قلب‌ها به سوى او متمايل شود، ماييم كه در اين صورت حجش قبول خواهد شد وگرنه نه، و چنين فردى در روز قيامت از عذاب جهنّم ايمن خواهد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ملاحظه مى‌شود كه معرفت و شناخت حقّ ائمه معصوم عليهم السلام كه همان ولايت و رهبرى آنهاست و تمايل قلبى به سوى آنان شرط قبولىِ حجّ كسى است كه با زاد و توشه حلال راهى بيت اللَّه الحرام شده است و امنيت در قيامت در گرو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پيوند با ولايت و رهبرى، شرط تماميت حج</w:t>
      </w:r>
    </w:p>
    <w:p>
      <w:pPr>
        <w:pStyle w:val="BookText"/>
        <w:rPr/>
      </w:pPr>
      <w:r>
        <w:rPr>
          <w:rFonts w:ascii="IRNazanin" w:hAnsi="IRNazanin" w:eastAsia="IRNazanin"/>
          <w:color w:val="111111"/>
          <w:sz w:val="28"/>
          <w:sz w:val="28"/>
          <w:szCs w:val="28"/>
          <w:rtl w:val="true"/>
          <w:lang w:bidi="fa-IR"/>
        </w:rPr>
        <w:t>در بعضى از احاديث اتمام حج به ملاقات با امام عصر و اعلان آمادگى بر حمايت و اطاعت از او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در اين زمينه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فعال كفعال الجاهليّة اما واللَّه ما امروا بهذا و ما امروا الّا أن يَقْضُوا تَفَثَهُمْ وَلْيُوفُوا نُذُورَهُمْ </w:t>
      </w:r>
      <w:r>
        <w:rPr>
          <w:rStyle w:val="FootnoteAnchor"/>
          <w:rtl w:val="true"/>
        </w:rPr>
        <w:footnoteReference w:id="416"/>
      </w:r>
      <w:r>
        <w:rPr>
          <w:rFonts w:ascii="Amiri" w:hAnsi="Amiri" w:eastAsia="Amiri" w:cs="Amiri"/>
          <w:color w:val="111111"/>
          <w:sz w:val="28"/>
          <w:sz w:val="28"/>
          <w:szCs w:val="28"/>
          <w:rtl w:val="true"/>
          <w:lang w:bidi="ar-SA"/>
        </w:rPr>
        <w:t>فيمرّوا بنا فيخبرونا بولايتهم و يعرضوا علينا نصرتهم</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اعمال مانند اعمال زمان جاهليت است، آگاه باشيد، به خدا سوگند مردم به حج مأمور نشدند، مأمور نگشتند مگر اين كه مناسك حج و حلق و تقصير به جا آورده، به عهد و نذرهاى خويش وفا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ملاقات امام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بگذرند و ولايت و محبّتشان را به ما اطلاع دهند و نصرت و يارى خود را بر ما عرضه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عمده‌ترين تفاوتى كه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حج در عصر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مناسك حج پس از ظهور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شده و بر آن انگشت اشارت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ابراز محبّت و علاقه به امام و اعلان آمادگى براى نصرت و يارى او در جهت نيل به اهداف متعالى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چه راز و رمزى در امامت و ولايت نهفته است كه حج ابراهيمى را از حج جاهلى امتياز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امنيت حرم الهى در پيوند با رهبرى</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از احاديث، امنيت حرم، كه به درخواست ابراهيم خليل از خداوند سبحان تأمين شد، در پرتو حضور امام و پيوند با او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درباره معناى آيه مباركه وَمَنْ دَخَلَهُ كَانَ آمِناً از ابوحنيفه سؤال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حَجّاج كعبه را به منجنيق بسته و ابن زبير در درون خانه بود، پس امنيت مورد نظر در آيه چه امنيّتى است؟ ابوحنيفه از پاسخ به اين پرسش عاجز ماند، 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سِيرُوا فِيهَا لَيَالِي وَأَيَّاماً آمِنِينَ </w:t>
      </w:r>
      <w:r>
        <w:rPr>
          <w:rStyle w:val="FootnoteAnchor"/>
          <w:rtl w:val="true"/>
        </w:rPr>
        <w:footnoteReference w:id="418"/>
      </w:r>
      <w:r>
        <w:rPr>
          <w:rFonts w:ascii="Amiri" w:hAnsi="Amiri" w:eastAsia="Amiri" w:cs="Amiri"/>
          <w:color w:val="111111"/>
          <w:sz w:val="28"/>
          <w:sz w:val="28"/>
          <w:szCs w:val="28"/>
          <w:rtl w:val="true"/>
          <w:lang w:bidi="ar-SA"/>
        </w:rPr>
        <w:t xml:space="preserve">يعنى مع قائمنا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فمن بايعه و دخل معه و مسح على يده و دخل فى عقد اصحابه كان آمناً</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 و روزها در اين دِه و شهرها با ايمنى كامل سفر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با قائم 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شود، ايمن باشد، پس هر كه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ما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كرده، با او داخل خانه خدا شود و دست او را مسح نمايد و در عقد و پيمان ياران او درآيد، ايمن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مقصود امام عليه السلام بيان اين نكته باشد كه تأمين امنيت خانه خدا در پرتو بيعت با امام زمان و يارى و حمايت از او و در نتيجه حاكميت او بر اين سرزمين به دست مى‌آيد و گواهش آن كه در اعصار مختلف با حاكميت حاكمان جور اين امنيت مخدوش شده است، حتى شخصيتى چون امام حسين عليه السلام جانش در اين سرزمين در معرض تهديد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پيوند ابدى حج با امامت</w:t>
      </w:r>
    </w:p>
    <w:p>
      <w:pPr>
        <w:pStyle w:val="BookText"/>
        <w:rPr/>
      </w:pPr>
      <w:r>
        <w:rPr>
          <w:rFonts w:ascii="IRNazanin" w:hAnsi="IRNazanin" w:eastAsia="IRNazanin"/>
          <w:color w:val="111111"/>
          <w:sz w:val="28"/>
          <w:sz w:val="28"/>
          <w:szCs w:val="28"/>
          <w:rtl w:val="true"/>
          <w:lang w:bidi="fa-IR"/>
        </w:rPr>
        <w:t>نه تنها بنيان كعبه و حج در تداوم حيات آن، در پيوند عميق با امامت و رهبرى است، بلكه سرنوشت ابدى آن نيز با ولايت و رهبرى گره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همه ساله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منجى عالم بشريت در موسم حج و نظارت بر رفتار و عملكرد مسلمانان و بالأخره ظهور آن حضرت در سرزمين وحى و در كنار خانه خدا، پشت به مقام و بر آوردن صلاى توحيد و فراخوانى عمومى </w:t>
      </w:r>
      <w:r>
        <w:rPr>
          <w:rStyle w:val="FootnoteAnchor"/>
          <w:rtl w:val="true"/>
        </w:rPr>
        <w:footnoteReference w:id="421"/>
      </w:r>
      <w:r>
        <w:rPr>
          <w:rFonts w:ascii="Amiri" w:hAnsi="Amiri" w:eastAsia="Amiri" w:cs="Amiri"/>
          <w:color w:val="111111"/>
          <w:sz w:val="28"/>
          <w:sz w:val="28"/>
          <w:szCs w:val="28"/>
          <w:rtl w:val="true"/>
          <w:lang w:bidi="ar-SA"/>
        </w:rPr>
        <w:t xml:space="preserve">، بيعت با ياران در مسجد الحرام و در ميان ركن و مقام </w:t>
      </w:r>
      <w:r>
        <w:rPr>
          <w:rStyle w:val="FootnoteAnchor"/>
          <w:rtl w:val="true"/>
        </w:rPr>
        <w:footnoteReference w:id="422"/>
      </w:r>
      <w:r>
        <w:rPr>
          <w:rFonts w:ascii="IRNazanin" w:hAnsi="IRNazanin" w:eastAsia="IRNazanin"/>
          <w:color w:val="111111"/>
          <w:sz w:val="28"/>
          <w:sz w:val="28"/>
          <w:szCs w:val="28"/>
          <w:rtl w:val="true"/>
          <w:lang w:bidi="fa-IR"/>
        </w:rPr>
        <w:t>، حكايت از ارتباط تنگاتنگ حج و امامت دارد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با شرك و كفر و ظلم و بى‌عدالتى و برپايى قسط و عدالت در پهنه گيتى نيز از سرزمين وحى و كنار</w:t>
      </w:r>
    </w:p>
    <w:p>
      <w:pPr>
        <w:pStyle w:val="BookText"/>
        <w:rPr/>
      </w:pPr>
      <w:r>
        <w:rPr>
          <w:rFonts w:ascii="Amiri" w:hAnsi="Amiri" w:eastAsia="Amiri" w:cs="Amiri"/>
          <w:color w:val="111111"/>
          <w:sz w:val="28"/>
          <w:sz w:val="28"/>
          <w:szCs w:val="28"/>
          <w:rtl w:val="true"/>
          <w:lang w:bidi="ar-SA"/>
        </w:rPr>
        <w:t>خانه خدا آغاز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بعضى از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مباركه وَأَذَانٌ مِنْ اللَّهِ وَرَسُولِهِ إِلَى النَّاسِ يَوْمَ الْحَجِّ الْأَكْبَرِ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را روز ظهور آن حضرت دانسته‌اند كه مردم را از جانب خدا و رسول او به قيام فرا مى‌خواند</w:t>
      </w:r>
      <w:r>
        <w:rPr>
          <w:rFonts w:eastAsia="Amiri" w:cs="Amiri" w:ascii="Amiri" w:hAnsi="Amiri"/>
          <w:color w:val="111111"/>
          <w:sz w:val="28"/>
          <w:szCs w:val="28"/>
          <w:rtl w:val="true"/>
          <w:lang w:bidi="ar-SA"/>
        </w:rPr>
        <w:t xml:space="preserve">. </w:t>
      </w:r>
      <w:r>
        <w:rPr>
          <w:rStyle w:val="FootnoteAnchor"/>
          <w:rtl w:val="true"/>
        </w:rPr>
        <w:footnoteReference w:id="424"/>
      </w:r>
      <w:r>
        <w:rPr>
          <w:rFonts w:ascii="IRNazanin" w:hAnsi="IRNazanin" w:eastAsia="IRNazanin"/>
          <w:color w:val="111111"/>
          <w:sz w:val="28"/>
          <w:sz w:val="28"/>
          <w:szCs w:val="28"/>
          <w:rtl w:val="true"/>
          <w:lang w:bidi="fa-IR"/>
        </w:rPr>
        <w:t>سرزمين وحى، پايگاه توحيد و مبارزه با شرك و بت پرستى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ابراهيم عليه السلام و محمد صلى الله عليه و آله حركت خود را از اين پايگاه آغاز كردند، بلكه براى جانشينان خويش نيز همين مكان را به عنوان پايگاه معرفى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حركت‌خود رااز اين‌سرزمين آغاز خواهد كرد كه نشانه‌اى از پيوند اين سرزمين، مركز توحيد حج ابراهيمى با امامت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اقامه حج ابراهيمى در سايه حكومت اسلامى</w:t>
      </w:r>
    </w:p>
    <w:p>
      <w:pPr>
        <w:pStyle w:val="BookText"/>
        <w:rPr/>
      </w:pPr>
      <w:r>
        <w:rPr>
          <w:rFonts w:ascii="IRNazanin" w:hAnsi="IRNazanin" w:eastAsia="IRNazanin"/>
          <w:color w:val="111111"/>
          <w:sz w:val="28"/>
          <w:sz w:val="28"/>
          <w:szCs w:val="28"/>
          <w:rtl w:val="true"/>
          <w:lang w:bidi="fa-IR"/>
        </w:rPr>
        <w:t xml:space="preserve">افزون بر مظاهر متعددى كه از پيوند حج و امامت بيان شد، اساساً برپايى حج ابراهيمى و محمدى صلى الله عليه و آله با خصوصيات و ويژگى‌هاى آن، جز در پرتو حكومت اسلامى امكان‌پذير نيست؛ به ويژه كه براى تأمين اهداف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اميرالحاج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وجود امير الحاج در موسم حج از جهات مختلف و نصب او از سوى حاكم اسلامى در صدر اسلام و نيز حكومت‌هاى بعدى نشانه حضور جدى حكومت در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فقدان حكومت، مراسم حج بدون امير انجام شده و بسيارى از اهداف آن تأمين نخواهد 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تاريخ، حاكمان اسلامى مقيد بودند تا شخصى واجد شرايط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پيروزى انقلاب اسلامى نصب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براى حجاج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رهبر فقيد انقلاب اسلامى حضرت امام خمينى قدس سره با نگرشى كه او به حج و رسالت حجاج داشت و تحولى كه در پرتو آن در حج ايجاد شد، هر چند با موانع فراوانى از سوى دشمنان آگاه و دوستان جاهل روبرو گرديد، گواه روشن بر نقش منحصر به فردى است كه حكومت مى‌تواند در حج ايفا كند؛ نقشى كه از غير حكومت برآورده شدنى نيست</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به نظر مى‌رسد هر اقدامى كه نقش حكومت را در حج تضعيف كند و پاره‌اى از اهداف حج بر زمين بماند، با فلسفه حج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چندى پيش زمزمه خصوصى سازى حج بر سر زبان‌ها بود و اكنون با تأسف به مرحله عمل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خصوصى‌سازى حج تنها مربوط به امور خدماتى و امثال آن باشد ظاهراً منافاتى با فلسفه و اهداف حج ندارد، اما اگر خصوصى شدن به معناى خارج شدن امر حج از اختيار حكومت اسلامى باشد؛ به طورى كه حكومت اسلامى نتواند با اهرم‌هاى لازم در جهت اهداف متعالى حج قدم بردارد، چنين تصميمى حج را از هويت اصلى خارج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عميق و گسترده‌اى كه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است، آثار و بركات فراوانى دارد و گسستن اين پيوند جز لطمه زدن به حج و آن را به صورت عبادتى فردى و خشك و بى‌ثمر در آوردن و به تعبير امام راحل عظيم الشأن در حد يك سفر زيارتى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سياحتى تنزّل دادن </w:t>
      </w:r>
      <w:r>
        <w:rPr>
          <w:rStyle w:val="FootnoteAnchor"/>
          <w:rtl w:val="true"/>
        </w:rPr>
        <w:footnoteReference w:id="426"/>
      </w:r>
      <w:r>
        <w:rPr>
          <w:rFonts w:ascii="IRNazanin" w:hAnsi="IRNazanin" w:eastAsia="IRNazanin"/>
          <w:color w:val="111111"/>
          <w:sz w:val="28"/>
          <w:sz w:val="28"/>
          <w:szCs w:val="28"/>
          <w:rtl w:val="true"/>
          <w:lang w:bidi="fa-IR"/>
        </w:rPr>
        <w:t>، نتيجه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مقوله خصوصى سازى در اين زمينه، به خصوص حج، نياز به تأمل و دقت فراوانى دارد تا همه ابعاد و جوانب آن سنجيده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بعضى از ويژگى‌ها و خصوصياتى كه در حج، حاكى از نقش حكومت در حج است،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مسلمانان</w:t>
      </w:r>
    </w:p>
    <w:p>
      <w:pPr>
        <w:pStyle w:val="BookText"/>
        <w:rPr/>
      </w:pPr>
      <w:r>
        <w:rPr>
          <w:rFonts w:ascii="Amiri" w:hAnsi="Amiri" w:eastAsia="Amiri" w:cs="Amiri"/>
          <w:color w:val="111111"/>
          <w:sz w:val="28"/>
          <w:sz w:val="28"/>
          <w:szCs w:val="28"/>
          <w:rtl w:val="true"/>
          <w:lang w:bidi="ar-SA"/>
        </w:rPr>
        <w:t>بى‌شك يكى از اهداف متعالى حج، ايجاد وحدت ميان مسلمانان و تشكيل امت واحد اسلامى است</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گرامى صلى الله عليه و آله براى رسيدن به اهداف اسلام در جهان، به دنبال تشكيل امت واحد اسلامى بود؛ چرا كه بدون تشكيل چنين امتى، امكان به دست گرفتن قدرت جهانى و تأسيس حكومتى فراگير براى تحقق اهداف كلان اسلامى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قسط و عدالت در جهان، بدون خارج كردن قدرتمندان دنيا طلب و مستكبران فزون طلب عملى نخواهد شد و خارج نمودن آنان از صحنه، در گرو وحدت اسلامى و ايجاد قدرتى واحد و منسجم از مسلمانان از هر قوم و مليت و نژاد و قبيله‌اى است و چون اين هدف به طور كامل در آخرالزمان و با ظهور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خواهد يافت، حج با چنين هدفى تشريع شده تا ضمن تحقّق وحدت اسلامى به</w:t>
      </w:r>
    </w:p>
    <w:p>
      <w:pPr>
        <w:pStyle w:val="BookText"/>
        <w:rPr/>
      </w:pPr>
      <w:r>
        <w:rPr>
          <w:rFonts w:ascii="IRNazanin" w:hAnsi="IRNazanin" w:eastAsia="IRNazanin"/>
          <w:color w:val="111111"/>
          <w:sz w:val="28"/>
          <w:sz w:val="28"/>
          <w:szCs w:val="28"/>
          <w:rtl w:val="true"/>
          <w:lang w:bidi="fa-IR"/>
        </w:rPr>
        <w:t>قدر امكان در اعصار مختلف، زمينه وحدت اسلامى به‌طور كامل در آن زمان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اقامه حج و تعطيل نشدن آن، هر چند به قيمت مجبور كردن مردم و پرداخت هزينه حج از بيت‌المال مسلمين گواه بر اين واقعيت است كه قانون‌گذارى حكيم به هدفى والا مى‌انديشيد و نيل به آن هدف را در سايه حج، با استعدادها و ظرفيت‌هاى فوق‌العاده‌اش مشاهده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بشريت، اجتماعى با شكوه‌تر و فراگيرتر از حج وجود ندارد و اسلام با فراهم آوردن اين اجتماع بى‌نظير، عملًا در جهت جهانى شدن خويش و حاكميت بر گيتى قدم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است كه همه مسلمانان از سياه و سفيد، عرب و عجم، آزاد و بنده، رييس و مرئوس، حاكم و رعيّت، همه و همه در يك زمان و در يك مكان در كنار يكديگر و با لباسى متّحد اجتماع مى‌كنند و همگى اعمال و مناسك مشتركى را به جا مى‌آورند و بدين‌سان به وحدتى عميق و گسترده در ميان خويش نايل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خود را برتر از برادر مسلمانش احساس نمى‌كند، اين احساس را در حج تمرين مى‌كند تا در طول حياتش با چنين احساسى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آمدن چنين وحدتى به‌طور كامل در سايه حكومت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است كه مى‌تواند شرايط حضور همه جانبه اقشار مختلف را بدون كمترين تبعيضى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است كه مى‌تواند در حج، تخطى از اين محور اساسى را مانع شود و تفرقه‌افكنان و جدايى‌طلبان در صوف مسلمانان را تأديب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است كه با اهرم‌هايى كه در اختيار دارد، زمينه‌هاى تحقق اين وحدت را فراهم كرده و موانعش را برطرف مى‌كند؛ زيرا همگان به چنين وحدتى رضايت نداشته و كوته‌فكران و جاهلانى هستند كه از موانع جدّى وحدت اسلامى به شمار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قدس سره از سران سرسپرده كشورهاى اسلامى و آخوندهاى بى‌سواد دربارى به عنوان دو گروه تفرقه افكن ياد مى‌كرد و مى‌فرمود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اختلاف بين مذاهب اسلامى، از جناياتى است كه به دست قدرتمندان كه از اختلاف بين مسلمانان سود مى‌برند و عمّال از خدا بى‌خبر آنان از آن جمله وعّاظ السلاطين كه از سلاطين جور سياه‌روى‌ترند، ريخته شده و هر روز بر آن دامن مى‌زنند و</w:t>
      </w:r>
    </w:p>
    <w:p>
      <w:pPr>
        <w:pStyle w:val="BookText"/>
        <w:rPr/>
      </w:pPr>
      <w:r>
        <w:rPr>
          <w:rFonts w:ascii="IRNazanin" w:hAnsi="IRNazanin" w:eastAsia="IRNazanin"/>
          <w:color w:val="111111"/>
          <w:sz w:val="28"/>
          <w:sz w:val="28"/>
          <w:szCs w:val="28"/>
          <w:rtl w:val="true"/>
          <w:lang w:bidi="fa-IR"/>
        </w:rPr>
        <w:t>گريبان چاك مى‌كنند و در هر منطقه به اميد آن كه اساس وحدت بين مسلمين را از پايه ويران نمايند؛ طرحى براى ايجاد اختلاف عرضه مى‌دارند</w:t>
      </w:r>
      <w:r>
        <w:rPr>
          <w:rFonts w:eastAsia="IRNazanin" w:cs="IRNazanin"/>
          <w:color w:val="111111"/>
          <w:sz w:val="28"/>
          <w:szCs w:val="28"/>
          <w:rtl w:val="true"/>
          <w:lang w:bidi="fa-IR"/>
        </w:rPr>
        <w:t xml:space="preserve">.» </w:t>
      </w:r>
      <w:r>
        <w:rPr>
          <w:rStyle w:val="FootnoteAnchor"/>
          <w:rtl w:val="true"/>
        </w:rPr>
        <w:footnoteReference w:id="427"/>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و بيدارى اسلامى</w:t>
      </w:r>
    </w:p>
    <w:p>
      <w:pPr>
        <w:pStyle w:val="BookText"/>
        <w:rPr/>
      </w:pPr>
      <w:r>
        <w:rPr>
          <w:rFonts w:ascii="IRNazanin" w:hAnsi="IRNazanin" w:eastAsia="IRNazanin"/>
          <w:color w:val="111111"/>
          <w:sz w:val="28"/>
          <w:sz w:val="28"/>
          <w:szCs w:val="28"/>
          <w:rtl w:val="true"/>
          <w:lang w:bidi="fa-IR"/>
        </w:rPr>
        <w:t xml:space="preserve">بى‌ترديد رشد و تعالى هر ملّتى در 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و بيدارى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فرو خفته و ناآگاه از آنچه كه در اطرافش مى‌گذرد، نمى‌تواند به رشد و تكامل دست يابد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ظرفيت بسيار بالايى براى دستيابى به اين هدف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كه مسلمانان از بلاد دور و نزديك جمع مى‌شوند، زمينه تبادل نظريه، بيان ويژگى‌هاى هر منطقه و هر قوم و قبيله و ملّتى و در نتيجه آگاهى مردم فراهم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تاريخ، مردان بزرگ و مصلحان و بيدارگران، از فرصت حج براى بيدار كردن مسلمانان استفاده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در سرزمين منا طى يك سخنرانى، پرده از جنايات و خيانت‌هاى معاويه برداشت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امام حسين عليه السلام از علمائ و بزرگانى كه مخاطب بودند، مى‌خواهد كه سخنان او را بشنوند و بنويسند و پس از بازگشت به شهر و ديار خويش به مردم ابلاغ كنند و آنان را نسبت به حق اهل بيت رسول خدا صلى الله عليه و آله آگاه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عليه السلام وصيت كرد كه تا ده سال در سرزمين منا براى او عزادارى كنند و بدين وسيله زمينه بيدارى مردم را از مظالم بنى اميه فراهم ساخت </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قدس سره در اين باره فرمود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عليه السلام وقتى كه مى‌خواستند فوت كنند، وصيت كردند كه ده سال ظاهراً كه در منا اجير كنند كسى را، كسانى را كه براى من گريه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مبارزه‌اى است؟ حضرت باقر احتياج به گريه داشت؟ حضرت باقر مى‌خواست چه كند گريه را؟ آن وقت هم در منا چرا؟ ايام حج در منا اين همين نقطه اساسى، سياسى، روانى، انسانى است كه ده سال در آنجا گريه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مردم مى‌آيند مى‌گويند چه خبر است، چيست؟ مى‌گويند اين طور بود، اين توجه مى‌دهد نفوس مردم را به اين مكتب و ظالم را منهدم مى‌كند و مظلوم را قوى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جوان‌ها داديم، كربلا جوان‌ها داده، ما اين را بايد حفظش كنيم</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در عصر ما نيز امام خمينى قدس سره در دوران تبعيد با ارسال پيام‌هايى در موسم حج براى مسلمانان بلاد مختلف، در جهت بيدار كردن ملل مسلمان از مسائل و مشكلات جهان اسلام قدم‌هاى مؤثرى برمى‌داشت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دانشمندانى كه در اين اجتماع شركت مى‌كنند، از هر كشورى كه هستند، لازم است براى بيدارى ملت‌ها، بيانيه‌هاى مستدلى با تبادل نظر صادر كرده و در محيط وحى بين جامعه مسلمين توزيع نمايند و نيز در كشورهاى خود پس از مراجعت نشر دهند و در آن بيانيه‌ها از سران كشورهاى اسلامى بخواهند كه اهداف اسلام را نصب العين خود قرار داده، اختلافات را كنار گذاشته براى خلاصى از چنگال استعمار چاره بيانديشند</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بى‌شك بيدارى اسلامى، چنانكه از سوى حكومتى اسلامى پى‌گيرى و حمايت شود، زودتر به نتيجه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با اطلاع و احاطه‌اى كه به مسائل جهان اسلام و طرح‌ها و ترفندهاى دشمنان اسلام و مسلمين دارد و با ابزارهايى كه در اختيار او است، بهتر و بيشتر مى‌تواند در اين زمينه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بيدارى اسلامى، كه از سوى بعضى از شخصيت‌هاى متهّد و دلسوز ايرانى و غير ايرانى قبل از پيروزى انقلاب اسلامى در موسم حج انجام مى‌گرفت، مى‌تواند با نقشى كه امروزه نظام جمهورى اسلامى در اين زمينه در موسم حج ايفا مى‌كند، قابل قياس باشد؟ آيا علما و دانشمندان و شخصيت‌هاى سياسى و فرهنگى كه با حمايت نظام جمهورى اسلامى مى‌توانند در موسم حج نقش آفرينى كنند و به بيدارى امت اسلامى برخيزند، مى‌تواند با اقدامات انفرادى تعدادى از علما و دانشمندان مقايسه شود؟ بديهى است كه نمى‌توان نقش مؤثر حكومت را در اين زمينه انكار كرد و يا ناديده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مشكلات مسلمانان و مستضعفان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اهدافى كه در حج تأمين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مشكلات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بيدارى مسلمين، حلّ مشكلات مسلمانان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كه كانون اجتماع همه اقشار؛ اعم از دانشمندان، ثروتمندان، اميران، صاحب‌منصبان، سياستمداران و عموم مردم است، فرصتى استثنايى است براى تشكيل جلسات و گردهمايى‌هاى متنوع در موضوعات مختلف سياسى، اجتماعى، فرهنگى، اقتصادى و نظامى و تبادل نظريه ميان متخصّصان هر فن، تا از اين رهگذر مشكلات جهان اسلام مرتفع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از اين فرصت استثنايى آن گونه كه شايسته است بهره گرفته</w:t>
      </w:r>
    </w:p>
    <w:p>
      <w:pPr>
        <w:pStyle w:val="BookText"/>
        <w:rPr/>
      </w:pPr>
      <w:r>
        <w:rPr>
          <w:rFonts w:ascii="Amiri" w:hAnsi="Amiri" w:eastAsia="Amiri" w:cs="Amiri"/>
          <w:color w:val="111111"/>
          <w:sz w:val="28"/>
          <w:sz w:val="28"/>
          <w:szCs w:val="28"/>
          <w:rtl w:val="true"/>
          <w:lang w:bidi="ar-SA"/>
        </w:rPr>
        <w:t>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همين رو حضرت امام خمينى قدس سره حج را محجور مى‌دانست و مى‌فرمود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موسم حج بيت اللَّه الحرام است و مسلمين از اطراف جهان به زيارت خانه خدا آمده‌اند، لازم است در خلال اعمال شريفه حج به يكى از بزرگترين فلسفه اين اجتماع عظيم توجه داشته و به وضع اجتماعى و سياسى كشورهاى اسلامى رسيدگى كرده و از گرفتارى‌هاى برادران ايمانى خود مطلع گشته و در رفع آن در حد وظيفه اسلامى و وجدانى كوشش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بر امر مسلمين از فرايض مهم اسلام است</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امام خمينى قدس سره از اين كه فلسفه مهم حج مورد غفلت قرار گرفته، اظهار تأسف نموده، مى‌فرمود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فكر ابداً نيستيم كه اولًا كسانى كه مى‌توانند بروند، بروند مشرف شوند در خانه خدا و كسانى كه اصحاب تفكّر هستند، نويسنده هستند، روشنفكر هستند و عالم هستند، در آن محيط مجتمع بشوند و مشكلات مسلمين را در تمام جهان بررسى كنند، آنچه كه مى‌توانند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از تشرف مكه و حج بيت اللَّه جز اين كه يك دسته اشخاص عامى مردم، عامه مردم در آنجا مجتمع بشوند و اشخاص مؤثرى كه مى‌توانند از حكومت‌ها، از بزرگان قوم در آنجا مى‌توانندمجتمع بشوند و مسائل اسلام ومسائل مسلمين را در مسائل سياسى و اجتماعى مسلمين بررسى كنند، مع الأسف اين امر مغفول عنه است</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همان‌طور كه در كلمات امام راحل ملاحظه مى‌شود، حل مشكلات اساسى اسلام و مسلمين نيازمند حضور افراد و شخصيت‌هاى مؤثر است، و مؤثرترين افراد حكومت‌ها و نمايندگان آنانند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امروزه نظام جمهورى اسلامى و حكومت‌هاى اسلامى ديگر مى‌توانند گره از مشكلات مسلمين بگشايند، از افراد و شخصيت‌هايى كه به صورت انفرادى براى حل مشكلات اقداماتى انجام مى‌دهند، به مراتب بيشتر و مؤثرتر است؛ به طور طبيعى حكومت مى‌تواند همه توان و ظرفيت و امكانات خود را براى حل معضلات جهان اسلام به كار گيرد و در صورت لزوم نيروهاى لازم را براى اين امر بسيج كند، در حالى كه توان افراد و گروه‌ها بسيار محدود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برائت از مشركان</w:t>
      </w:r>
    </w:p>
    <w:p>
      <w:pPr>
        <w:pStyle w:val="BookText"/>
        <w:rPr/>
      </w:pPr>
      <w:r>
        <w:rPr>
          <w:rFonts w:ascii="IRNazanin" w:hAnsi="IRNazanin" w:eastAsia="IRNazanin"/>
          <w:color w:val="111111"/>
          <w:sz w:val="28"/>
          <w:sz w:val="28"/>
          <w:szCs w:val="28"/>
          <w:rtl w:val="true"/>
          <w:lang w:bidi="fa-IR"/>
        </w:rPr>
        <w:t xml:space="preserve">نكته مهم ديگرى كه حج ابراهيمى و محمدى صلى الله عليه و آله بدون آن، معنا و مفهومى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چيزى كه در عصر رسول خدا صلى الله عليه و آله به پيروى از ابراهيم خليل عليه السلام احيا شد و در عصر ما توسط امام خمينى، احياگر حج ابراهيمى، بار ديگر مطرح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برائت از مشركان و مستكبران عالم و حمايت از محرومان و مظلومان و مستضعفان، فلسفه مهم ديگر حج است كه خود حكايت از پيوند حج با حكومت دارد؛ زيرا اين مهم بدون حضور حكومت و حمايت جدى آن از زائران بيت‌اللَّه الحرام عملى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انفرادى از سوى تعدادى از افراد يا گروه‌ها به صورتى پراكنده و متفرق و به تشخيص خويش، هر چند بى‌ثمر و بدون تأثير نيست، اما هدف اصلى از تشريع اين دستور را تأمين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برائتى داراى اثر و ثمر است كه با هدايت امام و حاكم جامعه از سوى همه حجاج بيت اللَّه الحرام و در اجتماعى عظيم و كم نظير و به صورتى متشكل و منسجم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امام راحل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فرياد برائت مكه و مدينه است كه پايان‌بخش غارتگرى آمريكا و ساير مستكبران نسبت به ذخاير مسلمين است</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در صدر اسلام نيز پس از تأسيس حكومت اسلامى در مدينه و استقرار آن، ابلاغ پيام برائت بر عهده رسول گرامى صلى الله عليه و آله نهاده شد و آن حضرت نيز امير مؤمنان على عليه السلام را به اين مأموريت اعزام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اعلان برائت از شرك و بت پرستى و مشركان و مستكبران، به طورى كه كيان آنان را در معرض خطر قرار دهد، چنانكه مستظهر به قدرت حكومت نباشد، كارى بس دشوار و گاهى غير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اعلان برائت از مشركان به ثمر نشيند، لازم است كه از پشتوانه‌اى قوى و نيرومند برخوردار باشد تا با تحمّل كمترين صدمات، بيشترين ثمر را براى اسلام و مسلمين به ارمغان آورد، هر چند در صورت محروميت از چنين پشتوانه‌اى هم، اعلان برائت از مشركان به قدر توان لازم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بارى، از مجموع اهداف ياد شده و</w:t>
      </w:r>
    </w:p>
    <w:p>
      <w:pPr>
        <w:pStyle w:val="BookText"/>
        <w:rPr/>
      </w:pPr>
      <w:r>
        <w:rPr>
          <w:rFonts w:ascii="IRNazanin" w:hAnsi="IRNazanin" w:eastAsia="IRNazanin"/>
          <w:color w:val="111111"/>
          <w:sz w:val="28"/>
          <w:sz w:val="28"/>
          <w:szCs w:val="28"/>
          <w:rtl w:val="true"/>
          <w:lang w:bidi="fa-IR"/>
        </w:rPr>
        <w:t>نيز آرمان‌هاى ديگرى كه سبب تشريع عبادتى چون حج گرديده، برمى آيد كه ميان اين عبادت جمعى با حكومت، پيوندى مستحكم برقرار است؛ چرا كه بعد سياسى اين عبادت به حدى است كه تأمين آن از عهده افراد خارج است و تشكّلى قوى و برخوردار از امكانات فراوان همچون حكومت را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نظام جمهورى اسلامى و هر حكومتى كه داعيه اسلاميت دارد، در عرصه حج وظايفى سنگين و اساسى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حكومتى را اسلامى خواند ولى نسبت به تحقق اهداف و آرمان‌هاى حج بى‌تفاوت بود، حكومت اسلامى نمى‌تواند خود را از اين شأن و مقام تنزّل دهد و امر حج را به افراد يا سازمان‌هاى غير حكومتى واگذارد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هاشم بحرانى در آغاز بحث از اين آيه،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فراغ‌از ساختن بيت، خدا به ابراهيم دستور داد ميانِ مردم ندا دهد كه حج به جا آورند؛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يا رَبّ وَ ما يَبلغ صَوتي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صدايم به همه نمى‌رسد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فرمود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الواسعة، و الجمع فِجاج</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دوندگان در راه حق مختلفند و منافع هر يكى براندازه روشن اوست و به قدر همت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صاحبان مال‌را منافع، مال و معاش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ارباب احوال را، منافع، صفاىِ انفاس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 خلاصه تفسير ادبى و عرفانى،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نكره آوردن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شمول است تا هر نوع منفعت دينى و دنياييرا دربرگيرد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يعنى به كار بردن لفظى و اراده كردن معناى لازم آن، به عبارت ساده‌تر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لفظى را به كار برند و به جاى معناى اصلى، يكى از لوازم آن معنى را اراده كنند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والبهيمة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نُطْق لَهُ وَذلك بِما في صَوتِهِ مِنَ الإبهام ولكن خصّ في التعارف بما عدا السّماع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بهيمه يعنى حيوان بى زبان و وجهِ تسميه‌اش اين است كه در صوتِ حيوان، ابهام هست و كسى نمى‌داند كه چه منظورى از اين صوت دارد و در عرف مردم، حيوانات غير درنده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نسيكة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ذبيحه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نسكت الشاة؛ اى ذبحتها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اعلاها؛ بَدَنه و اوسطها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بقرة، و ادناها؛ 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اقصى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جامع لِاحكام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وَأَخَذْنَا الَّذِينَ ظَلَمُوا بِعَذَابٍ بَئِيسٍ بِمَا كَانُوا يَفْسُقُونَ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بئيسٌ؛ اى 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جامع لأحكام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 هُوَ الَّذي لا شَى‌ءَ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بائس؛ الَذي بِهِ ضرّ 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زجّاج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تفث؛ كنايه از خروج از احرام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القرآن فرّاء، ج، ص </w:t>
      </w:r>
      <w:r>
        <w:rPr>
          <w:rFonts w:eastAsia="IRNazanin" w:cs="IRNazanin"/>
          <w:b w:val="false"/>
          <w:bCs w:val="false"/>
          <w:i w:val="false"/>
          <w:iCs w:val="false"/>
          <w:color w:val="333333"/>
          <w:sz w:val="20"/>
          <w:szCs w:val="20"/>
        </w:rPr>
        <w:t>224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اعراب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منهج الصادقين،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جلالين،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خيرٌ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فالتعظيم خيرٌ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زمخشرى،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و همان صفحه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ضلال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قول نويسنده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الأسرار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تعظيم حرمت‌ها كار جوانمردان و سيره صديقان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تفسير كشف الأسرار،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بيان جنس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اعراب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منهج الصادقين،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الرجس؛ الشى‌ء القذر، رجس بودن بت، وصف ذاتى بت نيست بلكه وصف شرعى و حكم ايمانى است؛ زيرا بت پيكره‌اى است، از چوب يا آهن يا طلا و نقره و نظاير اينها كه عرب‌ها آن را در مكانى نصب مى‌كردند و مى‌پرستيدند و چون در مكانى نصب مى‌شده و ثابت در همان جا بوده، لذا بدان وثن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جامع لاحكام القرآن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زور؛ آن است كه از حق انحراف دارد و هر چه جز حق باشد كذب است و باطل است و 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مدينةزوراء؛ أى مائلة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قرطبى در اين باره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التعظيم خير له عند ربّه مِن التهاون بشى‌ء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جامع لأحكام القرآن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شعائر، مفرد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 شعرت است؛ يعنى دَريت تفطنت، علمت، تحقّقتُ كه همه در اصل به يك معنى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اجل مسمّى؛ وقت نحرها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محّلها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حل حرها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ضلال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جامع الأحكام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كشاف زمخشرى،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ابوالفتوح رازى،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تفسر جامع الأحكام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 يعنى گروهى از مردم كه داراى يك آيين و مذهب و هدف مشترك باشند و به قول ابوالفتوح رازى درج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تفسيرش، امت جماعتى باشد بر يك دين ولى 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دين به كار رفته است، همان طورى كه در دو آيه سوره زخرف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قَالُوا إِنَّا وَجَدْنَا آبَاءَنَا عَلَى 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إِنَّا وَجَدْنَا آبَاءَنَا عَلَى أُمَّةٍ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جلالين،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منسك به معناى شريعت هم هست همان گونه كه در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 أُمَّةٍ جَعَلْنَا مَنسَكاً هُمْ نَاسِكُوهُ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منهج الصادقين،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شتر را بدنه گويند براى بزرگى جثّه و بَدَنش؛ مأخوذة من بَدَن بدانة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ابى السعود،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زمخشرى هم بُدن را مخصوص شتر مى‌داند براى بزرگى جثه‌اش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رجوع شود به فى ظلال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احكام القرآن ابن العربى،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منهج الصادقين،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كلمه منصوب است، بنابراين كه حال است از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در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منصوب نيز هست؛ زيرابعد از الف جمع، دو حرف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فى اعراب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ابن العربى،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فى اعراب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ابوالفتوح رازى،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ابوالفتوح رازى،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مجاهد نوشته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سقطت الى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من تفسير الامام الطبرى نوشته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 وجبت جنوبها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 اذا نحرت و ماتت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متشابهات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من تفسير الامام الطبرى،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قطب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فقير الذى يتعرض للسؤال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عكبرى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والمعتر؛ المعترض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عرهم واعترهم وعراهم واعتراهم؛ اذا تعرض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فى اعراب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براى آگاهى بيشتر رجوع شود به تفسير ابوالفتوح رازى،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ابى السعود،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تفسير عرفانى كشف الأسرار،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ضلال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مجمع البيان ذيل آيه مزبور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زمخشرى،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القرآن فراء،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التقوى مِنْكُم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الموجبة لإخلاص العمل للَّه‌و قبوله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سيد عبداللَّه شبّر،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فراء در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القرآن نوشته است در ذيل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 يناله التقوى منكم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الإخلاص اليه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فى التفسير بالمأثور،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قتيبه هم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خون حيوان قربان شده را در جاهليت براى تقرب، به اطراف كعبه‌مى‌پاشيدند، مسلمانان هم خواستند چنين كنند؛ فانزل اللَّه تبارك و تعالى لَنْ يَنَالَ اللَّهَ لُحُومُهَا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غريب القرآن، ص </w:t>
      </w:r>
      <w:r>
        <w:rPr>
          <w:rFonts w:eastAsia="IRNazanin" w:cs="IRNazanin"/>
          <w:b w:val="false"/>
          <w:bCs w:val="false"/>
          <w:i w:val="false"/>
          <w:iCs w:val="false"/>
          <w:color w:val="333333"/>
          <w:sz w:val="20"/>
          <w:szCs w:val="20"/>
        </w:rPr>
        <w:t>293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مكسر است و چون ميان فعل و فاعل، مفعول فاصله شده است، مذكر آوردن‌فعل جايز است، بلكه بهتر هست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فى اعراب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انصار، قبيله بنى خزرج، بنى حارث بن خزرج</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رَجُلٌ يَنظُرُ لي ما فَعَلَ سَعْدُ بن الربيع، أ في الأحياء هو أمْ في الأموات؟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تاريخ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جَلَل، هم در كثرت و هم در قلّت به كار مى‌رود كه در اينجا معناى دوم منظور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تاريخ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سيره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تاريخ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الروض الأنف،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معرفى نقش هند و ابوسفيان و وحشى در جنگ احد، مطالبى‌خواهيم آورد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البراية و النهايه،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حربه به فارسى زوبان و آن نيزه كوتاهى است كه از چند قدمى به سوى دشمن انداخته مى‌شود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از متون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فَاصابت لِيَّتّهُ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بعضى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فَاصابت ثنيّته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 كه اوّلى به معناى‌زير شكم و دوّمى به معناى زير گلو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92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سيره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عقق اضم اول و فتح ثانى از عماق گرفته شده و صيغه مبالغه است مانند فسق</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الروض الأُنُف،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كامل 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ابى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سيره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الاكتفا، به نقل از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نهى ابى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سنن ابى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سيره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181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الروض الأُنُف،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سنن أبى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ابن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واقدى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ابن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واقدى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محبت و دوستى سلمان موجب قرابت او با اهل بيت گرديد ولى در ميان نوح و فرزندش قرابتى نبود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بخشهاى آينده اين دو موضوع را ملاحظه خواهيد فرمود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على اصفهانى، ص </w:t>
      </w:r>
      <w:r>
        <w:rPr>
          <w:rFonts w:eastAsia="IRNazanin" w:cs="IRNazanin"/>
          <w:b w:val="false"/>
          <w:bCs w:val="false"/>
          <w:i w:val="false"/>
          <w:iCs w:val="false"/>
          <w:color w:val="333333"/>
          <w:sz w:val="20"/>
          <w:szCs w:val="20"/>
        </w:rPr>
        <w:t>209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على اصفهانى،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ميرزا،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فراهانى،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منظوم حج،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منظوم،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افضل التواريخ،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احمد كرمانشاهى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كه‌سفرنامه او به هند و در ضمن شرح حال خود اوست، با اشاره به سفرنامه‌هاى انگليسى‌ها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كسى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مُلكى رود و يا از عجايب المخلوقات چيزى ببيند، آن را و احوال آن و ملك را و آن حيوان را نويسد و صورت آن را كشد و چون به كلكته و دارالرياسه ديگر اين جماعت رسد، وى را اعزاز كنند و آن كتاب را در چهاپخانه كذا برده از آن صدها نسخه چاپ كنند و به قالب نويسند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هر كس به هر ملكى كه رفت يا به جزيره‌اى كه رسيد، احوال آن را به شوق آنكه علاوه بر اعزاز و اشتهار، مبلغ كلّى عايد او خواهد شد، ثبت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مرات الأحوال، آقا احمد كرمانشاهى، قم، انصاريان،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ما را در باره اين كتاب بنگريد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تاريخى، دفتر اول، قم، الهادى،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كارهاى دارالترجمه ناصرى، ترجمه همين سفرنامه‌ها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بايد از ترجمه سفرنامه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اوايلسن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ايران ياد كرد كه سيد عبداللَّه آن را ترجمه و به ناصرالدين شاه اهدا كرده است فهرست نسخ خطى كتابخانه ملى ايران،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نمونه‌هاى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تركستان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پاشينو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داود خانف، همانجا،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تونس،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دكتر تيران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على نامه نگار، همانجا،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در همين مجلّد از دهها سفرنامه ديگر كه براى ناصرالدين شاه ترجمه شده، نام برده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سفرنامه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مسير طالبى في بلاد افرنجى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ميرزا ابوطالب خان اصفهانى م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فاصله‌سال هاى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انگليس و هند بوده و سفرنامه خود را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سفرنامه و حيرتنامه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الواعظين است كه گزارش سفر او به هند در سال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آن را در سال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دستور فتحعلى شاه تدوين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عبداللطيف شوشترى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گزارش سفر و زندگى‌اش را از سال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هند بوده و همانجا درگذشته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نوشته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سفرنامه ناصرالدين شاه به عتبات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شهريار جاده‌ها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كوشش محمدرضا عباسى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پرويز بديعى، تهران، سازمان اسناد ملى ايران،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نمونه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ابوالحسن خان فخرالملك اردلان به عتبات، سفر سال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كوشش محمد رضا عباسى، تهران، سازمان اسناد ملى ايران،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اديب الملك به عتبات، به كوشش مسعود گلزارى، تهران، دادجو،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عضدالملك به عتبات، به كوشش حسن مرسلوند، تهران، مؤسسه مطالعات و پژوهش هاى فرهنگى، </w:t>
      </w:r>
      <w:r>
        <w:rPr>
          <w:rFonts w:eastAsia="IRNazanin" w:cs="IRNazanin"/>
          <w:b w:val="false"/>
          <w:bCs w:val="false"/>
          <w:i w:val="false"/>
          <w:iCs w:val="false"/>
          <w:color w:val="333333"/>
          <w:sz w:val="20"/>
          <w:szCs w:val="20"/>
        </w:rPr>
        <w:t>1370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248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255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281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الملك، ص </w:t>
      </w:r>
      <w:r>
        <w:rPr>
          <w:rFonts w:eastAsia="IRNazanin" w:cs="IRNazanin"/>
          <w:b w:val="false"/>
          <w:bCs w:val="false"/>
          <w:i w:val="false"/>
          <w:iCs w:val="false"/>
          <w:color w:val="333333"/>
          <w:sz w:val="20"/>
          <w:szCs w:val="20"/>
        </w:rPr>
        <w:t>184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ميرزا، ص </w:t>
      </w:r>
      <w:r>
        <w:rPr>
          <w:rFonts w:eastAsia="IRNazanin" w:cs="IRNazanin"/>
          <w:b w:val="false"/>
          <w:bCs w:val="false"/>
          <w:i w:val="false"/>
          <w:iCs w:val="false"/>
          <w:color w:val="333333"/>
          <w:sz w:val="20"/>
          <w:szCs w:val="20"/>
        </w:rPr>
        <w:t>183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فراهانى، ص </w:t>
      </w:r>
      <w:r>
        <w:rPr>
          <w:rFonts w:eastAsia="IRNazanin" w:cs="IRNazanin"/>
          <w:b w:val="false"/>
          <w:bCs w:val="false"/>
          <w:i w:val="false"/>
          <w:iCs w:val="false"/>
          <w:color w:val="333333"/>
          <w:sz w:val="20"/>
          <w:szCs w:val="20"/>
        </w:rPr>
        <w:t>192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مخبرالسلطنه، ص </w:t>
      </w:r>
      <w:r>
        <w:rPr>
          <w:rFonts w:eastAsia="IRNazanin" w:cs="IRNazanin"/>
          <w:b w:val="false"/>
          <w:bCs w:val="false"/>
          <w:i w:val="false"/>
          <w:iCs w:val="false"/>
          <w:color w:val="333333"/>
          <w:sz w:val="20"/>
          <w:szCs w:val="20"/>
        </w:rPr>
        <w:t>256</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نايب الصدر، ص </w:t>
      </w:r>
      <w:r>
        <w:rPr>
          <w:rFonts w:eastAsia="IRNazanin" w:cs="IRNazanin"/>
          <w:b w:val="false"/>
          <w:bCs w:val="false"/>
          <w:i w:val="false"/>
          <w:iCs w:val="false"/>
          <w:color w:val="333333"/>
          <w:sz w:val="20"/>
          <w:szCs w:val="20"/>
        </w:rPr>
        <w:t>136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نايب الصدر، ص </w:t>
      </w:r>
      <w:r>
        <w:rPr>
          <w:rFonts w:eastAsia="IRNazanin" w:cs="IRNazanin"/>
          <w:b w:val="false"/>
          <w:bCs w:val="false"/>
          <w:i w:val="false"/>
          <w:iCs w:val="false"/>
          <w:color w:val="333333"/>
          <w:sz w:val="20"/>
          <w:szCs w:val="20"/>
        </w:rPr>
        <w:t>172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فراهانى، ص </w:t>
      </w:r>
      <w:r>
        <w:rPr>
          <w:rFonts w:eastAsia="IRNazanin" w:cs="IRNazanin"/>
          <w:b w:val="false"/>
          <w:bCs w:val="false"/>
          <w:i w:val="false"/>
          <w:iCs w:val="false"/>
          <w:color w:val="333333"/>
          <w:sz w:val="20"/>
          <w:szCs w:val="20"/>
        </w:rPr>
        <w:t>200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205</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فرهاد ميرزابه حج رفت، شريفِ مكه نشان دولت ايران رابه او نشان دادكه به وى داده شده اما فرمان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فرهاد ميرزا قول داد تا فرمان آن نيز از تهران براى وى ارسال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ميرزا، ص </w:t>
      </w:r>
      <w:r>
        <w:rPr>
          <w:rFonts w:eastAsia="IRNazanin" w:cs="IRNazanin"/>
          <w:b w:val="false"/>
          <w:bCs w:val="false"/>
          <w:i w:val="false"/>
          <w:iCs w:val="false"/>
          <w:color w:val="333333"/>
          <w:sz w:val="20"/>
          <w:szCs w:val="20"/>
        </w:rPr>
        <w:t>223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برافتادن صفويان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پاره‌اى از مسائل حجاج شيعى در دوره صفوى، تهران، سازمان تبليغات اسلامى، </w:t>
      </w:r>
      <w:r>
        <w:rPr>
          <w:rFonts w:eastAsia="IRNazanin" w:cs="IRNazanin"/>
          <w:b w:val="false"/>
          <w:bCs w:val="false"/>
          <w:i w:val="false"/>
          <w:iCs w:val="false"/>
          <w:color w:val="333333"/>
          <w:sz w:val="20"/>
          <w:szCs w:val="20"/>
        </w:rPr>
        <w:t>1372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و مكاتبات تاريخى ايران، قاجاريه، به كوشش محمدرضا نصيرى، تهران، كيهان،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اكسير التواريخ،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ميرزاعلى اصفهانى، ص </w:t>
      </w:r>
      <w:r>
        <w:rPr>
          <w:rFonts w:eastAsia="IRNazanin" w:cs="IRNazanin"/>
          <w:b w:val="false"/>
          <w:bCs w:val="false"/>
          <w:i w:val="false"/>
          <w:iCs w:val="false"/>
          <w:color w:val="333333"/>
          <w:sz w:val="20"/>
          <w:szCs w:val="20"/>
        </w:rPr>
        <w:t>200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داود، ص </w:t>
      </w:r>
      <w:r>
        <w:rPr>
          <w:rFonts w:eastAsia="IRNazanin" w:cs="IRNazanin"/>
          <w:b w:val="false"/>
          <w:bCs w:val="false"/>
          <w:i w:val="false"/>
          <w:iCs w:val="false"/>
          <w:color w:val="333333"/>
          <w:sz w:val="20"/>
          <w:szCs w:val="20"/>
        </w:rPr>
        <w:t>105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فراهانى، ص </w:t>
      </w:r>
      <w:r>
        <w:rPr>
          <w:rFonts w:eastAsia="IRNazanin" w:cs="IRNazanin"/>
          <w:b w:val="false"/>
          <w:bCs w:val="false"/>
          <w:i w:val="false"/>
          <w:iCs w:val="false"/>
          <w:color w:val="333333"/>
          <w:sz w:val="20"/>
          <w:szCs w:val="20"/>
        </w:rPr>
        <w:t>168</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ولى ميرزا، ص </w:t>
      </w:r>
      <w:r>
        <w:rPr>
          <w:rFonts w:eastAsia="IRNazanin" w:cs="IRNazanin"/>
          <w:b w:val="false"/>
          <w:bCs w:val="false"/>
          <w:i w:val="false"/>
          <w:iCs w:val="false"/>
          <w:color w:val="333333"/>
          <w:sz w:val="20"/>
          <w:szCs w:val="20"/>
        </w:rPr>
        <w:t>275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نايب الصدر، ص </w:t>
      </w:r>
      <w:r>
        <w:rPr>
          <w:rFonts w:eastAsia="IRNazanin" w:cs="IRNazanin"/>
          <w:b w:val="false"/>
          <w:bCs w:val="false"/>
          <w:i w:val="false"/>
          <w:iCs w:val="false"/>
          <w:color w:val="333333"/>
          <w:sz w:val="20"/>
          <w:szCs w:val="20"/>
        </w:rPr>
        <w:t>242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عتبات و مكه،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الملك، ص </w:t>
      </w:r>
      <w:r>
        <w:rPr>
          <w:rFonts w:eastAsia="IRNazanin" w:cs="IRNazanin"/>
          <w:b w:val="false"/>
          <w:bCs w:val="false"/>
          <w:i w:val="false"/>
          <w:iCs w:val="false"/>
          <w:color w:val="333333"/>
          <w:sz w:val="20"/>
          <w:szCs w:val="20"/>
        </w:rPr>
        <w:t>173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جزائرى، ص </w:t>
      </w:r>
      <w:r>
        <w:rPr>
          <w:rFonts w:eastAsia="IRNazanin" w:cs="IRNazanin"/>
          <w:b w:val="false"/>
          <w:bCs w:val="false"/>
          <w:i w:val="false"/>
          <w:iCs w:val="false"/>
          <w:color w:val="333333"/>
          <w:sz w:val="20"/>
          <w:szCs w:val="20"/>
        </w:rPr>
        <w:t>33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بزم غريب، ص </w:t>
      </w:r>
      <w:r>
        <w:rPr>
          <w:rFonts w:eastAsia="IRNazanin" w:cs="IRNazanin"/>
          <w:b w:val="false"/>
          <w:bCs w:val="false"/>
          <w:i w:val="false"/>
          <w:iCs w:val="false"/>
          <w:color w:val="333333"/>
          <w:sz w:val="20"/>
          <w:szCs w:val="20"/>
        </w:rPr>
        <w:t>764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فرهاد ميرزا، ص </w:t>
      </w:r>
      <w:r>
        <w:rPr>
          <w:rFonts w:eastAsia="IRNazanin" w:cs="IRNazanin"/>
          <w:b w:val="false"/>
          <w:bCs w:val="false"/>
          <w:i w:val="false"/>
          <w:iCs w:val="false"/>
          <w:color w:val="333333"/>
          <w:sz w:val="20"/>
          <w:szCs w:val="20"/>
        </w:rPr>
        <w:t>302</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عتبات و مكه، ص </w:t>
      </w:r>
      <w:r>
        <w:rPr>
          <w:rFonts w:eastAsia="IRNazanin" w:cs="IRNazanin"/>
          <w:b w:val="false"/>
          <w:bCs w:val="false"/>
          <w:i w:val="false"/>
          <w:iCs w:val="false"/>
          <w:color w:val="333333"/>
          <w:sz w:val="20"/>
          <w:szCs w:val="20"/>
        </w:rPr>
        <w:t>163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68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75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جزائرى،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سفرنامه عتبات و مكه، ص </w:t>
      </w:r>
      <w:r>
        <w:rPr>
          <w:rFonts w:eastAsia="IRNazanin" w:cs="IRNazanin"/>
          <w:b w:val="false"/>
          <w:bCs w:val="false"/>
          <w:i w:val="false"/>
          <w:iCs w:val="false"/>
          <w:color w:val="333333"/>
          <w:sz w:val="20"/>
          <w:szCs w:val="20"/>
        </w:rPr>
        <w:t>163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جزائرى،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جزائرى،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سفرنامه عتبات و مكه، ص </w:t>
      </w:r>
      <w:r>
        <w:rPr>
          <w:rFonts w:eastAsia="IRNazanin" w:cs="IRNazanin"/>
          <w:b w:val="false"/>
          <w:bCs w:val="false"/>
          <w:i w:val="false"/>
          <w:iCs w:val="false"/>
          <w:color w:val="333333"/>
          <w:sz w:val="20"/>
          <w:szCs w:val="20"/>
        </w:rPr>
        <w:t>167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ظهيرالملك، ص </w:t>
      </w:r>
      <w:r>
        <w:rPr>
          <w:rFonts w:eastAsia="IRNazanin" w:cs="IRNazanin"/>
          <w:b w:val="false"/>
          <w:bCs w:val="false"/>
          <w:i w:val="false"/>
          <w:iCs w:val="false"/>
          <w:color w:val="333333"/>
          <w:sz w:val="20"/>
          <w:szCs w:val="20"/>
        </w:rPr>
        <w:t>255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نايب الصدر،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 نك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اختلاف نظر در اين باره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جزائرى، ص </w:t>
      </w:r>
      <w:r>
        <w:rPr>
          <w:rFonts w:eastAsia="IRNazanin" w:cs="IRNazanin"/>
          <w:b w:val="false"/>
          <w:bCs w:val="false"/>
          <w:i w:val="false"/>
          <w:iCs w:val="false"/>
          <w:color w:val="333333"/>
          <w:sz w:val="20"/>
          <w:szCs w:val="20"/>
        </w:rPr>
        <w:t>68</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فرهاد ميرزا، ص </w:t>
      </w:r>
      <w:r>
        <w:rPr>
          <w:rFonts w:eastAsia="IRNazanin" w:cs="IRNazanin"/>
          <w:b w:val="false"/>
          <w:bCs w:val="false"/>
          <w:i w:val="false"/>
          <w:iCs w:val="false"/>
          <w:color w:val="333333"/>
          <w:sz w:val="20"/>
          <w:szCs w:val="20"/>
        </w:rPr>
        <w:t>279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فرهاد ميرزا، ص </w:t>
      </w:r>
      <w:r>
        <w:rPr>
          <w:rFonts w:eastAsia="IRNazanin" w:cs="IRNazanin"/>
          <w:b w:val="false"/>
          <w:bCs w:val="false"/>
          <w:i w:val="false"/>
          <w:iCs w:val="false"/>
          <w:color w:val="333333"/>
          <w:sz w:val="20"/>
          <w:szCs w:val="20"/>
        </w:rPr>
        <w:t>282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ولى ميرزا، ص </w:t>
      </w:r>
      <w:r>
        <w:rPr>
          <w:rFonts w:eastAsia="IRNazanin" w:cs="IRNazanin"/>
          <w:b w:val="false"/>
          <w:bCs w:val="false"/>
          <w:i w:val="false"/>
          <w:iCs w:val="false"/>
          <w:color w:val="333333"/>
          <w:sz w:val="20"/>
          <w:szCs w:val="20"/>
        </w:rPr>
        <w:t>240</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عتبات و مكه، ص </w:t>
      </w:r>
      <w:r>
        <w:rPr>
          <w:rFonts w:eastAsia="IRNazanin" w:cs="IRNazanin"/>
          <w:b w:val="false"/>
          <w:bCs w:val="false"/>
          <w:i w:val="false"/>
          <w:iCs w:val="false"/>
          <w:color w:val="333333"/>
          <w:sz w:val="20"/>
          <w:szCs w:val="20"/>
        </w:rPr>
        <w:t>180</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الملك، ص </w:t>
      </w:r>
      <w:r>
        <w:rPr>
          <w:rFonts w:eastAsia="IRNazanin" w:cs="IRNazanin"/>
          <w:b w:val="false"/>
          <w:bCs w:val="false"/>
          <w:i w:val="false"/>
          <w:iCs w:val="false"/>
          <w:color w:val="333333"/>
          <w:sz w:val="20"/>
          <w:szCs w:val="20"/>
        </w:rPr>
        <w:t>183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الملك، ص </w:t>
      </w:r>
      <w:r>
        <w:rPr>
          <w:rFonts w:eastAsia="IRNazanin" w:cs="IRNazanin"/>
          <w:b w:val="false"/>
          <w:bCs w:val="false"/>
          <w:i w:val="false"/>
          <w:iCs w:val="false"/>
          <w:color w:val="333333"/>
          <w:sz w:val="20"/>
          <w:szCs w:val="20"/>
        </w:rPr>
        <w:t>184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الملك، ص </w:t>
      </w:r>
      <w:r>
        <w:rPr>
          <w:rFonts w:eastAsia="IRNazanin" w:cs="IRNazanin"/>
          <w:b w:val="false"/>
          <w:bCs w:val="false"/>
          <w:i w:val="false"/>
          <w:iCs w:val="false"/>
          <w:color w:val="333333"/>
          <w:sz w:val="20"/>
          <w:szCs w:val="20"/>
        </w:rPr>
        <w:t>185</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الملك، ص </w:t>
      </w:r>
      <w:r>
        <w:rPr>
          <w:rFonts w:eastAsia="IRNazanin" w:cs="IRNazanin"/>
          <w:b w:val="false"/>
          <w:bCs w:val="false"/>
          <w:i w:val="false"/>
          <w:iCs w:val="false"/>
          <w:color w:val="333333"/>
          <w:sz w:val="20"/>
          <w:szCs w:val="20"/>
        </w:rPr>
        <w:t>185</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منظوم حج، سفرنامه ابيوردى، ص </w:t>
      </w:r>
      <w:r>
        <w:rPr>
          <w:rFonts w:eastAsia="IRNazanin" w:cs="IRNazanin"/>
          <w:b w:val="false"/>
          <w:bCs w:val="false"/>
          <w:i w:val="false"/>
          <w:iCs w:val="false"/>
          <w:color w:val="333333"/>
          <w:sz w:val="20"/>
          <w:szCs w:val="20"/>
        </w:rPr>
        <w:t>92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على اصفهانى، ص </w:t>
      </w:r>
      <w:r>
        <w:rPr>
          <w:rFonts w:eastAsia="IRNazanin" w:cs="IRNazanin"/>
          <w:b w:val="false"/>
          <w:bCs w:val="false"/>
          <w:i w:val="false"/>
          <w:iCs w:val="false"/>
          <w:color w:val="333333"/>
          <w:sz w:val="20"/>
          <w:szCs w:val="20"/>
        </w:rPr>
        <w:t>221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عتبات و مكه، ص </w:t>
      </w:r>
      <w:r>
        <w:rPr>
          <w:rFonts w:eastAsia="IRNazanin" w:cs="IRNazanin"/>
          <w:b w:val="false"/>
          <w:bCs w:val="false"/>
          <w:i w:val="false"/>
          <w:iCs w:val="false"/>
          <w:color w:val="333333"/>
          <w:sz w:val="20"/>
          <w:szCs w:val="20"/>
        </w:rPr>
        <w:t>176</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فرهاد ميرزا، ص </w:t>
      </w:r>
      <w:r>
        <w:rPr>
          <w:rFonts w:eastAsia="IRNazanin" w:cs="IRNazanin"/>
          <w:b w:val="false"/>
          <w:bCs w:val="false"/>
          <w:i w:val="false"/>
          <w:iCs w:val="false"/>
          <w:color w:val="333333"/>
          <w:sz w:val="20"/>
          <w:szCs w:val="20"/>
        </w:rPr>
        <w:t>292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ولى ميرزا، ص </w:t>
      </w:r>
      <w:r>
        <w:rPr>
          <w:rFonts w:eastAsia="IRNazanin" w:cs="IRNazanin"/>
          <w:b w:val="false"/>
          <w:bCs w:val="false"/>
          <w:i w:val="false"/>
          <w:iCs w:val="false"/>
          <w:color w:val="333333"/>
          <w:sz w:val="20"/>
          <w:szCs w:val="20"/>
        </w:rPr>
        <w:t>239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ولى ميرزا، ص </w:t>
      </w:r>
      <w:r>
        <w:rPr>
          <w:rFonts w:eastAsia="IRNazanin" w:cs="IRNazanin"/>
          <w:b w:val="false"/>
          <w:bCs w:val="false"/>
          <w:i w:val="false"/>
          <w:iCs w:val="false"/>
          <w:color w:val="333333"/>
          <w:sz w:val="20"/>
          <w:szCs w:val="20"/>
        </w:rPr>
        <w:t>241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فراهانى،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نايب الصدر، ص </w:t>
      </w:r>
      <w:r>
        <w:rPr>
          <w:rFonts w:eastAsia="IRNazanin" w:cs="IRNazanin"/>
          <w:b w:val="false"/>
          <w:bCs w:val="false"/>
          <w:i w:val="false"/>
          <w:iCs w:val="false"/>
          <w:color w:val="333333"/>
          <w:sz w:val="20"/>
          <w:szCs w:val="20"/>
        </w:rPr>
        <w:t>168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نايب الصدر، ص </w:t>
      </w:r>
      <w:r>
        <w:rPr>
          <w:rFonts w:eastAsia="IRNazanin" w:cs="IRNazanin"/>
          <w:b w:val="false"/>
          <w:bCs w:val="false"/>
          <w:i w:val="false"/>
          <w:iCs w:val="false"/>
          <w:color w:val="333333"/>
          <w:sz w:val="20"/>
          <w:szCs w:val="20"/>
        </w:rPr>
        <w:t>169</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داود، ص </w:t>
      </w:r>
      <w:r>
        <w:rPr>
          <w:rFonts w:eastAsia="IRNazanin" w:cs="IRNazanin"/>
          <w:b w:val="false"/>
          <w:bCs w:val="false"/>
          <w:i w:val="false"/>
          <w:iCs w:val="false"/>
          <w:color w:val="333333"/>
          <w:sz w:val="20"/>
          <w:szCs w:val="20"/>
        </w:rPr>
        <w:t>105</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داود، ص </w:t>
      </w:r>
      <w:r>
        <w:rPr>
          <w:rFonts w:eastAsia="IRNazanin" w:cs="IRNazanin"/>
          <w:b w:val="false"/>
          <w:bCs w:val="false"/>
          <w:i w:val="false"/>
          <w:iCs w:val="false"/>
          <w:color w:val="333333"/>
          <w:sz w:val="20"/>
          <w:szCs w:val="20"/>
        </w:rPr>
        <w:t>139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270</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90</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220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w:t>
      </w:r>
      <w:r>
        <w:rPr>
          <w:rFonts w:eastAsia="IRNazanin" w:cs="IRNazanin"/>
          <w:b w:val="false"/>
          <w:bCs w:val="false"/>
          <w:i w:val="false"/>
          <w:iCs w:val="false"/>
          <w:color w:val="333333"/>
          <w:sz w:val="20"/>
          <w:szCs w:val="20"/>
        </w:rPr>
        <w:t>227</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241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اين سفر اشاراتى هم قزوينى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يادداشتهاى قزوينى، به كوشش ايرج افشار، تهران، علمى،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اعلاميه‌ها مكتوبات،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روزنامه شيخ شهيد فضل اللَّه نورى،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منظوم حج،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ص </w:t>
      </w:r>
      <w:r>
        <w:rPr>
          <w:rFonts w:eastAsia="IRNazanin" w:cs="IRNazanin"/>
          <w:b w:val="false"/>
          <w:bCs w:val="false"/>
          <w:i w:val="false"/>
          <w:iCs w:val="false"/>
          <w:color w:val="333333"/>
          <w:sz w:val="20"/>
          <w:szCs w:val="20"/>
        </w:rPr>
        <w:t>89</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فراهانى، ص </w:t>
      </w:r>
      <w:r>
        <w:rPr>
          <w:rFonts w:eastAsia="IRNazanin" w:cs="IRNazanin"/>
          <w:b w:val="false"/>
          <w:bCs w:val="false"/>
          <w:i w:val="false"/>
          <w:iCs w:val="false"/>
          <w:color w:val="333333"/>
          <w:sz w:val="20"/>
          <w:szCs w:val="20"/>
        </w:rPr>
        <w:t>211</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مخبرالسلطنه، ص </w:t>
      </w:r>
      <w:r>
        <w:rPr>
          <w:rFonts w:eastAsia="IRNazanin" w:cs="IRNazanin"/>
          <w:b w:val="false"/>
          <w:bCs w:val="false"/>
          <w:i w:val="false"/>
          <w:iCs w:val="false"/>
          <w:color w:val="333333"/>
          <w:sz w:val="20"/>
          <w:szCs w:val="20"/>
        </w:rPr>
        <w:t>272</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ظهيرالملك،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كازرونى، صص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على اصفهانى،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ميرزاعلى اصفهانى، ص </w:t>
      </w:r>
      <w:r>
        <w:rPr>
          <w:rFonts w:eastAsia="IRNazanin" w:cs="IRNazanin"/>
          <w:b w:val="false"/>
          <w:bCs w:val="false"/>
          <w:i w:val="false"/>
          <w:iCs w:val="false"/>
          <w:color w:val="333333"/>
          <w:sz w:val="20"/>
          <w:szCs w:val="20"/>
        </w:rPr>
        <w:t>172</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على اصفهانى، ص </w:t>
      </w:r>
      <w:r>
        <w:rPr>
          <w:rFonts w:eastAsia="IRNazanin" w:cs="IRNazanin"/>
          <w:b w:val="false"/>
          <w:bCs w:val="false"/>
          <w:i w:val="false"/>
          <w:iCs w:val="false"/>
          <w:color w:val="333333"/>
          <w:sz w:val="20"/>
          <w:szCs w:val="20"/>
        </w:rPr>
        <w:t>174</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اعتمادالسلطنه، ص </w:t>
      </w:r>
      <w:r>
        <w:rPr>
          <w:rFonts w:eastAsia="IRNazanin" w:cs="IRNazanin"/>
          <w:b w:val="false"/>
          <w:bCs w:val="false"/>
          <w:i w:val="false"/>
          <w:iCs w:val="false"/>
          <w:color w:val="333333"/>
          <w:sz w:val="20"/>
          <w:szCs w:val="20"/>
        </w:rPr>
        <w:t>93</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ص </w:t>
      </w:r>
      <w:r>
        <w:rPr>
          <w:rFonts w:eastAsia="IRNazanin" w:cs="IRNazanin"/>
          <w:b w:val="false"/>
          <w:bCs w:val="false"/>
          <w:i w:val="false"/>
          <w:iCs w:val="false"/>
          <w:color w:val="333333"/>
          <w:sz w:val="20"/>
          <w:szCs w:val="20"/>
        </w:rPr>
        <w:t>91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داود، ص </w:t>
      </w:r>
      <w:r>
        <w:rPr>
          <w:rFonts w:eastAsia="IRNazanin" w:cs="IRNazanin"/>
          <w:b w:val="false"/>
          <w:bCs w:val="false"/>
          <w:i w:val="false"/>
          <w:iCs w:val="false"/>
          <w:color w:val="333333"/>
          <w:sz w:val="20"/>
          <w:szCs w:val="20"/>
        </w:rPr>
        <w:t>171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مخبرالسلطنه، ص </w:t>
      </w:r>
      <w:r>
        <w:rPr>
          <w:rFonts w:eastAsia="IRNazanin" w:cs="IRNazanin"/>
          <w:b w:val="false"/>
          <w:bCs w:val="false"/>
          <w:i w:val="false"/>
          <w:iCs w:val="false"/>
          <w:color w:val="333333"/>
          <w:sz w:val="20"/>
          <w:szCs w:val="20"/>
        </w:rPr>
        <w:t>273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الملك، ص </w:t>
      </w:r>
      <w:r>
        <w:rPr>
          <w:rFonts w:eastAsia="IRNazanin" w:cs="IRNazanin"/>
          <w:b w:val="false"/>
          <w:bCs w:val="false"/>
          <w:i w:val="false"/>
          <w:iCs w:val="false"/>
          <w:color w:val="333333"/>
          <w:sz w:val="20"/>
          <w:szCs w:val="20"/>
        </w:rPr>
        <w:t>185</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داود، ص </w:t>
      </w:r>
      <w:r>
        <w:rPr>
          <w:rFonts w:eastAsia="IRNazanin" w:cs="IRNazanin"/>
          <w:b w:val="false"/>
          <w:bCs w:val="false"/>
          <w:i w:val="false"/>
          <w:iCs w:val="false"/>
          <w:color w:val="333333"/>
          <w:sz w:val="20"/>
          <w:szCs w:val="20"/>
        </w:rPr>
        <w:t>37</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داود، ص </w:t>
      </w:r>
      <w:r>
        <w:rPr>
          <w:rFonts w:eastAsia="IRNazanin" w:cs="IRNazanin"/>
          <w:b w:val="false"/>
          <w:bCs w:val="false"/>
          <w:i w:val="false"/>
          <w:iCs w:val="false"/>
          <w:color w:val="333333"/>
          <w:sz w:val="20"/>
          <w:szCs w:val="20"/>
        </w:rPr>
        <w:t>69</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ميرزا،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فراهانى، ص </w:t>
      </w:r>
      <w:r>
        <w:rPr>
          <w:rFonts w:eastAsia="IRNazanin" w:cs="IRNazanin"/>
          <w:b w:val="false"/>
          <w:bCs w:val="false"/>
          <w:i w:val="false"/>
          <w:iCs w:val="false"/>
          <w:color w:val="333333"/>
          <w:sz w:val="20"/>
          <w:szCs w:val="20"/>
        </w:rPr>
        <w:t>156</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امين الدوله،</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135</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فراهانى، ص </w:t>
      </w:r>
      <w:r>
        <w:rPr>
          <w:rFonts w:eastAsia="IRNazanin" w:cs="IRNazanin"/>
          <w:b w:val="false"/>
          <w:bCs w:val="false"/>
          <w:i w:val="false"/>
          <w:iCs w:val="false"/>
          <w:color w:val="333333"/>
          <w:sz w:val="20"/>
          <w:szCs w:val="20"/>
        </w:rPr>
        <w:t>170</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با تلخيص</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عمارة مسجدالحرام، ص </w:t>
      </w:r>
      <w:r>
        <w:rPr>
          <w:rFonts w:eastAsia="IRNazanin" w:cs="IRNazanin"/>
          <w:b w:val="false"/>
          <w:bCs w:val="false"/>
          <w:i w:val="false"/>
          <w:iCs w:val="false"/>
          <w:color w:val="333333"/>
          <w:sz w:val="20"/>
          <w:szCs w:val="20"/>
        </w:rPr>
        <w:t>170</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و ما جاء فيها من الآثار،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ماده زمزم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يحيى كوشك، كتاب زمزم،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تاريخ الكعبه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زمزم،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يحيى حمزه كوشك؛ و اخبار مكّه 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در اسامى زمزم گذشت، در برخى روايات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مضنونه و مضمونه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به‌ثبت رسيده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اين جملات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ابن‌اسحاق،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معجم‌البلدان،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زمزم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يحيى حمزه كوشك، كتاب زمزم،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سيرةرسول‌اللَّه و اهل‌بيته،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فاكهى،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فاكهى،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فاكهى،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تاريخ عمارة مسجدالحرام، ص </w:t>
      </w:r>
      <w:r>
        <w:rPr>
          <w:rFonts w:eastAsia="IRNazanin" w:cs="IRNazanin"/>
          <w:b w:val="false"/>
          <w:bCs w:val="false"/>
          <w:i w:val="false"/>
          <w:iCs w:val="false"/>
          <w:color w:val="333333"/>
          <w:sz w:val="20"/>
          <w:szCs w:val="20"/>
        </w:rPr>
        <w:t>175</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مدير كارگاه جامه بافى، در آن هنگام ناظر جامه مى‌گفته‌اند،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جبرتى، عجائب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 عبداللَّه باسلامه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الكعبه المعظمه،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المحمل و الحج،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عبداللَّه باسلامه، تاريخ الكعبة المعظمه، صص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بن محمد نصيف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ماضى الحجاز و حاضره، چاپ اول جده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نويسنده كتاب در اين جا به صورت مشروح مطلب را عنوان كرده و دو دولت را به محاكمه كشيده است كه از مطرح كردن آنها در اين بخش خوددارى گرديد،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نوعى پارچه كه در عراق تهيه مى‌شده و ظاهراً از مقاومت ويژه‌اى نسبت به حرارت و سرمابرخوردار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عبداللَّه با سلامه، تاريخ الكعبه المعظمه، ص </w:t>
      </w:r>
      <w:r>
        <w:rPr>
          <w:rFonts w:eastAsia="IRNazanin" w:cs="IRNazanin"/>
          <w:b w:val="false"/>
          <w:bCs w:val="false"/>
          <w:i w:val="false"/>
          <w:iCs w:val="false"/>
          <w:color w:val="333333"/>
          <w:sz w:val="20"/>
          <w:szCs w:val="20"/>
        </w:rPr>
        <w:t>281</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ارزقى،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پاورقى ص </w:t>
      </w:r>
      <w:r>
        <w:rPr>
          <w:rFonts w:eastAsia="IRNazanin" w:cs="IRNazanin"/>
          <w:b w:val="false"/>
          <w:bCs w:val="false"/>
          <w:i w:val="false"/>
          <w:iCs w:val="false"/>
          <w:color w:val="333333"/>
          <w:sz w:val="20"/>
          <w:szCs w:val="20"/>
        </w:rPr>
        <w:t>259</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پادشاهى عبدالعزيز آل سعود، فرمانرواى دولت عربستان سعودى به كعبه مشرفه اهدا گرديد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متون پيمان نامه‌هاى رسمى ميان مصر و عربستان منتشر شده در نوشته يوسف احمد، المحمل و الحج،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 المدنى، رأى الدين في حادث الكسوه، بحثى علمى، دينى و تاريخى به مناسبت رد ملك سعود نسبت به جامه اهدايى از سوى جمهورى عربى متحد مصر به كعبه در موسم سال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كرده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الكسوة الشريفه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به ديدار اين جامه در كارگاه خود در خرنفش، واقع در قاهره اقدام كرده 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هرگونه ممانعت از ورود به حرم به هنگام موسم را، شرعاً، مصدود مى‌گويند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مقاله ترجمه‌اى است از</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ابوالبقاء، برگ </w:t>
      </w:r>
      <w:r>
        <w:rPr>
          <w:rFonts w:eastAsia="IRNazanin" w:cs="IRNazanin"/>
          <w:b w:val="false"/>
          <w:bCs w:val="false"/>
          <w:i w:val="false"/>
          <w:iCs w:val="false"/>
          <w:color w:val="333333"/>
          <w:sz w:val="20"/>
          <w:szCs w:val="20"/>
        </w:rPr>
        <w:t>a 145</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النسب، برگ </w:t>
      </w:r>
      <w:r>
        <w:rPr>
          <w:rFonts w:eastAsia="IRNazanin" w:cs="IRNazanin"/>
          <w:b w:val="false"/>
          <w:bCs w:val="false"/>
          <w:i w:val="false"/>
          <w:iCs w:val="false"/>
          <w:color w:val="333333"/>
          <w:sz w:val="20"/>
          <w:szCs w:val="20"/>
        </w:rPr>
        <w:t>a 205</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كلبى، پيشين، برگ </w:t>
      </w:r>
      <w:r>
        <w:rPr>
          <w:rFonts w:eastAsia="IRNazanin" w:cs="IRNazanin"/>
          <w:b w:val="false"/>
          <w:bCs w:val="false"/>
          <w:i w:val="false"/>
          <w:iCs w:val="false"/>
          <w:color w:val="333333"/>
          <w:sz w:val="20"/>
          <w:szCs w:val="20"/>
        </w:rPr>
        <w:t>a 232</w:t>
      </w:r>
      <w:r>
        <w:rPr>
          <w:rFonts w:ascii="IRNazanin" w:hAnsi="IRNazanin" w:eastAsia="IRNazanin"/>
          <w:b w:val="false"/>
          <w:b w:val="false"/>
          <w:bCs w:val="false"/>
          <w:i w:val="false"/>
          <w:i w:val="false"/>
          <w:iCs w:val="false"/>
          <w:color w:val="333333"/>
          <w:sz w:val="20"/>
          <w:sz w:val="20"/>
          <w:szCs w:val="20"/>
          <w:rtl w:val="true"/>
        </w:rPr>
        <w:t>، كاسكل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النسب،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بنواوس در ايام رده در جنگ با خالد بن وليد از بين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جمهرة انساب العرب، ص </w:t>
      </w:r>
      <w:r>
        <w:rPr>
          <w:rFonts w:eastAsia="IRNazanin" w:cs="IRNazanin"/>
          <w:b w:val="false"/>
          <w:bCs w:val="false"/>
          <w:i w:val="false"/>
          <w:iCs w:val="false"/>
          <w:color w:val="333333"/>
          <w:sz w:val="20"/>
          <w:szCs w:val="20"/>
        </w:rPr>
        <w:t>284</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كلبى اين گونه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بلاذرى، انساب، غلاق، در برخى منابع ديگر علاق، بنگريد به كاسكل،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كلبى، پيشنى، برگ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كاسكل،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الوزير المغربى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الايناس بعلم الانساب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Pr>
        <w:t>b 37</w:t>
      </w:r>
      <w:r>
        <w:rPr>
          <w:rFonts w:ascii="IRNazanin" w:hAnsi="IRNazanin" w:eastAsia="IRNazanin"/>
          <w:b w:val="false"/>
          <w:b w:val="false"/>
          <w:bCs w:val="false"/>
          <w:i w:val="false"/>
          <w:i w:val="false"/>
          <w:iCs w:val="false"/>
          <w:color w:val="333333"/>
          <w:sz w:val="20"/>
          <w:sz w:val="20"/>
          <w:szCs w:val="20"/>
          <w:rtl w:val="true"/>
        </w:rPr>
        <w:t>، او از تيم بن عبده مناة بن أدبود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بلاذرى؛ انساب الاشراف، </w:t>
      </w:r>
      <w:r>
        <w:rPr>
          <w:rFonts w:eastAsia="IRNazanin" w:cs="IRNazanin"/>
          <w:b w:val="false"/>
          <w:bCs w:val="false"/>
          <w:i w:val="false"/>
          <w:iCs w:val="false"/>
          <w:color w:val="333333"/>
          <w:sz w:val="20"/>
          <w:szCs w:val="20"/>
        </w:rPr>
        <w:t>b 929</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 m. Hvsayn: Early Arabic odes</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المعانى الكبير، ص </w:t>
      </w:r>
      <w:r>
        <w:rPr>
          <w:rFonts w:eastAsia="IRNazanin" w:cs="IRNazanin"/>
          <w:b w:val="false"/>
          <w:bCs w:val="false"/>
          <w:i w:val="false"/>
          <w:iCs w:val="false"/>
          <w:color w:val="333333"/>
          <w:sz w:val="20"/>
          <w:szCs w:val="20"/>
        </w:rPr>
        <w:t>1012</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 ابن كلبى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النسب، برگ </w:t>
      </w:r>
      <w:r>
        <w:rPr>
          <w:rFonts w:eastAsia="IRNazanin" w:cs="IRNazanin"/>
          <w:b w:val="false"/>
          <w:bCs w:val="false"/>
          <w:i w:val="false"/>
          <w:iCs w:val="false"/>
          <w:color w:val="333333"/>
          <w:sz w:val="20"/>
          <w:szCs w:val="20"/>
        </w:rPr>
        <w:t>a 72</w:t>
      </w:r>
      <w:r>
        <w:rPr>
          <w:rFonts w:ascii="IRNazanin" w:hAnsi="IRNazanin" w:eastAsia="IRNazanin"/>
          <w:b w:val="false"/>
          <w:b w:val="false"/>
          <w:bCs w:val="false"/>
          <w:i w:val="false"/>
          <w:i w:val="false"/>
          <w:iCs w:val="false"/>
          <w:color w:val="333333"/>
          <w:sz w:val="20"/>
          <w:sz w:val="20"/>
          <w:szCs w:val="20"/>
          <w:rtl w:val="true"/>
        </w:rPr>
        <w:t xml:space="preserve">، بلاذرى، انساب الاشراف، برگ </w:t>
      </w:r>
      <w:r>
        <w:rPr>
          <w:rFonts w:eastAsia="IRNazanin" w:cs="IRNazanin"/>
          <w:b w:val="false"/>
          <w:bCs w:val="false"/>
          <w:i w:val="false"/>
          <w:iCs w:val="false"/>
          <w:color w:val="333333"/>
          <w:sz w:val="20"/>
          <w:szCs w:val="20"/>
        </w:rPr>
        <w:t>a 993</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القصائد العشر، ص </w:t>
      </w:r>
      <w:r>
        <w:rPr>
          <w:rFonts w:eastAsia="IRNazanin" w:cs="IRNazanin"/>
          <w:b w:val="false"/>
          <w:bCs w:val="false"/>
          <w:i w:val="false"/>
          <w:iCs w:val="false"/>
          <w:color w:val="333333"/>
          <w:sz w:val="20"/>
          <w:szCs w:val="20"/>
        </w:rPr>
        <w:t>275</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 Noldeke: Funf Moallawat, I, 67</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بكرى، سمط اللالى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بنگريد به لسان العرب زلف در متن بلاذرى، پيشين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b 798</w:t>
      </w:r>
      <w:r>
        <w:rPr>
          <w:rFonts w:ascii="IRNazanin" w:hAnsi="IRNazanin" w:eastAsia="IRNazanin"/>
          <w:b w:val="false"/>
          <w:b w:val="false"/>
          <w:bCs w:val="false"/>
          <w:i w:val="false"/>
          <w:i w:val="false"/>
          <w:iCs w:val="false"/>
          <w:color w:val="333333"/>
          <w:sz w:val="20"/>
          <w:sz w:val="20"/>
          <w:szCs w:val="20"/>
          <w:rtl w:val="true"/>
        </w:rPr>
        <w:t>، عقفان بن قيس بن عاصم به نزد اروى دختر كريز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الزائر كان متمم بن خويرة بنت عقفان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المعانى الكبير،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او از اصحاب پيامبر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رقم </w:t>
      </w:r>
      <w:r>
        <w:rPr>
          <w:rFonts w:eastAsia="IRNazanin" w:cs="IRNazanin"/>
          <w:b w:val="false"/>
          <w:bCs w:val="false"/>
          <w:i w:val="false"/>
          <w:iCs w:val="false"/>
          <w:color w:val="333333"/>
          <w:sz w:val="20"/>
          <w:szCs w:val="20"/>
        </w:rPr>
        <w:t>5619</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عبدربه،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اين بيت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مرزوقى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الازمنة و الامكنة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الفراء، معانى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لسان العرب ميح، الانصارى، شذور الذهب، ص </w:t>
      </w:r>
      <w:r>
        <w:rPr>
          <w:rFonts w:eastAsia="IRNazanin" w:cs="IRNazanin"/>
          <w:b w:val="false"/>
          <w:bCs w:val="false"/>
          <w:i w:val="false"/>
          <w:iCs w:val="false"/>
          <w:color w:val="333333"/>
          <w:sz w:val="20"/>
          <w:szCs w:val="20"/>
        </w:rPr>
        <w:t>436</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 حاجر</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طويلع</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ديوان الحماسة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بنگريد به بكرى، السمط،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مصادر ديگر كه در پاورقى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 آورى شده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برگ‌هاى </w:t>
      </w:r>
      <w:r>
        <w:rPr>
          <w:rFonts w:eastAsia="IRNazanin" w:cs="IRNazanin"/>
          <w:b w:val="false"/>
          <w:bCs w:val="false"/>
          <w:i w:val="false"/>
          <w:iCs w:val="false"/>
          <w:color w:val="333333"/>
          <w:sz w:val="20"/>
          <w:szCs w:val="20"/>
        </w:rPr>
        <w:t>b 28</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 29</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123</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انساب الاشراف، برگه </w:t>
      </w:r>
      <w:r>
        <w:rPr>
          <w:rFonts w:eastAsia="IRNazanin" w:cs="IRNazanin"/>
          <w:b w:val="false"/>
          <w:bCs w:val="false"/>
          <w:i w:val="false"/>
          <w:iCs w:val="false"/>
          <w:color w:val="333333"/>
          <w:sz w:val="20"/>
          <w:szCs w:val="20"/>
        </w:rPr>
        <w:t>b 1075</w:t>
      </w:r>
      <w:r>
        <w:rPr>
          <w:rFonts w:ascii="IRNazanin" w:hAnsi="IRNazanin" w:eastAsia="IRNazanin"/>
          <w:b w:val="false"/>
          <w:b w:val="false"/>
          <w:bCs w:val="false"/>
          <w:i w:val="false"/>
          <w:i w:val="false"/>
          <w:iCs w:val="false"/>
          <w:color w:val="333333"/>
          <w:sz w:val="20"/>
          <w:sz w:val="20"/>
          <w:szCs w:val="20"/>
          <w:rtl w:val="true"/>
        </w:rPr>
        <w:t xml:space="preserve">، تبريزى، شرح ديوان الحماسة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نوه باعث عمرو بن جبلة بن باعث در جنگ ذى قار نبرد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 مرزبانى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ص </w:t>
      </w:r>
      <w:r>
        <w:rPr>
          <w:rFonts w:eastAsia="IRNazanin" w:cs="IRNazanin"/>
          <w:b w:val="false"/>
          <w:bCs w:val="false"/>
          <w:i w:val="false"/>
          <w:iCs w:val="false"/>
          <w:color w:val="333333"/>
          <w:sz w:val="20"/>
          <w:szCs w:val="20"/>
        </w:rPr>
        <w:t>225</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كه عَلَم سپاه نعمان را ديدند،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نزديك‌ترين مسكن ما عدن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كاش مادر تميم مرا نمى‌شناخت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المبرد، الكامل،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در روايت مبرد، همان منبع، همان جا، ميدانى، مجمع الامثال،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مرزبانى، معجم الشعراء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تقتلوهم كه به نظر مى‌رسد قرائت درستى از عبارت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عبارت احمد است كه نادرست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احمر بن جندل برادر سلامة بن جندل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ديوان سلامة بن جندل،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جاحظ، البيان و التبين،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بغدادى، خزانة الارب،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عمرو بن كلثوم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بلاذرى، انصاب الاشراف </w:t>
      </w:r>
      <w:r>
        <w:rPr>
          <w:rFonts w:eastAsia="IRNazanin" w:cs="IRNazanin"/>
          <w:b w:val="false"/>
          <w:bCs w:val="false"/>
          <w:i w:val="false"/>
          <w:iCs w:val="false"/>
          <w:color w:val="333333"/>
          <w:sz w:val="20"/>
          <w:szCs w:val="20"/>
        </w:rPr>
        <w:t>a 1040</w:t>
      </w:r>
      <w:r>
        <w:rPr>
          <w:rFonts w:ascii="IRNazanin" w:hAnsi="IRNazanin" w:eastAsia="IRNazanin"/>
          <w:b w:val="false"/>
          <w:b w:val="false"/>
          <w:bCs w:val="false"/>
          <w:i w:val="false"/>
          <w:i w:val="false"/>
          <w:iCs w:val="false"/>
          <w:color w:val="333333"/>
          <w:sz w:val="20"/>
          <w:sz w:val="20"/>
          <w:szCs w:val="20"/>
          <w:rtl w:val="true"/>
        </w:rPr>
        <w:t xml:space="preserve">؛ كاسكل، جمهرة النسب،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پيشين، </w:t>
      </w:r>
      <w:r>
        <w:rPr>
          <w:rFonts w:eastAsia="IRNazanin" w:cs="IRNazanin"/>
          <w:b w:val="false"/>
          <w:bCs w:val="false"/>
          <w:i w:val="false"/>
          <w:iCs w:val="false"/>
          <w:color w:val="333333"/>
          <w:sz w:val="20"/>
          <w:szCs w:val="20"/>
        </w:rPr>
        <w:t>a 928</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او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كاسكل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راح المشمرج للركاب جنيبة فى القدماً سورا على ادباها</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المبرد،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 به بنو تميم يادآورى كرد كه آنها اتاوه را بپردازند و با وفادار بودنشان به نعمان، از لطف وى بهره‌مند گردند، به نظر مى‌رسد كه عبارت اشاره‌اى است به فايده و بهره‌اى كه پادشاه به رؤساى قيس عيلان مى‌بخشيد و بزرگان آنها را به عنوان جمع كنندگان خراج منصوب مى‌كرد و به آنها چراگاه‌ها مى‌بخشيد و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منسوب به نعمان تلاش‌هاى حيره در منقعد كردن پيمان با برخى انشعابات تميم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خصوصاً بنو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نشان مى‌دهد، گروهى كه سعى داشتند خودشان را از نفوذ حيره برهانند و اين مسأله از عدم پرداخت خراج آشكار 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ابهامات روابط ميان حيره و اسيد و غطفان از داستان ثبت شده توسط محمد بن حبيب روشن مى‌گردد</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حبيب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قبايل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اسد و غطفان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بايكديگر حليف بودند و تحت فرمان پادشاهان نبودند</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مسعود و خالد بن نضلة از اسد</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حكام حيره سعى داشته‌اند كه نفوذ خود بر قبايل را با عطاى مزايا به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داستان‌هاى پيشين مورد استناد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با نيروى نظامى تحميل كنند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گروه‌هايى از بنو سلامان بن ثعل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طى</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مشخص است كه او عصمة بن سنان بن خالد بن منقر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برگ </w:t>
      </w:r>
      <w:r>
        <w:rPr>
          <w:rFonts w:eastAsia="IRNazanin" w:cs="IRNazanin"/>
          <w:b w:val="false"/>
          <w:bCs w:val="false"/>
          <w:i w:val="false"/>
          <w:iCs w:val="false"/>
          <w:color w:val="333333"/>
          <w:sz w:val="20"/>
          <w:szCs w:val="20"/>
        </w:rPr>
        <w:t>b 78</w:t>
      </w:r>
      <w:r>
        <w:rPr>
          <w:rFonts w:ascii="IRNazanin" w:hAnsi="IRNazanin" w:eastAsia="IRNazanin"/>
          <w:b w:val="false"/>
          <w:b w:val="false"/>
          <w:bCs w:val="false"/>
          <w:i w:val="false"/>
          <w:i w:val="false"/>
          <w:iCs w:val="false"/>
          <w:color w:val="333333"/>
          <w:sz w:val="20"/>
          <w:sz w:val="20"/>
          <w:szCs w:val="20"/>
          <w:rtl w:val="true"/>
        </w:rPr>
        <w:t xml:space="preserve">، بلاذرى، انساب الاشراف، </w:t>
      </w:r>
      <w:r>
        <w:rPr>
          <w:rFonts w:eastAsia="IRNazanin" w:cs="IRNazanin"/>
          <w:b w:val="false"/>
          <w:bCs w:val="false"/>
          <w:i w:val="false"/>
          <w:iCs w:val="false"/>
          <w:color w:val="333333"/>
          <w:sz w:val="20"/>
          <w:szCs w:val="20"/>
        </w:rPr>
        <w:t>10305</w:t>
      </w:r>
      <w:r>
        <w:rPr>
          <w:rFonts w:ascii="IRNazanin" w:hAnsi="IRNazanin" w:eastAsia="IRNazanin"/>
          <w:b w:val="false"/>
          <w:b w:val="false"/>
          <w:bCs w:val="false"/>
          <w:i w:val="false"/>
          <w:i w:val="false"/>
          <w:iCs w:val="false"/>
          <w:color w:val="333333"/>
          <w:sz w:val="20"/>
          <w:sz w:val="20"/>
          <w:szCs w:val="20"/>
          <w:rtl w:val="true"/>
        </w:rPr>
        <w:t>، بنگريد به طفيل الغنوى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كرنكو وبنگريد به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354</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a 126</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نكته از عبارت خود مؤلف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مى‌آيد جايى كه بيان مى‌دارد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سنجر بن ملكشاه رضى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وفات سنجر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تخلص مرحوم نراقى در اين ديوان است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الفبايى كتب خطى كتابخانه مركزى آستان قدس رضوى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و همتا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تكيه گاه تاجران و گزيده خوبان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معظم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بهترين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خورشيد درخشنده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خورشيد و ستاره آمده است؛ در اين جا ستاره منظور 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مخفف نيشتر به معنى تيغ دلاكى است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طناب، ريسمانى كه براى بستن انسان يا حيوان و به دام انداختن وى به كار مى‌رود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گرداننده گردون</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فضاى اطراف آسمان</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تابستان</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زمستان</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پاييز</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گلزار ادب،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ذكر است در تطبيق اشعار با ديوان اصلاحات لازم اعمال گرديد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الرفيق ثم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 عن الرفيق قبل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تعابيرى ديگر در كتب روايى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البلاغه، الكتاب </w:t>
      </w:r>
      <w:r>
        <w:rPr>
          <w:rFonts w:eastAsia="IRNazanin" w:cs="IRNazanin"/>
          <w:b w:val="false"/>
          <w:bCs w:val="false"/>
          <w:i w:val="false"/>
          <w:iCs w:val="false"/>
          <w:color w:val="333333"/>
          <w:sz w:val="20"/>
          <w:szCs w:val="20"/>
        </w:rPr>
        <w:t>31</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محلى كنار راه قزوين و زنجان، ميان شريف آباد و خرم دره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محلى كنار راه قزوين و زنجان، ميان شريف آباد و خرم دره است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غلط كورث نوشته شده است صحيح آن كورس و به معنى مسافت طى شده است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قرنطينه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كاران 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فرانسه گرفته شده و جايى را گويند كه مسافران و عابران را مورد بازرسى قرار مى‌دهند و از ورود بيماران جلوگيرى مى‌كنند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 همانا مرگ بر جوان سخت است قسم به خداوند دورى دوستان سخت‌تر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گوينده را نيكى دهد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پُك به معنى دَم و نفس است، و اصطلاحاً به دم يا نفسى كه به سيگار و قليان و امثال آن مى‌زنند گفته‌مى‌شود، و در اصطلاح به معناى استفاده از ترياك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غلط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چرت كردن نيز اصطلاحى براى ترياك كشيدن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رخسار و چهره</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گلزار ادب،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نزديك</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گدوك دره، گردنه و راه ميان دو كوه را گويند و در اين جا مراد گردنه اسدآباد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گذرنامه</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مغازه‌ها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آباد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تفريح و گشتن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ثبت احوال</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كشور</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بامدادان</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ميان</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زيرك‌تر</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از تركى است و قديم بر سر نامه‌ها و فرمان‌ها مى‌نگاشتند و حكم امضا و صحه پادشاه راداشت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نوار و چسب</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بازرس</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پاسبان</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كلانترى، شعبه اداره شهربانى</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قصرشيرين</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آدم كش</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بازجويى</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 شيرين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سرپل ذهاب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مشاجره و نزاع است</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 و اخلاق</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ارتش</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ژاندارم</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اداره بهداشت</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دائره گذرنامه</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بعقوبه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 است كه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يعقوبيه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گفته مى‌شود و در فاصله ده فرسخى بغداد واقع‌شده است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يواش يواش</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پل</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كه رسيد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كردن، متوجه شدن</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كلاه فينه‌اى، كلاههاى قرمزى است كه عراقى‌ها به سر مى‌گذارند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صفراء</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كتاب الإيمان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قرائت فعلى قرآن از آنِ عاصم است كه از على عليه السلام اخذ كرده است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الرّد إلى الكتاب و السنّة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شعرانى، يواقيت و جواهر، ص </w:t>
      </w:r>
      <w:r>
        <w:rPr>
          <w:rFonts w:eastAsia="IRNazanin" w:cs="IRNazanin"/>
          <w:b w:val="false"/>
          <w:bCs w:val="false"/>
          <w:i w:val="false"/>
          <w:iCs w:val="false"/>
          <w:color w:val="333333"/>
          <w:sz w:val="20"/>
          <w:szCs w:val="20"/>
        </w:rPr>
        <w:t>58</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الفصل،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ص </w:t>
      </w:r>
      <w:r>
        <w:rPr>
          <w:rFonts w:eastAsia="IRNazanin" w:cs="IRNazanin"/>
          <w:b w:val="false"/>
          <w:bCs w:val="false"/>
          <w:i w:val="false"/>
          <w:iCs w:val="false"/>
          <w:color w:val="333333"/>
          <w:sz w:val="20"/>
          <w:szCs w:val="20"/>
        </w:rPr>
        <w:t>392</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4</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ص </w:t>
      </w:r>
      <w:r>
        <w:rPr>
          <w:rFonts w:eastAsia="IRNazanin" w:cs="IRNazanin"/>
          <w:b w:val="false"/>
          <w:bCs w:val="false"/>
          <w:i w:val="false"/>
          <w:iCs w:val="false"/>
          <w:color w:val="333333"/>
          <w:sz w:val="20"/>
          <w:szCs w:val="20"/>
        </w:rPr>
        <w:t>395</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آيه قُلْ مَنْ كَانَ عَدُوّاً لِجِبْرِيلَ فَإِنَّهُ نَزَّلَهُ عَلَى قَلْبِكَ بِإِذْنِ اللَّهِ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در مقدمه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نگارش كتاب خود را چنين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ثمّ‌سئلت قديماً في اقراءه في رمضان سنة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بالمسجد الحرام لكثرة الشيعة و الرافضة و نحوهما بمكة المشرفة أشرف بلاد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مجمع‌البيان،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قرطبى، الجامع أحكام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رازى، مفاتيح الغيب،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در تفسير آيه ياد شده در متن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باب حديث الأبرص و الأعمى و الأعرج</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آيه يَمْحُوا اللَّهُ مَا يَشَاءُ وَيُثْبِتُ وَعِنْدَهُ أُمُّ الْكِتَابِ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 باقر مجلسى، 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الاسلام طبرسى،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27</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ابومنصور طبرسى،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حرانى، تحف العقول، ص </w:t>
      </w:r>
      <w:r>
        <w:rPr>
          <w:rFonts w:eastAsia="IRNazanin" w:cs="IRNazanin"/>
          <w:b w:val="false"/>
          <w:bCs w:val="false"/>
          <w:i w:val="false"/>
          <w:iCs w:val="false"/>
          <w:color w:val="333333"/>
          <w:sz w:val="20"/>
          <w:szCs w:val="20"/>
        </w:rPr>
        <w:t>30</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ابراهيم، 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الحويزى،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عمل الشرايع، ص </w:t>
      </w:r>
      <w:r>
        <w:rPr>
          <w:rFonts w:eastAsia="IRNazanin" w:cs="IRNazanin"/>
          <w:b w:val="false"/>
          <w:bCs w:val="false"/>
          <w:i w:val="false"/>
          <w:iCs w:val="false"/>
          <w:color w:val="333333"/>
          <w:sz w:val="20"/>
          <w:szCs w:val="20"/>
        </w:rPr>
        <w:t>89</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عياشى، 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موضوع نگاه كنيد به 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امارت حج و زعامت حجاج</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الامام الحسين عليه السلام،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 فان هذه الطاغية قد فعل بنا و بشيعتنا ما قدرأيتم و علمتم و شهدتم و انى اريد ان أسألكم عن شى‌ء فان صدقت فصدقونى و ان كدبت فكذبونى، اسمعوا مقاليتى و اكتبوا قولى ثم ارجعوا الى امصاركم و قبائلكم فمن آمنتم من الناس و وثقتم به فادعوهم الى ما تعلمون من حقنا فانى ما تخوف ان يدرس هذه الامر و يذهب الحق و يغلب و اللَّه متم نوره و لو كره الكافرون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مجلسى، جلاء العيون، ص </w:t>
      </w:r>
      <w:r>
        <w:rPr>
          <w:rFonts w:eastAsia="IRNazanin" w:cs="IRNazanin"/>
          <w:b w:val="false"/>
          <w:bCs w:val="false"/>
          <w:i w:val="false"/>
          <w:iCs w:val="false"/>
          <w:color w:val="333333"/>
          <w:sz w:val="20"/>
          <w:szCs w:val="20"/>
        </w:rPr>
        <w:t>692</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image" Target="media/image2.jpeg"/><Relationship Id="rId195" Type="http://schemas.openxmlformats.org/officeDocument/2006/relationships/image" Target="media/image2.jpeg"/><Relationship Id="rId196" Type="http://schemas.openxmlformats.org/officeDocument/2006/relationships/footer" Target="footer189.xml"/><Relationship Id="rId197" Type="http://schemas.openxmlformats.org/officeDocument/2006/relationships/footnotes" Target="footnotes.xml"/><Relationship Id="rId198" Type="http://schemas.openxmlformats.org/officeDocument/2006/relationships/numbering" Target="numbering.xml"/><Relationship Id="rId199" Type="http://schemas.openxmlformats.org/officeDocument/2006/relationships/fontTable" Target="fontTable.xml"/><Relationship Id="rId200" Type="http://schemas.openxmlformats.org/officeDocument/2006/relationships/settings" Target="settings.xml"/><Relationship Id="rId2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195</Pages>
  <Words>61597</Words>
  <Characters>235042</Characters>
  <CharactersWithSpaces>294859</CharactersWithSpaces>
  <Paragraphs>2216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2026-08-23T15:48:58Z</dcterms:created>
  <dc:creator>ghaemiyeh.com</dc:creator>
  <dc:description/>
  <dc:language>en-US</dc:language>
  <cp:lastModifiedBy/>
  <dcterms:modified xsi:type="dcterms:W3CDTF">2026-08-23T19:19:30Z</dcterms:modified>
  <cp:revision>1</cp:revision>
  <dc:subject/>
  <dc:title>میقات حج جلد 32</dc:title>
</cp:coreProperties>
</file>

<file path=docProps/custom.xml><?xml version="1.0" encoding="utf-8"?>
<Properties xmlns="http://schemas.openxmlformats.org/officeDocument/2006/custom-properties" xmlns:vt="http://schemas.openxmlformats.org/officeDocument/2006/docPropsVTypes"/>
</file>