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9986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789988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89990_77815467">
            <w:r>
              <w:rPr>
                <w:webHidden/>
                <w:rStyle w:val="IndexLink"/>
                <w:rtl w:val="true"/>
              </w:rPr>
              <w:t>حجّ در كلام رهبر و بنيانگذار جمهورى اسلامى حضرت آية اللَّه العظمى امام خمينى</w:t>
            </w:r>
            <w:r>
              <w:rPr>
                <w:rStyle w:val="IndexLink"/>
                <w:rtl w:val="true"/>
              </w:rPr>
              <w:t xml:space="preserve">- </w:t>
            </w:r>
            <w:r>
              <w:rPr>
                <w:rStyle w:val="IndexLink"/>
                <w:rtl w:val="true"/>
              </w:rPr>
              <w:t>قدس سره الشريف</w:t>
            </w:r>
            <w:r>
              <w:rPr>
                <w:rStyle w:val="IndexLink"/>
                <w:rtl w:val="true"/>
              </w:rPr>
              <w:t>-</w:t>
              <w:tab/>
            </w:r>
            <w:r>
              <w:rPr>
                <w:rStyle w:val="IndexLink"/>
              </w:rPr>
              <w:t>5</w:t>
            </w:r>
          </w:hyperlink>
        </w:p>
        <w:p>
          <w:pPr>
            <w:pStyle w:val="Contents2"/>
            <w:tabs>
              <w:tab w:val="clear" w:pos="8743"/>
              <w:tab w:val="right" w:pos="9026" w:leader="dot"/>
            </w:tabs>
            <w:rPr/>
          </w:pPr>
          <w:hyperlink w:anchor="__RefHeading___Toc789992_77815467">
            <w:r>
              <w:rPr>
                <w:webHidden/>
                <w:rStyle w:val="IndexLink"/>
                <w:rtl w:val="true"/>
              </w:rPr>
              <w:t>حجّ‌در كلام رهبر معظم انقلاب اسلامى حضرت آية اللَّه خامنه‌اى</w:t>
            </w:r>
            <w:r>
              <w:rPr>
                <w:rStyle w:val="IndexLink"/>
                <w:rtl w:val="true"/>
              </w:rPr>
              <w:t xml:space="preserve">- </w:t>
            </w:r>
            <w:r>
              <w:rPr>
                <w:rStyle w:val="IndexLink"/>
                <w:rtl w:val="true"/>
              </w:rPr>
              <w:t>مد ظله العالى</w:t>
            </w:r>
            <w:r>
              <w:rPr>
                <w:rStyle w:val="IndexLink"/>
                <w:rtl w:val="true"/>
              </w:rPr>
              <w:t>-</w:t>
              <w:tab/>
            </w:r>
            <w:r>
              <w:rPr>
                <w:rStyle w:val="IndexLink"/>
              </w:rPr>
              <w:t>8</w:t>
            </w:r>
          </w:hyperlink>
        </w:p>
        <w:p>
          <w:pPr>
            <w:pStyle w:val="Contents2"/>
            <w:tabs>
              <w:tab w:val="clear" w:pos="8743"/>
              <w:tab w:val="right" w:pos="9026" w:leader="dot"/>
            </w:tabs>
            <w:rPr/>
          </w:pPr>
          <w:hyperlink w:anchor="__RefHeading___Toc789994_77815467">
            <w:r>
              <w:rPr>
                <w:webHidden/>
                <w:rStyle w:val="IndexLink"/>
                <w:rtl w:val="true"/>
              </w:rPr>
              <w:t>اسرار و معارف حج‌</w:t>
            </w:r>
            <w:r>
              <w:rPr>
                <w:rStyle w:val="IndexLink"/>
                <w:rtl w:val="true"/>
              </w:rPr>
              <w:tab/>
            </w:r>
            <w:r>
              <w:rPr>
                <w:rStyle w:val="IndexLink"/>
              </w:rPr>
              <w:t>13</w:t>
            </w:r>
          </w:hyperlink>
        </w:p>
        <w:p>
          <w:pPr>
            <w:pStyle w:val="Contents2"/>
            <w:tabs>
              <w:tab w:val="clear" w:pos="8743"/>
              <w:tab w:val="right" w:pos="9026" w:leader="dot"/>
            </w:tabs>
            <w:rPr/>
          </w:pPr>
          <w:hyperlink w:anchor="__RefHeading___Toc789996_77815467">
            <w:r>
              <w:rPr>
                <w:webHidden/>
                <w:rStyle w:val="IndexLink"/>
                <w:rtl w:val="true"/>
              </w:rPr>
              <w:t>آداب حج‌</w:t>
            </w:r>
            <w:r>
              <w:rPr>
                <w:rStyle w:val="IndexLink"/>
                <w:rtl w:val="true"/>
              </w:rPr>
              <w:tab/>
            </w:r>
            <w:r>
              <w:rPr>
                <w:rStyle w:val="IndexLink"/>
              </w:rPr>
              <w:t>14</w:t>
            </w:r>
          </w:hyperlink>
        </w:p>
        <w:p>
          <w:pPr>
            <w:pStyle w:val="Contents2"/>
            <w:tabs>
              <w:tab w:val="clear" w:pos="8743"/>
              <w:tab w:val="right" w:pos="9026" w:leader="dot"/>
            </w:tabs>
            <w:rPr/>
          </w:pPr>
          <w:hyperlink w:anchor="__RefHeading___Toc789998_77815467">
            <w:r>
              <w:rPr>
                <w:webHidden/>
                <w:rStyle w:val="IndexLink"/>
                <w:rtl w:val="true"/>
              </w:rPr>
              <w:t>ميقات يا نقطه آغازين سير الى اللَّه‌</w:t>
            </w:r>
            <w:r>
              <w:rPr>
                <w:rStyle w:val="IndexLink"/>
                <w:rtl w:val="true"/>
              </w:rPr>
              <w:tab/>
            </w:r>
            <w:r>
              <w:rPr>
                <w:rStyle w:val="IndexLink"/>
              </w:rPr>
              <w:t>25</w:t>
            </w:r>
          </w:hyperlink>
        </w:p>
        <w:p>
          <w:pPr>
            <w:pStyle w:val="Contents2"/>
            <w:tabs>
              <w:tab w:val="clear" w:pos="8743"/>
              <w:tab w:val="right" w:pos="9026" w:leader="dot"/>
            </w:tabs>
            <w:rPr/>
          </w:pPr>
          <w:hyperlink w:anchor="__RefHeading___Toc790000_77815467">
            <w:r>
              <w:rPr>
                <w:webHidden/>
                <w:rStyle w:val="IndexLink"/>
                <w:rtl w:val="true"/>
              </w:rPr>
              <w:t>منازل سلوك عرفانى در آيينه حج‌</w:t>
            </w:r>
            <w:r>
              <w:rPr>
                <w:rStyle w:val="IndexLink"/>
                <w:rtl w:val="true"/>
              </w:rPr>
              <w:tab/>
            </w:r>
            <w:r>
              <w:rPr>
                <w:rStyle w:val="IndexLink"/>
              </w:rPr>
              <w:t>34</w:t>
            </w:r>
          </w:hyperlink>
        </w:p>
        <w:p>
          <w:pPr>
            <w:pStyle w:val="Contents2"/>
            <w:tabs>
              <w:tab w:val="clear" w:pos="8743"/>
              <w:tab w:val="right" w:pos="9026" w:leader="dot"/>
            </w:tabs>
            <w:rPr/>
          </w:pPr>
          <w:hyperlink w:anchor="__RefHeading___Toc790002_77815467">
            <w:r>
              <w:rPr>
                <w:webHidden/>
                <w:rStyle w:val="IndexLink"/>
                <w:rtl w:val="true"/>
              </w:rPr>
              <w:t>فقه حجّ‌</w:t>
            </w:r>
            <w:r>
              <w:rPr>
                <w:rStyle w:val="IndexLink"/>
                <w:rtl w:val="true"/>
              </w:rPr>
              <w:tab/>
            </w:r>
            <w:r>
              <w:rPr>
                <w:rStyle w:val="IndexLink"/>
              </w:rPr>
              <w:t>52</w:t>
            </w:r>
          </w:hyperlink>
        </w:p>
        <w:p>
          <w:pPr>
            <w:pStyle w:val="Contents2"/>
            <w:tabs>
              <w:tab w:val="clear" w:pos="8743"/>
              <w:tab w:val="right" w:pos="9026" w:leader="dot"/>
            </w:tabs>
            <w:rPr/>
          </w:pPr>
          <w:hyperlink w:anchor="__RefHeading___Toc790004_77815467">
            <w:r>
              <w:rPr>
                <w:webHidden/>
                <w:rStyle w:val="IndexLink"/>
                <w:rtl w:val="true"/>
              </w:rPr>
              <w:t>برخى احكام از ديدگاه اهل سنت‌</w:t>
            </w:r>
            <w:r>
              <w:rPr>
                <w:rStyle w:val="IndexLink"/>
                <w:rtl w:val="true"/>
              </w:rPr>
              <w:tab/>
            </w:r>
            <w:r>
              <w:rPr>
                <w:rStyle w:val="IndexLink"/>
              </w:rPr>
              <w:t>53</w:t>
            </w:r>
          </w:hyperlink>
        </w:p>
        <w:p>
          <w:pPr>
            <w:pStyle w:val="Contents2"/>
            <w:tabs>
              <w:tab w:val="clear" w:pos="8743"/>
              <w:tab w:val="right" w:pos="9026" w:leader="dot"/>
            </w:tabs>
            <w:rPr/>
          </w:pPr>
          <w:hyperlink w:anchor="__RefHeading___Toc790006_77815467">
            <w:r>
              <w:rPr>
                <w:webHidden/>
                <w:rStyle w:val="IndexLink"/>
                <w:rtl w:val="true"/>
              </w:rPr>
              <w:t>جدال در حجّ‌</w:t>
            </w:r>
            <w:r>
              <w:rPr>
                <w:rStyle w:val="IndexLink"/>
                <w:rtl w:val="true"/>
              </w:rPr>
              <w:tab/>
            </w:r>
            <w:r>
              <w:rPr>
                <w:rStyle w:val="IndexLink"/>
              </w:rPr>
              <w:t>70</w:t>
            </w:r>
          </w:hyperlink>
        </w:p>
        <w:p>
          <w:pPr>
            <w:pStyle w:val="Contents2"/>
            <w:tabs>
              <w:tab w:val="clear" w:pos="8743"/>
              <w:tab w:val="right" w:pos="9026" w:leader="dot"/>
            </w:tabs>
            <w:rPr/>
          </w:pPr>
          <w:hyperlink w:anchor="__RefHeading___Toc790008_77815467">
            <w:r>
              <w:rPr>
                <w:webHidden/>
                <w:rStyle w:val="IndexLink"/>
                <w:rtl w:val="true"/>
              </w:rPr>
              <w:t>تاريخ و رجال‌</w:t>
            </w:r>
            <w:r>
              <w:rPr>
                <w:rStyle w:val="IndexLink"/>
                <w:rtl w:val="true"/>
              </w:rPr>
              <w:tab/>
            </w:r>
            <w:r>
              <w:rPr>
                <w:rStyle w:val="IndexLink"/>
              </w:rPr>
              <w:t>79</w:t>
            </w:r>
          </w:hyperlink>
        </w:p>
        <w:p>
          <w:pPr>
            <w:pStyle w:val="Contents2"/>
            <w:tabs>
              <w:tab w:val="clear" w:pos="8743"/>
              <w:tab w:val="right" w:pos="9026" w:leader="dot"/>
            </w:tabs>
            <w:rPr/>
          </w:pPr>
          <w:hyperlink w:anchor="__RefHeading___Toc790010_77815467">
            <w:r>
              <w:rPr>
                <w:webHidden/>
                <w:rStyle w:val="IndexLink"/>
                <w:rtl w:val="true"/>
              </w:rPr>
              <w:t xml:space="preserve">سلمان </w:t>
            </w:r>
            <w:r>
              <w:rPr>
                <w:rStyle w:val="IndexLink"/>
                <w:rtl w:val="true"/>
              </w:rPr>
              <w:t>(</w:t>
            </w:r>
            <w:r>
              <w:rPr>
                <w:rStyle w:val="IndexLink"/>
              </w:rPr>
              <w:t>2</w:t>
            </w:r>
            <w:r>
              <w:rPr>
                <w:rStyle w:val="IndexLink"/>
                <w:rtl w:val="true"/>
              </w:rPr>
              <w:t>)</w:t>
              <w:tab/>
            </w:r>
            <w:r>
              <w:rPr>
                <w:rStyle w:val="IndexLink"/>
              </w:rPr>
              <w:t>80</w:t>
            </w:r>
          </w:hyperlink>
        </w:p>
        <w:p>
          <w:pPr>
            <w:pStyle w:val="Contents2"/>
            <w:tabs>
              <w:tab w:val="clear" w:pos="8743"/>
              <w:tab w:val="right" w:pos="9026" w:leader="dot"/>
            </w:tabs>
            <w:rPr/>
          </w:pPr>
          <w:hyperlink w:anchor="__RefHeading___Toc790012_77815467">
            <w:r>
              <w:rPr>
                <w:webHidden/>
                <w:rStyle w:val="IndexLink"/>
                <w:rtl w:val="true"/>
              </w:rPr>
              <w:t>نقش ايرانيان در حرمين شريفين‌</w:t>
            </w:r>
            <w:r>
              <w:rPr>
                <w:rStyle w:val="IndexLink"/>
                <w:rtl w:val="true"/>
              </w:rPr>
              <w:tab/>
            </w:r>
            <w:r>
              <w:rPr>
                <w:rStyle w:val="IndexLink"/>
              </w:rPr>
              <w:t>97</w:t>
            </w:r>
          </w:hyperlink>
        </w:p>
        <w:p>
          <w:pPr>
            <w:pStyle w:val="Contents2"/>
            <w:tabs>
              <w:tab w:val="clear" w:pos="8743"/>
              <w:tab w:val="right" w:pos="9026" w:leader="dot"/>
            </w:tabs>
            <w:rPr/>
          </w:pPr>
          <w:hyperlink w:anchor="__RefHeading___Toc790014_77815467">
            <w:r>
              <w:rPr>
                <w:webHidden/>
                <w:rStyle w:val="IndexLink"/>
                <w:rtl w:val="true"/>
              </w:rPr>
              <w:t>آل سعود و عربستان سعودى‌</w:t>
            </w:r>
            <w:r>
              <w:rPr>
                <w:rStyle w:val="IndexLink"/>
                <w:rtl w:val="true"/>
              </w:rPr>
              <w:tab/>
            </w:r>
            <w:r>
              <w:rPr>
                <w:rStyle w:val="IndexLink"/>
              </w:rPr>
              <w:t>113</w:t>
            </w:r>
          </w:hyperlink>
        </w:p>
        <w:p>
          <w:pPr>
            <w:pStyle w:val="Contents2"/>
            <w:tabs>
              <w:tab w:val="clear" w:pos="8743"/>
              <w:tab w:val="right" w:pos="9026" w:leader="dot"/>
            </w:tabs>
            <w:rPr/>
          </w:pPr>
          <w:hyperlink w:anchor="__RefHeading___Toc790016_77815467">
            <w:r>
              <w:rPr>
                <w:webHidden/>
                <w:rStyle w:val="IndexLink"/>
                <w:rtl w:val="true"/>
              </w:rPr>
              <w:t>اماكن و آثار</w:t>
            </w:r>
            <w:r>
              <w:rPr>
                <w:rStyle w:val="IndexLink"/>
                <w:rtl w:val="true"/>
              </w:rPr>
              <w:tab/>
            </w:r>
            <w:r>
              <w:rPr>
                <w:rStyle w:val="IndexLink"/>
              </w:rPr>
              <w:t>146</w:t>
            </w:r>
          </w:hyperlink>
        </w:p>
        <w:p>
          <w:pPr>
            <w:pStyle w:val="Contents2"/>
            <w:tabs>
              <w:tab w:val="clear" w:pos="8743"/>
              <w:tab w:val="right" w:pos="9026" w:leader="dot"/>
            </w:tabs>
            <w:rPr/>
          </w:pPr>
          <w:hyperlink w:anchor="__RefHeading___Toc790018_77815467">
            <w:r>
              <w:rPr>
                <w:webHidden/>
                <w:rStyle w:val="IndexLink"/>
                <w:rtl w:val="true"/>
              </w:rPr>
              <w:t>حرم همسران و دختران رسول خدا</w:t>
            </w:r>
            <w:r>
              <w:rPr>
                <w:rStyle w:val="IndexLink"/>
                <w:rtl w:val="true"/>
              </w:rPr>
              <w:t xml:space="preserve">- </w:t>
            </w:r>
            <w:r>
              <w:rPr>
                <w:rStyle w:val="IndexLink"/>
                <w:rtl w:val="true"/>
              </w:rPr>
              <w:t>ص</w:t>
            </w:r>
            <w:r>
              <w:rPr>
                <w:rStyle w:val="IndexLink"/>
                <w:rtl w:val="true"/>
              </w:rPr>
              <w:t>-</w:t>
              <w:tab/>
            </w:r>
            <w:r>
              <w:rPr>
                <w:rStyle w:val="IndexLink"/>
              </w:rPr>
              <w:t>147</w:t>
            </w:r>
          </w:hyperlink>
        </w:p>
        <w:p>
          <w:pPr>
            <w:pStyle w:val="Contents2"/>
            <w:tabs>
              <w:tab w:val="clear" w:pos="8743"/>
              <w:tab w:val="right" w:pos="9026" w:leader="dot"/>
            </w:tabs>
            <w:rPr/>
          </w:pPr>
          <w:hyperlink w:anchor="__RefHeading___Toc790020_77815467">
            <w:r>
              <w:rPr>
                <w:webHidden/>
                <w:rStyle w:val="IndexLink"/>
                <w:rtl w:val="true"/>
              </w:rPr>
              <w:t>در محضر نور</w:t>
            </w:r>
            <w:r>
              <w:rPr>
                <w:rStyle w:val="IndexLink"/>
                <w:rtl w:val="true"/>
              </w:rPr>
              <w:tab/>
            </w:r>
            <w:r>
              <w:rPr>
                <w:rStyle w:val="IndexLink"/>
              </w:rPr>
              <w:t>162</w:t>
            </w:r>
          </w:hyperlink>
        </w:p>
        <w:p>
          <w:pPr>
            <w:pStyle w:val="Contents2"/>
            <w:tabs>
              <w:tab w:val="clear" w:pos="8743"/>
              <w:tab w:val="right" w:pos="9026" w:leader="dot"/>
            </w:tabs>
            <w:rPr/>
          </w:pPr>
          <w:hyperlink w:anchor="__RefHeading___Toc790022_77815467">
            <w:r>
              <w:rPr>
                <w:webHidden/>
                <w:rStyle w:val="IndexLink"/>
                <w:rtl w:val="true"/>
              </w:rPr>
              <w:t>حجّ در آيينه ادب فارسى‌</w:t>
            </w:r>
            <w:r>
              <w:rPr>
                <w:rStyle w:val="IndexLink"/>
                <w:rtl w:val="true"/>
              </w:rPr>
              <w:tab/>
            </w:r>
            <w:r>
              <w:rPr>
                <w:rStyle w:val="IndexLink"/>
              </w:rPr>
              <w:t>177</w:t>
            </w:r>
          </w:hyperlink>
        </w:p>
        <w:p>
          <w:pPr>
            <w:pStyle w:val="Contents2"/>
            <w:tabs>
              <w:tab w:val="clear" w:pos="8743"/>
              <w:tab w:val="right" w:pos="9026" w:leader="dot"/>
            </w:tabs>
            <w:rPr/>
          </w:pPr>
          <w:hyperlink w:anchor="__RefHeading___Toc790024_77815467">
            <w:r>
              <w:rPr>
                <w:webHidden/>
                <w:rStyle w:val="IndexLink"/>
                <w:rtl w:val="true"/>
              </w:rPr>
              <w:t>كاروان حج‌</w:t>
            </w:r>
            <w:r>
              <w:rPr>
                <w:rStyle w:val="IndexLink"/>
                <w:rtl w:val="true"/>
              </w:rPr>
              <w:tab/>
            </w:r>
            <w:r>
              <w:rPr>
                <w:rStyle w:val="IndexLink"/>
              </w:rPr>
              <w:t>178</w:t>
            </w:r>
          </w:hyperlink>
        </w:p>
        <w:p>
          <w:pPr>
            <w:pStyle w:val="Contents2"/>
            <w:tabs>
              <w:tab w:val="clear" w:pos="8743"/>
              <w:tab w:val="right" w:pos="9026" w:leader="dot"/>
            </w:tabs>
            <w:rPr/>
          </w:pPr>
          <w:hyperlink w:anchor="__RefHeading___Toc790026_77815467">
            <w:r>
              <w:rPr>
                <w:webHidden/>
                <w:rStyle w:val="IndexLink"/>
                <w:rtl w:val="true"/>
              </w:rPr>
              <w:t>بقيع‌</w:t>
            </w:r>
            <w:r>
              <w:rPr>
                <w:rStyle w:val="IndexLink"/>
                <w:rtl w:val="true"/>
              </w:rPr>
              <w:tab/>
            </w:r>
            <w:r>
              <w:rPr>
                <w:rStyle w:val="IndexLink"/>
              </w:rPr>
              <w:t>178</w:t>
            </w:r>
          </w:hyperlink>
        </w:p>
        <w:p>
          <w:pPr>
            <w:pStyle w:val="Contents2"/>
            <w:tabs>
              <w:tab w:val="clear" w:pos="8743"/>
              <w:tab w:val="right" w:pos="9026" w:leader="dot"/>
            </w:tabs>
            <w:rPr/>
          </w:pPr>
          <w:hyperlink w:anchor="__RefHeading___Toc790028_77815467">
            <w:r>
              <w:rPr>
                <w:webHidden/>
                <w:rStyle w:val="IndexLink"/>
                <w:rtl w:val="true"/>
              </w:rPr>
              <w:t>خاطرات‌</w:t>
            </w:r>
            <w:r>
              <w:rPr>
                <w:rStyle w:val="IndexLink"/>
                <w:rtl w:val="true"/>
              </w:rPr>
              <w:tab/>
            </w:r>
            <w:r>
              <w:rPr>
                <w:rStyle w:val="IndexLink"/>
              </w:rPr>
              <w:t>182</w:t>
            </w:r>
          </w:hyperlink>
        </w:p>
        <w:p>
          <w:pPr>
            <w:pStyle w:val="Contents2"/>
            <w:tabs>
              <w:tab w:val="clear" w:pos="8743"/>
              <w:tab w:val="right" w:pos="9026" w:leader="dot"/>
            </w:tabs>
            <w:rPr/>
          </w:pPr>
          <w:hyperlink w:anchor="__RefHeading___Toc790030_77815467">
            <w:r>
              <w:rPr>
                <w:webHidden/>
                <w:rStyle w:val="IndexLink"/>
                <w:rtl w:val="true"/>
              </w:rPr>
              <w:t>نگاهى از درون‌</w:t>
            </w:r>
            <w:r>
              <w:rPr>
                <w:rStyle w:val="IndexLink"/>
                <w:rtl w:val="true"/>
              </w:rPr>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97_116555"/>
      <w:bookmarkStart w:id="1" w:name="pg12497_116555"/>
      <w:bookmarkEnd w:id="1"/>
    </w:p>
    <w:p>
      <w:pPr>
        <w:pStyle w:val="Heading2"/>
        <w:numPr>
          <w:ilvl w:val="1"/>
          <w:numId w:val="1"/>
        </w:numPr>
        <w:rPr/>
      </w:pPr>
      <w:bookmarkStart w:id="2" w:name="pg12497_116555"/>
      <w:bookmarkStart w:id="3" w:name="__RefHeading___Toc789986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9988_77815467"/>
      <w:bookmarkStart w:id="6" w:name="_Toc2"/>
      <w:bookmarkEnd w:id="5"/>
      <w:r>
        <w:rPr>
          <w:rtl w:val="true"/>
        </w:rPr>
        <w:t>اشاره</w:t>
      </w:r>
      <w:bookmarkStart w:id="7" w:name="pg12497_116561"/>
      <w:bookmarkEnd w:id="6"/>
    </w:p>
    <w:p>
      <w:pPr>
        <w:pStyle w:val="Heading2"/>
        <w:numPr>
          <w:ilvl w:val="1"/>
          <w:numId w:val="1"/>
        </w:numPr>
        <w:rPr/>
      </w:pPr>
      <w:bookmarkStart w:id="8" w:name="__RefHeading___Toc789990_77815467"/>
      <w:bookmarkStart w:id="9" w:name="_Toc3"/>
      <w:bookmarkEnd w:id="7"/>
      <w:bookmarkEnd w:id="8"/>
      <w:r>
        <w:rPr>
          <w:rtl w:val="true"/>
        </w:rPr>
        <w:t>حجّ در كلام رهبر و بنيانگذار جمهورى اسلامى حضرت آية اللَّه العظمى امام خمينى</w:t>
      </w:r>
      <w:r>
        <w:rPr>
          <w:rtl w:val="true"/>
        </w:rPr>
        <w:t xml:space="preserve">- </w:t>
      </w:r>
      <w:r>
        <w:rPr>
          <w:rtl w:val="true"/>
        </w:rPr>
        <w:t>قدس سره الشريف</w:t>
      </w:r>
      <w:r>
        <w:rPr>
          <w:rtl w:val="true"/>
        </w:rPr>
        <w:t>-</w:t>
      </w:r>
      <w:bookmarkEnd w:id="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زائرين محترم تذكر مى‌دهم كه در اين مواقف معظمه و در طول سفر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با قرآن كريم، اين صحيفه الهى و كتاب هدايت، غفلت نورزند كه مسلمانان هرچه دارند و خواهند داشت در طول تاريخ گذشته و آينده، از بركات سرشار اين كتاب مقدس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همين فرصت از تمامى علماى اعلام و فرزندان قرآن و دانشمندان ارجمند تقاضا دارم كه از كتاب مقدسى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 كل شى‌ء</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و صادر از مقام جمع الهى به قلب نور اول و ظهور جمع الجمع تابيده</w:t>
      </w:r>
    </w:p>
    <w:p>
      <w:pPr>
        <w:pStyle w:val="BookText"/>
        <w:rPr/>
      </w:pPr>
      <w:r>
        <w:rPr>
          <w:rFonts w:ascii="Amiri" w:hAnsi="Amiri" w:eastAsia="Amiri" w:cs="Amiri"/>
          <w:color w:val="111111"/>
          <w:sz w:val="28"/>
          <w:sz w:val="28"/>
          <w:szCs w:val="28"/>
          <w:rtl w:val="true"/>
          <w:lang w:bidi="ar-SA"/>
        </w:rPr>
        <w:t>است، غفلت نفرمايند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آسمانى الهى كه صورت عينى و كتبى جميع اسماء و صفات و آيات و بينات است و از مقامات غيبى آن، دست ما كوتاه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 وجود اقدس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خوطب به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اسرار آن، كسى آگاه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بركت آن ذات مقدس و به تعليم او خلّص اولياى عظام دريافت آن نموده‌اند و به بركت مجاهدات و رياضت‌هاى قلبيّه، خلّص اهل معرفت به پرتوى از آن بقدر استعداد و مراتب سير، بهره‌مند شده‌اند و اكنون صورت كتبى آن كه به لسان وحى، بعد از نزول از مراحل و مراتب، بى كم و كاست و بدون يك حرف كم و زياد به دست ما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نخواسته مبادا كه مهجور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ابعاد مختلفه آن و در هر بُعد، مراحل و مراتب آن از دسترس بشر عادى دور است، ليكن به اندازه علم و معرفت و استعدادهاى اهل معرفت و تحقيق در رشته‌هاى مختلف به بيانها و زبانهاى متفاوت نزديك به فهم، از اين خزينه لا يتناهى عرفان الهى و بحر موّاج كشف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بهره‌ها بردارند و به ديگران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فلسفه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رموزى كه خاص اين كتاب الهى است و با اشارات از آن مسائل عميق، گذشته براهين فلسفه الهى را كشف و حل كرده و در دسترس اهلش قرار دهند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وارستگان صاحب آداب قلب و عقبات باطنى، رشحه و جرعه‌اى</w:t>
      </w:r>
    </w:p>
    <w:p>
      <w:pPr>
        <w:pStyle w:val="BookText"/>
        <w:rPr/>
      </w:pPr>
      <w:r>
        <w:rPr>
          <w:rFonts w:ascii="IRNazanin" w:hAnsi="IRNazanin" w:eastAsia="IRNazanin"/>
          <w:color w:val="111111"/>
          <w:sz w:val="28"/>
          <w:sz w:val="28"/>
          <w:szCs w:val="28"/>
          <w:rtl w:val="true"/>
          <w:lang w:bidi="fa-IR"/>
        </w:rPr>
        <w:t xml:space="preserve">از آنچه قلب عوالم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أَدّبنى ربى</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دريافت فرموده، براى تشنگان اين كوثر، به هديه آوريد و آنان را مؤدب به آداب اللَّه تا حدّ ميسور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متقيان تشنه هدايت بارقه‌اى از آنچه به نور تقوا از اين سرچشمه جوشان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يافته‌اند، براى عاشقان سوخته، هدايت اللَّه به ارمغان مى‌آورند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هر طايفه‌اى از علماى اعلام و دانشمندان معظم به بُعدى از ابعاد الهى اين كتاب مقدس دامن به كمر زده و قلم به دست گرفته و آرزوى عاشقان قرآن را برآورند و در ابعاد سياسى، اجتماعى، اقتصادى، نظامى، فرهنگى و جنگ و صلح قرآن، وقت صرف فرمايند تا معلوم شود اين كتاب، سرچشمه همه چيز است؛ از عرفان و فلسفه تا ادب و سياست، تا بى خبران نگويند عرفان و فلسفه، بافته‌ها و تخيلاتى بيش نيست و رياضت و سير و سلوك كار درويشان قلندر است يا اسلام به سياست و حكومت و اداره كشور چه كار دارد كه اين كار سلاطين و رؤساى جمهور و اهل دنيا است، يا اسلام، دين صلح و سازش است و حتى از جنگ و جدال با سياستمداران برى‌ء است، و بر قرآن، آن آوردند كه كليساى جاهل و سياستمداران بازيگر، به سر دين مسيح عظيم الشأن آوردند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10" w:name="pg12497_116564"/>
    </w:p>
    <w:p>
      <w:pPr>
        <w:pStyle w:val="Heading2"/>
        <w:numPr>
          <w:ilvl w:val="1"/>
          <w:numId w:val="1"/>
        </w:numPr>
        <w:rPr/>
      </w:pPr>
      <w:bookmarkStart w:id="11" w:name="__RefHeading___Toc789992_77815467"/>
      <w:bookmarkStart w:id="12" w:name="_Toc4"/>
      <w:bookmarkEnd w:id="10"/>
      <w:bookmarkEnd w:id="11"/>
      <w:r>
        <w:rPr>
          <w:rtl w:val="true"/>
        </w:rPr>
        <w:t>حجّ‌در كلام رهبر معظم انقلاب اسلامى حضرت آية اللَّه خامنه‌اى</w:t>
      </w:r>
      <w:r>
        <w:rPr>
          <w:rtl w:val="true"/>
        </w:rPr>
        <w:t xml:space="preserve">- </w:t>
      </w:r>
      <w:r>
        <w:rPr>
          <w:rtl w:val="true"/>
        </w:rPr>
        <w:t>مد ظله العالى</w:t>
      </w:r>
      <w:r>
        <w:rPr>
          <w:rtl w:val="true"/>
        </w:rPr>
        <w:t>-</w:t>
      </w:r>
      <w:bookmarkEnd w:id="1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نكته در باب حج، مهم، هميشگى و فراموش نشدنى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نكته مسأله معنويت 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تا آخر اين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روحى وجود دارد كه آن روح عبارت است از توجه و اخلاص به ذات مقدس احديت و اظهار عبوديت در مقابل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واجبات ديگر</w:t>
      </w:r>
    </w:p>
    <w:p>
      <w:pPr>
        <w:pStyle w:val="BookText"/>
        <w:rPr/>
      </w:pPr>
      <w:r>
        <w:rPr>
          <w:rFonts w:ascii="IRNazanin" w:hAnsi="IRNazanin" w:eastAsia="IRNazanin"/>
          <w:color w:val="111111"/>
          <w:sz w:val="28"/>
          <w:sz w:val="28"/>
          <w:szCs w:val="28"/>
          <w:rtl w:val="true"/>
          <w:lang w:bidi="fa-IR"/>
        </w:rPr>
        <w:t>به اين حجم و با اين كيفيت نمى‌شود مشاهده كرد، اگرچه قوام هر واجب و عبادتى به توجه و ذكر حضرت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فريضه واجب حج به گونه‌اى بنا شده است كه هنگامى كه انسانها از محدوده زندگى مادى به مركز اقامه اين فريضه الهى جذب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فضا، فضاى مادى نباشد بلكه يك فضاى كاملًا معنوى فراهم شود تا انسان بطور حقيقى يك شستشويى در اين فضاى معنويت بكند 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بر اين است كه اگر انسانى يك بار در مدت عمر خود چنين شستشويى بكند، براى او كافى باشد، چون يك بار بر او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بر اساس نيازها و حاجت بشر است و اگر ما براى سير كمال الى اللَّه تكامل و عروج الى اللَّه احتياج به بيش از هفده ركعت در روز داشتيم، خداى متعال بيش از هفده ركعت نماز را در روز واجب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واجب، آن چيزى است كه براى ما به صورت حكم واجب درآمده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نبايد خيال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را محدود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بلكه واجب را توسعه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بتواند بايد اين كار را 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نتوانست، بر او تكليفى نيست چون قدرت انجام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مى‌تواند يكبار بايد اين كار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يكبار رفتن در آن مخزن معنويت و چشمه جوشان معنويت براى شستشو و براى پاكيزه شدن كافى است، البته اگر بيشتر بشود بهتر است و بيشتر خود را شستشو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لازم، عبارت است از همان 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چقدر جنبه معنويت حج بايد قوى باشد، اينها نكاتى است كه ما بايد واجب را از اين دريچه‌ها درست بشناسيم و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ديديم كه حج جنبه مادى و ظاهر سازى و دورى از معنويت پيدا كرد، اگر ديديم در سفر حج رفتارهايى كه براى خودمان انتخاب مى‌كنيم يا بر ما تحميل مى‌كنند ضد معنويت است بايد بدانيم از فلسفه حج دور افتاده‌ايم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كسانى كه ايام حج را به ميزان زيادى صرف كارهايى مى‌كنند كه در جهت مقابل معنويت است، خود را در ماديت غرق كرده‌اند و از خدا دور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حقيقت بدون اينكه خودشان بدانند، از آن سرمايه‌اى كه خداى متعال در حج به آنها هديه كرده است، كم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مى‌كنند چيزى به دست مى‌آورند در حاليكه چيزى از دست مى‌دهند و با غرق شدن در ماديات، هديه معنوى را ناقص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از اول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مى‌شود با پاسخ‌گويى به خداى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اجابت دعوت الهى، حالت احرام، لباس احرام، محرمات احرام، كارهايى كه بايد در مدت ايام حج يا عمره انجام داد؛ از طواف، از سعى، از نماز، از وقوفين و بقيه مناسكى كه در حج هست هر كدامى به نحوى گوشه‌اى از وجود ما را به معنويت و به خداى متعال منجذب مى‌كند، جذب مى‌كند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مجموعه مركب، در واقع يك چشمه زلالى است كه بايد در آن برويم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را شستشو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شستشو براى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كه حج اين جهت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دوران گذشته و در زمانى كه سردمدار امور حج كسانى بودند كه معنويات را لمس نكرده بودند، از آنها توقعى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زمان، كسانى بودند كه اهل معنا محسوب مى‌شدند و اهل توجه و تذكر بودند و خودشان را به نحوى تأمين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دستگاهى كه آنها را به سمت معنويت حركت بدهد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وضع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كسانى كه متصدى حج هستند اهل معنويتند، اهل ذكر و تذكرند، اهل انس با خدا هستند، طعم معنويت را مى‌فهمند و شيرينى انس با خدا را درك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مى‌كند وقتى كه مسؤولان حج اين گونه افرادى باشند يا افرادى باشند كه اصلًا نمى‌فهمند حج چيست و فرق بين يك مسافرت معمولى و گردشى را با حج عظيم الهى ندانند و خيال كنند اين هم يك مسافرتى است كه آدم برود و گردشى را بكند و دنيا را ببيند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بين اينها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مسؤولان حج هستيد و اهل معنويت و متصدى اموريد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مى‌كنم از همه آقايان محترم، از همه مسؤولان و از همه برادران و خواهران و هر كسى كه به نحوى با حاجى ارتباط دارد، يكى از كارها و كوششهاى آنها اين باشد كه اين حاجى را به روح و معنويت حج و به تأثيرى كه حج براى تكامل فردى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منهاى مسائل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پالايش و تزكيه مى‌كند و به زينت معنويت مزين مى‌كند و برمى‌گرداند و سرمايه‌اى به او مى‌دهد و مشت او را پر مى‌كند، آشنا و نزديك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هم با بيان نيست، بلكه با عمل، با حضور، با توجه و با رفتار بايستى مردم را به معنويت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دوم حج هم كه يك نكته فراموش نشدنى و يكى از اهم نكات در باب حج است، آسانتر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دوم همان نكته اجتماعى است</w:t>
      </w:r>
      <w:r>
        <w:rPr>
          <w:rFonts w:eastAsia="IRNazanin" w:cs="IRNazanin"/>
          <w:color w:val="111111"/>
          <w:sz w:val="28"/>
          <w:szCs w:val="28"/>
          <w:rtl w:val="true"/>
          <w:lang w:bidi="fa-IR"/>
        </w:rPr>
        <w:t xml:space="preserve">. </w:t>
      </w:r>
      <w:r>
        <w:rPr>
          <w:rStyle w:val="FootnoteAnchor"/>
          <w:rtl w:val="true"/>
        </w:rPr>
        <w:footnoteReference w:id="6"/>
      </w:r>
      <w:bookmarkStart w:id="13" w:name="pg12497_116569"/>
    </w:p>
    <w:p>
      <w:pPr>
        <w:pStyle w:val="BookText"/>
        <w:rPr/>
      </w:pPr>
      <w:bookmarkEnd w:id="13"/>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789994_77815467"/>
      <w:bookmarkStart w:id="15" w:name="_Toc5"/>
      <w:bookmarkEnd w:id="14"/>
      <w:r>
        <w:rPr>
          <w:rtl w:val="true"/>
        </w:rPr>
        <w:t>اسرار و معارف حج‌</w:t>
      </w:r>
      <w:bookmarkStart w:id="16" w:name="pg12497_116570"/>
      <w:bookmarkEnd w:id="15"/>
    </w:p>
    <w:p>
      <w:pPr>
        <w:pStyle w:val="Heading2"/>
        <w:numPr>
          <w:ilvl w:val="1"/>
          <w:numId w:val="1"/>
        </w:numPr>
        <w:rPr/>
      </w:pPr>
      <w:bookmarkStart w:id="17" w:name="__RefHeading___Toc789996_77815467"/>
      <w:bookmarkStart w:id="18" w:name="_Toc6"/>
      <w:bookmarkEnd w:id="16"/>
      <w:bookmarkEnd w:id="17"/>
      <w:r>
        <w:rPr>
          <w:rtl w:val="true"/>
        </w:rPr>
        <w:t>آداب حج‌</w:t>
      </w:r>
      <w:bookmarkEnd w:id="18"/>
    </w:p>
    <w:p>
      <w:pPr>
        <w:pStyle w:val="BookText"/>
        <w:rPr/>
      </w:pPr>
      <w:r>
        <w:rPr>
          <w:rFonts w:ascii="IRNazanin" w:hAnsi="IRNazanin" w:eastAsia="IRNazanin"/>
          <w:color w:val="111111"/>
          <w:sz w:val="28"/>
          <w:sz w:val="28"/>
          <w:szCs w:val="28"/>
          <w:rtl w:val="true"/>
          <w:lang w:bidi="fa-IR"/>
        </w:rPr>
        <w:t>محمد بهارى همدانى</w:t>
      </w:r>
    </w:p>
    <w:p>
      <w:pPr>
        <w:pStyle w:val="BookText"/>
        <w:rPr/>
      </w:pPr>
      <w:r>
        <w:rPr>
          <w:rFonts w:ascii="IRNazanin" w:hAnsi="IRNazanin" w:eastAsia="IRNazanin"/>
          <w:color w:val="111111"/>
          <w:sz w:val="28"/>
          <w:sz w:val="28"/>
          <w:szCs w:val="28"/>
          <w:rtl w:val="true"/>
          <w:lang w:bidi="fa-IR"/>
        </w:rPr>
        <w:t>پيش درآمد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متقى و زاهد بزرگ حضرت آية اللَّه شيخ محمد بهارى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رمضان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چهره‌هاى شناخته شده عرفان و اخلاق و تهذيب نفس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مرحوم آية اللَّه حسينقلى درجزينى همدانى تلمّذ نموده، مراحل اخلاق نظرى و حكمت عملى را آموخت وخود نيز بدان عامل شد بگونه‌اى كه سيره عملى واخلاقى وى، زبانزد خاص و عام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اين عارف عظيم الشأن در شهر بهار در كنار گلزار شهدا، و زيارتگاه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مرحوم شيخ آقا بزرگ تهرانى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المتّقين</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مجموعه‌اى از پيام‌ها و كلمات علماى بزرگ و عرفاى بنام؛ همچون جمال السالكين، مرحوم حسينقلى درجزينى همدانى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 متّقى سيد احمد بن ابراهيم موسوى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سالك الى اللَّه شيخ محمد بن ميرزا محمد بهارى همدانى نجفى است كه اين دو از شاگردان ملّا حسينقلى همدانى بوده‌اند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مرحوم شيخ محمد بهارى، دفتر اوّل از چهار دفتر كتاب تذكرة المتقين را به خود اختصاص داده و مطالب ژرفى را آورده كه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توبه و بازگشت و تقرب الى اللَّه و مراقبت نفس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پايان، آداب حجّ را مورد بحث و بررسى</w:t>
      </w:r>
    </w:p>
    <w:p>
      <w:pPr>
        <w:pStyle w:val="BookText"/>
        <w:rPr/>
      </w:pPr>
      <w:r>
        <w:rPr>
          <w:rFonts w:ascii="IRNazanin" w:hAnsi="IRNazanin" w:eastAsia="IRNazanin"/>
          <w:color w:val="111111"/>
          <w:sz w:val="28"/>
          <w:sz w:val="28"/>
          <w:szCs w:val="28"/>
          <w:rtl w:val="true"/>
          <w:lang w:bidi="fa-IR"/>
        </w:rPr>
        <w:t>قرار داده و مفاهيم دقيق و لطيفى را مطرح نموده است؛ كه زائر خانه خدا را متوجّه اسرار مناسك الهى حجّ مى‌كند و عرفان و شناخت خاصّى به او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توجه دلباختگان خانه كعبه و عاشقان بيتِ معشوق را بدان جلب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للَّه‌رَبِّ الْعالَمينَ وَ الصَّلوةُ وَالسَّلامُ عَلى اشْرَفِ اْلانْبِياءِ وَ الْمُرسَلينَ،</w:t>
      </w:r>
    </w:p>
    <w:p>
      <w:pPr>
        <w:pStyle w:val="BookText"/>
        <w:rPr/>
      </w:pPr>
      <w:r>
        <w:rPr>
          <w:rFonts w:ascii="Amiri" w:hAnsi="Amiri" w:eastAsia="Amiri" w:cs="Amiri"/>
          <w:color w:val="111111"/>
          <w:sz w:val="28"/>
          <w:sz w:val="28"/>
          <w:szCs w:val="28"/>
          <w:rtl w:val="true"/>
          <w:lang w:bidi="ar-SA"/>
        </w:rPr>
        <w:t>مُحَمَّدٍ وَ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فَاعْلَمْ ايُّهَا الطَّالِبُ لِلْوُصُولِ الى بَيْتِ اللَّه الْحَرامِ اين كه حضرت 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الْعَظيم را بيوتاتِ مختلف مى‌باشد؛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تو قاصد او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هكذا تا برسد به جايى كه خانه حقيقى اصلى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كه اعظم از همه اين خانه‌هاست، وَ لا شَكَّ وَ لا رَيْبَ فى انَّهُ لِكُلِّ بَيْتٍ مِنَ الْبُيُوتِ لِطالِبِه رُسُوم وَ آداب، اما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ازبابت تشريف است اين اضافه ياطور ديگر است، مقصود بيان آن نيست، غرض دراين رساله، بيان آداب كعبه ظاهرى است، غير از آن آدابى كه در مناسك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شايد اشاره به آداب كعبه حقيقى هم فى الجمله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بدان، غرض از تشريع اين عمل شريف، لَعَلَّ اين باشد كه مقصود اصلى از خلقت انسان، مَعْرِفَةُ اللَّهِ وَ الْوُصوُلُ الى دَرَجَةِ حُبّهِ وَ الُانسِ بِهِ است وَ لايُمْكِنُ حُصُولُ هذَيْنِ الْامْرَيْن الّا بِتَصْفِيَة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وآنهم ممكن نباشد جز به كَفُّ النّفْسِ عَنِ الشَّهوتِ وَ الانْقِطاعُ مِنَ الدُّنْيا الدَّنْيَّةِ وَ ايقاعُها عَلَى الْمشاقِ مِنَ الْعِباداتِ، ظاهرِيَّةً وَ باطِنيِّةً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اينجا بوده كه شارع مقدس عبادات را يك نسخ نگردانيده بلكه مختلف جعل كرده، زيرا كه به هر يك از آنها رذيله اى از رذائل، از مكلّف زايل مى‌گردد تا با اشتغال به آنها، تصفيه تمام عيار گردد، چنانكه با صدقات حقوق ماليه و اداى آنها قطع ميل كند از حطام </w:t>
      </w:r>
      <w:r>
        <w:rPr>
          <w:rStyle w:val="FootnoteAnchor"/>
          <w:rtl w:val="true"/>
        </w:rPr>
        <w:footnoteReference w:id="9"/>
      </w:r>
      <w:r>
        <w:rPr>
          <w:rFonts w:ascii="Amiri" w:hAnsi="Amiri" w:eastAsia="Amiri" w:cs="Amiri"/>
          <w:color w:val="111111"/>
          <w:sz w:val="28"/>
          <w:sz w:val="28"/>
          <w:szCs w:val="28"/>
          <w:rtl w:val="true"/>
          <w:lang w:bidi="ar-SA"/>
        </w:rPr>
        <w:t>دنيوى وكما اينكه صوم قطع مى‌كند انسان را از مشتهيات نفسانى و صلات نهى مى‌كند از هر فحشا و</w:t>
      </w:r>
    </w:p>
    <w:p>
      <w:pPr>
        <w:pStyle w:val="BookText"/>
        <w:rPr/>
      </w:pPr>
      <w:r>
        <w:rPr>
          <w:rFonts w:ascii="IRNazanin" w:hAnsi="IRNazanin" w:eastAsia="IRNazanin"/>
          <w:color w:val="111111"/>
          <w:sz w:val="28"/>
          <w:sz w:val="28"/>
          <w:szCs w:val="28"/>
          <w:rtl w:val="true"/>
          <w:lang w:bidi="fa-IR"/>
        </w:rPr>
        <w:t>منكرى و هكذا ساير عبادات و چون عمل حج مجمع العناوين بود با زيادى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كه مشتمل است بر جمله اى از مشاقّ </w:t>
      </w:r>
      <w:r>
        <w:rPr>
          <w:rStyle w:val="FootnoteAnchor"/>
          <w:rtl w:val="true"/>
        </w:rPr>
        <w:footnoteReference w:id="10"/>
      </w:r>
      <w:r>
        <w:rPr>
          <w:rFonts w:ascii="Amiri" w:hAnsi="Amiri" w:eastAsia="Amiri" w:cs="Amiri"/>
          <w:color w:val="111111"/>
          <w:sz w:val="28"/>
          <w:sz w:val="28"/>
          <w:szCs w:val="28"/>
          <w:rtl w:val="true"/>
          <w:lang w:bidi="ar-SA"/>
        </w:rPr>
        <w:t>اعمال كه هر يك بنفسه صلاحيت تصفيه نفس را دارد؛ مثل انفاق المال الكثير والقطع عن الاهل و الاولاد والوطن و الحشر مع النفوس الشريرة و طى المنازل البعيدة مع الابتلاء بالعطش فى الحرّ الشديد فى بعض الأوان والوقوع على اعمال غير مأنوسه لا يقبلها الطباع من الرمى والطواف و السعى و الاحرام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اين كه داراى فضائل بسيارى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از قبيل تذكر به احوال آخرت به رؤيت اصناف خلق و اجتماع كثير فى صقع واحد على نهج واحد لا سيما فى الاحرام والوقوفين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ورسيدن به محل وحى و نزول ملائكه بر انبياء از آدم تا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تشرف به محل اقدام آن بزرگواران، مضافا بر تشرف بر حرم خدا و خانه او، علاوه به حصول رقت كه مورث اصغاء قلب است، به ديدن اين امكنه شريفه با امكنه شريفه اخرى كه رساله گنجايش تفصيل آنها را ندارد، الحاصل چون حج داراى جمله اى از مشاق و فضائل كثيره اى از اعمال بود ورسول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مبدل كردم رهبانيت را به جهاد و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نمى‌رسد به اين كرامت عظمى الا به ملاحظه آداب و رسوم حقيقى آن و هى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عباردتى از عبادات بايد به نيت صادقه باشد، و به قصد امتثال امر شارع بجا آورده شود تا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اراده حج دارد، اولا بايد قدرى تأمل در نيت خود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راكنار گذارد، ببيند غرضش از اين سفر، امتثال امر الهى و رسيدن به ثواب و فرار از عقاب اوست يانه، نستجير بالله غرضش تحصيل اعتبار يا خوف از مذمت مردم يا تفسيق آنها يا از ترس فقير شدن، بنابراين كه معروف است هر كه ترك حج كند، مبتلا به فقر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امور ديگر از قبيل تجارت وتكيّف و سير در بلاد 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تأمل كند خودش مى‌فهمد كه قصدش چطور است و لو به آثار اگر معلوم گرديد كه غرض خدانيست، بايد سعى در اصلاح قصد خود نمايد، لااقل ملتفت باشد به قباحت اين عمل كه قصد حريم ملك الملوك را كرده، براى اينگونه مطالب بى فايده لااقل به نحو خجالت وارد شود نه به طرز غرور و عُجب</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حضور ببيند از براى مجلس روحانيين يا بجا آوردن يك توبه درستى با جميع مقدمات كه از جمله آنهاست رد حقوق، چه از قبيل ماليه باشد، مثل خمس و</w:t>
      </w:r>
    </w:p>
    <w:p>
      <w:pPr>
        <w:pStyle w:val="BookText"/>
        <w:rPr/>
      </w:pPr>
      <w:r>
        <w:rPr>
          <w:rFonts w:ascii="IRNazanin" w:hAnsi="IRNazanin" w:eastAsia="IRNazanin"/>
          <w:color w:val="111111"/>
          <w:sz w:val="28"/>
          <w:sz w:val="28"/>
          <w:szCs w:val="28"/>
          <w:rtl w:val="true"/>
          <w:lang w:bidi="fa-IR"/>
        </w:rPr>
        <w:t>رد مظالم و كفارات و غيرها، يا ازغير ماليه باشد، مثل غيبت و اذيت و هتك عرض و ساير جنايات بر غير، كه بايد استحلال از صاحبانش بنمايد به آن تفاصيلى كه در محل خود مذكور است و خوب است بعد از اين مقدمات، آن عمل توبه روز يكشنبه را كه در منهاج العارفين مسطور است بجا بياورد و اگر پدر يا مادرى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مهماامكن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 از خود راضى كند تا پاك و پاكيزه از منزل درآيد، بلكه تمام علايق خود را جمع آورى نموده، شغل قلبى خود را از پشت سرش قطع نمايد تا به تمام قلب رو به خداى خود كند، همچنين فرض كند كه ديگر بر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بناءاً على هذا بايد و صيت تام و تمامى بكند به اطلاع اشخاص خيّر و دانا تا بيان كنند كه كيفيت وصيت بايد چگونه باشد كار را بر وصى تنگ نگيرد، بلكه به نحو توسعه در امر ثلث خود وصيت كند كه مسلمانى بعد از فوت او در حرج نيفتد ومعذلك اهل و عيالش را به كفيل حقيقى واگذارد، فانه خير معين و نعم الوكيل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كارى كند كه اگر بر نگردد هيج جزئى از جزئيات كار او معوق نماند، بلكه دائماً بايد چنين باشد شخصى كه اطلاع تام به وقت مردن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مشغله قلبى در سفر، براى خود فراهم نياورد تا او را در حركات و سكناتش، كه بايد به ياد محبوب خود باشد، باز دارد، چه از قبيل عيال و اولاد باشد يا رفيق ناملايم الطبع يا مال التجاره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خودش به دست خود اسبابى فراهم نياورد كه تمام همتش درسفر مصروف آن باشد بلكه اگر بتواند بااشخاصى همسفر شود كه تذكر ايشان بر او غالب باشد يا هميشه اگر غفلت ورزيد آنها او را به ياد خدا بيندازند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قصه سيد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همسفران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امكن سعى در حليت خرجى خود بنمايد وزياد بردارد واز انفاق مضايقه ننمايد، زيرا كه انفاق در حج انفاق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انسان دلگير باشد از زيادى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توشه‌ها را بردارد و زياد بذل نمايد كه درهمى از او در احاديث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درهم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ازهد زهاد، اعنى سيد 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كه حج مى‌فرمودند؛ ازقبيل بادام، شكر، حلويات و سويق </w:t>
      </w:r>
      <w:r>
        <w:rPr>
          <w:rStyle w:val="FootnoteAnchor"/>
          <w:rtl w:val="true"/>
        </w:rPr>
        <w:footnoteReference w:id="11"/>
      </w:r>
      <w:r>
        <w:rPr>
          <w:rFonts w:ascii="IRNazanin" w:hAnsi="IRNazanin" w:eastAsia="IRNazanin"/>
          <w:color w:val="111111"/>
          <w:sz w:val="28"/>
          <w:sz w:val="28"/>
          <w:szCs w:val="28"/>
          <w:rtl w:val="true"/>
          <w:lang w:bidi="fa-IR"/>
        </w:rPr>
        <w:t>بر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از جمله سعادت شخص است اگر در اين سفر چيزى از او بشكند يا تلف شود يا دزد ببرد يا مصارف او زياد شود، بايد كمال ممنونيت را داشته بلكه شاد باشد، زيرا كه همه اينها بر ميزبان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ديوان اعلى ثبت است كه به اضعاف مضاعف، تلافى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نمى‌بينى اگر كسى تو را به ميهمانى به خانه خود بطلبد و در اثناى راه صدمه بر تو وارد آمده باشد اگر ميزبان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امكن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آن را متحمل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خود طلبيده با اين كه لئيم است و عاجز فكيف ظنك با قدر القادرين و اكرم الاكرمين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كلا او كرم از كه كمتر از عرب باديه نشين باشد، نعوذ بالله من سوء الظن بالخالق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صدق اين مقاله بر كسى واضح است كه ميان اعراب باديه نشين گرديده و 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خوش خلق باشد وتوضع بورزد از رفيق و مكارى و غيره كوچكى بنمايد و از لغو و فحش و درشت گوئى و ناملايم در حذر باشد، نه حسن خلق، تنها آن است كه اذيتش به كسى نرسد بلكه از جمله اخلاق حسنه آن است كه از غير، تحمل اذيت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نه تنها متحمل شود بلكه در ازاى او خفض جناح </w:t>
      </w:r>
      <w:r>
        <w:rPr>
          <w:rStyle w:val="FootnoteAnchor"/>
          <w:rtl w:val="true"/>
        </w:rPr>
        <w:footnoteReference w:id="12"/>
      </w:r>
      <w:r>
        <w:rPr>
          <w:rFonts w:ascii="IRNazanin" w:hAnsi="IRNazanin" w:eastAsia="IRNazanin"/>
          <w:color w:val="111111"/>
          <w:sz w:val="28"/>
          <w:sz w:val="28"/>
          <w:szCs w:val="28"/>
          <w:rtl w:val="true"/>
          <w:lang w:bidi="fa-IR"/>
        </w:rPr>
        <w:t>كند الى ذلك يشير قوله فى الحديث القدسيه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خود را در جفاى مخلوق پنهان كرده‌ام هر كه درصدد رضا جويى از ما است بايد ايذاء غير را متحمل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قصد حج كند و بس بلكه در اين ضمن، بايد چندين عبادت راقاصد باشد كه يكى از آنها حج است، از قبيل زيارت قبور مطهره شهدا و اوليا و سعى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مؤمنين و تعليم و تعلّم احكام دينيّه و ترويج مذهب اثنا عشريه و تعظيم شعائر اللَّه وامر به معروف ونهى از منكر و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تجمع و تكبّر براى خود فراهم نياورد بل شكسته دل و غبار آلوده، رو به حريم الهى رود، همچنان كه درمناسك هم اشاره به آن شده در باب احرام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ازخانه خود حركت نكند مگر اين كه نفس خودش را در هر چه با خودش برداشته باجميع رفقاى خود و اهل خانه و هر چه تعلق به او دارد، امانتا به خالق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بسپارد با كمال اطمينان دل، از خانه بيرون رود، فانه جلت عظمته نعم الحفيظ و نعم الوكيل و نعم المولى و نعم النصير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آدابى ديگر هم دارد، آن را در مناسك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اهتمام تام به صدقه دادن داشته باشد، به اين معنا كه صحت خود را بخرد از خالق خود، به اين وجه صدقه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اعتمادش به كيسه خود وقوه و جوانى خود نباشد، بلكه در همه حال، بالنسبه به همه چيز بايد اعتماد او به صاحب بيت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بيش از اينهاست ليكن غرض تطويل در رساله نويسى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اگر كس است، يك حرف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تأمل كند و بداند كه اين سفر جسمانى الى اللَّه است و يك سفر ديگرى هم روحانى، الى الله بايد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دنيا نيامده براى خوردن و آشاميدن، بلكه خلق شده از براى معرفت و تكميل نفس، آنهم سفر ديگرى است، كما اين كه در اين سفر حج، زاد و راحله و همسفر و امير حاج و دليل و خدام و غيره لازم دارد كه اگر هر كدام نباشد كار لنگ است و به منزل نخواهد رسيد بل به هلاكت خواهد افتاد، در آن سفر هم بعينه به اينها محتاج است والا قدم از قدم نخواهد برداشت واگر بدون اينها خيال كرده راه برود، قطعا رو به تركستان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حقيقى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راحله او در اين سفر بدن اوست بايد به نحو اعتدال از خدمت آن مضايقه نكند و نه چنان سيرش بكند كه جلو او را نتواند بگيرد و ياغى و طاغى شود، نه چنان گرسنگى به آن بدهد كه ضعف بر او مستولى شود و از كار عبادت بازماند خير الامور اوسطها، افراط و تفريط آن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زاد او اعمال خارجيه اوست كه تعبير از آن به تقوا مى‌شود از فعل واجبات و ترك محرمات و مكروهات و اتيان به مستحبات واصل معناى تقوا پرهيز است كه اول درجه آن پرهيز از محرمات است وآخر درجه آن پرهيز از ماسوى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بينهما متوسطات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الكلام اين كه هر يك از ترك محرمات و اتيان به واجبات به منزله زادى است كه هر يك را درمنازل اخرويه احتياج افتد بدرجات الحاجه كه اگر همراه خود نياورده باشى مبتلا خواهى بود، نستجير باللَّه من هذه البلوى العظيمه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همسفر مؤمنين هستند كه به همت همديگر و اتحاد قلوب اين منازل بعيده را طيران خواهند نمود و اليه يشير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على البرّ والتقوى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بدون اجتماع، كار انجام نگيرد وشايد از اين جهت رهبانيت دراين امت منع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خيلى كار از اتحاد قلوب ساخته گردد كه از متفرد بر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تامى در اين مطلب داشت، همنيطورهاست، همه مفاسد، زير سر اختلاف قلوب است كه شرح آن به طول انجامد شايد اگر موفق شدم اشاره كنم كه همسفر و رفيق چه درحضر و چه درسفر بايد به چه نحو باشد و تو با او به چه نحو بايد سلوك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امير حاج دراين سفر، ائمه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بايد سايه بلند پايه آن بزرگواران بر سر تو باشد و متمسك به حبل المتين ولاى آنها باشى، به كمال التجاء به آن خانواده عصمت وطهارت، تا بتوانى چند قدمى راه بروى والا شياطين جن و انس در قدم اول تو را خواهند ربود، مثل چاپيدن و غارت كردن عرب بدوى حجاج را بى امير حاج كما هو واضح خصوصا هر چه به حرم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اگر خود را به حرم رسانيد ديگر ايمن است از هر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هيهات كه بتواند سرخودى به آن جا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نخواهد شد،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دليل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ائمه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ادلاء على الله هستند ودليلند، لكنه معذلك ماها از آن پستى تربيت و منزلت كه داريم از آن بزرگواران هم اخذ فيوضات بلا واسطه نمى‌توانيم بكنيم، محتاجيم در دلالات جزئيه و مفصله به علماى آخرت و اهل تقوا تا به يمن قدوم ايشان و به تعليم آنها درك فيوضات بنمائيم كه بى وساطت آنها درك فيض در كمال عسرت و تعذر است و لذا محتاج به علما هستيم، پيش خود كار درست نمى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چون به ميقات رسد، لباس خود را در آورد در ظاهر و ثوب احرام بپوشد و در باطن قصدش اين باشد كه از خودش خلع كرده لباس معصيت وكفر و ريا ونفاق را و پوشيده ثوب طاعت و بندگى را و همچنين ملتفت باشد همچنانكه در دنيا خداى خود را بغير ثوب زىّ خود و عادت خود غبار آلوده، سر برهنه و پا برهنه ملاقات مى‌كند، همچنين بعد از مردن خواهد ملاقات كرد عمال خداى خود را به كمال ذل وانكسار وعريان پس درحال تنظيف، بايد قصدش تنظيف روح باشد از شرك معاصى و به قصد احرام هم عقد توبه صحيح ببندد؛ يعنى</w:t>
      </w:r>
    </w:p>
    <w:p>
      <w:pPr>
        <w:pStyle w:val="BookText"/>
        <w:rPr/>
      </w:pPr>
      <w:r>
        <w:rPr>
          <w:rFonts w:ascii="IRNazanin" w:hAnsi="IRNazanin" w:eastAsia="IRNazanin"/>
          <w:color w:val="111111"/>
          <w:sz w:val="28"/>
          <w:sz w:val="28"/>
          <w:szCs w:val="28"/>
          <w:rtl w:val="true"/>
          <w:lang w:bidi="fa-IR"/>
        </w:rPr>
        <w:t>حرام كند بر خود به عزم و اراده صادقه كل چيزهايى را كه خداوند عالم حرام نمود بر او كه ديگر بعد از مراجعت ازمكه معظمه پيرامون معاصى نگردد و در حين لبيك گفتن بايد ملتفت باشد كه اين اجابت ندايى است كه به اين متوجه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 باشد كه قبول كردم كلّ طاعتى كه از براى خداوند متعال است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باشد كه اين عمل از او قبول خواهد 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سيد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نظر بياورد كه در احرام نمى‌توانستند لبيك بگويند، غش مى‌كردند و از راحله خود مى‌افتادند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مى‌شد، جواب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خداوند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نظر بياورد ازاين كيفيت، يوم محشر را كه تمام مردم به اين شكل از قبر خود بيرون مى‌آيند لخت و عورند وسربرهنه و ازدحام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زمره مقتولين و برخى در نمره مردودين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متنعم بعضى معذب و بعضى متحير در امر بعد ازآن كه جميعا در ورطه اولى متردد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داخل حرم شود بايد حالش حال رجاء و امن باشد از سخط و غضب الهى، مثل حال مقصرى كه به بستخانه </w:t>
      </w:r>
      <w:r>
        <w:rPr>
          <w:rStyle w:val="FootnoteAnchor"/>
          <w:rtl w:val="true"/>
        </w:rPr>
        <w:footnoteReference w:id="13"/>
      </w:r>
      <w:r>
        <w:rPr>
          <w:rFonts w:ascii="IRNazanin" w:hAnsi="IRNazanin" w:eastAsia="IRNazanin"/>
          <w:color w:val="111111"/>
          <w:sz w:val="28"/>
          <w:sz w:val="28"/>
          <w:szCs w:val="28"/>
          <w:rtl w:val="true"/>
          <w:lang w:bidi="fa-IR"/>
        </w:rPr>
        <w:t>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مفاد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زيادى رجاء و اميدوارى، همين جاست چه اين كه شرف بيت عظيم است و صاحب آن به راجى خود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توسعه رحمت، زيرا كه تو در آنجا ميهمان خاص اكرم الاكرمين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پى بهانه مى‌گشت كه تو را يكمرتبه در عمرت به خانه خود دعوت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هميشه ميهمان او بوده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ميسر شده حاشا و كلا از كرم او كه هر چه خواهش داشته باشى و از او هم برآيد، مضايقه داشته باشد، ما هكذا الظن به جلت عظمته اين چنين گمانى را به بعضى از اسخياى عرب نبايد برد، فضلا عن الجواد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حالا تو نتوانى بياورى يا بياورى و نتوانى نگهدارى يا از اصل ندانى چه بايد بخواهى يا كارى كنى به دست خودكه مقتضى بذل به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كسى نيست، گدايى با كاهلى نمى‌سازد، بلى عيب در اينجاست كه غالب مردم كه مشرف به مكه شدند، اعظم همشان اين است كه زود صورت اين اعمال را از سر وا كنند، على سبيل الاستعجال آن وقت آسوده در فكر خريد خود باشند، اما حواس به قدر ذرّه اى، پيش معناى اين اعمال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اين كه همه حواس ميهمان بايد پيش ميزبان باشد و چشمش به دست او و حركات و سكناتش به ميل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روزه مندوب بى اذن او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جاى اين كه در خانه او هتك عرض او را بكنى و هتك عرض</w:t>
      </w:r>
    </w:p>
    <w:p>
      <w:pPr>
        <w:pStyle w:val="BookText"/>
        <w:rPr/>
      </w:pPr>
      <w:r>
        <w:rPr>
          <w:rFonts w:ascii="IRNazanin" w:hAnsi="IRNazanin" w:eastAsia="IRNazanin"/>
          <w:color w:val="111111"/>
          <w:sz w:val="28"/>
          <w:sz w:val="28"/>
          <w:szCs w:val="28"/>
          <w:rtl w:val="true"/>
          <w:lang w:bidi="fa-IR"/>
        </w:rPr>
        <w:t>سلطان السلاطين اشتغال به مناهى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حاجى از حجاج متعارفه كه وارد حرم الهى شود در آيد و اقلا صد معصيت از او سرنزند، از دروغ و غيبت و اذيّت به غير و سخن چينى و تعطيل حق غير و فحش به عكّام </w:t>
      </w:r>
      <w:r>
        <w:rPr>
          <w:rStyle w:val="FootnoteAnchor"/>
          <w:rtl w:val="true"/>
        </w:rPr>
        <w:footnoteReference w:id="14"/>
      </w:r>
      <w:r>
        <w:rPr>
          <w:rFonts w:ascii="IRNazanin" w:hAnsi="IRNazanin" w:eastAsia="IRNazanin"/>
          <w:color w:val="111111"/>
          <w:sz w:val="28"/>
          <w:sz w:val="28"/>
          <w:szCs w:val="28"/>
          <w:rtl w:val="true"/>
          <w:lang w:bidi="fa-IR"/>
        </w:rPr>
        <w:t>وحمله دار و غيره كه ورقه گنجايش تفصيل آنها را ندارد،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شروع به طواف نمايد، بايد هيبت عظمت و خوف و خشيت و رجاء عفو و رحمت شراشر </w:t>
      </w:r>
      <w:r>
        <w:rPr>
          <w:rStyle w:val="FootnoteAnchor"/>
          <w:rtl w:val="true"/>
        </w:rPr>
        <w:footnoteReference w:id="15"/>
      </w:r>
      <w:r>
        <w:rPr>
          <w:rFonts w:ascii="IRNazanin" w:hAnsi="IRNazanin" w:eastAsia="IRNazanin"/>
          <w:color w:val="111111"/>
          <w:sz w:val="28"/>
          <w:sz w:val="28"/>
          <w:szCs w:val="28"/>
          <w:rtl w:val="true"/>
          <w:lang w:bidi="fa-IR"/>
        </w:rPr>
        <w:t>وجود او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جوارح خارجيه نلرزد، اقلا دلش بلرزد، مثل آن ملائكه كه حول عرش دائماً به اين نحو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متشبه به آنها باشد، چنان كه در اخبار است و بايد ملتفت باشد كه طواف منحصر به طواف جسمانى نيست بلكه يك طواف ديگرى هم هست كه طواف حقيقى آن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به ذكر رب البيت و اصيل بودن آن براى اين است كه اعمال جسمانيه را امثله آنها قرار داده‌اند كه انسان از اينها پى به آنها ببرد، چنانكه مضمون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بايد بداند همچنانكه بى قطع علاقه از اشغال دنيويه و زن و فرزند و غيره، نمى‌شود به اين خانه آمد، آن كعبه حقيقى هم چنانست كه عمده حجب علقه است و در بوسيدن حجر و ملصق به مستجار و استلام حطيم و دامن كعبه را گرفتن بايد حال او حال مقصرى باشد كه از اذيت و داغ و كشتن فرار كرده به خود آن بزرگ ملتجى شده كه او از تقصيراتش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گاهى دست و پايش را مى‌بوسد، گاهى دامن او را مى‌گيرد، گاهى خود را به او مى‌چسباند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مثل سگ تبصبص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 را به اعز اشخاص پيش او قسم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تضرع مى‌نمايد كه بلكه او را از اين مهلكه نجات دهد، خصوصاً اگر كسى باشد كه بداند غير از او ملجأ و پناهى نيست، ببين تا فرمان استخلاص نگرفته‌اى از خدمت او بر مى‌گردى؟ لا ورب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امورات دنيويه، انسان چنين است و اما بالنسبه به عذاب اخروى، چون نسيه است، هيچ در فكر اين مطالب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دروغى قدرى مى‌دوند دور كعبه بعد مى‌روند به تماشاى سنگ‌ها و بازارها و ديوارها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چون به سعى آيد، بايد سعيش اين باشد كه اين سعى را به منزله تردد در در خانه سلطان قرار دهد، به رجاء عطا و بخشش و اما در عرفات از اين ازدحام خلق و بلند كردن صداهاى خودشان به انواع تضرع و زارى و التماس به اختلاف زبان‌ها و افتادن هر گروهى پى</w:t>
      </w:r>
    </w:p>
    <w:p>
      <w:pPr>
        <w:pStyle w:val="BookText"/>
        <w:rPr/>
      </w:pPr>
      <w:r>
        <w:rPr>
          <w:rFonts w:ascii="Amiri" w:hAnsi="Amiri" w:eastAsia="Amiri" w:cs="Amiri"/>
          <w:color w:val="111111"/>
          <w:sz w:val="28"/>
          <w:sz w:val="28"/>
          <w:szCs w:val="28"/>
          <w:rtl w:val="true"/>
          <w:lang w:bidi="ar-SA"/>
        </w:rPr>
        <w:t>ائمه خودشان و نظر به شفاعت او داشتن حكايت محشر را ياد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اينجا كمال تضرع و الحاح </w:t>
      </w:r>
      <w:r>
        <w:rPr>
          <w:rStyle w:val="FootnoteAnchor"/>
          <w:rtl w:val="true"/>
        </w:rPr>
        <w:footnoteReference w:id="16"/>
      </w:r>
      <w:r>
        <w:rPr>
          <w:rFonts w:ascii="Amiri" w:hAnsi="Amiri" w:eastAsia="Amiri" w:cs="Amiri"/>
          <w:color w:val="111111"/>
          <w:sz w:val="28"/>
          <w:sz w:val="28"/>
          <w:szCs w:val="28"/>
          <w:rtl w:val="true"/>
          <w:lang w:bidi="ar-SA"/>
        </w:rPr>
        <w:t xml:space="preserve">را بكند تا آنجا مبتلا نشود و بسيار ظنّ قوى داشته باشد بر حصول مراداتش، زيرا كه روز شريف موقف </w:t>
      </w:r>
      <w:r>
        <w:rPr>
          <w:rStyle w:val="FootnoteAnchor"/>
          <w:rtl w:val="true"/>
        </w:rPr>
        <w:footnoteReference w:id="17"/>
      </w:r>
      <w:r>
        <w:rPr>
          <w:rFonts w:ascii="IRNazanin" w:hAnsi="IRNazanin" w:eastAsia="IRNazanin"/>
          <w:color w:val="111111"/>
          <w:sz w:val="28"/>
          <w:sz w:val="28"/>
          <w:szCs w:val="28"/>
          <w:rtl w:val="true"/>
          <w:lang w:bidi="fa-IR"/>
        </w:rPr>
        <w:t>عظيم و نفوس مجتمع و قلوب به سوى الهى منقطع و دستهاى اوليا و غيرهم 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شده و گردنها به سوى او كشيده شده چشمها از خوف او گريان و بندها از ترس او لرزان و روز، روز احسان، و ابدال و اوتاد در محضر حاضر، بناى سلطان بر بخشش و انعام و همچنين روز خلعت پوشى صدر اعظم دولت عليّه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و سهل مخرجه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روزى استبعاد ندارد، حصول فيض به اعلا مدارجه، بالنسبه به كافه ناس و خلايق، آيا گمان به خالق خود دارى كه سعى تو را ضايع گرداند، با اين كه منقطع شده اى از اهل و اولاد و وطن، آيا رحم نمى‌كند غربت تو را ما هكذا الظن به ولا المعروف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اينجاست در حديث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اعظم الذنوب ان يحضر العرفات و يظن انه لا يغفر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عرفات كوچ كند، روبه حرم آيد، از اين اذن ثانوى به دخول حرم تفأل زند به قبولى حجش وقربش به خداى خود و مأمون بودن او از عذاب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منا رسد رمى جمار كند، ملتفت باشد كه روح اين عمل در باطن دور كردن شيطان است، فان كان كالخليل فكالخليل و الا فلا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چون حرم را وداع كند، بايد دركمال تضرع و مشوش الحال باشد كه هر كس او را ببيند ملتفت شود كه اين شخص عزيزى را گذاشته و مى‌رود مثل گذاشتن ابراهيم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هاجر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او بر اين باشد كه اول زمان تمكن، باز عود به اين مكان شريف بنمايد و بايد ملتفت ميزبان باشد در همه حال، مبادا به بى ادبى او را وداع نمايد كه ديگر او خوش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ميهمان ابد الآباد به خانه او قدم گذارد، اگر چه اين ميزبان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الرضاست ليكن مراعات ادب مهما امكن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اين طرف بشود، اگر بتواند حتى المقدور آن بقعه‌هايى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كرده در آنها؛ مثل كوههاى مكه معظمه به قصد تشرف از محل اقدام مباركه نه به قصد تماشا و تفرج حاضر گردد، و بلكه به قصد قربت مطلقه، دو ركعت در آنجاها نماز بخواند، بلكه اگر ممكن باشد قدرى در آنجاها زياده از متعارف توقف كند، و اگر حج اولى اوست، البته داخل خانه كعبه شدن را ترك نكند با آن آداب مأثوره در شرع مطهر كه در كتب مسطور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19" w:name="pg12497_116581"/>
    </w:p>
    <w:p>
      <w:pPr>
        <w:pStyle w:val="Heading2"/>
        <w:numPr>
          <w:ilvl w:val="1"/>
          <w:numId w:val="1"/>
        </w:numPr>
        <w:rPr/>
      </w:pPr>
      <w:bookmarkStart w:id="20" w:name="__RefHeading___Toc789998_77815467"/>
      <w:bookmarkStart w:id="21" w:name="_Toc7"/>
      <w:bookmarkEnd w:id="19"/>
      <w:bookmarkEnd w:id="20"/>
      <w:r>
        <w:rPr>
          <w:rtl w:val="true"/>
        </w:rPr>
        <w:t>ميقات يا نقطه آغازين سير الى اللَّه‌</w:t>
      </w:r>
      <w:bookmarkEnd w:id="21"/>
    </w:p>
    <w:p>
      <w:pPr>
        <w:pStyle w:val="BookText"/>
        <w:rPr/>
      </w:pPr>
      <w:r>
        <w:rPr>
          <w:rFonts w:ascii="IRNazanin" w:hAnsi="IRNazanin" w:eastAsia="IRNazanin"/>
          <w:color w:val="111111"/>
          <w:sz w:val="28"/>
          <w:sz w:val="28"/>
          <w:szCs w:val="28"/>
          <w:rtl w:val="true"/>
          <w:lang w:bidi="fa-IR"/>
        </w:rPr>
        <w:t>مرتضى جوادى آملى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واتمّوا الحجّ والعمرة للَّه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گرچه همه ازمنه و تمامى امكنه، زمان و مكان هجرت به سوى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اينما تولّوا فثمّ وجه اللَّه</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ليكن نسيم فيوضات رحمانى و عطر عنايات ربّانى، بر اساس حكمت الهى، در مقاطع مكانى و فواصل زمانى خاصى وزيدن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ايّام دهركم نفحات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كه در چنين فرصتى ارزشمند است، همانا داشتن شامه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فتعرّضوا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نسيم رحمت جان به عطر طهارت معطر گشته و در سايه آن، تعالى روح و شكوفايى جان به ارمغان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بارقه حج، از غمام رحمت حق در زمان خاص و از مكان ويژه‌اى جهيدن مى‌گيرد و تمام حج بر اساس رعايت چنين خصوصيتى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الحج أن يحرم من المواقيت</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احرام از مكانهاى مخصوص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اصطلاح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مواقيت ناميده مى‌شود از عواملى است كه حج بدان تمام مى‌شود و بدون آن، ناقص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اهميّت ميقات و احكام آن</w:t>
      </w:r>
    </w:p>
    <w:p>
      <w:pPr>
        <w:pStyle w:val="BookText"/>
        <w:rPr/>
      </w:pPr>
      <w:r>
        <w:rPr>
          <w:rFonts w:ascii="IRNazanin" w:hAnsi="IRNazanin" w:eastAsia="IRNazanin"/>
          <w:color w:val="111111"/>
          <w:sz w:val="28"/>
          <w:sz w:val="28"/>
          <w:szCs w:val="28"/>
          <w:rtl w:val="true"/>
          <w:lang w:bidi="fa-IR"/>
        </w:rPr>
        <w:t>ميقات از جمله مكانهايى است كه شعاع فيض ربّ، مستقيماً آن را تحت پوشش گرفته، همانگونه كه ماه حج در عداد زمانهايى است كه گذرگاه خاص نسيم رحمانى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اراده الهى نسبت به ميقات، كه در احكام آن تجلى يافته؛ عبارت از آن است كه بنده ابتدا به بريدن همه تعلّقات و جدا شدن از همه آنچه كه او را به مظاهر دنيايى توجه مى‌دهد، و حرام كردن هرچه غير خداست، خود را به ربّ و مدبّر خويش نزديك مى‌نمايد، و سپس با نيّت و آهنگ حج، لباس احرام بر اندام مى‌پوشاند و با آن، بديها را از حريم وجود خود، دور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سر دادن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الهى و اذان ابراهيمى را 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حكم الهى كه در ميقات تحقق مى‌يابد و به نوبه خود از عاليترين فرائض حج است، جايگاه رفيع و مكانت منيع ميقات را مى‌نماياند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ميقات</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جلوه‌اى از كلام الهى در تجلّى بالغ حق؛ قرآن پروردگاريست، نشانگر زمانى مخصوص و بيانگر مكانى ويژه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كه از ريشه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در معانى و حقايق متعددى استعمال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وقتى در كتب لغت مورد بررسى قرار مى‌گيرد، اينگونه بازگو مى‌گردد كه ميقات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واو به جهت مكسور بودنِ ميم، به ياء مبدل شده و ميقات گشته، و معناى لغوى آن مصدر وقت است؛ يعنى وقت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بطور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عمل، نقش حتمى دارد و لزوماً بايد در يك مقطع زمانى خاص، فعل يا عملى صورت پذيرد؛ به عنوان مثال وقتى پروردگار عالم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الصلاة كانت على المؤمنين كتابا موقوتا</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به جهت آن است كه نماز ضرورتاً در زمان خاصى تحقق خواهد يافت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كاربرد واژه ميقات در مكان، به خاطر قرابت مفهومى آن با زمان </w:t>
      </w:r>
      <w:r>
        <w:rPr>
          <w:rStyle w:val="FootnoteAnchor"/>
          <w:rtl w:val="true"/>
        </w:rPr>
        <w:footnoteReference w:id="23"/>
      </w:r>
      <w:r>
        <w:rPr>
          <w:rFonts w:ascii="IRNazanin" w:hAnsi="IRNazanin" w:eastAsia="IRNazanin"/>
          <w:color w:val="111111"/>
          <w:sz w:val="28"/>
          <w:sz w:val="28"/>
          <w:szCs w:val="28"/>
          <w:rtl w:val="true"/>
          <w:lang w:bidi="fa-IR"/>
        </w:rPr>
        <w:t>و يا به جهت كاربرد استعاره‌اى آن در مكان، به معناى لزوم امرى در مكان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كلمه ميقات در مورد مسائل حج به كار مى‌رود؛ يعنى واجب است در مكان خاص عملى مثل احرام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همانطوريكه در خصوص نماز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وقت مخصوص، نماز</w:t>
      </w:r>
    </w:p>
    <w:p>
      <w:pPr>
        <w:pStyle w:val="BookText"/>
        <w:rPr/>
      </w:pPr>
      <w:r>
        <w:rPr>
          <w:rFonts w:ascii="IRNazanin" w:hAnsi="IRNazanin" w:eastAsia="IRNazanin"/>
          <w:color w:val="111111"/>
          <w:sz w:val="28"/>
          <w:sz w:val="28"/>
          <w:szCs w:val="28"/>
          <w:rtl w:val="true"/>
          <w:lang w:bidi="fa-IR"/>
        </w:rPr>
        <w:t xml:space="preserve">خوانده شود، و بدين بيان‌چ معناى حديثى كه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وقت لاهل المدينة ذاالحليفة</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روشن است؛ يعنى براى اهل مدينه در ميقات ذوالحليفه، احرام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 در جريان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وعده نيز در يك زمان خاص صورت پذيرفته، از اين رو در آغاز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واعدنا موسى</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در پايان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ميقات ربه</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كه تحقق وعده الهى با كليم اللَّه، در زمان مخصوص تحقق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اگر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يوم الفصل كان ميقاتا</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 معناى آن است كه محققاً زمان فصل و جدايى حق از باطل در موعد و وقت خاص خود تحقق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اگر در كلام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يسئلونك عن الأهلة قل هى مواقيت للناس و الحج</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يعنى نقش هلالها در تشخيص اوقات است، بخصوص زمانهايى كه به جهت ضرورت، فعلى مثل حج در آن صورت مى‌پذيرد</w:t>
      </w:r>
      <w:r>
        <w:rPr>
          <w:rFonts w:eastAsia="IRNazanin" w:cs="IRNazanin"/>
          <w:color w:val="111111"/>
          <w:sz w:val="28"/>
          <w:szCs w:val="28"/>
          <w:rtl w:val="true"/>
          <w:lang w:bidi="fa-IR"/>
        </w:rPr>
        <w:t xml:space="preserve">. </w:t>
      </w:r>
      <w:r>
        <w:rPr>
          <w:rStyle w:val="FootnoteAnchor"/>
          <w:rtl w:val="true"/>
        </w:rPr>
        <w:footnoteReference w:id="29"/>
      </w:r>
      <w:r>
        <w:rPr>
          <w:rFonts w:ascii="Amiri" w:hAnsi="Amiri" w:eastAsia="Amiri" w:cs="Amiri"/>
          <w:color w:val="111111"/>
          <w:sz w:val="28"/>
          <w:sz w:val="28"/>
          <w:szCs w:val="28"/>
          <w:rtl w:val="true"/>
          <w:lang w:bidi="ar-SA"/>
        </w:rPr>
        <w:t>تمام حج در رعايت ميقات</w:t>
      </w:r>
    </w:p>
    <w:p>
      <w:pPr>
        <w:pStyle w:val="BookText"/>
        <w:rPr/>
      </w:pPr>
      <w:r>
        <w:rPr>
          <w:rFonts w:ascii="IRNazanin" w:hAnsi="IRNazanin" w:eastAsia="IRNazanin"/>
          <w:color w:val="111111"/>
          <w:sz w:val="28"/>
          <w:sz w:val="28"/>
          <w:szCs w:val="28"/>
          <w:rtl w:val="true"/>
          <w:lang w:bidi="fa-IR"/>
        </w:rPr>
        <w:t>در مجموع، آنچه مى‌توان بعنوان محصول اين بحث بيان كرد، آن است كه ميقات در فرهنگ حج، به مكانى گفته مى‌شود كه انجام فعل، مثل احرام، در آن مكان مشخص،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تحقق وعده الهى، براى گام نهادن در بارگاه ربوبى، ضرورتاً از آن مكان 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همانطوريكه قبل و بعد زمانى در ماه حج مُخِلّ به حقيقت و عبادت حج است، همچنين قبل و بعد مكانى نيز اخلال به مناسك حج وارد مى‌سازد، و بدون توجه به آن، هرگز حج به تمام نخواهد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ان من تمام الحج و العمرة ان تحرم من المواقيت التى وقتها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تتجاوزها الا و أنت محرم</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از امورى كه حج به وسيله آن تمام مى‌شود، آن است كه، از مواقيتى كه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فرمودند، محرم شويد، و هرگز از مواقيت نگذريد، مگر اين كه در حال احرام باشيد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بيانى از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كه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يجوز الاحرام دون الميقات، كما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اتموا الحج و العمرة للَّه</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احرام بستن قبل از ميقات، جايز نيست، همانطوريكه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 عمره را به تمام برسانيد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حضرت از شاهد آوردن آيه شريفه،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از گذرگاه ميقات از عوامل تماميّت حج و عمره محسوب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احرم بالحج فى غير شهر الحج فلا حج له و من احرم دون الميقات فلا احرام له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غير ماه حج محرم شود، در حقيقت حجى براى او نيست، و همچنين كسى كه قبل از ميقات محرم شود اصلًا احرام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همانطوريكه احرام از ميقات، از عوامل تماميّت حج محسوب مى‌شود، از اركان احرام نيز خواهد بود و بدون آن اصلًا احرام تحقق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اگر حكم الهى و سنت نبوى در امر حج بر آنست كه ميقات مكانى است كه احرام از آن مكان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تخطى گردد و احرام در مكانى قبل از ميقات يا بعد از آن بسته شود، همانند آن است كه مسافر در سفر، نماز را چهار ركعتى بجا آورد، كه اين مطلب از سخن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فضّال كه از روات مى‌باشد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روايت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الى ابى‌عبداللَّه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متغير اللون،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احرمت؟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موضع كذا و كذا ليس من المواقيت المعروفة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طالب خير تذل قدمه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انك صلّيت الظهر فى السفر اربعاً؟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ذلك</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فضّال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محضر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در حالى كه رنگ چهره‌ام تغيير كرده بود، حضرت از من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محرم شديد؟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كه از مواقيت معروف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خير فراوانى هستند كه لغزشگاههايى براى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و صحيح است كه تو در مسافرت نماز ظهر را چهار ركعتى بجا آورى؟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غير مواقيت، مثل نماز چهار ركعتى در سفر است كه هر دو موجب بطلان يا نقص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كنون دو مسأله بطور اجمال مطرح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ميقات و عظمت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احرام و 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معتمر يا انسان حج گزار، در مكان ميقات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احكام نورانى؛ همچون نيت، احرام و تلبيه، در امكنه‌اى كه از آن به مواقيت ياد مى‌شود واجب شده، بيانگر راز عميق و سر انيق حقيقت ميقات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تلبيه</w:t>
      </w:r>
    </w:p>
    <w:p>
      <w:pPr>
        <w:pStyle w:val="BookText"/>
        <w:rPr/>
      </w:pPr>
      <w:r>
        <w:rPr>
          <w:rFonts w:ascii="IRNazanin" w:hAnsi="IRNazanin" w:eastAsia="IRNazanin"/>
          <w:color w:val="111111"/>
          <w:sz w:val="28"/>
          <w:sz w:val="28"/>
          <w:szCs w:val="28"/>
          <w:rtl w:val="true"/>
          <w:lang w:bidi="fa-IR"/>
        </w:rPr>
        <w:t xml:space="preserve">بعنوان نمونه توجه به اين نكته كه تلبية الاحرام حج، نقش همگون با تكبيرة الاحرام نماز دارد، و همانطورى كه مصلّى، زمانى مى‌تواند با پروردگارش مناجات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المصلى يناجى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آستانه تكبيرة الاحرام بگذرد، در حج نيز زمانى انسان به لقاى حق بار مى‌يابد كه از درگاه تلبيةُ الاحرام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معنا جز در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موارد استثنائى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پذير نيست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خود نشانگر بخشى از عظمت و موقعيت والاى ميقات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ميقات از لسان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تحقيقاً اهل ذكر و راز دانان جهان هستى، سرّ اين حقيقت را بخوبى آگاهند، بلكه خود سرّ اين حقائقند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 زمزم و صفا، انا ابن مكة و منى</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اينرو با بهره‌گيرى از بيان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اشارتى براى راهيابى به سرّ مسأله ميقات مناسب مى‌نماياند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اينكه بطور كلى حقيقت قرآن يك مرتبه عالى و عظيم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فى ام الكتاب لدينا لعلىٌ حكيمٌ</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قرآن در جايگاه اصلى، در نزد ما داراى رفعت مكانت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حقيقت عالى و حكيم، با تمامى جامعيّتش تنزّل كرده، كه از آن جمله حج با تمام شؤونش مى‌باشد، و ميقات نيز يكى از جلوه‌هاى بارز حج است كه بدون شك داراى سرّ، بلكه اسرارى است؛ زيرا اقتضاى تنزّل و تجلّى، همانا وجود يك حقيقت برتر بعنوان باطن و سر، و يك امر نازل شده كه ظاهر و آشكار است،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 و معراج رسول 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به نكته‌اى كه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باطن ميقات ايراد گرديده، اشاره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حضرت سؤال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لأبى‌عبداللَّه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لأىّ علّة احرم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الشجرة ولم يحرم من موضع دونه؟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أُسرى به الى السّماء و صار بحذاء الشجرة و كانت الملائكة تأتى الى البيت المعمور بحذاء المواضع التى هى مواقيت سوى الشجرة، فلما كانت الموضع الذى بحذاء الشجرة نودى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اجدك يتيماً فآويت ووجدتك ضالًّا فهديت؟ قال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الحمد و النعمة لك و الملك، لا شريك لك لبيك، فلذلك احرم من الشجرة، دون المواضع كلها</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مقام پاسخ به اين سؤال كه چرا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شجره احرام بست، و مكان ديگرى براى اين امر انتخاب نفرمود، اينگونه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و راز چنين حقيقتى عبارت از اين است كه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حركت سماوى و سير الهى معراج خود، به جايى رسيدند كه محاذى آن شجره است، و از طرف ديگر هم فرشته‌هاى آسمان تا بيت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استقبال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و به محاذات با مواقيت متعددى غير از</w:t>
      </w:r>
    </w:p>
    <w:p>
      <w:pPr>
        <w:pStyle w:val="BookText"/>
        <w:rPr/>
      </w:pPr>
      <w:r>
        <w:rPr>
          <w:rFonts w:ascii="IRNazanin" w:hAnsi="IRNazanin" w:eastAsia="IRNazanin"/>
          <w:color w:val="111111"/>
          <w:sz w:val="28"/>
          <w:sz w:val="28"/>
          <w:szCs w:val="28"/>
          <w:rtl w:val="true"/>
          <w:lang w:bidi="fa-IR"/>
        </w:rPr>
        <w:t>شجره،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محاذات شجره قرار گرفتند، هاتف غيبى ندايى آسمانى سر داد و حضرتش را مخاطب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اينگونه نبوده است كه قبلًا يتيم بودى و پروردگارت به تو پناه داد؟ و آيا اينگونه نبود كه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بودى و با هدايت الهى مستقيم گشتى؟ اينجا بود كه در همان مكانِ شجره،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معروف را در پيشگاه ربوبى ايراد نمود و اينگونه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الحمد و النعمة لك و الملك لا شريك لك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مبناى حركت از بيت المعمور بوده است، كه اسوه حركت از شجره ميقات گشته و بر اين اساس است كه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را فقط از آن مقطع آغاز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و تأمّل در مجموعه روايات اين بابت؛ خصوصاً روايت فوق، مشعر اين معناست كه همه اوامر شرعى و نواهى الهى، داراى سرّى تكوينى و رازى وجودى هستند و البته هر يك در عرصه وجود، به مقدار هستى خود در جهان تشريع، مؤثرند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همانطورى كه آب در نظام هستى، درخت در عالم وجود و جماد در نشأه خارج، داراى بخشى از واقعيّت هستند و هر يك در عين حال كه ضرورى‌اند، امّا عهده‌دار امرى منحاز و مستقل هستند كه به اندازه اثر وجودى و نقش شايسته آنها تأثير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تشريع نيز مسأله به همين گونه است، با اين تفاوت كه يكى در آسايش تن و ديگرى در فزايش جان،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راه را براى رسيدن به حيات فانى و ديگرى طريق را براى نيل به زندگى باقى آبادان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مبنا تمامى شؤوناتى كه در شريعت مقرّر شده، هر يك به منظور تكميل سعادت و تتميم هدايت تنظيم شده، و لذا، امرش، نهيش، حركتش، وقوفش، آغازش، انجامش، همه و همه بر مبناى همان هدايت كامله الهى صورت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اگر در جريان ميقات، اينگونه آمده كه حاجى لزوماً بايد از مكانهاى خاص،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الى اللَّه خود را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سرّى لاهوتى و رازى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انسان سالك كوى دوست نباشد و سير عاشقانه خود را به سوى معراج الهى آغاز نكند، هرگز نه استقبال ملائك را و نه محل توقّف آنها كه محاذات با مواقيت حج است مشاهده نخواهد كرد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همانطورى كه در معراج نبوى هر قدمى كه حضرت مى‌زد مرحله‌اى از كمال در</w:t>
      </w:r>
    </w:p>
    <w:p>
      <w:pPr>
        <w:pStyle w:val="BookText"/>
        <w:rPr/>
      </w:pPr>
      <w:r>
        <w:rPr>
          <w:rFonts w:ascii="IRNazanin" w:hAnsi="IRNazanin" w:eastAsia="IRNazanin"/>
          <w:color w:val="111111"/>
          <w:sz w:val="28"/>
          <w:sz w:val="28"/>
          <w:szCs w:val="28"/>
          <w:rtl w:val="true"/>
          <w:lang w:bidi="fa-IR"/>
        </w:rPr>
        <w:t>جلوى ديدگان رسول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مى‌شد، در سفر حج نيز تنها زمانى كه از ميقات به قصد حج احرام بسته شود، ابواب كمال مفتوح و فيض حق مكشوف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به آن قانون حاكم در نظام هستى كه هر ظاهرى را باطنى و شريعت را حقيقت است مى‌رسيم، كه البته نردبان وصول و سكوى عروج همانا عمل به شريعت است تا نيل به حقيقت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قابل دقّت است اين كه، گرچه روايت فوق، سرّ احرام از مسجد شجره را بيان كرده، ليكن مسجد شجره به عنوان يكى از مواقيت مورد نظر است نه تنها به عنوان يك مكان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بلحاظ سرّ و باطن داشتن همه مواقيت ديگر نيز در حكم مسجد شجره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به استقبال بندگانى كه قاصد بيت الهى هستند، تا محل مواقيت پيش آمدند؛ يعنى از آن نقطه‌اى كه حركت و سير الهى آغاز مى‌شود، و با اوّلين قدمى كه حاجى در كوى دوست مى‌نهد و لحظه‌اى كه لباس احرام بر تن مى‌كند، حضور ملائك و همراهى فرشتگان آسمان با خود را احساس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بينش، نه تنها مواقيت، امكنه‌اى مقدس و مورد نظر الهى هستند بلكه مصاحبت و همراهى ملائك براى انسانى كه رهسپار كوى ولا و پوياى سوى صفا است، از آن مكان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استقبال ملائك جهت صورى و تشريفاتى نخواهد داشت، بلكه ضمن تجليل از قاصد بيت عتيق و سالك طريق حبيب، همراهى، راهنمايى و مساعدت در اين سير الهى ضرورى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انسانى مى‌تواند وظايف و مناسك حج را آنگونه كه شايسته حق است انجام دهد، كه اعوان و يارانى آسمانى، او را همراهى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در جلد پنجم كتاب شريف خود در باب اوّل مواقيت، سيزده روايت ذكر كرده كه بيانگر امكنه‌اى است كه لزوماً نوع حجاج سراسر گيتى از آن مى‌گذرند و از آن نقطه محرم مى‌گردند و البته حكم ظاهرى و باطنى همه آنها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اقتضاى عالم طبيعت تعدّد و كثرت پذيرفته است؛ به عنوان نمونه، به يكى از آن روايات پرداخته و تذكر بدان را در اين مقاله سودمند مى‌دانيم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لأهل المدينة ذاالحليفة و وقت لاهل المغرب الجحفة و هى عندنا مكتوبة مهيعة و وقت لأهل اليمن يلملم و وقت لاهل الطائف قرن المنازل و وقت لأهل النجد العقيق</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براى اهل مدينه مكانى بنام ذاالحليفه را به عنوان ميقات، و براى اهل مغرب جحفه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اكنون در نزد ما به عنوان مهيعه شناخته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اهل يمن يلملم را و براى اهل طائف قرن المنازل را و براى اهل نجد، عقيق را معرّفى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 است توفيق ولىّ توفيق، رفيق و صحبت مصاحبان كريم و فرشتگان رحيم براى همه حجاج فراهم گردد و ضمن عمل به ظواهر و انجام مناسك بهره وافى را از باطن و اسرار حج برده و راه را براى تعالى هموار سازيم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22" w:name="pg12497_116590"/>
    </w:p>
    <w:p>
      <w:pPr>
        <w:pStyle w:val="Heading2"/>
        <w:numPr>
          <w:ilvl w:val="1"/>
          <w:numId w:val="1"/>
        </w:numPr>
        <w:rPr/>
      </w:pPr>
      <w:bookmarkStart w:id="23" w:name="__RefHeading___Toc790000_77815467"/>
      <w:bookmarkStart w:id="24" w:name="_Toc8"/>
      <w:bookmarkEnd w:id="22"/>
      <w:bookmarkEnd w:id="23"/>
      <w:r>
        <w:rPr>
          <w:rtl w:val="true"/>
        </w:rPr>
        <w:t>منازل سلوك عرفانى در آيينه حج‌</w:t>
      </w:r>
      <w:bookmarkEnd w:id="24"/>
    </w:p>
    <w:p>
      <w:pPr>
        <w:pStyle w:val="BookText"/>
        <w:rPr/>
      </w:pPr>
      <w:r>
        <w:rPr>
          <w:rFonts w:ascii="Amiri" w:hAnsi="Amiri" w:eastAsia="Amiri" w:cs="Amiri"/>
          <w:color w:val="111111"/>
          <w:sz w:val="28"/>
          <w:sz w:val="28"/>
          <w:szCs w:val="28"/>
          <w:rtl w:val="true"/>
          <w:lang w:bidi="ar-SA"/>
        </w:rPr>
        <w:t>حسين مظاهرى</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اعمال عبادىِ شريعتِ مقدّس، جدا از صُوَر ظاهرى، داراى اسرار و رازهاى شگفت‌انگيزى است كه مؤمنان به ميزان سِعه وجوديشان از آن بهرمند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آتيناكم بقوة</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آمده، چيست؟ آيا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قلبى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در هر دو قلمرو منظور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آنچه در قلمرو جسم وبدنِ مكلّف است، همان احكام و آداب يك فريضه است كه بيان آن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در قلمرو قلب اوست، همان اسرار و بطون يك فريضه است كه تبيين آن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اين قلب آدمى است كه به شهودِ عينى يك فريضه و اسرار نهانى يك عبادت مى‌رسد و به درك آنچه كه چشمان ظاهرى از نظاره آن</w:t>
      </w:r>
    </w:p>
    <w:p>
      <w:pPr>
        <w:pStyle w:val="BookText"/>
        <w:rPr/>
      </w:pPr>
      <w:r>
        <w:rPr>
          <w:rFonts w:ascii="IRNazanin" w:hAnsi="IRNazanin" w:eastAsia="IRNazanin"/>
          <w:color w:val="111111"/>
          <w:sz w:val="28"/>
          <w:sz w:val="28"/>
          <w:szCs w:val="28"/>
          <w:rtl w:val="true"/>
          <w:lang w:bidi="fa-IR"/>
        </w:rPr>
        <w:t>عاجزند، نائل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اعظم و اهمّ عبادات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اصل اصيل مستثنا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بيت اللَّه الحرام، صورت و قشر و ظاهرى دارد كه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شريف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تبيين نموده است، و سيرت و مغز و باطنى دارد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الى اللَّه و سلوك الى جناب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اللَّه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تشريح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سير به جانب دوست و سفرِ عرفانى الهى، داراى منازلى است كه هر منزل، خود مشتمل بر مقامات و مراتبى است، كه پاره‌اى از آنها جُز براى اهل معارف الهى و اولياى كُمَّل و محبّين و مجذوبين درگاه دوست، ميسَّر و حاصل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فطوبى لهم ثمّ طوبى لَهم هنيئاً لأرباب النعيم نعيمُهم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از اين روست كه عارف كاملِ باللَّه و مُحبّ واصل الى اللَّه، حضرت 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اسرار نماز فرموده‌اند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از اهل سير و سلوك الى اللَّه را نمازى است مختص به خود او و حظّ و نصيبى است از آن، حسب مقام خود؛ چنانكه ساير مناسك از قبيل روزه و حجّ نيز همين طور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كه به آن مقام نرسيده‌اند، از براى آنها حظّى از نماز آنان نيست، بلكه صاحب هر نشأه و مقامى، اگر از مَركب عصبيّت و انانيّت فرود نيايد، انكار ساير مراتب كند و غير از آن كه خود به آن متحقق است مقامات ديگر را باطل و حشو شمارد، چنانكه مراتب و مقامات انسانيّه را نيز كسى كه به آن نرسيده و از حجاب انانيّت خارج نشده انكار كند و معارج و مدارج اهل معرفت و اوليا را ناچيز شمارد </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پس حبّذا، آن قلوبى كه در سير به سوى إله از مركب عصبيت و انانيّت فرود آمده، با خضوع در برابر مقامات بالاتر، عزم و همّت خود را بر پيمودن ساير مراتب، تا غايةالقصواى عروج كمالى و معراج روحى و معنوى، جزم كرده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خوشا آن دل كه عرصه شهود اسرار فرائض الهى است و آفرين خداى بر آن عبد آزمون شده‌اى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قلب أو ألقى السمع و هو شهيد</w:t>
      </w:r>
      <w:r>
        <w:rPr>
          <w:rFonts w:eastAsia="Amiri" w:cs="Amiri" w:ascii="Amiri" w:hAnsi="Amiri"/>
          <w:color w:val="111111"/>
          <w:sz w:val="28"/>
          <w:szCs w:val="28"/>
          <w:rtl w:val="true"/>
          <w:lang w:bidi="ar-SA"/>
        </w:rPr>
        <w:t xml:space="preserve">.» </w:t>
      </w:r>
      <w:r>
        <w:rPr>
          <w:rStyle w:val="FootnoteAnchor"/>
        </w:rPr>
        <w:footnoteReference w:id="4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پس اين مقدمه خواهد آمد، بيان مختصرى است از آن</w:t>
      </w:r>
    </w:p>
    <w:p>
      <w:pPr>
        <w:pStyle w:val="BookText"/>
        <w:rPr/>
      </w:pPr>
      <w:r>
        <w:rPr>
          <w:rFonts w:ascii="IRNazanin" w:hAnsi="IRNazanin" w:eastAsia="IRNazanin"/>
          <w:color w:val="111111"/>
          <w:sz w:val="28"/>
          <w:sz w:val="28"/>
          <w:szCs w:val="28"/>
          <w:rtl w:val="true"/>
          <w:lang w:bidi="fa-IR"/>
        </w:rPr>
        <w:t xml:space="preserve">اسرار و رازهاى شگفتِ نهفته در فريضه انسان‌ساز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ضمن 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تا خداوند قادر متعال جذوه‌اى از آتش اين اسرار در دلهامان بيفكند تا از آن رهگذر، جذبه‌اى حاصل آيد و حجابهاى ضخيم قلبهامان به كمال انقطاع الى اللَّه، يكسره خرق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الهداية والتوفيق</w:t>
      </w:r>
    </w:p>
    <w:p>
      <w:pPr>
        <w:pStyle w:val="BookText"/>
        <w:rPr/>
      </w:pPr>
      <w:r>
        <w:rPr>
          <w:rFonts w:ascii="Amiri" w:hAnsi="Amiri" w:eastAsia="Amiri" w:cs="Amiri"/>
          <w:color w:val="111111"/>
          <w:sz w:val="28"/>
          <w:sz w:val="28"/>
          <w:szCs w:val="28"/>
          <w:rtl w:val="true"/>
          <w:lang w:bidi="ar-SA"/>
        </w:rPr>
        <w:t>منازل حجّ</w:t>
      </w:r>
    </w:p>
    <w:p>
      <w:pPr>
        <w:pStyle w:val="BookText"/>
        <w:rPr/>
      </w:pPr>
      <w:r>
        <w:rPr>
          <w:rFonts w:ascii="IRNazanin" w:hAnsi="IRNazanin" w:eastAsia="IRNazanin"/>
          <w:color w:val="111111"/>
          <w:sz w:val="28"/>
          <w:sz w:val="28"/>
          <w:szCs w:val="28"/>
          <w:rtl w:val="true"/>
          <w:lang w:bidi="fa-IR"/>
        </w:rPr>
        <w:t>سفر حج سفرى است عرفانى و داراى سه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بريدن از ما سوى اللَّه براى پيوند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الخلق الى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و استمرار پيوند با خدا و سعى در تحكيم آن پيوند، تا نيل به مقام لقا و عبوديت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فى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ميان خلق و اجتماع به منظور هدايت، پس از كامل شدن و رسيدن به مقام عبوديت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الى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من الخلق الى الحق</w:t>
      </w:r>
    </w:p>
    <w:p>
      <w:pPr>
        <w:pStyle w:val="BookText"/>
        <w:rPr/>
      </w:pPr>
      <w:r>
        <w:rPr>
          <w:rFonts w:ascii="Amiri" w:hAnsi="Amiri" w:eastAsia="Amiri" w:cs="Amiri"/>
          <w:color w:val="111111"/>
          <w:sz w:val="28"/>
          <w:sz w:val="28"/>
          <w:szCs w:val="28"/>
          <w:rtl w:val="true"/>
          <w:lang w:bidi="ar-SA"/>
        </w:rPr>
        <w:t>اين منزل خود داراى مراتب و مقاماتى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مهم‌تر از همه مراتب، توبه است، و معناى توبه كه منزلِ اول سلوك است، رجوع از شيطانها و طاغوتها به سوى اللَّه، رجوع از خوى انسانى به نفس روحانى، رجوع از طبيعت به سوى روحانيت نفس، رجوع از هوا و هوس و نفس اماره به معنويت و فضائل و تدارك گذشته‌ها است كه هيچ حقى از خدا و از خلق بر ذمّه او باقى نماند، و از ميان مردم بيرون رود و احدى از او ناراضى نباشد جز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حقيقت بنيادين مقام توبه،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سالك راه خدا، از موانع وصول به محبوب عبور كرده و رو گردان مى‌شود و روى توجّه به جانب حضرت حق مى‌آورد و تمام فكر و نظر خويش را 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مى‌دارد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آغاز در اين رجوع، تفكّر در تبعات و آثار وحشت‌انگيز گناهان و به اين وسيله،</w:t>
      </w:r>
    </w:p>
    <w:p>
      <w:pPr>
        <w:pStyle w:val="BookText"/>
        <w:rPr/>
      </w:pPr>
      <w:r>
        <w:rPr>
          <w:rFonts w:ascii="Amiri" w:hAnsi="Amiri" w:eastAsia="Amiri" w:cs="Amiri"/>
          <w:color w:val="111111"/>
          <w:sz w:val="28"/>
          <w:sz w:val="28"/>
          <w:szCs w:val="28"/>
          <w:rtl w:val="true"/>
          <w:lang w:bidi="ar-SA"/>
        </w:rPr>
        <w:t>روشن كردن آتش ندامت در سينه و قلب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همين آتش پشيمانى و در پى آن احساس نقص و كاستى و فرو ريختن است كه برانگيزاننده سالك براى سلوك و نقطه عطف حركت سالكانه او به سوى كمال و مايه تحوّل و دردمندى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توبه را بدون ترديد، بايد آغاز زندگانى جديد، به شمار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يقظه؛ معناى يقظه توجه، آگاهى و بيدارى است و در اين سفر عرفانى، يقظه به معناى توجه به قدر و منزلت خانه خدا و حريم پاك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توفيقى كه پروردگار عالم به بنده خويش عنايت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كه در اين مسافرت نبايد كسى يا چيزى او را مشغول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از اين كه اگر حج مقبولى انجام دهد به هدف و مقصود از خلقت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لقا و 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واجبات، و اجتناب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ارزش‌ها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گناهان، و اين كه خداوند عمل گنهكاران را نمى‌پذيرد و قبولى تمامى اعمال وابسته به تقوا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يتقبل اللَّه من المتقين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نيز توجه و اهتمام به مستحبات؛ بويژه خدمت به همنوعان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آگاهى و توجه به اين كه در اين مسافرت روحانى، همانند هر حال ديگرى، در محضر خداوند، پيغمبر اكرم و ائمه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اعملوا فسيرى اللَّه عملكم و رسوله و المؤمنون</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اينرو، بنياد يقظه، بر محور توجه و آگاهى است و اين بيدارى حيات آفرين است كه سالك و مسافر كوى دوست را براى مراتب و مقامات پسين آماده مى‌گرداند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تخليه؛ پس از مقام توبه و يقظه بايد در منزل اول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تخليه آن است كه دل را يكسره از صفات زشت و ناپسند و رذائل اخلاقى، خالى كند و ريشه‌هاى هرز صفات رذيله؛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 بخل، كبر، ريا، تملّق، شقاوت، جاه‌طلبى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مايه تيره‌بختى و سيه‌روزى آدمى است به آتش اراده و عزم بر تركِ اين رذائل، بسوزاند و زقّوم رذيلتهاى زشت را از سرزمين قلب خود به دستِ همّت بَركَند و آن را عرصه كشتِ گلهاى با طراوت فضيلتهاى انسانى گرداند و بدين ترتيب از اين مرتبه،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تحليه؛ بنيادِ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آراستن دل به خصائص زيبا و فضائل عاليه؛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خيرخواهى، سخاوت، گشاده دستى، تواضع، اخلاص، صداقت، رأفت، زهد و آزادگى از همه تعلّقات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راه دوست بايد بكوشد تا خويشتن را به فضائل اخلاقى بيارايد و</w:t>
      </w:r>
    </w:p>
    <w:p>
      <w:pPr>
        <w:pStyle w:val="BookText"/>
        <w:rPr/>
      </w:pPr>
      <w:r>
        <w:rPr>
          <w:rFonts w:ascii="Amiri" w:hAnsi="Amiri" w:eastAsia="Amiri" w:cs="Amiri"/>
          <w:color w:val="111111"/>
          <w:sz w:val="28"/>
          <w:sz w:val="28"/>
          <w:szCs w:val="28"/>
          <w:rtl w:val="true"/>
          <w:lang w:bidi="ar-SA"/>
        </w:rPr>
        <w:t xml:space="preserve">مهمّ‌تر از هر فضيلتى، ملكه خلوص و اخلاص در عمل است و در اين صورت است كه حجّ وى، حجّ ابراهيمى خواهد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وجّهتُ وجهى للذى فطر السموات و الأرض حنيفاً و ما انا من المشركين</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اگر حاجيان و سالكان در اين سفر عرفانى، نيّت خويش را خالص گردانند و هيچ يك از اغراض پست مادّى و دنيوى و حتى اغراض اخروى را در اين عمل شريف دخالت ندهند، بلكه توجه خود را يكسره به جانب ميزبان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دارند و جز رضايت او را در نظر نياورند؛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ابتغاء وجه ربه الاعلى</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آنگاه محصول تلاش خود را در خشنودى دوست، نظاره 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ولسوف يرضى</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چرا به اين خشنودى دست نيابند؟</w:t>
      </w:r>
    </w:p>
    <w:p>
      <w:pPr>
        <w:pStyle w:val="BookText"/>
        <w:rPr/>
      </w:pPr>
      <w:r>
        <w:rPr>
          <w:rFonts w:ascii="IRNazanin" w:hAnsi="IRNazanin" w:eastAsia="IRNazanin"/>
          <w:color w:val="111111"/>
          <w:sz w:val="28"/>
          <w:sz w:val="28"/>
          <w:szCs w:val="28"/>
          <w:rtl w:val="true"/>
          <w:lang w:bidi="fa-IR"/>
        </w:rPr>
        <w:t xml:space="preserve">كه رنگ خدا بهترين رنگهاست؛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 و من أحسن من اللَّه صبغة</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البته اين متاع گرانبها بعد از گذر از ريشه‌كن نمودن رذيلتِ ريا و تظاهر، در مقام تخليه بوسيله توجه به عواقت سوء و نتايج شوم اين رذيله است كه به چنگ حاجيان مى‌افتد، توجه به اين نكته پر اهميت كه رنگ ريا و تظاهر، آدمى را تا سر حدّ شرك ساقط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تكونوا كالذين خرجوا من ديارهم بطراً و رئاء الناس و يصدون عن سبيل اللَّه و اللَّه بما يعملون محيط</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سالك، پس از مقام تخليه و تحليه و مداومت و استمرار بر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مى‌بايد به وسيله رياضات دينيّه بويژه تداوم در تلاوت قرآن همراه با تفكّر در آن، دعا و تضرّع به درگاه خداوند متعال و توسل و توجه به پيشگاه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بالأخص مصداق حاضر ولايت محمديه، محوريت عالم امكان، ولى 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العالمين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تجليه؛ و حقيقت اين مقام بالاتر از آن است كه در تصوّر هر كس آيد و اين مرتبتى است كه نصيب اوحدىّ از اولياى الهى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مقام، قلب سالك به نور خدا منوّر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له نورا يمشى به فى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تا در اين سفر مبارك در سايه‌بان الطاف حق بتواند به مقام عبوديّت نائل گردد و بدين ترتيب ارزشها را از ضد ارزشها و ارزشمندان را از دون قيمتان و پاكان را از ناپاكان و خواستهاى تعالى بخش خدا را از خواهشهاى ذلت آفرين نفس و هوا و هوس، تميز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تتقوا اللَّه يجعل لكم فرقاناً</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تجلى انوار الهى با قلب سالك، نه آن مى‌كند كه در گفت و شنود آوريم، تنها بايد به آن</w:t>
      </w:r>
    </w:p>
    <w:p>
      <w:pPr>
        <w:pStyle w:val="BookText"/>
        <w:rPr/>
      </w:pPr>
      <w:r>
        <w:rPr>
          <w:rFonts w:ascii="IRNazanin" w:hAnsi="IRNazanin" w:eastAsia="IRNazanin"/>
          <w:color w:val="111111"/>
          <w:sz w:val="28"/>
          <w:sz w:val="28"/>
          <w:szCs w:val="28"/>
          <w:rtl w:val="true"/>
          <w:lang w:bidi="fa-IR"/>
        </w:rPr>
        <w:t>مرتبت رسيد تا طعم شيرين و روح‌افزاى آن را 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اين مقامات پنج گانه منزل اول در كلام بلند و ارجمند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مصباح الشريعه از آن حضرت نقل كرده، جلوه‌گر و نمايان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أردت الحج فجرّد قلبك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غرمك من كل شاغل و حجب كل حاجب و فوض امورك كلها الى خالقك و توكل عليه فى جميع ما يظهر من حركاتك و سكناتك، و سلم لقضائه و حكمه و قدره و دع الدنيا و الراحه و الخلق و أخرج من حقوق تلزمك من جهة المخلوقين و لا تعتمد على زادك و راحلتك و اصحابك و قوتك و شبابك و مالك، فانّ من ادعى رضا اللَّه و اعتمد على شى‌ء صيّره عليه عدوّاً و وبالًا ليعلم انه ليس له قوه و لا حيلة و لا لأحد الّا بعصمة اللَّه تعالى و توفيقه، و استعد استعداد من لا يرجو الرجوع و أحسن الصحبة و راع اوقات فرائض اللَّه و سنن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يجب عليك من الأدب و الاحتمال و الصبر و الشكر و الشفقة و السّخاء و ايثار الزّاد على دوام الأوقات</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هرگاه خواستى حجّ به جاى آورى، پس قلب خود را پيش از آغاز عمل از هر گونه مشغول كننده و مانع و حاجب، براى خداى متعال بركنار كن و جريان امور خويش را به خداوند واگذار و در تمام حركات و سكنات خود، خالق خويش را وكيل قرار ده و در برابر فرمان و حكم و تقدير او مطيع و تسليم باش و دنيا و آسودگى و مردمان را رها كن و خود را از حقوق مردم خارج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از تو طلبكار و ناراضى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زاد و توشه و ياران و توانايى جوانى و ثروت خود اعتماد مكن، زيرا آن كس كه دعوى مقام رضا و تسليم الهى كند و با اين حال به چيز ديگرى اعتماد كند، خداوند همان چيز را دشمن و موجب ضرر و وبال او مى‌گرداند تا او بفهمد و بداند كه نه او و نه هيچ كس را قدرت و تدبيرى نيست مگر به عصمت و توفيق اعطا شده از جانب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اندازه‌اى خود را آماده و مستعدّ كن كه گويا اميد مراجعت براى تو نيست و در مصاحبت و رفاقت و همراهى با ديگران، خوش رفتار و نيكو كردار باش و پيوسته اوقات واجبات الهى و سنن رسول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آنچه بر تو واجب است از آداب عرفى و تحمّل و بردبارى در برابر ناراحتيها و ابتلائات و شكر نعمتهاى خداوندى و گشاده دستى و بخشش، مراعات نما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روايت، بيانات گهربارى نقل شده است كه در منازل بعدى از آن سود خواهيم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من الحق فى الحق</w:t>
      </w:r>
    </w:p>
    <w:p>
      <w:pPr>
        <w:pStyle w:val="BookText"/>
        <w:rPr/>
      </w:pPr>
      <w:r>
        <w:rPr>
          <w:rFonts w:ascii="IRNazanin" w:hAnsi="IRNazanin" w:eastAsia="IRNazanin"/>
          <w:color w:val="111111"/>
          <w:sz w:val="28"/>
          <w:sz w:val="28"/>
          <w:szCs w:val="28"/>
          <w:rtl w:val="true"/>
          <w:lang w:bidi="fa-IR"/>
        </w:rPr>
        <w:t>مشتمل بر اعمالى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احرام؛ مقدمه احرام، غسل احرام است، حقيقت اين غسل توبه و رجوع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بماء التوبة الخالصة ذنوبك و البس كسوة الصدق و الصفاء و الخضوع و الخشوع</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در مقام احرام بايد معاصى و گناهان سابق را به ياد آورد و آن را با آب توبه شستشو دهد و آنگاه لباس صداقت و صفا و خضوع و ترس را به تن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در حج؛ نظير تكبيرة الاحرام در نماز است، همانگونه كه نمازگزار به واسطه گفتن تكبيرة الاحرام بايد تمام توجهش به جانب معشوق باشد، و از ابتداى نماز تا انتهاى آن، چيزى و كسى او را مشغول نكند، همچنين است احرام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يعنى پشت كردن به دنيا و آنچه در دنياست و رو نمودن به خدا و رضايت خدا و اجابت امر خدا، چنانكه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أحرم من كل شى‌ء يمنعك عن ذكر اللَّه و يحجبك عن طاعته</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و نيز درگاه احرام، مى‌بايد متذكر مرگ و كفن و قبر شود كه روزى با اين هيئت خداى را ملاقات خواهد كرد و در موقع گفتن لبيك كه تكمله مقام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كه خداوند او را دعوت كرده است و او با اين الفاظ، حضرتش را اجابت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 بمعنى اجابة صافية زاكية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دعوتك له متمسّكاً بعروته الوثقى</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و از تلبيات خود، قصد كنند پاسخ دادن خداوند را با نهايت صفاى خاطر و خلوص نيت، در حالى كه به عروة الوثقاى حق و به حقيقت ايمان، تمسك مى‌جويد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طواف تشبّهى است به فرشتگانى كه پيرامون عرش خداوند دائم در طوافند؛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ترى الملائكة حافين من حول العرش يسبحون بحمد ربهم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همانگونه كه طواف آن ملائكه، نشانه عشق آنها به خداوندست، طواف بنده نيز نشانه عشق بنده به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 بقلبك مع الملائكة حول العرش كطوافك مع المسلمين بنفسك حول البيت</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آنچنانكه جسمت پيرامون بيت خدا دور مى‌زند، با قلب خود گرداگرد عرش خداوند طواف كن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تكرار طواف به منظور پيدا شدن مقام تسليم و عبوديت است، و با حصول اين مرتبه،</w:t>
      </w:r>
    </w:p>
    <w:p>
      <w:pPr>
        <w:pStyle w:val="BookText"/>
        <w:rPr/>
      </w:pPr>
      <w:r>
        <w:rPr>
          <w:rFonts w:ascii="IRNazanin" w:hAnsi="IRNazanin" w:eastAsia="IRNazanin"/>
          <w:color w:val="111111"/>
          <w:sz w:val="28"/>
          <w:sz w:val="28"/>
          <w:szCs w:val="28"/>
          <w:rtl w:val="true"/>
          <w:lang w:bidi="fa-IR"/>
        </w:rPr>
        <w:t xml:space="preserve">دريده شدن حجابها و پس از آن آراسته شدن به زينت ذلت و مسكنت در مقابل حق، تواضع و حلم در مقابل خلق، و زهد و سخاوت و قناعت در برابر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تخليه و 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در آن حال است كه نور خدا در دل او جلوه‌گر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راههاى سلامتى يكى پس از ديگرى براى او كشف مى‌گردد و از ظلمتها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صفات رذيله، ظلمت نفس اماره، ظلمت متابعت از طاغوتهاى انسى و جنى، ظلمت هوا و هوس، ظلمت غم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مطلق كشانده مى‌شود و مورد عنايت خاص خداوند واقع مى‌گردد كه خواه ناخواه به مقام لقاء و فناء كه همان انتهاى صراط مستقيم است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جاءكم من اللَّه نور و كتاب مبين، يهدى به اللَّه من اتبع رضوانه سبل السلام و يخرجهم من الظلمات الى النور باذنه و يهديهم الى صراط مستقيم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طواف كننده چون بواسطه طواف به مقام عبوديت مى‌رسد بايد نماز شكر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بواسطه رسيدن به مقام بندگى و تذلل، معراج براى او واجب مى‌شود، بايد به نماز بايستد، زيرا معراج مؤمن همان نماز است، چون نماز مكالمه بين بنده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توسل به اهل بيت در هر حال يك امر ضرورى است، تشهد و سلامهاى اين نماز، به منزله مكالمه بين عبد و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توسّل با بيعتى كه پس از اين نماز به وسيله استلام حجر صورت مى‌پذيرد، ادامه و استمرار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حجرالاسود و بوسيدن آن به منزله تجديد ميثاق و عهد با رسول گرامى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فرموده‌اند كه در هنگام استلام حجر اين چنين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أمانتى أديتها و ميثاقى تعاهدته لتشهد لى بالموافاة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امانتى را كه به گردن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نمودم و پيمان خود را بر عهده گرفتم، تا تو در روز جزا بر وفادارى من گواه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استلام حجر نيز يك ميثاق قلبى است كه جايگاه آن دلهاى حاجيان است و نيز تجسم خضوع در برابر عزت خداوند و نشانه رضايت به تقدير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استلم الحجر رضى بقسمته و خضوعاً لعزته</w:t>
      </w:r>
      <w:r>
        <w:rPr>
          <w:rFonts w:eastAsia="IRNazanin" w:cs="IRNazanin"/>
          <w:color w:val="111111"/>
          <w:sz w:val="28"/>
          <w:szCs w:val="28"/>
          <w:rtl w:val="true"/>
          <w:lang w:bidi="fa-IR"/>
        </w:rPr>
        <w:t xml:space="preserve">.» </w:t>
      </w:r>
      <w:r>
        <w:rPr>
          <w:rStyle w:val="FootnoteAnchor"/>
        </w:rPr>
        <w:footnoteReference w:id="5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بين صفا و مروه؛ اين عمل خاطره شيرينى است از پيامبر بزرگ خداوند كه پروردگار عالم در قرآن او را به خُلَّت پذيرفته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 اللَّه ابراهيم خليلًا</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پيامبرى كه مقام عبوديت و تسليم او را پروردگار عالم امضا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قال له ربه اسلم قال اسلمت</w:t>
      </w:r>
    </w:p>
    <w:p>
      <w:pPr>
        <w:pStyle w:val="BookText"/>
        <w:rPr/>
      </w:pPr>
      <w:r>
        <w:rPr>
          <w:rFonts w:ascii="Amiri" w:hAnsi="Amiri" w:eastAsia="Amiri" w:cs="Amiri"/>
          <w:color w:val="111111"/>
          <w:sz w:val="28"/>
          <w:sz w:val="28"/>
          <w:szCs w:val="28"/>
          <w:rtl w:val="true"/>
          <w:lang w:bidi="ar-SA"/>
        </w:rPr>
        <w:t>لرب العالمين</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سعى بين اين دو كوه، تجسم اميدوارى زنى است كه با اميد به رحمت خداوند در بيابان بى آب و علف براى به دست آوردن آبى براى كودكش در تكاپوست، و با تلاطم درونى، از صفا به مروه و از مروه به صفا مى‌رود و به عبارت ديگر از صداقت به مروت و مردانگى و از مردانگى به صداقت و صفا مى‌رود و سرانجام با خلوصش از نظر برون به آب زمزم و از جنبه درون به آب حيات مى‌رسد، و در اثر صبر و تحمل و كوشش و استقامت، خانه خدا را آباد و نسل خود را به وجاهت مى‌رساند، اين خاطرات اگرچه تلخ است، اما شرين است تلخى اضطراب و تلاطم ممزوج به شيرينى جوشش و نزول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شعف كه مرتبه‌اى از عشق است در حالى كه با سوزندگى همراه است لذت‌آور است و در حالى كه لذت‌آور است دل عاشق را و سراپاى او را چون شمع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حاجيان بايد در ميان صفا و مروه درس عشق و ايثار و گذشتن از همه چيز براى خدا را از حضرت ابراهيم و يارانش بياموزند؛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كانت لكم اسوة حسنة فى ابراهيم و الذين معه</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رو آن كس كه سعى بين صفا و مروه كند و هنوز روح خوديت و منيّت، در او زنده باشد، به حقيقت سعى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برابر برخى از روايات در اين مكان شيطان بر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 گشته و حضرتش با سعى خود او را تعقيب كرده تا از ساحت مقدس بيت اللَّه دور سازد، </w:t>
      </w:r>
      <w:r>
        <w:rPr>
          <w:rStyle w:val="FootnoteAnchor"/>
          <w:rtl w:val="true"/>
        </w:rPr>
        <w:footnoteReference w:id="62"/>
      </w:r>
      <w:r>
        <w:rPr>
          <w:rFonts w:ascii="IRNazanin" w:hAnsi="IRNazanin" w:eastAsia="IRNazanin"/>
          <w:color w:val="111111"/>
          <w:sz w:val="28"/>
          <w:sz w:val="28"/>
          <w:szCs w:val="28"/>
          <w:rtl w:val="true"/>
          <w:lang w:bidi="fa-IR"/>
        </w:rPr>
        <w:t xml:space="preserve">پس حاجى سالك نيز با اين عمل، حركت ابراهيم خليل را تكرار مى‌كند و شيطان را از قلب خود كه نه تنها خانه خدا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قدس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مى‌راند و با هروله كردن، از هوا و هوس خود فرار مى‌كند و از قدرت و شخصيت خود، تبرّى مى‌جويد؛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هرول هرولة هرباً من هواك و تبرياً من جميع حولك و قوتك</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و به اين وسيله روح و درون خود را براى لقاء و ديدار يار، پاك و پاكيزه و آماده 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 روحك و سرّك للقاء اللَّه يوم تلقاه بوقوفك على الصفاء</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و با نفى صفات و شخصيات كاذب و مجازى و ساختگى خويش، مردانه در مقابل صفات جلال و جمال پروردگارش، مقام بندگى و فقر و فنا را برقرار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 ذا مُروّة من اللَّه تقياً أوصافك عند المروة</w:t>
      </w:r>
      <w:r>
        <w:rPr>
          <w:rFonts w:eastAsia="IRNazanin" w:cs="IRNazanin"/>
          <w:color w:val="111111"/>
          <w:sz w:val="28"/>
          <w:szCs w:val="28"/>
          <w:rtl w:val="true"/>
          <w:lang w:bidi="fa-IR"/>
        </w:rPr>
        <w:t xml:space="preserve">.» </w:t>
      </w:r>
      <w:r>
        <w:rPr>
          <w:rStyle w:val="FootnoteAnchor"/>
        </w:rPr>
        <w:footnoteReference w:id="6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تقصير توجه از عالم ملكوت، به عالم ناسوت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از لذات روحى به سوى لذات جسمى و توجه از وحدت به كثرت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تحليل بعد از تحريم است؛ به اين</w:t>
      </w:r>
    </w:p>
    <w:p>
      <w:pPr>
        <w:pStyle w:val="BookText"/>
        <w:rPr/>
      </w:pPr>
      <w:r>
        <w:rPr>
          <w:rFonts w:ascii="IRNazanin" w:hAnsi="IRNazanin" w:eastAsia="IRNazanin"/>
          <w:color w:val="111111"/>
          <w:sz w:val="28"/>
          <w:sz w:val="28"/>
          <w:szCs w:val="28"/>
          <w:rtl w:val="true"/>
          <w:lang w:bidi="fa-IR"/>
        </w:rPr>
        <w:t>معنا كه آنچه قبل از احرام براى محرم حلال نبود، اينك به واسطه احرام، و طواف، نماز، سعى بين صفا و مروه و تقصير،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نور خدا، نظر به عالم ملكوت، لياقت نيل به مراتب يقين و ديده بصيرت، كه تماماً براى او حرام بود اينك حلال شده است؛ چرا كه حاجىِ سالك، صفات شيطانى خود را تقصير كرده است و مگر نه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ان الشياطين يحومون على قلوب بنى آدم لنظروا الى ملكوت السموات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آن كه شياطين بر دلهاى فرزندان آدم هجوم مى‌برند، هر آينه ديده آنان به ملكوت آسمانها و زمين، روشن مى‌گشت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به سوى عرفات؛ پس از توجه به نفس و تمايلات؛ اين بار توجه به خداوند، توجه به سرزمينى كه جاذبه ملكوتى سراسر آن را فرا گرفته است، شتافتن به سوى جذب، جذب كهربائى يار، از دلهاى بيقرار، 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واقعى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جذب عاشق معشوق را، و به عبارت رساتر جذب خدا بنده را، و حبذا بر اين جذبه 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هنيئاً لأرباب النعيم نعيمهم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عرفه؛ يعنى اعتراف بندگان در پيشگاه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اعترف بالخطايا بعرفات</w:t>
      </w:r>
      <w:r>
        <w:rPr>
          <w:rFonts w:eastAsia="IRNazanin" w:cs="IRNazanin"/>
          <w:color w:val="111111"/>
          <w:sz w:val="28"/>
          <w:szCs w:val="28"/>
          <w:rtl w:val="true"/>
          <w:lang w:bidi="fa-IR"/>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عرفه؛ يعنى كسب معرفت، معرفت مبدأ و معاد و تجديد عهد با 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جدد عهدك عند اللَّه بوحدانيته</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معرفت نبوت و ولايت، معرفت آفاق و انفس، معرفت ربط آنها با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 حادث با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 قيوميّت حق و فقر محض خلق، و به عبارت رساتر، معرفت به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فى الدّار غيره ديّار</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عرفه؛ يعنى ديارى كه انسان سالك مى‌تواند با توجه و تضرع و دعا و توسل مخصوصاً به حضرت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سرزمين حضور دارد و حاجيان همگى در محضر اويند به مرتبه بالاى يقين برسد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عرفه؛ جايگاه صعود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كس كه در عرفات نتواند به معرفت آنچه گفته آمد، نائل شود، در حقيقت عرفات نرفته است؛ كسى كه از جاذبه خدا و نبوت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سراسر آن سرزمين پاك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بهره‌اى نبرد، در حقيقت عرفات او رفع تكليفى بيش نبوده است و او از محدوده فقه به سوى قلمرو بيكران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به جانب مشعر؛ مشعر نزد خداوند متعال، از درجه خاصّى برخوردار است، از اين جهت در قرآن با صفت حرام و احترام از آن ياد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أفضتم من عرفات فاذكروا اللَّه عند المشعر الحرام</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چنانكه گاه منزل كردن در آن ديار،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الطلوعين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يار، برترين ساعات شبانه‌روز است و آنچه خداوند در قرآن در اين مكان قدسى و در اين زمان مقدس خواسته است، ذكر خداست، با ياد خدا كسب شعور و كياست و فطانت و دقّت و ظرافت نمودن، سرايت دادن ايمان از دل به تمام اعضا و مشاعر، مشعر بما مى‌آموزد آنچه از عرفه برداشت كرده‌اى در اينجا به واسطه ياد خدا در دل رسوخ ده، و از دل به چشم و گوش و زبان و تمامى اعضا جارى كن تا كليه مشاعر، حيات دوباره‌اى پيدا كنند و به اين وسيله از نردبان روح به سوى ملأ اعلى صعود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اصعد بروحك الى الملأ الأعلى بصعودك الى الجبل</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از اين رو، در اين سرزمين هم خداى را با اطمينان براى نيل به مقام قرب مى‌خواند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تقرب الى اللَّه ذا ثقة بمزدلفة</w:t>
      </w:r>
      <w:r>
        <w:rPr>
          <w:rFonts w:eastAsia="Amiri" w:cs="Amiri" w:ascii="Amiri" w:hAnsi="Amiri"/>
          <w:color w:val="111111"/>
          <w:sz w:val="28"/>
          <w:szCs w:val="28"/>
          <w:rtl w:val="true"/>
          <w:lang w:bidi="ar-SA"/>
        </w:rPr>
        <w:t xml:space="preserve">.» </w:t>
      </w:r>
      <w:r>
        <w:rPr>
          <w:rStyle w:val="FootnoteAnchor"/>
        </w:rPr>
        <w:footnoteReference w:id="71"/>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سوى منا؛ منا؛ يعنى رجاء، نيكا كه اين نامِ گويا، در هاله‌اى از نور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يعنى سرزمين اميد، رحمت، مغفرت، فضل، كرامت، استجابت دعا، سعادت و خير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چنين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از معشوق پس از وصل چه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تلطّف، عنايت، ادامه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سالك، پس از گذشتن از عرفات و مشعر و رسيدن به مقام وصل، از مولى چه مى‌خواهد؟ آنچه را كه او به حق مستحق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تتمنّ ما لا يحل لك و لا تستحقه</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از اين رو مى‌توان گفت بهترين لذّتها در حجّ، لذت اميد بنده به خدا در منا است و شايد اين كه منا در ميان همه اعمال مدّتش بيشتر است، براى همين باشد كه اميد و رجاء بنده، نزد خدا، بهترين عبادات و بالاترين مقامات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بنده‌اى كه به مقام قرب رسيده است؛ از آنچه بيمناك است او بايد كه بيمناك باشد، و آنچه بايد هميشه با آن در ستيز باشد، طاغوتهاست، طاغوت درون؛ يعنى نفس اماره و طاغوت برون، شياطين جنّى و شياطين انسى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از قرآن آموخته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طاغوت 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خطرناكترين طاغوتهاست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النفس لأمارة بالسوء الا ما رحم ربى</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پس چون وارد منا مى‌شود اوّلين عملى كه بايد انجام دهد، رمى جمره عقبه است كه شايد اشاره به طاغوت بزرگ؛ يعنى نفس اماره باشد، رمى جمره عقبه؛ يعنى طرد نفس اماره، يعنى پايمال كردن هوا وهوس؛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وارم الشهوات والخساسة والدنائة والذميمة عند رمى الجمرات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آنگاه اگر با رمى جمره عقبه پاى بر نفس اماره گذارد، قدم بعدى، مقام وصل ولقاء است؛ زيرا ميان بنده و خدا يك قدم بيش فاصله نيست، اگر بنده از هوا و هوس گذشت واين گام بلند را طى كرد گام بعدى گام عزم به سوى مقام لقاست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حاجيان در آن روزها كه در وادى منا، رحل اقامت افكنده‌اند بايد كه رمى جمرات سه‌گانه كنند واين يعنى طرد طاغوت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برون از شياطين جنى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و اعوان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وشياطين انسى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دين وانسانيت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اينرو رمى جمراتِ ثلاث، طرد همه طاغوتها واعلام جنگ وستيز بى‌پايان با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قربانى؛ قربانى سنتى است كه تنها از تقوا پيشگان، پذيرفته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قرّبا قرباناً فتقبل من أحدهما و لم يتقبل من الآخر</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آن رمز گذشت و فداكارى در راه محبوب و رمز محبت و عشق است؛ چراكه به گاه قربانى نمودن، حاجى سالك حنجره هواى خويش و طمعش به مردمان را پاره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اذبح حنجرتَى الهوى و الطمع عند الذبيحة</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قربانى در منا زنده كردن خاطره بزرگ حضرت ابراهيم و حضرت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 آنگاه كه از سوى محبوب خطاب به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آمد كه جوانت را در منا ذبح كن و آن حضرت امر محبوب را به فرزندش حضرت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گوشزد كرد و او با كمال رغبت 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ابت افعل ما تؤمر</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 هر دو با كمال شوق و عشق، تا سر حد ذبح جلو رفتند، و آنگاه از سوى محبوب ندا آمد كه از امتحان پيروز بدر آمديد؛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صدّقت الرؤيا</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يا تقصير؛ تراشيدن سر يا اصلاح سر و صورت؛ يعنى تراشيدن باقى‌مانده كدورتها، رذالتها و اصلاح دل از زنگار منيّتها و خوديّتها؛ زيرا سالك هرچه خودسازى كند، باز بايد بداند كه ريشه‌هاى رذالت تا عمق جان وى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پس از تراشيدن سر يا اصلاح سر و صورت، كه رمز ريشه‌كن كردن صفات رذيله است، اگر حاجى سالك از منزل تخليه نگذشته باشد بايد بداند كه در اين امتحان الهى پيروز نگشته است، گرچه رفع تكليف از</w:t>
      </w:r>
    </w:p>
    <w:p>
      <w:pPr>
        <w:pStyle w:val="BookText"/>
        <w:rPr/>
      </w:pPr>
      <w:r>
        <w:rPr>
          <w:rFonts w:ascii="IRNazanin" w:hAnsi="IRNazanin" w:eastAsia="IRNazanin"/>
          <w:color w:val="111111"/>
          <w:sz w:val="28"/>
          <w:sz w:val="28"/>
          <w:szCs w:val="28"/>
          <w:rtl w:val="true"/>
          <w:lang w:bidi="fa-IR"/>
        </w:rPr>
        <w:t>او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تقصير، پيش از اين سخن گفتيم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بواسطه حلق يا تقصير، آنچه براى حاجى حرام بوده حلال مى‌شود، جز بوى خوش و تمتع از غريزه جنسى، و تحليل اين دو متوقف بر آن است كه از منا به سوى خانه خدا بازگردد و طواف و نماز طواف و سعى بين صفا و مروه و در پايان طوافى بنام طواف نساء بجاى آورد، آنگاه بوى خوش و تمتع از غريزه جنسى نيز بر او حلال مى‌شود و شايد رمز آن اين است كه سالك هرچه از نظر مقام و منزلت بالا باشد و به مقام تجليه و لقاء نيز رسيده باشد، تسلط او بر غريزه جنسى، احتياج به مقام بالاتر و عنايت افزون‌تر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 و هم بها لو لا ان رأى برهان ربه</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يوسف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امتحانات الهى يكى پس از ديگرى كسب توفيق نمود امّا در برابر غريزه جنسى، احساس ناتوانى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خدا بود كه مرا نجات داد نه خودم، و اگر او نبود در امتحان، بازمانده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تصرف عنى كيدهن اصب اليهن و اكن من الجاهلين</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بنابراين طواف نساء درس آموزنده‌اى است براى همه سالكان و بويژه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مدينه؛ پس از اتمام، مكمّل اعمال سالكان، تشرف به مدينه منوره و زيارت مرقد پيغمبر اكرم و حضرت زهرا و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حج بدون زيارت آنان ناقص و نظير تمسك به قرآن منهاى ولايت است، از اين جهت در روايات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كه زيارت مدينه منوره، اتمام حج است</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در قرآن شريف از توسل به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الوسيلة الى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اتقوا اللَّه و ابتغوا اليه الوسيلة</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از برترين توسلات، دعا و استغفار در مراقد و مزارات مطهر آنان است، كه در حقيقت دعا و استغفار در محضر آنهاست و از موارد ويژه استجابت دعا و آمرزش گناهان عرض و انجام اين اعمال در محضر منوّر آن حضرات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انهم اذ ظلموا انفسهم جاءوك فاستغفروا اللَّه و استغفر لهم الرسول لوجدوا اللَّه تواباً رحيماً</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اين جهت در روايات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بسيارى بر زيارت قبور اهل بيت شده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سه روز حضرت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زيارت كند، بهشت براى او واجب مى‌شود </w:t>
      </w:r>
      <w:r>
        <w:rPr>
          <w:rStyle w:val="FootnoteAnchor"/>
          <w:rtl w:val="true"/>
        </w:rPr>
        <w:footnoteReference w:id="84"/>
      </w:r>
      <w:r>
        <w:rPr>
          <w:rFonts w:ascii="Amiri" w:hAnsi="Amiri" w:eastAsia="Amiri" w:cs="Amiri"/>
          <w:color w:val="111111"/>
          <w:sz w:val="28"/>
          <w:sz w:val="28"/>
          <w:szCs w:val="28"/>
          <w:rtl w:val="true"/>
          <w:lang w:bidi="ar-SA"/>
        </w:rPr>
        <w:t>و نيز در روايتى از حضرت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زيارت حضرت رسول، زيارت</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و يا در روايت ديگرى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امامى بر ذمّه پيروانش، عهدى است و به تحقيق، زيارت قبور آن امامان، از نهايت وفادارى شيعيان بدان عهد است، پس هر آن كس كه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راغب در زيارت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كند، آن امامان، در روز جزا شافعان وى خواهند بود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و مراعات چند چيز براى زائرانى كه به اين توفيق عظيم رسيده‌اند ضرورى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كه در محضر آنان هستند، و گفتار و كردار و افكار و نيات آنها در محضر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اعملوا فسيرى اللَّه عملكم و رسوله و المؤمنون</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از اين جهت بايد با دلى پاك و ضميرى خالص و با ادب در گفتار و كردار و پس از اجازه خواستن، وارد حرم مطهر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 لا تدخلوا بيوت النبى الا أن يُؤذن</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 شايد بلند خواندن زيارت حتى در آنجا سزاوار نباشد چه رسد به گفتگو با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ترفعوا اصواتكم فوق صوت النبى</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ادب در ايستادن و نشستن بايد مراعات شود؛ نظير كسى كه در محضر آنها مى‌نشيند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آداب از آنروست كه رسول اكرم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اصدق مصاديق انسان كاملند و انسان كامل همواره زنده و شاهد است و از اينرو در محضر انور آنان به هنگام اذن دخول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 رسولك و خلفائك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عندك يرزقون، يرون مقامى و يسمعون كلامى و يردّون سلامى و انك حجبت عن سمعى كلامهم و فتحت باب فهمى بلذيذ مناجاتهم </w:t>
      </w:r>
      <w:r>
        <w:rPr>
          <w:rFonts w:eastAsia="IRNazanin" w:cs="IRNazanin"/>
          <w:color w:val="111111"/>
          <w:sz w:val="28"/>
          <w:szCs w:val="28"/>
          <w:rtl w:val="true"/>
          <w:lang w:bidi="fa-IR"/>
        </w:rPr>
        <w:t xml:space="preserve">...» </w:t>
      </w:r>
      <w:r>
        <w:rPr>
          <w:rStyle w:val="FootnoteAnchor"/>
        </w:rPr>
        <w:footnoteReference w:id="9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براى رفتن به حرم، براى گرفتن فيض؛ به عبارت ديگر آمادگى براى وصل، چنانكه از 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پس از تشرف به نجف اشرف، پيش از زيارت قبر مطهر امير مؤمنان، براى آمادگى، روزها را در وادى السلام نجف در مقام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 را در رواق مطهر حرم، به رياضت مشغول شده و پس از مدتى با آمادگى به زيارت قبر مطهر نائل گشته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كه گناه مخصوصاً حق الناس موجب دل آزردگى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مضمون كه هر گونه ستم به شيعيان ما در حكم ظلم به ماست، به صورت متواتر در روايات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خشنود ساختن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تصميم جدى بر اين كه تا بتواند كمك و اعانت به همنوعان و بويژه شيعيان را ترك نكند و تصميم جدى بر اين كه ظلم و اجحاف به دوستان آنها نداشته باشد و با اين توبه و تصميم وارد 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او در زيارات بلند باشد، فقط به خواستن حوائج دنيوى يا اخروى اكتفا نكند بلكه اين گونه حوائج را به خود آنها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علمهم بحالنا حسبنا من سؤالنا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همت او اين باشد كه از نور آنها منوّر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ولايت تكوينى آنها در جهت عروج استفاده كند؛ زيرا كسى مى‌تواند به مقام فنا و لقاء برسد كه داراى چند چيز باشد؛ بُراق براى عروج، زاد و راحله براى راه، راهنما براى گم نشدن و رسيدن به مطلوب و نور براى استفاده كردن از آن در ظلمتها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براق اين راه براى انسان بُعد ناسوتى اوست كه به آن جسم مى‌گويند لذا قرآن براى تقويت اين براق سفارش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 فيما آتاك اللَّه الدار الآخرة و لا تنس نصيبك من الدنيا</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زاد و راحله؛ تقوا و روح خدا ترسى است كه از ديدگاه قرآن بهترين توشه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تزوّدوا فان خير الزاد التقوى</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 نور اين راه، كه انسان را از ظلمتها نجات مى‌دهد، قرآن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 كتاب مبين</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راهنما،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بدون آنها هيچ موجودى به كمال نخواهد رسيد و هيچ انسانى به مقام وصل نائل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طريق سير و سلوك نيز افرادى كه از اين راهنما استفاده نكردند، بجاى وصل براى آنها قطع حاصل شد و بجاى هدايت، در ظلمات ضلالت گرفتار شدند و از نظر قرآن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ما قطب عالم امكان و محور عالم وجود و واسطه بين غيب و شهود حجة بن الحسن، المهدى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اين راه را به عهده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ائمه يهدون بامرنا</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 اين، توسل هم يك امر لازم است و بهترين توسلات زيارت قبور مطهر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من الحق الى الخلق</w:t>
      </w:r>
    </w:p>
    <w:p>
      <w:pPr>
        <w:pStyle w:val="BookText"/>
        <w:rPr/>
      </w:pPr>
      <w:r>
        <w:rPr>
          <w:rFonts w:ascii="IRNazanin" w:hAnsi="IRNazanin" w:eastAsia="IRNazanin"/>
          <w:color w:val="111111"/>
          <w:sz w:val="28"/>
          <w:sz w:val="28"/>
          <w:szCs w:val="28"/>
          <w:rtl w:val="true"/>
          <w:lang w:bidi="fa-IR"/>
        </w:rPr>
        <w:t xml:space="preserve">اين منزل با بازگشت از مكه و مدينه به وطن آغاز مى‌گردد و در اين منزل مسؤوليت، مشكلتر از منزل اول و دوم است؛ زيرا در اين منزل وظيفه سالك، وظيفه پيامبران الهى است چرا كه حاجيان سالك، اينك بايد به تبليغ رسالتهاى الهى در ميان ديگر مردمان بپردازند و اين، عين وظيفه انبيا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يبلّغون رسالات اللَّه</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در منزل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اين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ديگر سازى گرچه متوقف بر خودسازى است اما به اندازه‌اى مشكل است كه پيامبر گرامى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شيّبتنى سورة هود لمكان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فاستقم كما امرت و من معك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مرا پير كرد چرا كه در اين سوره آمده است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استقامت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خودسازى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امرت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شورى نيز آمده است </w:t>
      </w:r>
      <w:r>
        <w:rPr>
          <w:rStyle w:val="FootnoteAnchor"/>
          <w:rtl w:val="true"/>
        </w:rPr>
        <w:footnoteReference w:id="97"/>
      </w:r>
      <w:r>
        <w:rPr>
          <w:rFonts w:ascii="IRNazanin" w:hAnsi="IRNazanin" w:eastAsia="IRNazanin"/>
          <w:color w:val="111111"/>
          <w:sz w:val="28"/>
          <w:sz w:val="28"/>
          <w:szCs w:val="28"/>
          <w:rtl w:val="true"/>
          <w:lang w:bidi="fa-IR"/>
        </w:rPr>
        <w:t>ولى آنچه ريش و محاسن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سفيد كرد، ديگرسازى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حاجى سالك پس از بازگشت از مكه و مدينه، بايد آنچه از آنجا به سوغات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به ديگران تزريق كند، گفتار و كردار و روش و منش او سرمشق براى ديگران باشد و اين بهترين هديه او براى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سالك بايد با اهتمامش به فرائض دينى و بويژه نماز، آن هم در مسجد با جماعت، اهميت اين عبادت بزرگ را به ديگران بفهماند، آن حاجى كه در وقت نماز غفلت از نماز دارد و مشغول امور دنيا است، قطعاً از حج بهره‌اى نبرده است و قرآن با وى به خطاب عتاب‌آميز، سخن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فويل للمصلين الذين هم عن صلوتهم ساهون</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 نيز آن حاجى كه پس از حج تارك خمس باشد، نه فقط حاجى نيست بلكه از نظر قرآن، هم مشرك است و هم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فويل للمشركين الذين لا يؤتون الزكوة و هم بالآخرة هم كافرون</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همچنين بانوان حج گزارنده، پس از بازگشت از حج، بايد در حجاب، اسوه و الگوى ديگران واقع گردند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و زن حاجى بايد اخلاق اسلامى را در خانه و در ميان مردم عملًا تبليغ كنند و عفو و گذشت و ايثار و فداكارى، شعار آنها باشد و به ديگران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قرآن بدان سفارش اكيد شده است بياموزند؛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لينفق ذو سعة من سعته و من قدر عليه رزقه فلينفق</w:t>
      </w:r>
    </w:p>
    <w:p>
      <w:pPr>
        <w:pStyle w:val="BookText"/>
        <w:rPr/>
      </w:pPr>
      <w:r>
        <w:rPr>
          <w:rFonts w:ascii="Amiri" w:hAnsi="Amiri" w:eastAsia="Amiri" w:cs="Amiri"/>
          <w:color w:val="111111"/>
          <w:sz w:val="28"/>
          <w:sz w:val="28"/>
          <w:szCs w:val="28"/>
          <w:rtl w:val="true"/>
          <w:lang w:bidi="ar-SA"/>
        </w:rPr>
        <w:t>مما آتاه اللَّه</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پس به راستى كه اين منزل سوم، بسيار مشكل است ولى پاداش آن نيز بهمان اندازه بالاست؛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احياها فكأنما احيى الناس جميعاً</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اينرو، سالك پس از طى منزل اول و دوم، نكته‌اى را كه بايد در منزل سوم در نظر داشته باشد، آن است كه اينك حساب وى در نزد خدا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ديگر مردمان، غير از حساب عموم مردم است و با چشم ديگرى نگريسته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اولائى بيش نكرد ولى چون از خواص بود و چون آن ترك اولا سزاوار روح مقدس وى نبود، با خطاب عتاب آميزى؛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 بعضكم لبعض عدو</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از آن مقام 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مقام 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كرد و نيز حضرت يوسف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 مقام و منزلت، براى آن كه در زندان متوسل به غير از خدا شد، قريب ده سال زندان او ادامه يافت؛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فى السجن بضع سنين</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پس اگر سالك حج گزارده به وسيله عمل ناروايش ابهت حج را در ميان مردم بى‌رنگ يا كم رنگ كند، گناه او به اندازه‌اى بزرگ است كه معلوم نيست موفق به توبه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چنين حاجى و زائرى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نظير كسى است كه همه مردم جهان را كشته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نفساً بغير نفس او فساد فى الارض فكأنما قتل الناس جميعا</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اين است كه امير مؤمنان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آزمونى بزرگ و امتحانى سخت و آزمايشى روشنگر و پاكسازيى رسا و خالص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پس از برشمردن اسرار حج كه ما در ضمن مطالب گذشته از آن استفاده جستيم، مى‌فرمايد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استقم على شروط حجك هذا و وفاء عهدك الذى عاهدت به مع ربك و اوجبته الى يوم القيامة</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پس از حج گزاردن بر اسرار و مراتب و منازل آن كه در سفر سلوكى‌ات، به چنگ آورده‌اى، و نيز بر وفاى عهدى كه در آن سفر روحانى و عرفانى با خداى خود، برقرار كرده‌اى، استقامت پيشه كن و تا روز قيامت بر آنها پايدار باش</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25" w:name="pg12497_11661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790002_77815467"/>
      <w:bookmarkStart w:id="27" w:name="_Toc9"/>
      <w:bookmarkEnd w:id="25"/>
      <w:bookmarkEnd w:id="26"/>
      <w:r>
        <w:rPr>
          <w:rtl w:val="true"/>
        </w:rPr>
        <w:t>فقه حجّ‌</w:t>
      </w:r>
      <w:bookmarkStart w:id="28" w:name="pg12497_116612"/>
      <w:bookmarkEnd w:id="27"/>
    </w:p>
    <w:p>
      <w:pPr>
        <w:pStyle w:val="Heading2"/>
        <w:numPr>
          <w:ilvl w:val="1"/>
          <w:numId w:val="1"/>
        </w:numPr>
        <w:rPr/>
      </w:pPr>
      <w:bookmarkStart w:id="29" w:name="__RefHeading___Toc790004_77815467"/>
      <w:bookmarkStart w:id="30" w:name="_Toc10"/>
      <w:bookmarkEnd w:id="28"/>
      <w:bookmarkEnd w:id="29"/>
      <w:r>
        <w:rPr>
          <w:rtl w:val="true"/>
        </w:rPr>
        <w:t>برخى احكام از ديدگاه اهل سنت‌</w:t>
      </w:r>
      <w:bookmarkEnd w:id="30"/>
    </w:p>
    <w:p>
      <w:pPr>
        <w:pStyle w:val="BookText"/>
        <w:rPr/>
      </w:pPr>
      <w:r>
        <w:rPr>
          <w:rFonts w:ascii="IRNazanin" w:hAnsi="IRNazanin" w:eastAsia="IRNazanin"/>
          <w:color w:val="111111"/>
          <w:sz w:val="28"/>
          <w:sz w:val="28"/>
          <w:szCs w:val="28"/>
          <w:rtl w:val="true"/>
          <w:lang w:bidi="fa-IR"/>
        </w:rPr>
        <w:t>حاج مجتبى عراقى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للَّه‌العلى الأعلى، والصلاة والسلام على</w:t>
      </w:r>
    </w:p>
    <w:p>
      <w:pPr>
        <w:pStyle w:val="BookText"/>
        <w:rPr/>
      </w:pPr>
      <w:r>
        <w:rPr>
          <w:rFonts w:ascii="Amiri" w:hAnsi="Amiri" w:eastAsia="Amiri" w:cs="Amiri"/>
          <w:color w:val="111111"/>
          <w:sz w:val="28"/>
          <w:sz w:val="28"/>
          <w:szCs w:val="28"/>
          <w:rtl w:val="true"/>
          <w:lang w:bidi="ar-SA"/>
        </w:rPr>
        <w:t>النبى المصطفى، و على اهل بيته اولى الدراية و النهى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p>
    <w:p>
      <w:pPr>
        <w:pStyle w:val="BookText"/>
        <w:rPr/>
      </w:pPr>
      <w:r>
        <w:rPr>
          <w:rFonts w:ascii="IRNazanin" w:hAnsi="IRNazanin" w:eastAsia="IRNazanin"/>
          <w:color w:val="111111"/>
          <w:sz w:val="28"/>
          <w:sz w:val="28"/>
          <w:szCs w:val="28"/>
          <w:rtl w:val="true"/>
          <w:lang w:bidi="fa-IR"/>
        </w:rPr>
        <w:t>يكى از آرمانها و آرزوهاى ديرينه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روحه و عطر اللَّه رمسه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اتفاق و اتحاد و وحدت بين گروههاى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جديّت و كوشش فراوان داشت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يگانگى و عدم بروز و ظهور اختلاف و دوگانگى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تشاجر و 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ندادن اسلحه سرد و گرم به دست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سركوب كردن آنانكه با وسايل گوناگون به آتش اختلاف دامن مى‌زنند و در صددند كه به هر وسيله و بهانه كوچكى ايجاد نفاق و پراكندگى و تشتت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پيروى و متابعت از سلف صالح و پيشوايان پيشين، بر زنده كردن روزگار پرافتخار گذشته جدّيت مى‌فرمود، به اميد آن كه عقب افتادگى‌ها جبران گردد و شكستگيها التيام يابد، و عزّت و عظمت از دست رفته بازآيد و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گيتى حكمفرما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شالوده كار و زيربناى اصلى آن، اتحاد و اتفاق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بالجماعة، فانما</w:t>
      </w:r>
    </w:p>
    <w:p>
      <w:pPr>
        <w:pStyle w:val="BookText"/>
        <w:rPr/>
      </w:pPr>
      <w:r>
        <w:rPr>
          <w:rFonts w:ascii="Amiri" w:hAnsi="Amiri" w:eastAsia="Amiri" w:cs="Amiri"/>
          <w:color w:val="111111"/>
          <w:sz w:val="28"/>
          <w:sz w:val="28"/>
          <w:szCs w:val="28"/>
          <w:rtl w:val="true"/>
          <w:lang w:bidi="ar-SA"/>
        </w:rPr>
        <w:t>يأخذ الذئب من الغنم القاصية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مقرّر فرموده و أمريه صادر كردند كه شيعه عموماً و ايرانيان خصوصاً، در نماز جماعت برادران أَهل سنت شركت نمايند، و صفوف آنان را فشرده‌تر كنند، و در تمام احوال نماز، پيروى و متابعت داشته باشند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متأسفانه مشاهده مى‌شود كه عده‌اى از برادران ايرانى با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صفوف جماعت شركت دارند و به اين امر خطير قيام و اقدام مى‌نمايند، از جهت عدم آشنايى به مسائل و احكام نماز، تخلف بسيار دارند، تا آنجا كه اگر در بين چندين هزار نفر جمعيت نمازگزار، دو نفر ايرانى باشد معلوم و مشخص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تصميم بر آن شد كه در اين مختصر مسائلى چند از نجاست، طهارت، نماز و جماعت بيان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مورد توجه و عنايت خاص روحانيون عاليقدر كاروانها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افاضاتهم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گردد، و جماعت حجاج و معتمرين را به يادگرفتن اين مسائل و عمل نمودن به آن وادار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 لرسوله و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اصطلاح فقها و اهل حديث از اهل سنت و جماعت،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مسائل، گاهى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كه به معناى همان واژه اصطلاحى است ولى از آنجايى كه در بين برادران اهل سنت ديده مى‌شود كه در عمل كردن به آن، بسيار مواظبت دارند، لذا در شمار مسائل مندرجه نقل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رفع الحدث و إزالة النجاسات بسائر المايعات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حلية العلماء،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قوم إلى أنّ ما كان طاهراً، يزيل عين النجاسة، مايعاً كان أَو جامداً، فى أىّ موضع</w:t>
      </w:r>
    </w:p>
    <w:p>
      <w:pPr>
        <w:pStyle w:val="BookText"/>
        <w:rPr/>
      </w:pPr>
      <w:r>
        <w:rPr>
          <w:rFonts w:ascii="Amiri" w:hAnsi="Amiri" w:eastAsia="Amiri" w:cs="Amiri"/>
          <w:color w:val="111111"/>
          <w:sz w:val="28"/>
          <w:sz w:val="28"/>
          <w:szCs w:val="28"/>
          <w:rtl w:val="true"/>
          <w:lang w:bidi="ar-SA"/>
        </w:rPr>
        <w:t>كانت، و به قال ابوحنيفة و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بدايةالمجتهد،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ازاله نجاست و برطرف كردن آن به غير آب، از مايعات، نيز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المنى طاهر فى الماء كان أَو فى الجسد، أَو فى الثوب، و لا تجب إزالته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المحلى لابن حزم،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المنى ليس بنجس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الأمّ للشافعى،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منى پاك است و ازاله آن از بدن و جامه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بيل على الأرض و كان البول رطباً مكانه، أَو نشفته الأرض و كان موضعه يابساً فصب عليه من الماء ما يغمره حتى يصيرالبول مستهلكاً فى التراب و الماء جارياً على مواضعه كلها مزيلًا لريحه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إذا كانت عليها عذرة، أَودم، أَو جسد نجس فازيل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الأمّ للشافعى،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زمينى كه با بول يا ساير نجاسات، مانند مدفوع انسان يا خون نجس شده، اگر به مقدارى آب ريخته شود كه جريان پيدا كند و بوى نجس برطرف گردد، محل آن پاك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ما إذا كان الماء المتنجس فى طست أَو قصعة ثم صب عليه ماء طاهر حتى سال الماء من جوانبه فانه يطهر على الراجح و ان لم يخرج مثل المتنجس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على المذاهب الأربعه،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آب در طشت يا ظرف ديگر متنجس شد، در صورتى كه آب پاك روى آن بريزند، بگونه‌اى كه از اطراف ظرف لبريز شود، آبِ متنجّس پاك مى‌شود اگر چه به مقدار آن، از ظرف سرازير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الاستنجاء بالجامد النجس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حليةالعلماء،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پاك كردن محل مدفوع بوسيله چيز نجس، در صورتى كه خشك باشد،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أَحدكم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فلينضح فرجه بالماء و ليتوضأ وضوء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المحلى لابن حزم،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الذى ينقض الوضوء و لا يوجب الغسل فهو البول و المذى و الودى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على المذاهب الأربعه،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آبى كه در ملاعبه با زن خارج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آبى كه بعد از ادرار خارج</w:t>
      </w:r>
    </w:p>
    <w:p>
      <w:pPr>
        <w:pStyle w:val="BookText"/>
        <w:rPr/>
      </w:pP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است، و وضو را باطل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نجاسة خارجة من البدن فانها تنقض الطهر،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ملاء الفم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حليةالعلماء،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القى‌ء من كل‌مسلم او كافر حرام، يجب اجتنابه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المحلى لابن حزم،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 من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يخرج من بدن الإنسان كالقيح الذى يخرج من الدمل، او الدم الذى يخرج بسبب ذلك، او بسبب جرح او نحو ذلك، و كل ذلك نجس ينقض الوضوء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على المذاهب الأربعه،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الحنفيّة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القى‌ء نجس نجاسة مغلظه اذا ملاء الفم؛ بحيث لا يمكن امساكه، و لو كان مرة أَو طعاماً أَو ماءاً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على المذاهب الأربعه،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خون زياد از بدن، يا چرك و خون از دمل، يا قى كردن در صورتى كه دهان پر شود، چه آنكه طعام را قى كند، يا در اثر غلبه صفراء يا بواسطه غلبه رطوبت در مزاج، آب خارج شود، همه و همه نجس و لازم الاجتناب است، و وضو را باطل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فى ايجاب الوضوء من لمس النساء باليد أو بغير ذلك من الأعضاء الحاسة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آخرون الى ايجاب الوضوء من اللمس اذا قارنته اللذة، أو قصد اللّذة، وقع بحائل أو بغير حائل، بأى عضو اتفق، و هو مذهب مالك و جمهور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بداية المجتهد،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قبل امرأته أَو جسها بيده فعليه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كتاب‌الأمّ،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والحنابلة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ينقض مطلقا، حتى لو لمس المتوضي امه أَو اخته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على المذاهب الأربعه،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اينكه فتواى پيشوايان اهل سنت در مسأله لمس و مَس زن در كيفيت نقض وضو با آن، مختلف است، لذا سزاوار است كه هنگام طواف و مقدّمات طواف از گرفتن دست زن، و يا گذاشتن دست روى شانه او جداً خوددارى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القهقهة تنقض الطهر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حليةالعلماء،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عليه ان لا يضحك و لا يتبسم عمداً، فإن فعل بطلت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المحلى،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الحنيفة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القهقهة فى الصلاة تنقض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على المذاهب الأربعه،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خنديدن بصورت قهقهه موجب بطلان وضو و نماز است و لبخند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عمد نماز را باطل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مضطجعاً أو ساجداً فعليه الوضوء، طويلًا كان النوم أو قصيراً، و من نام جالساً فلا وضوء عليه، الا ان يطول ذلك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وضوء إلّاعلى من نام مضطجعاً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بداية المجتهد،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أَبو حنيفة إلى انه لا ينقض النوم الوضوء الا ان يضطجع، أَو يتكى‌ء أَو متوركاً على إحدى إليتيه، أو إحدى وركيه فقط، و لا ينقضه ساجداً أَو قائماً أَو قاعداً أو راكباً، طال ذلك أَو قصر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المحلى لابن حزم،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نام قاعداً مستوياً لم يجب عليه عنده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الأمّ،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خواب به خودى خود شكننده وضو نيست، مگر در صورتى كه احساس كند حدث و ريح از او خارج شده، و يا احتمال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صورتى است كه به پهلو يا پشت بخوابد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الإسراف فى صب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موقوفاً على الوضوء منه؛ كالماء المعد للوضوء فى المساجد، فان الإسراف فيه 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على المذاهب الأربعه،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اسراف و زياده روى در آب‌هايى كه در مساجد براى گرفتن وضو گذارده‌اند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العلماء على أنّ ثلاثة من الاوقات منهى عن الصلاة فيها،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طلوع الشمس، و وقت غروبها، و من لدن تصلى صلاة الصبح حتى تطلع الشمس، و اختلفوا فى 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وقت الزوال، و فى الصلاة بعد العصر، و ذهب الشافعى إلى ان هذه الأوقات الخمسة كلها منهى عنه إلّاوقت الزوال يوم‌الجمعة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بدايةالمجتهد،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كل وقت نهى عن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بعدالفجر حتى تطلع الشمس، و بعد العصر حتى تغرب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المغنى لابن قدامة،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789</w:t>
      </w:r>
      <w:r>
        <w:rPr>
          <w:rFonts w:ascii="Amiri" w:hAnsi="Amiri" w:eastAsia="Amiri" w:cs="Amiri"/>
          <w:color w:val="111111"/>
          <w:sz w:val="28"/>
          <w:sz w:val="28"/>
          <w:szCs w:val="28"/>
          <w:rtl w:val="true"/>
          <w:lang w:bidi="ar-SA"/>
        </w:rPr>
        <w:t xml:space="preserve">، تحت رقم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پنج وقت نماز خواندن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اداى نماز صبح تا موقع طلوع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طلوع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زوال ظهر قبل از انعقاد نماز جماعت، مگر در روز جمعه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اداى نماز 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غروب آفتاب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الأوقات الّتى نهى عن الصلوة فيها،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وقتان نهى عن الصلاة فيها 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العصر حتى تصفر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بعدالصبح 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ثلاثة نهى عنى الصلاة فيها 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طلعت الشمس حتى ترتفع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عندالاستواء حتى تزول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الإصفرار حتى تغرب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فى‌الأوقات التى نهى عن الصلاة فيها لاجل الوقت، لا يجوز ان يفعل فيها شيئاً من الصلوات الواجبة، سوى عصر يومه عند اصفرار الشمس، و الوقتان اللذان نهى عن الصلاة فيها لاجل الفعل لا يجوز فيها فعل النوافل، و لا فعل المنذورة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حليةالعلماء،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فتواى أبى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غروب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وقتى كه آفتاب به زردى مايل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عصر را نخوانده است، فقط مى‌تواند همان را بخواند، و به هيچ وجه نماز ديگر را نبايد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ودر بقيه وقت‌ها نمى‌تواند نماز بخواند، حتى نمازهاى مستحبى و نافله و نمازهايى كه نذر كرده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أن يقنت فى صلاة الصبح، رواه الشافعى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يسن القنوت فى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القنوت فى الصبح بعد رفع‌الرأس من ركوع الركعةالثانية، سنة عندالشافعى بلاخلاف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غيرالصبح من المكتوبات، فهل يقنت فيها؟ 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نزلت بالمسلمين نازلة كخوف، أو قحط، أَو وباء، أَو جراد، أَو نحو ذلك، قنتوا فى جميعها و الّا فَلا، و هو الصحيح المشهور الذى قطع به الجمهور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العلماء فى معرفة مذاهب الفقهاء،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حنيفة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رفع‌اليدين للإحرام أوّلًا سنة لا فريضة، و منعوا منه فى باقى الصلوات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المحلى،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أبو حنيفة الى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القنوت فى صلاة الصبح، و إنّ القنوت إنّما موضعه الوتر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بدايةالمجتهد،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خواندن قنوت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را مقابل صورت گرفتن و دعا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بگونه‌اى كه در ميان شيعه معمول و متداول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دو دست به صورت در ركعت دوم، قبل از رفتن به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هيچيك از مذاهب چهارگانه اهل سنت متداول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سزاوار است به منظور ايجاد همفكرى و اتحاد، از بجا آوردن قنوت در نماز جماعت و فرادى خوددارى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المواضع التى يصلى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الناس من أَجاز الصلاة فى كل موضع لا تكون فيه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استثنى الحمام و المقبرة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الثابت عنه عليه الصلاة و السلام، لانه قد روى النهى عنهما منفردين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استثنى المقبرة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بداية المجتهد،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كلها مسجد إلّا المقبرة و الحمام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الأمّ،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الصلاة فى المقبرة و ان كانت جديدة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حلية العلماء،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ان صلى فى المقبرة أوالحش و أوالحمام أو فى أعطان الإبل، أعاد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المغنى، لابن قدامة،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 xml:space="preserve">، تحت رقم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يصلّى فى مقبرة لما روى ابو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كلها مسجد إلّا المقبرة و الحمام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المجموع،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آقايان حجاج و معتمرين از به جا آوردن نماز در 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قبرستانها، جداً خوددارى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فى المسجد فاندفع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شرع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له الخروج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المحلى لابن حزم،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يجوز الخروج من المسجد بعد الأذان إلّالعذر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المغنى لابن قدامة،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تحت رقم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شروع اذان، خارج شدن از مسجد جايز نيست، مگر در صورتى كه عذر موجّه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المؤذّن فليقل كما يقول المؤذّن من أوّل الأذان الى آخره، حاشا قول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حىّ على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قال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حى على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حى على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المحلى لإبن حزم،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لكل من كان خارجاً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قارى أو ذاكر أو صامتٍ، أو متحدث، أن يقول كما يقول المؤذّن،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حىّ على الفلاح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الأمّ،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والمستحب لمن سمع المؤذن ان يقول مثل ما يقول، الا فى الحيعلة، فانه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حلية الاولياء،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والمستحب لمن سمع المؤذن، أن يقول مثل ما يقول إلّافى الحيعلتين، فانه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إلّاباللَّه العلى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المجموع،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جمله‌هاى اذان را كه مؤذن ندا مى‌دهد، شنونده هم در هر جا و در هر حال كه هست، همان جمله را بگويد، مگر در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بجاى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العلى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رفع‌اليدين للتكبير مع الإحرام فى أَول الصلاة فرض، لا تجزى الصلاة إلّابه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المحلى لابن حزم،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 اليدين حذو المنكبين عند تكبيرة الإحرام مندوب، و فيما عدى ذلك مكروه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على المذاهب الأربعه،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حنيفة و سفيان الثورى و سائر فقهائهم إلى أنّه لايرفع المصلى يديه الّا عند تكبيرة الإحرام فقط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بدايةالمجتهد،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ابو حنيفة و الثورى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يديه إلّافى تكبيرة الإفتتاح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حلية الاولياء،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گفتن تكبيرةالإحرام در نماز، بلند كردن دست‌ها تا برابر سينه يا گوشها واجب است و نماز بدون آن مجزى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ساير تكبيرهاى نماز از قبيل تكبير قبل از ركوع و</w:t>
      </w:r>
    </w:p>
    <w:p>
      <w:pPr>
        <w:pStyle w:val="BookText"/>
        <w:rPr/>
      </w:pPr>
      <w:r>
        <w:rPr>
          <w:rFonts w:ascii="IRNazanin" w:hAnsi="IRNazanin" w:eastAsia="IRNazanin"/>
          <w:color w:val="111111"/>
          <w:sz w:val="28"/>
          <w:sz w:val="28"/>
          <w:szCs w:val="28"/>
          <w:rtl w:val="true"/>
          <w:lang w:bidi="fa-IR"/>
        </w:rPr>
        <w:t>بعد از آن و همچنين در سجده‌هاى نماز، بلند كردن دست‌ها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ان يرفع يديه فى تكبيرةالإحرام حذو منكبيه، و هو قول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يرفعهما حيال أذنيه، و يثبت مرفوعتين حتى يفرغ من التكبير ثم يحطمهما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حليةالاولياء،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ابتداء الرفع مع ابتداء التكبير، و انتهائه مع انتهائه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المجموع،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نمازگزار هنگام گفتن تكبيرةالاحرام نماز، دست‌ها را تا برابر شانه‌ها بلند كند، و اول بلند كردن دست‌ها در اول گفتن تكبيرةالاحرام و آخر آن موقع رسيدن دست برابر شانه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حنيفه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تا برابر گوش بلند كند، و شروع به گفتن تكبيرةالاحرام نمايد، و دست‌ها برابر گوش باشد تا تكبيرةالاحرام تمام شود سپس دست‌ها را پايين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الإمام و المنفرد ندباً و سنة، و يقولها المأموم فرضاً و لابد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المحلى لان حزم،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فرغ من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التأمين سنة يجهر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حليةالاولياء،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الإمام قراءة أمّ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 رفع بها صوته ليقتدى بها من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الأمّ،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مأموم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فى 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افتتاح القرائة فى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 ذلك فى الصلاة المكتوبة، جهراً كانت أَو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يقرئها مع ام القرآن فى كلّ ركعة 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بدايةالمجتهد،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حنيفة و مالك 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فاتحة الكتاب، ولا من سائر السور غير النمل، و هى بعض آية فى 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حليةالاولياء،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السابعة، فان تركها أو بعضها لم تجزه الركعة التى تركها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الأمّ،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نمازهاى جهريه و اخفاتيه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نمازهاى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جماعت و فرادى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سرّى و آهسته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يُسَنُّ وضع اليد اليمنى على اليسرى تحت سرته أو فوقها، و هو سنة باتفاق ثلاثة من الأَئمة، و قال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مندوب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على المذاهب الأربعه،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به اين كه هيچ يك از ائمه اهل سنت قائل به وجوب دست روى دست گذاردن در حال نماز نشده‌اند، لذا ترك كردن تكتّف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للمصلّي ان يرفع بصره الى السماء، و لا عند الدعاء فى غير الصلاة ايضاً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المحلى لابن حزم،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كردن به طرف بالا در حال نماز، و همچنين در حال دعا كردن،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يمسح الحصا أو ما يسجد عليه، إلّامرّة واحدة، و تركها أفضل، و لكن يسوى موضع سجوده قبل دخوله فى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المحلى،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بيابان، و در بين راه مدينه طيبه و مكه معظمه، و ساير اماكن، قبل از شروع به نماز، محل سجده را آماده كنيد سپس شروع به نماز نماييد كه در بين نماز محتاج به تسويه و صاف كردن محل سجده نباشيد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تعمد فرقعة أَصابعه أَو تشبيكها فى الصلاة بطلت صلاته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المحلى لابن حزم،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خواندن نماز، انگشتان را داخل يكديگر نمودن، و به صدا درآوردن آنها موجب بطلان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صلّى خلف الصف بطلت صلاته، و فرض على المأمومين تعديل الصفوف الاوّل فالاوّل، و التراص فيها، و المحاذاة بالمناكب و الأرجل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المحلى لابن حزم،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أجمع العلماء على أنّ الصف الأوّل مرغب فيه، و كذلك تراص الصفوف و تسويتها لثبوت الأمر بها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بداية المجتهد،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للقوم اذا قاموا الى الصلاة يتراصوا، و يسدوا الفرج، و يسووا بين مناكبهم فى الصفوف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على المذاهب الأربعه،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آقايان حجاج و معتمرين كاملًا مواظبت نمايند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صف نايستند مگر آنكه بلافاصله شخص ديگرى در كنارشان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نماز بايد كاملًا فشرده باشد، سر انگشتان، پاها و شانه‌ها برابر و مساوى يكديگر قرار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تختم فى السبابة، أَو الوسطى، أَو الإِبهام، أَو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الخنصر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تعمد الصلاة كذلك، فلا صلاة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المحلى لابن حزم،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 نماز در صورتى كه انگشتر در دست داريد، فقط در انگشت كوچك باشد و در ساير انگشتان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الحنيفة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عند قول المقيم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الفلاح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على المذاهب الأربعه،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حنيفة و الثورى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فى الصّف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الاولياء،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أن يقوم الى الصلاة عند 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المغنى لابن قدامه،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تحت رقم </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آنست موقعى كه گوينده اقامه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جماعت برخيزد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المرور بين يدى المصلى و لو لم يتخذه سترة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الأمّ،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مر بين يدى المصلى فليرده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المغنى لابن قدامه،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تحت رقم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المرور بين يدي المصلّي و لو لم يتخذه ستره بلا عذر، كما يحرم على المصلي أن يتعرض بصلاته لمرور الناس بين يديه، بأن يصلي بدون سترة بمكان يكثر فيه المرور ان مرّ بين يديه أَحد، فيأثم بمرور الناس بين يديه بالفعل لا بترك السترة فلو لم يمر أحد لا يأثم، لانّ اتخاذ السترة فى ذاته ليس واجباً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على المذاهب الأربعه،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الجمهور على كراهيةالمرور بين يدى المصلّي، لما جاء فيه من الوعيد فى ذلك 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فليقاتله فانّه 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بدايةالمجتهد،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رفتن و عبور از بين محل ايستادن نمازگزار و محل سجده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مراعات بسيار لازم است و در نزد اهل سنت با اهميت فراوان تلقى شده و در بعضى از روايات أَهل سنت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شيطان فامنعه فإن أَبى فقاتله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للمصلى ان يفترش ذراعيه فى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المحلى لابن حزم،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مكروهات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افتراش ذراعيه، اى مدّها كما يفعل السبع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على المذاهب الأربعه،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يستجب أن يجافى مرفقيه عن جنبيه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المجموع،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نيست نمازگزار آرنج را روى زمين بگذراد؛ بلكه خوب است آنها را بالا نگاه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عليه و هو فى الصلاة ردّ بالإشارة بيده أو برأسه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حليةالعلماء،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در حال نماز سلام كرد، جواب او بايد با اشاره، به وسيله سر يا دست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زوحم يوم الجمعة أَو غيرها فلم يقدر على السجود على ما بين يديه فليسجد على رجل من يصلى بين يديه، أَو على ظهره، و يجزيه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المحلى لابن حزم،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يستثنى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الارتفاع فى حال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قد تقضى بها الضرورة عند شدة الزحام، و هى سجود المصلى على ظهر المصلى الذى أمامه، فإنّه يصح بشروط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على المذاهب الأربعه،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بواسطه كثرت و فشردگى جمعيت در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نشد كه روى زمين سجده كنيد، مى‌توانيد روى پاها و يا به پشت شخصى كه در جلوى شما نماز مى‌خواند سجده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قوم اذا كان الرجل وتر من صلاته، ان لا ينهض حتى يستوى قاعداً و اختار آخرون ان ينهض من سجوده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بدايةالمجتهد،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سجده دوم از ركعت اول، و سجده دوم از ركعت سوم، لازم است فوراً و بى‌درنگ از سجده برخاستن به قيام و ايستادن، و جلسه استراحت را ترك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يسجد و هو فرض، و يكبّر عند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حلية الاولياء،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هوى ليسجد ابتدأ بالتكبير قائماً، ثم هوى مع ابتدائه حتى ينتهى إلى السجود و قد فرغ من آخر التكبير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الأمّ،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يكبر للسجود، و لا يرفع يديه، و يكون ابتداء تكبيره مع ابتداء الخطاطة و انتهائه مع انتهائه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المغنى لابن قدامه،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تحت رقم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ركوع به سجده رود، و در موقع سرازير شدن، تكبير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براى</w:t>
      </w:r>
    </w:p>
    <w:p>
      <w:pPr>
        <w:pStyle w:val="BookText"/>
        <w:rPr/>
      </w:pPr>
      <w:r>
        <w:rPr>
          <w:rFonts w:ascii="IRNazanin" w:hAnsi="IRNazanin" w:eastAsia="IRNazanin"/>
          <w:color w:val="111111"/>
          <w:sz w:val="28"/>
          <w:sz w:val="28"/>
          <w:szCs w:val="28"/>
          <w:rtl w:val="true"/>
          <w:lang w:bidi="fa-IR"/>
        </w:rPr>
        <w:t>گفتن تكبير دست‌ها را بالا برد، ابتدا گفتن تكبير در ابتداى سرازير شدن و انتهاى آن موقع رسيدن به سجده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مأموماً لم يزد على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حق الإمام و المنفرد بعد الإعتدال من الركوع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المغنى لابن قدامه،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تحت رقم </w:t>
      </w:r>
      <w:r>
        <w:rPr>
          <w:rFonts w:eastAsia="IRNazanin" w:cs="IRNazanin"/>
          <w:color w:val="111111"/>
          <w:sz w:val="28"/>
          <w:szCs w:val="28"/>
          <w:lang w:bidi="fa-IR"/>
        </w:rPr>
        <w:t>7081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تحت رقم </w:t>
      </w:r>
      <w:r>
        <w:rPr>
          <w:rFonts w:eastAsia="IRNazanin" w:cs="IRNazanin"/>
          <w:color w:val="111111"/>
          <w:sz w:val="28"/>
          <w:szCs w:val="28"/>
          <w:lang w:bidi="fa-IR"/>
        </w:rPr>
        <w:t>7091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مأموم يا منفرد در نماز جماعت يا فرادى پس از برخاستن از ركوع و اعتدال، فقط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لك الحمد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قضى سجدته الثانية نهض للقيام مكبراً، و التكبير واجب فى إحدى الروايتين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المغنى لابن قدامه،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تحت رقم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يرفع رأسه مكبراً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رفع رأسه من السجدة استوى قائماً بتكبيرة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المجموع،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سجده دوم از ركعت اول، و سجده دوم از ركعت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برخاستن به قيام، تكبير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 الصلاة، على الصوف، و اللبود، و البسط، و الطنافس، و جميع الأمتعة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المجموع،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تجوز الصلاة على ما اتخذ من شعر أو صوف، او و 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إلّاعلى ما اخرجته الأرض من قطن أو كتان او قصب أَو حشيش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حليةالعلماء،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بالصلاة على الحصير و البسط من الصوف و الشعر و الوبر و الثياب من القطن و الكتان و سائر الطاهرات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المغنى لابن قدامه،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760</w:t>
      </w:r>
      <w:r>
        <w:rPr>
          <w:rFonts w:ascii="Amiri" w:hAnsi="Amiri" w:eastAsia="Amiri" w:cs="Amiri"/>
          <w:color w:val="111111"/>
          <w:sz w:val="28"/>
          <w:sz w:val="28"/>
          <w:szCs w:val="28"/>
          <w:rtl w:val="true"/>
          <w:lang w:bidi="ar-SA"/>
        </w:rPr>
        <w:t xml:space="preserve">، تحت رقم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همه اشياء اعم از خوردنى، پوشيدنى، گياه، پشم، مو، كرك و هر چيزى كه پاك باشد جايز است سجده نمودن، و فقط به چيزهاى نجس سجده كردن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على كور العمامة، و به قال مالك و أحمد و زاد أبوحنيفة،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اكره ان يسجد على يديه، فان سجد عليها أَجزئه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ربىّ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حليةالعلماء،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والمستحب 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ربّى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المجموع،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حنيفه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يك طرف عمامه آزاد باشد و دور سرپيچيده نشده باشد، مى‌توان به همان طرف آزاد سجده كرد، و سجده كردن به پشت دست كراهت دارد ولى اگر سجده به پشت دست نمود،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سجده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الاعلى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حنى ظهره قليلًا كفى، و لا تجب الطمأنينة،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حليةالاولياء،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مذهبنا انه يجب ان يحنّى بحيث تنال راحتاه ركبيته، و تجب الطمأنينة فى الركوع والسجود، و الإعتدال من الركوع و الجلوس بين السجدتين، و بهذا كله قال مالك و احمد و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المجموع،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والمستحب 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ربّى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المجموع،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حنيفه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ركوع، اندك خم شدن كفايت مى‌كند و آرامش بدن در حال ركوع لازم نيست، ولى ديگران چون مالك و احمد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ركوع، بقدرى خم شود كه دستها به زانو برسد، و بدن آرامش پيدا كند، و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يصلّى فى قارعة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مواطن لا تجوز فيها الصلاة، و ذكر قارعة الطريق، و لانه يمنع الناس من الممر، و ينقطع خشوعه بممر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المجموع،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كنار راه و محل رفت آمد مردم نماز خوانده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أن ينظر إلى موضع سجوده، و قال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رمى بصره أمامه كان حقيقاً و الخشوع أَولى، و هو قول أَبى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حليةالعلماء،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سنّت مؤكّد است كه در حال قيام نماز، به سجدگاه خود نگاه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جلس للتشهد الأخير تورك، فنصب رجله اليمنى، و جعل باطن رجله اليسرى تحت فخذه، و يجعل اليته على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المغنى لابن قدامه،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تحت رقم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السنة فى هذا القعود ان يكون متوركاً، فيخرج رجليه من جانب الأيمن و يضع اليتيه على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المجموع،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آخرين تشهد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يعنى پاى راست را آزاد كند و كف پاى چپ را زير ران راست قرار دهد، و نشيمن‌گاه را روى زمين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العلماء على الاسرار بالشهادتين، و كراهة الجهر 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المجموع،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تشهد نماز آهسته خواندن شهادتين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وحده لا شريك له و 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علما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بلند خواندن آن مكروه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فى المذهب ان عزائم سجودالقرآن أربع عشرة سجدة و هو قول أبى حنيفة و الشافعى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المغنى لابن قدامه،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تحت رقم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مطابق فتواى ابو حنيفه و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سوره از سوره‌هاى قرآن سجده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آقايان حجاج و معتمرين مواظب باشند در صورتى كه در مسجدالحرام و يا مسجدالنبى اشتغال به قرائت قرآن دارند، در جاهايى از آن حاشيه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 كردند، از سجده كردن كوتاهى ننمايند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از نقل مسائل گذشته دو مطلب معلوم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علماى اهل سنت، فقط تكبيرةالاحرام اول نماز را واجب دانسته‌اند، و بقيّه تكبيرها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تكبير ركوع و سجود و برخاستن از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ندانسته‌اند و مى‌گويند مندوب يا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بلند كردن برابر شانه‌ها، و يا برابر گوش‌ها را در تكبيرةالأحرام دانسته‌اند، و در غير آن را اختلاف دارند و بعضى از علما جايز ندانسته‌اند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مقدمه معلوم مى‌شود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كه بعنوان استحباب در بين شيعه متداول است، و در بعض روايات جزء تعقيبات نماز گفته شده، كه پس از سلام نماز دست‌ها را بلند كنند،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از دو جهت كه در مقدمه اشاره شد با نظريه اهل سنت مخالف است و آن را بدعت و حرام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با آنچه در بين بعضى از اهل سنت گفته شده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روافض بعد از نمازشان سه مرتبه دست‌ها را بلند مى‌نمايند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 مغرض و سودجو و بى‌سواد اين پيرايه را به شيعه و پيروان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بسته‌اند، و بدين وسيله تنور خود را گرم و آتش فتنه را مشتعل و ايجاد نفاق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واجب و لازم است كه حتماً و جزماً بعد از اداى نماز جماعت و يا نماز فرادى از گفتن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نموده، و بهانه به دست ديگران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آنچه شرط بلاغ است با تو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الفاظ الأَذان،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إلّااللَّه، أشهد أن لا اله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على الصلاة، حىَّ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على الفلاح، حى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الصيغة متفق عليها بين ثلاثة من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يزاد فى اذان الصبح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ندباً، و يكره ترك الزيادة باتفاق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اذان نماز شبانه روز، فقط آنچه متداول بين اهل سنت است بايد گفته شود،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لازم است كه گفته نشود، و نيز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نبايد در اذان و اقامه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نصحيت دوستانه</w:t>
      </w:r>
    </w:p>
    <w:p>
      <w:pPr>
        <w:pStyle w:val="BookText"/>
        <w:rPr/>
      </w:pPr>
      <w:r>
        <w:rPr>
          <w:rFonts w:ascii="Amiri" w:hAnsi="Amiri" w:eastAsia="Amiri" w:cs="Amiri"/>
          <w:color w:val="111111"/>
          <w:sz w:val="28"/>
          <w:sz w:val="28"/>
          <w:szCs w:val="28"/>
          <w:rtl w:val="true"/>
          <w:lang w:bidi="ar-SA"/>
        </w:rPr>
        <w:t xml:space="preserve">متن حديث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ما يظهر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ينادى مناديه، أَن يسلم أَصحاب النافلة لأصحاب الفريضة الحجرالأسود و الطواف بالبيت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باب نوادرالطواف،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فى نوادرالحج،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عدل را كه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ظهورش بدان امر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الأمر گويندگان اعلام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اراده طواف مستحب دارند، و يا قصدشان استلام حجرالاسود مى‌باشد لازم است مكان را جهت آنان كه طواف واجب بر عهده‌شان مى‌باشد واگذار نمايند، و از مزاحمت به آنان خوددارى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 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مسجدالحرام باب رحمت پروردگار عالميان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اقيانوس پهناور و بى‌پايان درهاى غيرمتناهى و بى‌شمار از رحمت و نعمت دنيوى و اخروى بى‌حدّ و حساب بسوى بندگان باز است تا جايى كه اگر بطور ساده هم بنشينى و به كعبه معظمه تماشا كنى، آنهم يكى از همان درهاى لطف و عطوفت و مرحمت به بندگان است كه اجر و مزدهاى گوناگون در آنست، و مى‌توانى در همان اندك نشستن و به ياد عظمت خداوند منان به كعبه نظر افكندن، با دامن پر برخيزى و تأمين آتيه خود و تمام بستگان را نموده، و جبران گذشته‌ها را بنمايى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نيست در اين چند روزى كه در مكه معظمه مشرف هستى كارى انجام دهى كه خلاف عدل و انصاف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اين عدل دادگستر جهان امام زمان را انجام نمى‌دهى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ايجاد مزاحمت براى عده‌اى كه در ميان آنها مردان و زنان پير و فرسوده، و اشخاص ضعيف و ناتوان هستند مى‌نمايى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از اين عدل كه حسب الأمر امام عصر اعلام مى‌گردد، همين الآن با آغوش باز استقبال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كه از در انصاف وارد شده، و از بجا آوردن طواف مستحب، بويژه هنگام هجوم جمعيت، صرف‌نظر نمايى، و زمينه را براى آنان كه طواف واجب بر ذمّه دارند، رها نمايى</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اللَّه التوفيق و الإستعانة</w:t>
      </w:r>
      <w:bookmarkStart w:id="31" w:name="pg12497_116629"/>
    </w:p>
    <w:p>
      <w:pPr>
        <w:pStyle w:val="Heading2"/>
        <w:numPr>
          <w:ilvl w:val="1"/>
          <w:numId w:val="1"/>
        </w:numPr>
        <w:rPr/>
      </w:pPr>
      <w:bookmarkStart w:id="32" w:name="__RefHeading___Toc790006_77815467"/>
      <w:bookmarkStart w:id="33" w:name="_Toc11"/>
      <w:bookmarkEnd w:id="31"/>
      <w:bookmarkEnd w:id="32"/>
      <w:r>
        <w:rPr>
          <w:rtl w:val="true"/>
        </w:rPr>
        <w:t>جدال در حجّ‌</w:t>
      </w:r>
      <w:bookmarkEnd w:id="33"/>
    </w:p>
    <w:p>
      <w:pPr>
        <w:pStyle w:val="BookText"/>
        <w:rPr/>
      </w:pPr>
      <w:r>
        <w:rPr>
          <w:rFonts w:ascii="Amiri" w:hAnsi="Amiri" w:eastAsia="Amiri" w:cs="Amiri"/>
          <w:color w:val="111111"/>
          <w:sz w:val="28"/>
          <w:sz w:val="28"/>
          <w:szCs w:val="28"/>
          <w:rtl w:val="true"/>
          <w:lang w:bidi="ar-SA"/>
        </w:rPr>
        <w:t>على حجّتى كرمانى</w:t>
      </w:r>
    </w:p>
    <w:p>
      <w:pPr>
        <w:pStyle w:val="BookText"/>
        <w:rPr/>
      </w:pP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يكى از محرمات احرام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دليل آيه شريفه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فرض فيهن الحج فلا رفث و لا فسوق ولا جدال فى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از ابواب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تروك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حر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كه مضامين مشترك آنها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شخصى كه پيرامون شرايط صحت احرام، مى‌پرسد،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مُحرم گشتى بر تو باد به تقواى الهى و ياد خداوند و سخن اندك مگر در مسير خير و نيكويى؛ زيرا كمال حج و عمره آن است كه انسان زبان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كلام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نگاه دارد،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فيهن الحج فلا رفث و لا فسوق و لا جدال فى الحج</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خوردن سوگند، بدين شكل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ابوعبداللَّه، محمد بن محمد بن نعمان، 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خود، ضمن بر شمردن برخى از محرمات احرام،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محرم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بپرهيزد، كه عبارت است از قول شخص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ياد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كان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چنين چيزى نبود و يا آن كار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ليكوننّ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آن واقعه انجام پذيرفت و يا آن چيز قطعاً وجود داشت </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 آنگاه در ذيل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فسوق و لا جدال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اظهار نظر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الكذب و غيره من معاصى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الجدال هو اليمين على ما بيّنّاه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 شيخ الطائفه، طوسى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زمينه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تروك احرام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جدال را در شمار محرمات احرام آورده و فتواى به حرمت آن مى‌دهد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يحرم ايضاً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و 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بلى و اللَّه</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مقدس اردبيلى</w:t>
      </w:r>
      <w:r>
        <w:rPr>
          <w:rFonts w:eastAsia="IRNazanin" w:cs="IRNazanin"/>
          <w:color w:val="111111"/>
          <w:sz w:val="28"/>
          <w:szCs w:val="28"/>
          <w:rtl w:val="true"/>
          <w:lang w:bidi="fa-IR"/>
        </w:rPr>
        <w:t>»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 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معناى مشهور؛ يعنى لا واللَّه و بلى واللَّه گرفته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آنطور كه از ظاهر روايات و اقوال فقها مستفاد مى‌گردد، سوگند مزبور اعم از اين كه صادق باشد، يا كاذب و اعم از اين كه هر دو قسم را بر زبان آورد و يا تك‌تك آن دو را، از محرمات احرام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رأى را مشهور ميان اصحاب دانسته </w:t>
      </w:r>
      <w:r>
        <w:rPr>
          <w:rStyle w:val="FootnoteAnchor"/>
          <w:rtl w:val="true"/>
        </w:rPr>
        <w:footnoteReference w:id="112"/>
      </w:r>
      <w:r>
        <w:rPr>
          <w:rFonts w:ascii="IRNazanin" w:hAnsi="IRNazanin" w:eastAsia="IRNazanin"/>
          <w:color w:val="111111"/>
          <w:sz w:val="28"/>
          <w:sz w:val="28"/>
          <w:szCs w:val="28"/>
          <w:rtl w:val="true"/>
          <w:lang w:bidi="fa-IR"/>
        </w:rPr>
        <w:t xml:space="preserve">و آنگاه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مراد اين است كه با خدمتكاران و دوستان هم سفر خويش به مراء و جدال و دعوا پردازد؟ بدين مفهوم كه در حج و در حال احرام نبايد با خصومت و دشمنى و ناسزا و انتقامجويى و غضب و لجاجت، حضور داشته باشند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طبرسى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نظريه فوق را ذكر نموده و آن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است</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ضعيف و غير مشهور ديگرى را نيز در ذيل تفسير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جدال 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جدال؛ يعنى نفى خلاف و ترديد در مناسك و يا اوقات حج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مفهومى نشأت گرفته از يك واقعه تاريخى است كه 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با ساير قبايل عرب از در مخالفت برخاسته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مى‌كردند و حال آن كه سايرين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يا اين كه ماهها را فراموش نموده، در يك سال حج را</w:t>
      </w:r>
    </w:p>
    <w:p>
      <w:pPr>
        <w:pStyle w:val="BookText"/>
        <w:rPr/>
      </w:pPr>
      <w:r>
        <w:rPr>
          <w:rFonts w:ascii="IRNazanin" w:hAnsi="IRNazanin" w:eastAsia="IRNazanin"/>
          <w:color w:val="111111"/>
          <w:sz w:val="28"/>
          <w:sz w:val="28"/>
          <w:szCs w:val="28"/>
          <w:rtl w:val="true"/>
          <w:lang w:bidi="fa-IR"/>
        </w:rPr>
        <w:t>مقدم داشته و در سال ديگر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راوندى</w:t>
      </w:r>
      <w:r>
        <w:rPr>
          <w:rFonts w:eastAsia="IRNazanin" w:cs="IRNazanin"/>
          <w:color w:val="111111"/>
          <w:sz w:val="28"/>
          <w:szCs w:val="28"/>
          <w:rtl w:val="true"/>
          <w:lang w:bidi="fa-IR"/>
        </w:rPr>
        <w:t>»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در تفسير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جدال فى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فالذى رواه أصحابنا انه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صادقاً و كاذباً </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و سپس دو قول غير مشهورى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آورده بود، نقل مى‌كند</w:t>
      </w:r>
      <w:r>
        <w:rPr>
          <w:rFonts w:eastAsia="IRNazanin" w:cs="IRNazanin"/>
          <w:color w:val="111111"/>
          <w:sz w:val="28"/>
          <w:szCs w:val="28"/>
          <w:rtl w:val="true"/>
          <w:lang w:bidi="fa-IR"/>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روائع البيان، تفسير آيات الاحكام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شارع مقدس، بسيارى از چيزها را بر محرم، حرام فرموده كه برخى از آنها به وسيله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شده، و پاره‌اى ديگر به وسيله سنت </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 سپس سه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و انگيزه‌هاى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ارتكاب سيئات و نزديكى به 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و مخاصمه با دوستان و خدمه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رديف محرماتى بر شمرده كه اصل در تحريم آنها آيه شريفه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مى‌باشد </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النبى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فلم يرفث، ولم يفسق، رجع من ذنوبه كيوم ولدته 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الفقها محمد حسن نجفى، صاحب جواهر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چهارگانه كتاب و سنت و اجماع منقول و اجماع محصل را برهان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گرفته است و پس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مفهوم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و بلى واللَّه</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معنا كرده، اين سخن را كه 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 به هيچ انگاشته و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منعى نيست كه واژه اى در عرف شرع اقتضاى معنايى را داشته باشد، كه در وضع لغوى اقتضاى چنين مفهومى نباشد </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آنگاه پس از نقل اقوال و پژوهشى در خور يك فقيه سترگ به اين نتيجه مى‌رسد كه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جدالى از محرمات احرام بشمار مى‌آيد كه قسم به نام خدا باشد، آن هم با صيغه اى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مطلق سوگند و يا مطلق قسم خوردن به نام خدا، منهاى صيغه و شكل مخصوص، از محرمات احرام نيست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امّا فقيه شهير معاصر،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سوگندى را با لفظ جلاله، در هر لغت و زبان و صيغه و شكلى كه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سوگند دهنده و يا سوگند خورنده در مقام اثبات و يا نفى چيزى باشد،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و از محرمات احرام دانسته‌اند و بنابر احتياط، ساير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واللَّه‌يا باللَّه و يا 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نموده و آخر الأمر اين چنين فتوا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مقدسات، داخل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بنابر اين از تروك و محرمات احرام بشمار نمى‌آيد</w:t>
      </w:r>
      <w:r>
        <w:rPr>
          <w:rFonts w:eastAsia="IRNazanin" w:cs="IRNazanin"/>
          <w:color w:val="111111"/>
          <w:sz w:val="28"/>
          <w:szCs w:val="28"/>
          <w:rtl w:val="true"/>
          <w:lang w:bidi="fa-IR"/>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و در مسأله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تروك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بطور صريح فتواى مى‌دهند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مقام ضرورت و براى اثبات حق و يا ابطال باطلى، هرگونه سوگند ولو سوگندى كه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لفظ جلاله باشد، جايز است</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نكاتى پيرامون آيه شريفه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مفسران بر آنند كه مفاهيم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برگيرنده تمامى محرمات احرام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فخر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كبير خود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پروردگار متعال واژه‌هاى سه گانه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 فسوق و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يادآور فرموده، حكمت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عقلى به اثبات رسيده كه چهار نيرو در وجود انسان به وديعت گذارده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نيروى شهوانى بهيمى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نيروى غضب سبعى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نيروى وهمى شيطانى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نيروى عقلى ملكى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هدف از تشريع تمامى عبادات اسلامى، غلبه بر قواى شهوانى و غضبى و وهمى،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پيروزى بر نيروهاى شهوانى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غلبه بر غريزه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تمرد و گستاخى و خشم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غالب آمدن بر نيروى وهم و خيال،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نيرويى كه انسانِ ساخته نشده را تحريك مى‌كند تا در ذات، صفات، اسماء، افعال و بالاخره احكام و فرامين خداوند رحمان به مراء و جدال بپردازد حال كه همه شرور و بديها و محرمات از اين سه نيروى درونى انسان نشأت مى‌گيرد، پروردگار متعال با نزول آيه شريفه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فلارفث ولافسوق ولا جدال فى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ومعتمر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 مى‌دهد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صحنه مبارزه با عوامل شرور، پيروزمند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آيات اسرار و رموز گرانبها و بلند مرتبه اى نهفته است كه غفلت از آنها در شأن عاقلان نيست</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اينجا بدون اين كه در نظر داشته باشيم سخنى بر خلاف مشهور بگوييم و يا استنباطى بجز استنباط مفسران و فقيهان از مفهوم آيه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داشته باشيم، تنها در جوّ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فيضى و ارشادى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برداشتهايى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اى و يا رمزى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سه ركن از اركان مهم محرمات احرام، در افق ديد خواننده تيزبين خود قرار داده و چندان اصرارى هم بر پذيرش آنها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كه بر دقت و ژرف نگرى و تعمق در آنچه كه ذيلًا مى‌آيد، پاى مى‌فشريم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رفث، نفى جنس، هرگونه تماس جنسى، حتى مقدماتش بر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مربوط به شبهاى ماه مبارك رمضان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الرفث الى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بكار مى‌برد؛ شهوت به سوى زنان </w:t>
      </w:r>
      <w:r>
        <w:rPr>
          <w:rStyle w:val="FootnoteAnchor"/>
          <w:rtl w:val="true"/>
        </w:rPr>
        <w:footnoteReference w:id="124"/>
      </w:r>
      <w:r>
        <w:rPr>
          <w:rFonts w:ascii="IRNazanin" w:hAnsi="IRNazanin" w:eastAsia="IRNazanin"/>
          <w:color w:val="111111"/>
          <w:sz w:val="28"/>
          <w:sz w:val="28"/>
          <w:szCs w:val="28"/>
          <w:rtl w:val="true"/>
          <w:lang w:bidi="fa-IR"/>
        </w:rPr>
        <w:t xml:space="preserve">امّا در اينجا قيدى ندارد،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اينجا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شكلى مطلق، تمام عيار و شامل؛ يعنى كليه بهره برداريهاى جنسى و تمامى برخوردهاى شهوانى؛ از مجامعت گرفته تا نگاه شهوت آلود و شركت در مجلس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نفى تنها يك نوع معين كه منحصر به مجامعت باشد نيست، بلكه نفى جنس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شهوت رانى، شهوت انگيزى، لذت بردن، لذت دادن، همه و همه در حال احرام، حرام است، حتى مقدمات، مؤخرات و لوازم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شهوت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 الى اللَّه است، بدين بيان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منهاى شهوت مساويست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سرادقات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مى‌خواهى تو را به عنوان يك مُحرم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بپذيرند، اولين قدم غلبه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غريزه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كافى نيست، چرا كه شهوت منحصر به شهوت جنسى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تشرف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آماده گام دوّم شد كه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هرگونه سرپيچى از دستورات الهى و تجاوز به مرزهاى ديانت، دروغ كه مفتاح تمام معاصى است، دشنام دادن و به ديگران ناسزا گفتن، فخر فروشى كردن و خويشتن خويش را از ديگران برتر و بالاتر دانستن و خود را تافته جدا بافته اى از تافته‌ها و بافته‌هاى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تلقى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در حال احرام حرام است و يا اين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را كه خدا در هر هنگام بر تو حرام كرده، در حال احرام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مجدّداً تأكيد مى‌كند كه طبعاً حرامتر و كيفر و كفّاره‌اش هم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صدد وصول به</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تشرف به حضور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خلاف حقيقت است مگو و مكن، خود خواهى و خودسرى و مفاخره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سرپيچى از اوامر خداوندگار قدغن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مى‌دانى كه دشنام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حرمت حرم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زبانت صيانت كن و آن را به دروغ و ناسزا ميالاى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كمال حج و عمره تو در اين است كه اندك سخن بگويى و زبان خود را محفوظ نگاه دارى </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گام ديگرى هنوز باقى است، در مسير مَحرم شدن با مردم نيز مگرنه اين است كه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وضع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خدا و خانه مردم، ره مى‌پيمايى؟ پس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احدى گستاخى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اثبات و يا رد چيزى قسم نخور، نه سوگند دروغ كه خود حرام است و 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سوگند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 ولا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دورغ باشد و چه راست، براى تو كه در حال احرام به سوى حرم امن الهى رهسپارى،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وبلى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بنابر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حلف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بلكه ساير اسامى مبارك پروردگار،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رحيم، خالق و رازق را نيز شامل مى‌گردد و چه اشكال دارد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سوگند در شكلى ويژه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واللَّه و بلى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باب ذكر نمونه است و الّا اطلاق آيه شريفه، تمامى اجناس و انواع ستيزه و نزاع و مجادله را شامل است و از همين رو در برخى از روايات در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ناسزا گويى نيز به عنوان يكى از مصاديق جدال،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وسباب الرجل الرجل</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بنابر اين با تمسك به اطلاق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جدال فى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نمى‌توان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دعوا، مجادله و ستيزه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گرديده است، حال چه مشتمل بر قسم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يا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نوعاً هم هست،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تمامى انواع بدزبانى، ناسزاگويى، تهمت، غيبت، استهزاء و مسخره، ياوه گويى و اهانت را نيز شامل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جدال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گسترده جدال باشد، حرمت ستيزه و گستاخى با هر كس و حتى با هر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خودت، با مردم، با حيوانات و گياهان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ادامه آيه 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محرمات 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فانّ خير الزاد التقوى و اتقون يا اولى الالباب</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مفسران، از جمله شيخ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سنه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 فوق دو وجه را</w:t>
      </w:r>
    </w:p>
    <w:p>
      <w:pPr>
        <w:pStyle w:val="BookText"/>
        <w:rPr/>
      </w:pPr>
      <w:r>
        <w:rPr>
          <w:rFonts w:ascii="Amiri" w:hAnsi="Amiri" w:eastAsia="Amiri" w:cs="Amiri"/>
          <w:color w:val="111111"/>
          <w:sz w:val="28"/>
          <w:sz w:val="28"/>
          <w:szCs w:val="28"/>
          <w:rtl w:val="true"/>
          <w:lang w:bidi="ar-SA"/>
        </w:rPr>
        <w:t>يادآور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نخست اين است كه گروهى بدون زاد و توسعه جهت مناسك حج راهى مكّه مى‌شدند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فرمان آمد با خود بار و طعام و وسايل سفر برداريد و هزينه و مخارج سفر حج را بر دوش ديگران نياندازيد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بدانيد كه بهترين توشه انسانى تقوا و پرهيزكارى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 مقام بيان اين حقيقت است كه كردار نيكو و اعمال صالح را زاد و توشه برگيريد و براى خود ذخيره سازيد كه والاترين توشه و ذخيره تقواى الهى است</w:t>
      </w:r>
      <w:r>
        <w:rPr>
          <w:rFonts w:eastAsia="IRNazanin" w:cs="IRNazanin"/>
          <w:color w:val="111111"/>
          <w:sz w:val="28"/>
          <w:szCs w:val="28"/>
          <w:rtl w:val="true"/>
          <w:lang w:bidi="fa-IR"/>
        </w:rPr>
        <w:t xml:space="preserve">. </w:t>
      </w:r>
      <w:r>
        <w:rPr>
          <w:rStyle w:val="FootnoteAnchor"/>
          <w:rtl w:val="true"/>
        </w:rPr>
        <w:footnoteReference w:id="128"/>
      </w:r>
      <w:r>
        <w:rPr>
          <w:rFonts w:ascii="Amiri" w:hAnsi="Amiri" w:eastAsia="Amiri" w:cs="Amiri"/>
          <w:color w:val="111111"/>
          <w:sz w:val="28"/>
          <w:sz w:val="28"/>
          <w:szCs w:val="28"/>
          <w:rtl w:val="true"/>
          <w:lang w:bidi="ar-SA"/>
        </w:rPr>
        <w:t>و احدى در شأن نزول آيه مزبور داستانى را نقل كرده است كه وجه اوّل را مورد تأييد قرار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اهالى سرزمين يمن در حالى كه شعار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متوكلان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زاد و توشه، به حج مى‌آمدند و آن‌گاه كه به مكه وارد مى‌شدند، از مردم گدايى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آيه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وتزوّدوا </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امام فخر رازى پس از آن‌كه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برگرفتن زاد و توشه تقوايى است، </w:t>
      </w:r>
      <w:r>
        <w:rPr>
          <w:rStyle w:val="FootnoteAnchor"/>
          <w:rtl w:val="true"/>
        </w:rPr>
        <w:footnoteReference w:id="130"/>
      </w:r>
      <w:r>
        <w:rPr>
          <w:rFonts w:ascii="IRNazanin" w:hAnsi="IRNazanin" w:eastAsia="IRNazanin"/>
          <w:color w:val="111111"/>
          <w:sz w:val="28"/>
          <w:sz w:val="28"/>
          <w:szCs w:val="28"/>
          <w:rtl w:val="true"/>
          <w:lang w:bidi="fa-IR"/>
        </w:rPr>
        <w:t>و در حقيقت وجه دوّم را تأييد مى‌كند، در تقرير نظر خود، اين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آدمى دو سفر است، سفرى در دنيا و سفرى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در دنيا لاجرم نياز به زاد و توشه و مال و مركب و غذا و شراب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از دنيا نيز احتياج به زاد و توشه دارد و آن دوستى و شناخت آفريدگار جهان و پشت كردن مطلق به غير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توشه سفر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مراتب برتر و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سفر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دنيا تو را از گرفتاريها و شدايد موهوم و خيالى نجات مى‌بخشد و حال آنكه توشه آخرت تو را از كيفر و عذاب قطعى رها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دنيا تو را از گرفتاريهاى موقت و پايان پذير خلاصى مى‌بخشد، در حاليكه زاد آخرت تو را از عذاب جاودانه رها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توشه دنيا تو را به لذائذ همراه با دردها و بيماريها مى‌رساند، امّا زاد آخرت تو را به لذتهاى خالى از درد و رنج نائل مى‌كند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دنيا تو را به دنيايى مى‌رساند كه لحظه لحظه در حال فنا و زوال و پايان</w:t>
      </w:r>
    </w:p>
    <w:p>
      <w:pPr>
        <w:pStyle w:val="BookText"/>
        <w:rPr/>
      </w:pPr>
      <w:r>
        <w:rPr>
          <w:rFonts w:ascii="IRNazanin" w:hAnsi="IRNazanin" w:eastAsia="IRNazanin"/>
          <w:color w:val="111111"/>
          <w:sz w:val="28"/>
          <w:sz w:val="28"/>
          <w:szCs w:val="28"/>
          <w:rtl w:val="true"/>
          <w:lang w:bidi="fa-IR"/>
        </w:rPr>
        <w:t>پذيرفتن است، در حالى كه توشه آخرت تو را به سرايى مى‌رساند كه لحظه لحظه در حال روى آوردن و نزديك شدن و رسيدن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و توشه دنيا تو را به شهوات و نفسانيات سوق مى‌دهد، ولى توشه و زاد آخرت تو را در آستانه قرب و جلال و جبروت و كبريايى خداوندى، قرار مى‌دهد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اثبات 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خير الزاد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الالباب صاحبان عقول خالص از شوائب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داده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كه با خرد ويژه خويش، حقايق امور را مى‌دانيد، به حكم عقل بر شما واجب است اين زاد و توشه را تحصيل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واتقون يا اولى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عصيان و نافرمانى من دورى گزينيد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اعشى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تقرير همين مفهوم چنين مى‌سرايد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انت لم ترحل بزاد من التقى ولاقيتُ بعد الموت مَنْ قد تَزَوّدا</w:t>
      </w:r>
    </w:p>
    <w:p>
      <w:pPr>
        <w:pStyle w:val="BookText"/>
        <w:rPr/>
      </w:pPr>
      <w:r>
        <w:rPr>
          <w:rFonts w:ascii="Amiri" w:hAnsi="Amiri" w:eastAsia="Amiri" w:cs="Amiri"/>
          <w:color w:val="111111"/>
          <w:sz w:val="28"/>
          <w:sz w:val="28"/>
          <w:szCs w:val="28"/>
          <w:rtl w:val="true"/>
          <w:lang w:bidi="ar-SA"/>
        </w:rPr>
        <w:t>ندمتَ على ان لا تكون كمثله و انك لم تُرصِد كما كان ارصدا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با زاد و توشه‌اى از تقوا بسوى آخرت كوچ نكنى و پس از مرگ فردى را ملاقات كنى كه چنين سرمايه‌اى را داراست، از اينكه چون او نيستى و همانند وى مترصد سفر آخرت نبودى، پشيمان خواهى شد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البته با توجّه به اين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وتزوَّدوا فان خير الزاد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مربوط به حج و محرمات احرام آمده، شايد اشاره لطيفى به اين حقيقت باشد كه در ماجراى شگفت انگيز اعمال و مناسك حج، موارد فراوانى وجود دارد جهت تحصيل سرمايه هاى معنوى كه صاحبان عقل نبايد از آنها غفلت ورزند، در آنجا جلوه‌هاى ويژه‌اى از الطاف و عنايات خداوندگار را مى‌توان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صحنه‌هاى زنده فداكاريهاى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يكتاپرستى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پيامبران جلوه‌گر است، در آنجا يك دوره تاريخ عبرت‌انگيز اسلام، مجسم است و آنها كه روحى بيدار و انديشه‌اى زنده و خردى باز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تمامى عمر خود از اين سفر بى‌نظير روحانى توشه‌هاى معنوى برخواهند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34" w:name="pg12497_11663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790008_77815467"/>
      <w:bookmarkStart w:id="36" w:name="_Toc12"/>
      <w:bookmarkEnd w:id="34"/>
      <w:bookmarkEnd w:id="35"/>
      <w:r>
        <w:rPr>
          <w:rtl w:val="true"/>
        </w:rPr>
        <w:t>تاريخ و رجال‌</w:t>
      </w:r>
      <w:bookmarkStart w:id="37" w:name="pg12497_116640"/>
      <w:bookmarkEnd w:id="36"/>
    </w:p>
    <w:p>
      <w:pPr>
        <w:pStyle w:val="BookText"/>
        <w:rPr/>
      </w:pPr>
      <w:bookmarkEnd w:id="37"/>
      <w:r>
        <w:rPr>
          <w:rFonts w:ascii="IRNazanin" w:hAnsi="IRNazanin" w:eastAsia="IRNazanin"/>
          <w:color w:val="111111"/>
          <w:sz w:val="28"/>
          <w:sz w:val="28"/>
          <w:szCs w:val="28"/>
          <w:rtl w:val="true"/>
          <w:lang w:bidi="fa-IR"/>
        </w:rPr>
        <w:t>آنچه در پى مى‌آيد بخش دوّم از پژوهشى است كه جناب آقاى سيد عطاءاللَّه مهاجرانى درباره سلمان پارسى صحابى جليل القدر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 بخش اوّل را در شماره پيشين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نام نويسنده بزرگوار در فهرست اشتباه ثبت شده بود و در آغاز مقاله نيامده بود اعتذار مى‌جوييم</w:t>
      </w:r>
      <w:r>
        <w:rPr>
          <w:rFonts w:eastAsia="IRNazanin" w:cs="IRNazanin"/>
          <w:color w:val="111111"/>
          <w:sz w:val="28"/>
          <w:szCs w:val="28"/>
          <w:rtl w:val="true"/>
          <w:lang w:bidi="fa-IR"/>
        </w:rPr>
        <w:t>.</w:t>
      </w:r>
    </w:p>
    <w:p>
      <w:pPr>
        <w:pStyle w:val="Heading2"/>
        <w:numPr>
          <w:ilvl w:val="1"/>
          <w:numId w:val="1"/>
        </w:numPr>
        <w:rPr/>
      </w:pPr>
      <w:bookmarkStart w:id="38" w:name="__RefHeading___Toc790010_77815467"/>
      <w:bookmarkStart w:id="39" w:name="_Toc13"/>
      <w:bookmarkEnd w:id="38"/>
      <w:r>
        <w:rPr>
          <w:rtl w:val="true"/>
        </w:rPr>
        <w:t xml:space="preserve">سلمان </w:t>
      </w:r>
      <w:r>
        <w:rPr>
          <w:rtl w:val="true"/>
        </w:rPr>
        <w:t>(</w:t>
      </w:r>
      <w:r>
        <w:rPr/>
        <w:t>2</w:t>
      </w:r>
      <w:r>
        <w:rPr>
          <w:rtl w:val="true"/>
        </w:rPr>
        <w:t>)</w:t>
      </w:r>
      <w:bookmarkEnd w:id="39"/>
    </w:p>
    <w:p>
      <w:pPr>
        <w:pStyle w:val="BookText"/>
        <w:rPr/>
      </w:pPr>
      <w:r>
        <w:rPr>
          <w:rFonts w:ascii="Amiri" w:hAnsi="Amiri" w:eastAsia="Amiri" w:cs="Amiri"/>
          <w:color w:val="111111"/>
          <w:sz w:val="28"/>
          <w:sz w:val="28"/>
          <w:szCs w:val="28"/>
          <w:rtl w:val="true"/>
          <w:lang w:bidi="ar-SA"/>
        </w:rPr>
        <w:t>سيد عطاءاللَّه مهاجرانى</w:t>
      </w:r>
    </w:p>
    <w:p>
      <w:pPr>
        <w:pStyle w:val="BookText"/>
        <w:rPr/>
      </w:pPr>
      <w:r>
        <w:rPr>
          <w:rFonts w:ascii="IRNazanin" w:hAnsi="IRNazanin" w:eastAsia="IRNazanin"/>
          <w:color w:val="111111"/>
          <w:sz w:val="28"/>
          <w:sz w:val="28"/>
          <w:szCs w:val="28"/>
          <w:rtl w:val="true"/>
          <w:lang w:bidi="fa-IR"/>
        </w:rPr>
        <w:t>روزبه در روزگار ايران ساسانى</w:t>
      </w:r>
    </w:p>
    <w:p>
      <w:pPr>
        <w:pStyle w:val="BookText"/>
        <w:rPr/>
      </w:pPr>
      <w:r>
        <w:rPr>
          <w:rFonts w:ascii="IRNazanin" w:hAnsi="IRNazanin" w:eastAsia="IRNazanin"/>
          <w:color w:val="111111"/>
          <w:sz w:val="28"/>
          <w:sz w:val="28"/>
          <w:szCs w:val="28"/>
          <w:rtl w:val="true"/>
          <w:lang w:bidi="fa-IR"/>
        </w:rPr>
        <w:t xml:space="preserve">موقعيت ممتاز دهقانان و نيز تساهل نسبت به مسيحيان، دو مشخصّه دوران پادشاهى خسرو اول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پادشاهى هرمزد فرزند خسرو انوشيروان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پادشاهى هرمزد يازده سال طول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انوشيروان از تقويت دهقانان و مسيحيان دو هدف عمده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تضعيف خانواده‌هاى پرقدرت اعيان و دوم تضعيف روحانيان زردشتى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گروه همواره با يكديگر ارتباطى ويژه داشتند و به عنوان عامل تعيين كننده و تصميم‌گيرنده در بركنارى پادشاهى و نصب پادشاهى ديگر 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خسرو انوشيروان به دهقانان مى‌تواند از خانواده مادرى او كه دهقان بودند نيز تأثير پذيرد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فردوسى نيز گفتگوى قباد با دهقان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مى‌گويد نژادش به فريدون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دهقان بپرسيد آنگه قباد كه اى نيكبخت از كه دارى نژاد</w:t>
      </w:r>
    </w:p>
    <w:p>
      <w:pPr>
        <w:pStyle w:val="BookText"/>
        <w:rPr/>
      </w:pPr>
      <w:r>
        <w:rPr>
          <w:rFonts w:ascii="IRNazanin" w:hAnsi="IRNazanin" w:eastAsia="IRNazanin"/>
          <w:color w:val="111111"/>
          <w:sz w:val="28"/>
          <w:sz w:val="28"/>
          <w:szCs w:val="28"/>
          <w:rtl w:val="true"/>
          <w:lang w:bidi="fa-IR"/>
        </w:rPr>
        <w:t>بدو گفت كز آفريدونِ گرد كه از تخم ضحاك شاهى ببرد</w:t>
      </w:r>
    </w:p>
    <w:p>
      <w:pPr>
        <w:pStyle w:val="BookText"/>
        <w:rPr/>
      </w:pP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فردوسى، به تصحيح رستم على اوف مسكو،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پادشاهى قباد، بيت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اخبار الطوال، ص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نكته قابل توجه اين است كه دينورى دهقان را اهل قريه‌اى در نزديكى اهواز و اصفهان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بغدادى در ترجمه شاهنامه دختر را از خانواده دهقانى اهل اردستان در نزديكى اصفهان معرفى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فردوسى نيز دهقان را منطقه‌اى نزديك اهواز مى‌داند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خسرو اول نيز تلاشى براى محدود كردن قدرت و اعمال اراده</w:t>
      </w:r>
    </w:p>
    <w:p>
      <w:pPr>
        <w:pStyle w:val="BookText"/>
        <w:rPr/>
      </w:pPr>
      <w:r>
        <w:rPr>
          <w:rFonts w:ascii="IRNazanin" w:hAnsi="IRNazanin" w:eastAsia="IRNazanin"/>
          <w:color w:val="111111"/>
          <w:sz w:val="28"/>
          <w:sz w:val="28"/>
          <w:szCs w:val="28"/>
          <w:rtl w:val="true"/>
          <w:lang w:bidi="fa-IR"/>
        </w:rPr>
        <w:t>موبدان موبد و اعيان برداشته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تلاش‌هايى محدود و ناموفق؛ به عنوان نمونه يزدگرد اول كوشيد قدرت روحانيان و اعيان را كاهش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 به بركنارى او انجاميد و يزدگرد بزهكار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بى‌مهار روحانيان زردشتى در تار و پود زندگى مردم رخنه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مردم چنان بود كه در شبكه پيچيده امور مذهبى، روحانيان به ناچار در تمامى امورشان دخالت مى‌نمودند، به قضاوت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فهرست‌هاى نجومى ترتيب مى‌دادند و با رؤيت شعله آتش مقدس از آينده خبر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هر فرد به مراسم دقيق و كوچكى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گامى كه برمى‌داشت ممكن بود ناپاك شود و مى‌بايست بلادرنگ ناپاكى را از وجود خود زايل كند و اين خود موجب مى‌گشت كه كاهنان دائماً در زندگى افراد و بويژه افراد ساده و عامى دخالت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مداخلت و مراسم تطهير يا پادياب، مستلزم مخارجى بود كه بر دوش مردم قرار داشت و منبع درآمد و ثروت روحانيان به شمار مى‌رفت</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انوشيروان به روشنى دريافته بود كه گسترش نهضت مزدك در ميان مردم ريشه در ستم و بهره‌ورى روحانيان و اعيان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نهضت را سركوب كرد كه قدرت پادشاهى آسيب نبيند و هم كوشيد ريشه‌هاى عدم رضايت را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بدانيم كه قباد نيز چنين انديشه‌اى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كوشيد با تكيه بر دهقانان و ترويج آيين مزدك، سررشته گسسته امور را خود در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از آنجا كه در روزگار او دهقانان به عنوان يك طبقه اجتماعى نمى‌توانستند به عنوان يك تكيه‌گاه مطلوب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 در برابر اتفاق روحانيان و اعيان شكست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انوشيروان پس از سركوب نهضت مزدك به سازماندهى دهقانان مى‌پردازد و از سوى ديگر قدرت موبدان موبد را كاهش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قدرت روحانيون زردشتى و كاهش اقتدار اعيان، با توسعه موقعيت و قدرت دهقانان ميسّر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دهقانان را در اين دوره با توجه به اطلاعاتى كه در داستان زندگى سلمان آمده است، مى‌توان از چند جهت بررسى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اقتصادى</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سياسى، حكومتى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دينى و فرهنگى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نظامى</w:t>
      </w:r>
    </w:p>
    <w:p>
      <w:pPr>
        <w:pStyle w:val="BookText"/>
        <w:rPr/>
      </w:pPr>
      <w:r>
        <w:rPr>
          <w:rFonts w:ascii="IRNazanin" w:hAnsi="IRNazanin" w:eastAsia="IRNazanin"/>
          <w:color w:val="111111"/>
          <w:sz w:val="28"/>
          <w:sz w:val="28"/>
          <w:szCs w:val="28"/>
          <w:rtl w:val="true"/>
          <w:lang w:bidi="fa-IR"/>
        </w:rPr>
        <w:t>دهقانان در منطقه خود صاحب ملك، اراضى كشاورزى، باغ و اصطلاحاً صاحب ضياع و عقار بودند، چنانكه سلمان نيز اشاره مى‌كند كه پدرش او را در جوانى گاه براى سركشى به املاك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 نماينده حكومت و رئيس ده بودند كه مسؤوليت جمع‌آورى ماليات نيز برعهده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از اين جهت نيز اهميت قابل ملاحظه‌اى دارد كه انوشيروان هم نظام مالياتى و هم نظام تقسيمات كشورى و نيز سازماندهى ارتش را دگرگون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دهقانان در متون درجه اوّل گاه به معناى رئيس و امير منطقه و فرمانده نظامى منطقه 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بارتولد نيز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امراى جزء را نيز دهقان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كريستن سن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گل سرسبد لشگر ساسانيان بشمارند، بايد از اين طبقه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اغلب اسواران در زمان صلح در املاك خود زيسته و مشغول زراعت و اداره امور رعاياى خويش بوده‌اند</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از اين رو داورى مرحوم مينوى كه دهقانان را برى‌ء از امور نظامى مى‌داند، دقيق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استراتژيك سلمان با امور نظامى، خود نشانه روشنى است كه دهقانان در سازماندهى نظامى كشور نقش و مسؤوليت داشته‌اند گيرشمن معتقد است سواره نظام در دوره ساسانى به دو بخش سواره نظام سنگين و سواره نظام سبك تقسيم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نظام سبك همان كمانداران نجباى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نجباى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135"/>
      </w:r>
      <w:r>
        <w:rPr>
          <w:rFonts w:ascii="Amiri" w:hAnsi="Amiri" w:eastAsia="Amiri" w:cs="Amiri"/>
          <w:color w:val="111111"/>
          <w:sz w:val="28"/>
          <w:sz w:val="28"/>
          <w:szCs w:val="28"/>
          <w:rtl w:val="true"/>
          <w:lang w:bidi="ar-SA"/>
        </w:rPr>
        <w:t>در بخش دوم به تناسب معناى دهقان و مرزبان اشاره شد كه مسؤوليت دقيق نظامى دهقانان را تبيين مى‌نمايد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نقش دينى و فرهنگى دهقانان، اين نكته بسيار مهمّ، در داستان زندگى سلمان آمده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مسؤوليت نگهبانى از آتش را برعهده داشته است، كه آتش مبادا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مسؤوليت لزوماً برعهده پدر سلمان كه دهقان‌جى بود،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فردوسى در شاهنامه خود مكرر از دهقان نام مى‌برد، دهقان دانا، دهقان پرمايه، دهقان جهانديده، دهقان سخنگوى، دهقان سراينده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گواهند كه دهقانان نگهبان فرهنگ و آداب و رسوم نيز بوده‌اند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برتلس معتقد است كه دهقانان نگهبانان داستانهاى ملى ايران، داستانهاى باستانى بوده‌اند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يعقوبى در تاريخ خود در توضيح پادشاهان پارس و نقد مطالبى كه از ديد و داورى او</w:t>
      </w:r>
    </w:p>
    <w:p>
      <w:pPr>
        <w:pStyle w:val="BookText"/>
        <w:rPr/>
      </w:pPr>
      <w:r>
        <w:rPr>
          <w:rFonts w:ascii="IRNazanin" w:hAnsi="IRNazanin" w:eastAsia="IRNazanin"/>
          <w:color w:val="111111"/>
          <w:sz w:val="28"/>
          <w:sz w:val="28"/>
          <w:szCs w:val="28"/>
          <w:rtl w:val="true"/>
          <w:lang w:bidi="fa-IR"/>
        </w:rPr>
        <w:t>مورد پذيرش نيست، از دهقانان به عنوان گروهى كه چنين داستانها يا ادّعاهايى را باور ندارند نام برده است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نقش دينى و فرهنگى دهقانان با امر داورى و قضا يعنى فصل خصومت در ميان مردم اثر جدّى‌ترى مى‌يافت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پيداست ضرورت داشته است كه دهقانان به عنوان تكيه‌گاه نظام حكومت انوشيروان و نيز هرمز چهارم از هر جهت آموزش و تربيت لازم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مينوى درباره تربيت و آموزش ديهگانان مطلبى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ديهكانان در هر وقت و زمان بايستى پيش معلمين دينى بخوبى تربيت ديده و تهذيب يافته باشند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علامه مجلسى در بحارالانوار، در نقل رويارويى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خوارج، دهقان فارسى، آن حضرت را از جنگ با خوارج و حركت به سوى آنان بازمى‌دارد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طوالع ستارگان نحس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مى‌كند به توضيح اطلاعات نجومى خود كه مثلًا مرّيخ در برج ثور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نشانه‌اى از آشنايى دهقانان با نجوم و هيأت است</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هرمزد چهارم، جانشين انوشيروان، در يك دهه‌اى كه پادشاهى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تقويت بيشتر دهقانان و مبارزه با اعيان و روحانيان مى‌كوشد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حتّى برخلاف انوشيروان كه باور داشت حكومت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مى‌كوشيد از حكومت چهره‌اى عدالتخواهانه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فردوسى هرمزد افراد مؤثر دربار را كه در زمان انوشيروان نفوذ گسترده‌اى داشتند مثل ايزد گشسب و برزمهر و ماه آذر را بركنار و زندان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ايزد گشسب موبدان موبد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هرمزد با دستگيرى او مى‌خواسته قدرت موبدان موبد را به عنوان يك نهاد، تضعيف نمايد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همى‌خواست هرمزد كزين هر سه مرد يكايك برآرد بناگاه گرد</w:t>
      </w:r>
    </w:p>
    <w:p>
      <w:pPr>
        <w:pStyle w:val="BookText"/>
        <w:rPr/>
      </w:pPr>
      <w:r>
        <w:rPr>
          <w:rFonts w:ascii="IRNazanin" w:hAnsi="IRNazanin" w:eastAsia="IRNazanin"/>
          <w:color w:val="111111"/>
          <w:sz w:val="28"/>
          <w:sz w:val="28"/>
          <w:szCs w:val="28"/>
          <w:rtl w:val="true"/>
          <w:lang w:bidi="fa-IR"/>
        </w:rPr>
        <w:t>همى بود زايشان دلش پرهراس كه روزى شوند اندرو ناسپاس</w:t>
      </w:r>
    </w:p>
    <w:p>
      <w:pPr>
        <w:pStyle w:val="BookText"/>
        <w:rPr/>
      </w:pPr>
      <w:r>
        <w:rPr>
          <w:rFonts w:ascii="IRNazanin" w:hAnsi="IRNazanin" w:eastAsia="IRNazanin"/>
          <w:color w:val="111111"/>
          <w:sz w:val="28"/>
          <w:sz w:val="28"/>
          <w:szCs w:val="28"/>
          <w:rtl w:val="true"/>
          <w:lang w:bidi="fa-IR"/>
        </w:rPr>
        <w:t xml:space="preserve">بايزد گشسب آن زمان دست آخت به بيهوده بر بند و زندانش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آرنولد توين‌بى درباره قدرت روحانيون زردشتى و سلسله مراتب آنان تفسير قابل توجهى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نظام قدرت سلسله مراتبى روحانيان زردشتى در ايران ساسانى، هم عرض و همسان قدرت پادشاه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 نهادِ قدرتِ متوازى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توازى در قدرت كليسا و امپراتورى رم و نيز قدرت فراعنه و روحانيون مون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تبس در مصر نيز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تساهل نسبت به ديگر اديان، بويژه مسيحيت در دوران هرمزد، نيز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حدى كه مسيحيان معمولًا هرمزد را تحسين مى‌كردند و شيوه رفتار او با مسيحيان را</w:t>
      </w:r>
    </w:p>
    <w:p>
      <w:pPr>
        <w:pStyle w:val="BookText"/>
        <w:rPr/>
      </w:pPr>
      <w:r>
        <w:rPr>
          <w:rFonts w:ascii="IRNazanin" w:hAnsi="IRNazanin" w:eastAsia="IRNazanin"/>
          <w:color w:val="111111"/>
          <w:sz w:val="28"/>
          <w:sz w:val="28"/>
          <w:szCs w:val="28"/>
          <w:rtl w:val="true"/>
          <w:lang w:bidi="fa-IR"/>
        </w:rPr>
        <w:t>مى‌ستودند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تساهل نسبت به مسيحيان در دوران خسرو اوّل و هرمزد چهارم در ايران همزمان بود با سختگيرى ژوستى نين امپراتور روم نسبت به ديگر اديان و حتى فلاسفه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ژوستى نين 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آكادمى فلسفه و فرهنگ يونان را در آتن تعطيل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فلاسفه و متفكّرين به عنوان پناهنده به دربار ايران ساسانى آمدند</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در اين دوران كه در واقع دوران تجديد حيات ايران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revitalisation</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از زبان‌هاى يونانى و نيز سانسكريت رواج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مى‌دانيم برزو يا روزبه يا بزرگمهر كتاب كليله و دمنه را در همين روزگار به پهلوى ترجمه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ترجمه بسيارى از كتب پهلوى كه برجاى مانده است در همين دوره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عده‌اى معتقدند حتى نامه تنسر نيز متعلق به دوره انوشيروان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سلوك هرمزد با مسيحيان و سختگيرى او با اشراف و روحانيان موجب شد كه هيربدان؛ يعنى روحانيان زردشتى، نامه‌اى به هرمزد نوشتند و از او خواستند كه به ترسايان بتازد، هرمز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تخت پادشاهى ما تنها به دو پايه پيشين و بى‌دو پايه پسين باز نايستد، پادشاهى ما نيز با تباه ساختن ترسايان و پيروان كيش‌هاى ديگر به جز كيش ما، استوار و پايدار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از ترسايان كوتاه كنيد و بكارهاى نيك روى آوريد تا ترسايان و پيروان كيش‌هاى ديگر آن را ببينند و شما را بر آن بستايند و از جان، هواخواه كيش شما باشند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عدم رضايت اشراف و روحانيان و گسترش حملات از مرزهاى مختلف ايران، جنگ با تركان و روميان و سرانجام مرگ هرمزد باعث شد كه تحولات اجتماعى و اقتصادى كه تجديد حيات ايران نام گرفته است فرو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دهقانان نيز، اهميت خود را از ديد حاكميت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پايگاه اجتماعى و سياسى آنان در نظام حكومتى تا حمله اعراب مسلمان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آنان به دليل عدم رضايت از دربار، همكارى روشن و مؤثرى با اعراب فاتح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جستجوى پسر انسان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برزويه طبيب به روشنى نشان مى‌دهد كه در روزگار انوشيروان افرادى همان برزويه و يا حتى بزرگمهر دچار چه دغدغه و بحران‌هايى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برزويه سرنوشتى مثل سلمان</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او از راهى ديگر و با انگيزه‌هاى ديگر حركت و كوچ مى‌كند و به هند مى‌رود و كليله و دمنه را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لشكريان بود و مادرش از علماى دين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مورد علاقه و محبت خانواده‌اش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پدر و مادر و آموزش علم طبّ، او را خرسند و راضى نمى‌كند او در جستجوى يقين گمشده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سلوك او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تصويرى كه برزويه از روزگار خود مى‌دهد مورد توجه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روزگار تيره كه خيرات بر اطلاق روى بتراجع آورده است و همّت مردمان از تقديم حسنات قاصر گشته با آنچه ملك عادل انوشيروان كسرى بن قباد را سعادت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مى‌بينم كه كارهاى زمانه ميل به ادبار دارد و چنانستى كه خيرات مردمان را وداع كردستى، و افعال ستوده و اخلاق پسنديده مدروس گشته و راه راست بسته، و طريق ضلالت گشاده، و عدل ناپيدا و جور ظاهر، و علم متروك و جهل مطلوب، و لؤم و دنائت مستولى و كرم و مروّت منزوى، و دوستيها ضعيف و عداوتها قوى، و نيك مردان رنجور و مستذّل و شرّيران فارغ و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فكرت من بر اين جمله به كارهاى دنيا محيط گشت و بشناختم كه آدمى شريف‌ترِ خلايق و عزيزتر موجودات است، و قدر ايّام عمر خويش نمى‌داند و در نجات نفس نمى‌كوشد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سفر هندوستان پيش آمد، رفتم و در آن ديار هم شرايط بحث و استقصا هر چه تمامتر تقديم نمودم و بوقت بازگشتن كتابها آوردم كه يكى از آن كتابها اين كتاب كليله و دمنه است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برزويه جوان، درصدد و در جستجوى نجات نفس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ناخرسند از روزگار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اين كه بزرگمهر نيز در مقدمه حكيمانه و پرنكته‌اى كه بر كليله و دمنه نوشته، همين مضمون رامطرح كرده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چنانكه باژگونگىِ روزگار است كاهلى بدرجتى رسد يا غافلى رتبتى يابد بدان التفات ننمايد، و اقتداى خويش بدو درست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 بخت و دولت‌يار او تواند بود كه تقبل به مقيلان و خردمندان واجب بيند تا به هيچ وجه از مقام توكّل دور نماند، و از فضيلت مجاهدت بى بهره نگردد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بزرگمهر در متنى كه به زبان پهلوى از او برجاى مانده است نيز نسبت به زمانه خود و شاهان ستمكار تعريض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من چون كامم كوشش به پارسايى ورزيدن و پرهيز از گناه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از كنش و فرمايش خداوندان زمان، و دشپاد شاهان برخاسته و بدان چاره‌اى ندارم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ماهيار نوّابى، مجموعه مقالات، به كوشش محمود طاووسى شيراز، مؤسسه آسيايى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ثعالبى انگيزه جستجوى برزويه را به گونه‌اى ديگر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دربار انوشيروان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از مليتهاى مختلف، ايرانى و رومى و هندى وجود داشتند كه برزويه برجسته‌ترين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برزويه بيش از همه طبيبان، اهل جستجو و پژوهش در كتب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مطلبى برمى‌خورد كه در كوههاى هند درخت شگفتى وجود دارد كه آن درخت اين خاصيت را دارد كه مردگان را زندگى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ذهن برزويه همواره دوران مى‌كند و او در جستجوى چنين درخت يا داروى شفابخشى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به 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حفظت شيئاً و غابت عنك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رمزى است، مراد از كوه دانشمندان‌اند و درخت كلام آنان است و مردگان، نادان‌هايند و تمامى آن حكمتهاى زندگى بخش در كليله و دمنه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الثعالبى، غرر اخبار ملوك الفرس و سيرهم، به كوشش و ترجمه فرانسوى زوتنبرگ پاريس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اين نكته نيز شايسته توجه است كه در متن عربى مقدمه برزويه، تفاوتهايى با متن ترجمه نصرالله منشى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مقفّع، آثار ابن مقفع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دكتر زرين كوب احتمال داده‌اند مقدمه منسوب به برزويه ممكن است تا حدى نيز انعكاس ناخرسنديهاى عبداللَّه بن مقفع در عهد عباسى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عبدالحسين زرّين‌كوب، تاريخ مردم ايران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نمى‌توانست ذهن جستجوگر و بى‌تاب خود را در خانه و با آداب و</w:t>
      </w:r>
    </w:p>
    <w:p>
      <w:pPr>
        <w:pStyle w:val="BookText"/>
        <w:rPr/>
      </w:pPr>
      <w:r>
        <w:rPr>
          <w:rFonts w:ascii="Amiri" w:hAnsi="Amiri" w:eastAsia="Amiri" w:cs="Amiri"/>
          <w:color w:val="111111"/>
          <w:sz w:val="28"/>
          <w:sz w:val="28"/>
          <w:szCs w:val="28"/>
          <w:rtl w:val="true"/>
          <w:lang w:bidi="ar-SA"/>
        </w:rPr>
        <w:t>رسوم آئين زردشت راضى و خرسند سازد، سلمان در شناخت آئين زردشت و رعايت آداب آن، سعى بليغ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همواره مسؤول آتشكده جى بود، كه مبادا آتش خاموش شود</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واجتهدت فى المجوسيّة حتى كنت قطن النار الذى يوقدها لايتركها تخبو 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سيرةالنبى،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هشام،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بغداد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اخبار اصفهان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البداء و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ابى هيثم اصفهانى، دلائل النبوه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كثير، السيرة النبوية،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الكبير،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صفة الصفوة،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الثقات،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المحدّثين باصبهان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نهاية المسؤول فى رواية الرسول،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چنانكه در نهاية المسؤول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مجوسيّه مى‌بودم و آتش مجوس مى‌افروختم كه هرگز يك لحظه باز نمى‌مرد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مجوسيت؛ يعنى همان آتش مقدس آئين زردشت كه مردن آن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ارداويراف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بزرگ است و پادافره‌اى سنگين دارد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ديدم روان مردى چند و زنى چند كه نگونسار آويخته شده بودند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ايشان را مار و كژدم و ديگر خرفستران مى‌جويدند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پرسيدم و اين روان كدام مردمان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اهلو و آذرايزد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روان آن مردمانى است كه در گيتى پرهيز آب و آتش نكردند و ايمنى به آب و آتش بردند و آگاهانه آتش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ارداويراف نامه، فيليپ ژينيو، ترجمه ژاله آموزگار تهران، انتشارات معين،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واژه مجوس، به معناى آيين زردشت است گرچه در لسان العرب و قاموس المحيط وجه نامگذارى غيرقابل پذيرشى درباره اين واژه آمده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المحيط،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در اين كه مجوسيّت به مفهوم آتش‌پرستى است، آنان نيز ترديد نداشته، ابن منظور شاهدى نيز نقل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كنار مجوس تستعر استعاراً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مجوس، از همان واژه مُغ يعنى روحانى و عالم دين زردشت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در يونانى </w:t>
      </w:r>
      <w:r>
        <w:rPr>
          <w:rFonts w:eastAsia="Times New Roman" w:cs="Times New Roman" w:ascii="Times New Roman" w:hAnsi="Times New Roman"/>
          <w:color w:val="111111"/>
          <w:sz w:val="28"/>
          <w:szCs w:val="28"/>
          <w:lang w:val="en-US" w:bidi="en-US"/>
        </w:rPr>
        <w:t>Magos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در لاتين </w:t>
      </w:r>
      <w:r>
        <w:rPr>
          <w:rFonts w:eastAsia="Times New Roman" w:cs="Times New Roman" w:ascii="Times New Roman" w:hAnsi="Times New Roman"/>
          <w:color w:val="111111"/>
          <w:sz w:val="28"/>
          <w:szCs w:val="28"/>
          <w:lang w:val="en-US" w:bidi="en-US"/>
        </w:rPr>
        <w:t>Magus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 ارامى مجوشا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شيعى درباره آيين مجوس و مجوسى بودن سلمان در مرحله نخست زندگى، نكاتى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دو روايت با دو مفهوم مخالف آمده است كه سلمان نخست مجوسى بود بعد مسلمان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دوم اين كه سلمان مجوسى نبود</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در توضيح روايت دوّم كه سلمان مجوسى نبود، آمده است كه گرچه در ظاهر او مشرك به نظر مى‌آمد اما در درون و باطن مؤمن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گفتگوى مفضّل با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آئين مجوس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مجوسيّت را تمجّس، گرايش پيدا كردن به سريانيت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 تمجّسوا فى السريانيه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سريانى بيشتر به عنوان يك زبان و يك خط مطرح است تا عنوان يك آئين، كه البته اين زبان و خط در ايران نيز وجود داشته است چنانكه مانى كتاب معروف خود را به زبان سريانى نوشت و نصيبين مركز چنين زبان و خطى بود كه سلمان نيز سالها در مهاجرت بزرگ خود در آن شهر زيست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منابع معتبر و قابل توجه درباره گرايش دينى سلمان و مردم جى نكته‌اى مطرح شده است كه شايسته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روايت ابن عساكر در تاريخ دمشق و حافظ</w:t>
      </w:r>
    </w:p>
    <w:p>
      <w:pPr>
        <w:pStyle w:val="BookText"/>
        <w:rPr/>
      </w:pPr>
      <w:r>
        <w:rPr>
          <w:rFonts w:ascii="IRNazanin" w:hAnsi="IRNazanin" w:eastAsia="IRNazanin"/>
          <w:color w:val="111111"/>
          <w:sz w:val="28"/>
          <w:sz w:val="28"/>
          <w:szCs w:val="28"/>
          <w:rtl w:val="true"/>
          <w:lang w:bidi="fa-IR"/>
        </w:rPr>
        <w:t>ابونعيم اصفهانى در حليةالاولياء و المزّى در تهذيب الكمال فى اسماء الرجال، سلمان مى‌گويد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اهل قريتى يعبدون الخيل البلق و كنت اعرف انهم ليسوا على شى‌ء </w:t>
      </w:r>
      <w:r>
        <w:rPr>
          <w:rFonts w:eastAsia="Amiri" w:cs="Amiri" w:ascii="Amiri" w:hAnsi="Amiri"/>
          <w:color w:val="111111"/>
          <w:sz w:val="28"/>
          <w:szCs w:val="28"/>
          <w:rtl w:val="true"/>
          <w:lang w:bidi="ar-SA"/>
        </w:rPr>
        <w:t>...»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قريه من اسبان سياه و سپيد را مى‌پرستيدند و من مى‌دانستم كه آن باور، اعتبارى و ارزشى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پرستش اسب به عنوان يك انديشه و رسم انحرافى در آئين زردشت يا در ميان مردم مطرح شده است؟ چنانكه در فصل آخر ارداويراف نامه، از قانون‌هاى نادرست يا راههاى نادرست در كيش مزديستان سخن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ارداويراز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مزديستان بگو كه راه اهلايى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پوريوتكيشى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كيش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راهها بيراهه‌اند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دين بايستيد كه زردشت سپيتمان از من پذيرفت و گشتاسب در جهان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درست را نگاه داريد و از قانون نادرست بپرهيزيد </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دكتر زرين‌كوب نيز با توجه به متن ارداويراف نامه، پديد آمدن رسمهاى نادرست و شك و خبط بسيار در دنياى مزديستان را امرى محتمل مى‌انگارد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مى‌گويد كه چنين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اسبان ابلق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و داورى او اعتبارى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چنين رسمى نمى‌تواند بدون هيچگونه زمينه و وجهى پيدا شود و روايت ابن عساكر و ابى‌نعيم و المزّى نيز نمى‌تواند يكسره بدون دليل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اوستا به كرّات به اين مضمون برمى‌خوريم كه اسب موجودى شايسته توجه و نيز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وصفى كه براى خورشيد به عنوان چشم اهوره مزدا در اوستا، در خرده اوستا ويسنه آمده است، خورشيد تيز اسب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تيز اسب را مى‌ستاييم </w:t>
      </w:r>
      <w:r>
        <w:rPr>
          <w:rStyle w:val="FootnoteAnchor"/>
          <w:rtl w:val="true"/>
        </w:rPr>
        <w:footnoteReference w:id="156"/>
      </w:r>
      <w:r>
        <w:rPr>
          <w:rFonts w:ascii="IRNazanin" w:hAnsi="IRNazanin" w:eastAsia="IRNazanin"/>
          <w:color w:val="111111"/>
          <w:sz w:val="28"/>
          <w:sz w:val="28"/>
          <w:szCs w:val="28"/>
          <w:rtl w:val="true"/>
          <w:lang w:bidi="fa-IR"/>
        </w:rPr>
        <w:t xml:space="preserve">علاوه بر آن در تيريشت درباره تشتر آمده 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پيكر اسب سپيد زيبايى با گوشهاى زرّين و لگام زرنشان در فروغ پرواز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آن تشتر به صراحت به اهوره مزدا در جنگ با اپَوش ديو و دغدغه شكست مى‌گويد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مردمان مرا در نماز نام نمى‌برند و نمى‌ستايند، چنان كه ديگر ايزدان را در نماز نام مى‌برند و مى‌ستايند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پلوتارك معتقد است كه ايرانيان ستاره تشتر را كه بسيار مورد علاقه آنان بوده است،</w:t>
      </w:r>
    </w:p>
    <w:p>
      <w:pPr>
        <w:pStyle w:val="BookText"/>
        <w:rPr/>
      </w:pPr>
      <w:r>
        <w:rPr>
          <w:rFonts w:ascii="IRNazanin" w:hAnsi="IRNazanin" w:eastAsia="IRNazanin"/>
          <w:color w:val="111111"/>
          <w:sz w:val="28"/>
          <w:sz w:val="28"/>
          <w:szCs w:val="28"/>
          <w:rtl w:val="true"/>
          <w:lang w:bidi="fa-IR"/>
        </w:rPr>
        <w:t>مى‌پرستيده‌اند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آيا پرستش اسبان سياه و سفيد نشانه‌اى از پرستش تبشتر </w:t>
      </w:r>
      <w:r>
        <w:rPr>
          <w:rFonts w:eastAsia="Times New Roman" w:cs="Times New Roman" w:ascii="Times New Roman" w:hAnsi="Times New Roman"/>
          <w:color w:val="111111"/>
          <w:sz w:val="28"/>
          <w:szCs w:val="28"/>
          <w:lang w:val="en-US" w:bidi="en-US"/>
        </w:rPr>
        <w:t>Tistryce, Tistar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اوستا نيست؟ ايزدى كه سرور همه ستاره‌هاست و در شايسته ستايش و نيايش بودن همسنگ هرمزد آفريده شده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اين نكته نيز شايسته توجه است كه در اديان كهن، پرستش اسب به دليل نقش درجه اوّلى كه اسب در زندگى پيشينيان داشته است، وجود دارد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تصوير و ويژگى‌هايى كه در شاهنامه فردوسى درباره اسب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سياوش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خسرو پرويز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روشنى گواه است كه اسب موجودى مقدّس و گاه مثل رخش همسنگ كار و عمر رستم نقش مؤثر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همانند شبرنگ، اسب سياوش داناى راز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تنش پر نگار از كران تاكران چو داغ گل سرخ بر زعفران</w:t>
      </w:r>
    </w:p>
    <w:p>
      <w:pPr>
        <w:pStyle w:val="BookText"/>
        <w:rPr/>
      </w:pPr>
      <w:r>
        <w:rPr>
          <w:rFonts w:ascii="IRNazanin" w:hAnsi="IRNazanin" w:eastAsia="IRNazanin"/>
          <w:color w:val="111111"/>
          <w:sz w:val="28"/>
          <w:sz w:val="28"/>
          <w:szCs w:val="28"/>
          <w:rtl w:val="true"/>
          <w:lang w:bidi="fa-IR"/>
        </w:rPr>
        <w:t>رخش رستم را از نزديك شدن اژدها در هفتخوان آگاه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 نخست او با شير مى‌جنگد، رستم با او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گفت با رخش كاى نيك كار مكن سستى اندرگه كارزار</w:t>
      </w:r>
    </w:p>
    <w:p>
      <w:pPr>
        <w:pStyle w:val="BookText"/>
        <w:rPr/>
      </w:pPr>
      <w:r>
        <w:rPr>
          <w:rFonts w:ascii="IRNazanin" w:hAnsi="IRNazanin" w:eastAsia="IRNazanin"/>
          <w:color w:val="111111"/>
          <w:sz w:val="28"/>
          <w:sz w:val="28"/>
          <w:szCs w:val="28"/>
          <w:rtl w:val="true"/>
          <w:lang w:bidi="fa-IR"/>
        </w:rPr>
        <w:t>چنان گرم شد رخش آتش گهر كه گفتى برآمد ز پهلوش پر</w:t>
      </w:r>
    </w:p>
    <w:p>
      <w:pPr>
        <w:pStyle w:val="BookText"/>
        <w:rPr/>
      </w:pPr>
      <w:r>
        <w:rPr>
          <w:rFonts w:ascii="IRNazanin" w:hAnsi="IRNazanin" w:eastAsia="IRNazanin"/>
          <w:color w:val="111111"/>
          <w:sz w:val="28"/>
          <w:sz w:val="28"/>
          <w:szCs w:val="28"/>
          <w:rtl w:val="true"/>
          <w:lang w:bidi="fa-IR"/>
        </w:rPr>
        <w:t xml:space="preserve">ويژگى‌هايى كه در شاهنامه در توصيف رخش آمده است شباهت شگفتى به توصيف كرده سوّم بند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يسْت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كنيد به اوستا،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شبرنگ اسب سياوش نيز سرنوشتى شگفت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سياوش در آستانه قربانى شدن با او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خروشان سرش را به بر درگرفت عذار و فسارش ز سر برگرفت</w:t>
      </w:r>
    </w:p>
    <w:p>
      <w:pPr>
        <w:pStyle w:val="BookText"/>
        <w:rPr/>
      </w:pPr>
      <w:r>
        <w:rPr>
          <w:rFonts w:ascii="IRNazanin" w:hAnsi="IRNazanin" w:eastAsia="IRNazanin"/>
          <w:color w:val="111111"/>
          <w:sz w:val="28"/>
          <w:sz w:val="28"/>
          <w:szCs w:val="28"/>
          <w:rtl w:val="true"/>
          <w:lang w:bidi="fa-IR"/>
        </w:rPr>
        <w:t>به گوش اندرش گفت رازى دراز كه بيدار دل باش و با كس مساز</w:t>
      </w:r>
    </w:p>
    <w:p>
      <w:pPr>
        <w:pStyle w:val="BookText"/>
        <w:rPr/>
      </w:pP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به كوشش خالقى مطلق،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روزبهان،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سياوش، بيت </w:t>
      </w: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2149</w:t>
      </w:r>
    </w:p>
    <w:p>
      <w:pPr>
        <w:pStyle w:val="BookText"/>
        <w:rPr/>
      </w:pPr>
      <w:r>
        <w:rPr>
          <w:rFonts w:ascii="IRNazanin" w:hAnsi="IRNazanin" w:eastAsia="IRNazanin"/>
          <w:color w:val="111111"/>
          <w:sz w:val="28"/>
          <w:sz w:val="28"/>
          <w:szCs w:val="28"/>
          <w:rtl w:val="true"/>
          <w:lang w:bidi="fa-IR"/>
        </w:rPr>
        <w:t>تمامى اين موارد نشانه‌هاى قابل تأمّلى هستند كه نمى‌توان از آن سخن كه مردم قريه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سياه و سپيد را مى‌پرستيده‌اند به شتاب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روزبه مى‌گويد، پرستش اسبان سياه و سپيد توسط مردم قريه‌اش از ديد او امرى بى‌اعتبار بوده است، بروشنى پيداست كه در ذهن او جوانه‌هاى شك نسبت به آئين زردشت و باورهاى مردم روزگار او درخشيده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ذهبى، در سير اعلام النبلاء در روايت داستان زندگى سلمان، در موردى كه اشاره به پرستش اسبان ابلق شده است آن روايت را مخدوش و بى‌اعتبار و راوى را متروك مى‌داند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البته وقتى ذهبى حديث را منكر تلقى مى‌كند، متعين نيست كه آيا تمامى اجزاء حديث مورد نظر او بوده است يا بخشى از آن، ذهبى، عبداللَّه بن عبدالقدوس را كه روايت از طريق او نقل شده است، متروك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معروف رجالى، مانند اسدالغابه، صفة الصفوه، الاصابه، الاستيعاب، الانساب و كتاب الجرح و التعديل و معجم رجال الحديث هيچگونه اشاره‌اى به عبداللَّه بن عبدالقدوس الرازى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منابع رجالى مى‌تواند مؤيّد اشاره و نظر ذهبى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نظامى در وصف شبديز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سبق برده ز وهم فيلسوفان چو مرغابى نترسد ز آب طوفان</w:t>
      </w:r>
    </w:p>
    <w:p>
      <w:pPr>
        <w:pStyle w:val="BookText"/>
        <w:rPr/>
      </w:pPr>
      <w:r>
        <w:rPr>
          <w:rFonts w:ascii="IRNazanin" w:hAnsi="IRNazanin" w:eastAsia="IRNazanin"/>
          <w:color w:val="111111"/>
          <w:sz w:val="28"/>
          <w:sz w:val="28"/>
          <w:szCs w:val="28"/>
          <w:rtl w:val="true"/>
          <w:lang w:bidi="fa-IR"/>
        </w:rPr>
        <w:t>زمانه گردش و انديشه رفتار چو شب كاراگه و چون صبح بيدار</w:t>
      </w:r>
    </w:p>
    <w:p>
      <w:pPr>
        <w:pStyle w:val="BookText"/>
        <w:rPr/>
      </w:pPr>
      <w:r>
        <w:rPr>
          <w:rFonts w:ascii="IRNazanin" w:hAnsi="IRNazanin" w:eastAsia="IRNazanin"/>
          <w:color w:val="111111"/>
          <w:sz w:val="28"/>
          <w:sz w:val="28"/>
          <w:szCs w:val="28"/>
          <w:rtl w:val="true"/>
          <w:lang w:bidi="fa-IR"/>
        </w:rPr>
        <w:t>نهاده نام آن شبرنگ شبديز برو عاشق‌تر از مرغ شب‌آويز</w:t>
      </w:r>
    </w:p>
    <w:p>
      <w:pPr>
        <w:pStyle w:val="BookText"/>
        <w:rPr/>
      </w:pPr>
      <w:r>
        <w:rPr>
          <w:rFonts w:ascii="IRNazanin" w:hAnsi="IRNazanin" w:eastAsia="IRNazanin"/>
          <w:color w:val="111111"/>
          <w:sz w:val="28"/>
          <w:sz w:val="28"/>
          <w:szCs w:val="28"/>
          <w:rtl w:val="true"/>
          <w:lang w:bidi="fa-IR"/>
        </w:rPr>
        <w:t>واقعيت اين است كه در انديشه و باورهاى آئين زردشت در روزگار سلمان، موارد قابل توجّهى وجود داشته است كه هر كدام شك برانگيز و دغدغه آفرين بوده و انديشه روزبه جوان را به خود مشغول مى‌داشته است، به عنوان مثال آيا برخى رسوم؛ مثل تطهير با گميز ورزاوِ 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ونديداد مى‌توانسته است با انديشه و باور روزبه تناسب و همخوانى داشته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تن و جامه آلوده خويش را چهار بار با گميز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 با آب آفريده بغ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يا بارورى كه مورد تعريض و طعن ابى العلاء معرّى نيز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لكسرى و اشياعهم و غسل الوجوه ببول البقر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آيا رسم ازدواج با محارم نمى‌توانسته است مثل علامت سؤال در ذهن روزبه مطرح شود؟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ارداويراف نامه، ص </w:t>
      </w:r>
      <w:r>
        <w:rPr>
          <w:rFonts w:eastAsia="IRNazanin" w:cs="IRNazanin"/>
          <w:color w:val="111111"/>
          <w:sz w:val="28"/>
          <w:szCs w:val="28"/>
          <w:lang w:bidi="fa-IR"/>
        </w:rPr>
        <w:t>43</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آن عدالت و مِهر آرمان هر جوان و هر انسانى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سركوب خونين</w:t>
      </w:r>
    </w:p>
    <w:p>
      <w:pPr>
        <w:pStyle w:val="BookText"/>
        <w:rPr/>
      </w:pPr>
      <w:r>
        <w:rPr>
          <w:rFonts w:ascii="IRNazanin" w:hAnsi="IRNazanin" w:eastAsia="IRNazanin"/>
          <w:color w:val="111111"/>
          <w:sz w:val="28"/>
          <w:sz w:val="28"/>
          <w:szCs w:val="28"/>
          <w:rtl w:val="true"/>
          <w:lang w:bidi="fa-IR"/>
        </w:rPr>
        <w:t>مزدكيان توسط خسرو اول، فضاى اجتماعى و سياسى ناشى از آن سركوب، نفس مطرح شدن پرسشها و ترديدهاى توسط مزدك در آئين زردشت مى‌توانسته است زمينه منطقى طرح آن‌گونه پرسشها و تشكيكها توسط روزبه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برخى محققين بدون اين كه مستند قابل قبول و حتى كوچكترين مستند قابل ذكرى را مطرح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مزدكى بودن روزبه در دوره نخست زندگى‌اش در ايران سخن گفته‌اند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نكته ديگرى كه برانگيزه روزبه در جستجوى مسائل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پدر 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برغم مهر و دوستى بسيار كه روزبه را مثل دختران جوان در خانه نگاه مى‌داشت و عملًا سدّى در راه جستجو و شناخت و آشنايى او با جامعه فراهم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خانه ماندنش تعبير به زندانى بودن در خانه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 روزبه نگران فرزند عزيز خود بوده و نمى‌خواسته است در معرض دنياى پرتحول و شبهه برانگيز خارج خانه قرار گيرد؟</w:t>
      </w:r>
    </w:p>
    <w:p>
      <w:pPr>
        <w:pStyle w:val="BookText"/>
        <w:rPr/>
      </w:pPr>
      <w:r>
        <w:rPr>
          <w:rFonts w:ascii="IRNazanin" w:hAnsi="IRNazanin" w:eastAsia="IRNazanin"/>
          <w:color w:val="111111"/>
          <w:sz w:val="28"/>
          <w:sz w:val="28"/>
          <w:szCs w:val="28"/>
          <w:rtl w:val="true"/>
          <w:lang w:bidi="fa-IR"/>
        </w:rPr>
        <w:t>از سوى ديگر او از طرف پدرش مسؤول نگهبانى از آتش است كه نميرد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جى بدون توجه به آتش سوزان ديرينى كه در جان پسرش شعله مى‌كشد، بدون دغدغه نسبت به فرو مردن چنان آتشى روزبه را نگهبان جسم آتش و صورت آتش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 جى، به عنوان كارگزار حكومت، نگران بوده است كه مبادا فرزندش گامى بردارد يا باورى پيدا كند كه مخالف و مغاير موقعيّت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آسان؛ يعنى حبس روزبه در خانه را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اگر به ضرورت، روزبه از خانه بيرون مى‌رود او با دغدغه در انتظار فرزند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بسيار با اهميت، مسؤوليت سلمان در نگهبانى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صراحت مى‌گويد آن چنان در آئين زردشت كوشيد تا نگهبان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نگهبانى آتش يا به تعبير متون كهن آذربان مى‌توان دو فرض را در نظر گرفت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آتشكده خانوادگى خود نگبهانى مى‌كرده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نگهبان آتشكده جى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مى‌دانيم ايرانيان هم آتشكده خانوادگى داشتند و در خانه خود آتش افروخته‌اى را پاس مى‌داشتند و نيايش مى‌كردند و هم آتشكده‌هاى شهر و منطقه خويش كه برخى از آنان شهرت بسيار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اين است كه آتشكده خانوادگى در يونان و رم و هند نيز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تجسّم آتش خانواده يا اجاق خانواده در يونان باستان الهه</w:t>
      </w:r>
    </w:p>
    <w:p>
      <w:pPr>
        <w:pStyle w:val="BookText"/>
        <w:rPr/>
      </w:pPr>
      <w:r>
        <w:rPr>
          <w:rFonts w:ascii="Amiri" w:hAnsi="Amiri" w:eastAsia="Amiri" w:cs="Amiri"/>
          <w:color w:val="111111"/>
          <w:sz w:val="28"/>
          <w:sz w:val="28"/>
          <w:szCs w:val="28"/>
          <w:rtl w:val="true"/>
          <w:lang w:bidi="ar-SA"/>
        </w:rPr>
        <w:t xml:space="preserve">هستيا </w:t>
      </w:r>
      <w:r>
        <w:rPr>
          <w:rFonts w:eastAsia="Times New Roman" w:cs="Times New Roman" w:ascii="Times New Roman" w:hAnsi="Times New Roman"/>
          <w:color w:val="111111"/>
          <w:sz w:val="28"/>
          <w:szCs w:val="28"/>
          <w:lang w:val="en-US" w:bidi="en-US"/>
        </w:rPr>
        <w:t>Hestia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هستيا خواهر زئوس خداى خدايان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كرنوس </w:t>
      </w:r>
      <w:r>
        <w:rPr>
          <w:rFonts w:eastAsia="Times New Roman" w:cs="Times New Roman" w:ascii="Times New Roman" w:hAnsi="Times New Roman"/>
          <w:color w:val="111111"/>
          <w:sz w:val="28"/>
          <w:szCs w:val="28"/>
          <w:lang w:val="en-US" w:bidi="en-US"/>
        </w:rPr>
        <w:t>Cronus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مادرش رآ </w:t>
      </w:r>
      <w:r>
        <w:rPr>
          <w:rFonts w:eastAsia="Times New Roman" w:cs="Times New Roman" w:ascii="Times New Roman" w:hAnsi="Times New Roman"/>
          <w:color w:val="111111"/>
          <w:sz w:val="28"/>
          <w:szCs w:val="28"/>
          <w:lang w:val="en-US" w:bidi="en-US"/>
        </w:rPr>
        <w:t>Rea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الهه و دوشيزه‌اى بود كه برخلاف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خدايان ديگر يونانى كه تجسم مطلق شهوت‌رانى و افراط در امور شهوانى و بى‌عفّتى بودند، تجسّم شرم و عفّت به شمار مى‌رفت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معبد هستيا، همان پرستش گاه‌هاى خانوادگى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خانواده‌اى داراى پرستشگاهى بود كه آتش مقدس در آن همواره فروزان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فردى از خانواده ازدواج كرده و تشكيل كانون خانوادگى جديدى مى‌داد، طى مراسمى، شعله‌اى از آتش خانوادگى را بدو مى‌دادندتا آتش كانون تازه را با آن بيفروزد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در تمدن و مدنيت اقوام آريايى، چون هند، ايران، يونان و روم طليعه شهرنشينى آشكار گشت و خانواده گرد هم آمده، تشكيل اجتماعات بزرگى را دادند، آتشگاه‌ها و معابد بزرگ برپا شد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در روم الهه آتش خانوادگى، وستا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آتشگاههاى خانوادگى و آتشكده‌هاى بزرگ، </w:t>
      </w:r>
      <w:r>
        <w:rPr>
          <w:rStyle w:val="FootnoteAnchor"/>
          <w:rtl w:val="true"/>
        </w:rPr>
        <w:footnoteReference w:id="166"/>
      </w:r>
      <w:r>
        <w:rPr>
          <w:rFonts w:ascii="IRNazanin" w:hAnsi="IRNazanin" w:eastAsia="IRNazanin"/>
          <w:color w:val="111111"/>
          <w:sz w:val="28"/>
          <w:sz w:val="28"/>
          <w:szCs w:val="28"/>
          <w:rtl w:val="true"/>
          <w:lang w:bidi="fa-IR"/>
        </w:rPr>
        <w:t xml:space="preserve">در هند براى آتش </w:t>
      </w:r>
      <w:r>
        <w:rPr>
          <w:rFonts w:eastAsia="Times New Roman" w:cs="Times New Roman" w:ascii="Times New Roman" w:hAnsi="Times New Roman"/>
          <w:color w:val="111111"/>
          <w:sz w:val="28"/>
          <w:szCs w:val="28"/>
          <w:lang w:val="en-US" w:bidi="en-US"/>
        </w:rPr>
        <w:t>Ngne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آگنى يا اگنى </w:t>
      </w:r>
      <w:r>
        <w:rPr>
          <w:rFonts w:eastAsia="Times New Roman" w:cs="Times New Roman" w:ascii="Times New Roman" w:hAnsi="Times New Roman"/>
          <w:color w:val="111111"/>
          <w:sz w:val="28"/>
          <w:szCs w:val="28"/>
          <w:lang w:val="en-US" w:bidi="en-US"/>
        </w:rPr>
        <w:t>Agni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سه جايگاه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يكى از القاب آگنى در هند، تريش ذشت </w:t>
      </w:r>
      <w:r>
        <w:rPr>
          <w:rFonts w:eastAsia="Times New Roman" w:cs="Times New Roman" w:ascii="Times New Roman" w:hAnsi="Times New Roman"/>
          <w:color w:val="111111"/>
          <w:sz w:val="28"/>
          <w:szCs w:val="28"/>
          <w:lang w:val="en-US" w:bidi="en-US"/>
        </w:rPr>
        <w:t>Trishazashtha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دارنده سه جايگاه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جايى در آسمان، جايى در زمين و جايى ميانه آبها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هندوان آتش را اثى‌ثى </w:t>
      </w:r>
      <w:r>
        <w:rPr>
          <w:rFonts w:eastAsia="Times New Roman" w:cs="Times New Roman" w:ascii="Times New Roman" w:hAnsi="Times New Roman"/>
          <w:color w:val="111111"/>
          <w:sz w:val="28"/>
          <w:szCs w:val="28"/>
          <w:lang w:val="en-US" w:bidi="en-US"/>
        </w:rPr>
        <w:t>Atithi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مى‌خواندند؛ يعنى مهمان، در واقع آتشى كه در آتشگاه هر خانواده‌اى مى‌سوخت، هم عنوان مهمان را داشت، چون ساكنان خانه موظّف بودند با كمال جديّت و كوشايى از آن پرستارى و پذيرايى كنند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در خرده اوستا به نگهبانى از آتش اشاره شده است كه برنا و دانايى به نگهبانى آتش گماشته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چنانكه در آتش نيايش آمده است، مى‌توان دريافت كه به آتشكده خانوادگى توجه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و برازنده نيايش باشى درخانه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برنايى به نگهبانى تو گماشته شود، دانايى به نگهبانى تو گماشته شود، اى آذر اى آفريده اهورمزدا، فروزان باش در اين خانه، فروزان باش در اين خانه تا دير زمان، تا رستاخيز بزرگ </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با توجه به جوانى روزبه و اين كه به صراحت مى‌گويد پدرش از سر مِهر او را در خانه نگهدارى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احتمال داد كه مراد از نگهبانى آتش توسط روزبه، نگهبانى آتش خانوادگى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مى‌بايست ساعت به ساعت به آتش سركشى كند تا نميرد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نگهبانى ازآتش، او در خانه شاهد آتش نيايش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خرده اوستا ازنيايش‌هاى</w:t>
      </w:r>
    </w:p>
    <w:p>
      <w:pPr>
        <w:pStyle w:val="BookText"/>
        <w:rPr/>
      </w:pPr>
      <w:r>
        <w:rPr>
          <w:rFonts w:ascii="IRNazanin" w:hAnsi="IRNazanin" w:eastAsia="IRNazanin"/>
          <w:color w:val="111111"/>
          <w:sz w:val="28"/>
          <w:sz w:val="28"/>
          <w:szCs w:val="28"/>
          <w:rtl w:val="true"/>
          <w:lang w:bidi="fa-IR"/>
        </w:rPr>
        <w:t>پنجگانه به گاه بامداد و نيمروز و پسين و شب و نيمه شب صحبت شده است</w:t>
      </w:r>
      <w:r>
        <w:rPr>
          <w:rFonts w:eastAsia="IRNazanin" w:cs="IRNazanin"/>
          <w:color w:val="111111"/>
          <w:sz w:val="28"/>
          <w:szCs w:val="28"/>
          <w:rtl w:val="true"/>
          <w:lang w:bidi="fa-IR"/>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علاوه بر آن در يسنه، 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نيايشى ذكر شده است كه معمولًا بندهايى از آن به عنوان آتش نيايش خوانده مى‌شده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شباهت قابل ملاحظه‌اى نيز بين اين يسنه و خرده اوستا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آذر اهوره مزدا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برنايى به نگاهبانى تو گماشته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به نگاهبانى تو گماشته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اين خانمان فروزان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هماره در اين خانمان فروزان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تو در اين خانمان روشن باشى </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روزبه، تلاش تمام داشت تا آئين مزديستا را چنانكه بايست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نگهبانى آتش خانوادگى نشانه‌اى از تلاش همواره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دغدغه‌هاى بسيار نيز درجان او شكفته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انسان</w:t>
      </w:r>
    </w:p>
    <w:p>
      <w:pPr>
        <w:pStyle w:val="BookText"/>
        <w:rPr/>
      </w:pPr>
      <w:r>
        <w:rPr>
          <w:rFonts w:ascii="IRNazanin" w:hAnsi="IRNazanin" w:eastAsia="IRNazanin"/>
          <w:color w:val="111111"/>
          <w:sz w:val="28"/>
          <w:sz w:val="28"/>
          <w:szCs w:val="28"/>
          <w:rtl w:val="true"/>
          <w:lang w:bidi="fa-IR"/>
        </w:rPr>
        <w:t>پسر انسان، تعبيرى كه عيسى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آوارگى خود بكار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بدو گفت روباهان را سوراخها و مرغان هوا را آشيانها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پسر انسان را جاى سر نهادن نيست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تعبير پسر انسان دركتاب اعمال رسولان،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در كتاب خرقيال نبى نيز اين تعبيرآمده است، كه مرا گفت اى پسر انسان بر پايهاى خود بايست تا با تو سخن 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كنيد به كتاب حزقيال نبى،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زندگى مسيح و كلمات او تبيين شوق انگيزى از مهر، عدالت، راستى و ايثار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گفتگوى تاريخى كه پيلاطس با مسيح داشت، گويى تمام آئين مسيحيت وقتى از سرچشمه درست وحى جوشيده است در عبارتى از مسيح موج مى‌زند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من متولّد شدم و به جهت اين در جهان آمدم تا به راستى شهادت دهم و هر كه از راستى است سخن مرا مى‌شنود، پيلاطس به او گفت راستى چيست؟ </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راستى دغدغه همواره انسان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انسانى است كه به حقيقت مى‌انديشد و در جستجوى يقين گمشده و طمأنينه جان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 اين ندا را شنيده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ز كنگره عرش مى‌زنند صفير ندانمت كه درين دامگه چه افتادست</w:t>
      </w:r>
    </w:p>
    <w:p>
      <w:pPr>
        <w:pStyle w:val="BookText"/>
        <w:rPr/>
      </w:pPr>
      <w:r>
        <w:rPr>
          <w:rFonts w:ascii="Amiri" w:hAnsi="Amiri" w:eastAsia="Amiri" w:cs="Amiri"/>
          <w:color w:val="111111"/>
          <w:sz w:val="28"/>
          <w:sz w:val="28"/>
          <w:szCs w:val="28"/>
          <w:rtl w:val="true"/>
          <w:lang w:bidi="ar-SA"/>
        </w:rPr>
        <w:t>كه اى بلند نظر شاهباز سدره نشين نشيمن تو نه اين كنج محنت آباد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شكوه و رونق زندگى دهقان جى براى روزبه جلوه‌اى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همواره فروزان آتشكده خانگى نيز به شعله فروزان دل و انديشه او مددى نمى‌رسانيد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خانه‌نشينى اجبارى او،</w:t>
      </w:r>
    </w:p>
    <w:p>
      <w:pPr>
        <w:pStyle w:val="BookText"/>
        <w:rPr/>
      </w:pPr>
      <w:r>
        <w:rPr>
          <w:rFonts w:ascii="Amiri" w:hAnsi="Amiri" w:eastAsia="Amiri" w:cs="Amiri"/>
          <w:color w:val="111111"/>
          <w:sz w:val="28"/>
          <w:sz w:val="28"/>
          <w:szCs w:val="28"/>
          <w:rtl w:val="true"/>
          <w:lang w:bidi="ar-SA"/>
        </w:rPr>
        <w:t>آتش خواست و جستجو را در او تيزتر مى‌نمود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زندانى بودن روزبه در خانه، البته از سر مهر و لطف پدر، در صورت ظاهر ممكن است نشانه‌اى باشد كه دهقان نگران بوده است مبادا گزندى به جان فرزندش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واقعيت امر، مى‌تواند اماره‌اى بر دغدغه او نسبت به روح جستجوگر روزبه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دهقان جى بخوبى مى‌دانسته است كه روح ناآرام حقيقت‌جوى روزبه به مثابه مرغى است كه سر بر قفس مى‌كوبد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مى‌دانست كه رواج انديشه‌هاى مختلف، انديشه مزدكى كه گرچه بر خشن‌ترين وجه سركوب شده بود اما بديهى است كه بذرهاى انديشه مزدك نابود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مضمون و مقوله‌اى است كه هيچگاه كهنه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دينى مسيحيت نيز در ايران رواج داشت، آتشكده خانگى همواره فروزان دهقان جى نشانه روشنى است كه او زردشتى ديندار و مؤدب به آداب زردشتى‌گرى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دهقان جى اين دغدغه را نداشته است كه مبادا روزبه در تماس و ارتباط يا آشنايى با دنياى برون خانه، انديشه و باورش رنگى ديگر بگيرد و يا تبدّل بپذيرد؟</w:t>
      </w:r>
    </w:p>
    <w:p>
      <w:pPr>
        <w:pStyle w:val="BookText"/>
        <w:rPr/>
      </w:pPr>
      <w:r>
        <w:rPr>
          <w:rFonts w:ascii="IRNazanin" w:hAnsi="IRNazanin" w:eastAsia="IRNazanin"/>
          <w:color w:val="111111"/>
          <w:sz w:val="28"/>
          <w:sz w:val="28"/>
          <w:szCs w:val="28"/>
          <w:rtl w:val="true"/>
          <w:lang w:bidi="fa-IR"/>
        </w:rPr>
        <w:t>زمينه‌اى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گام نهادن به بيرون خانه، روزبه از درون نيز گامى به سوى برون جان خود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اراضى كشاورزى بسيارى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مشغول كار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املاك سركشى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سركشى بطول هم نيانجامد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 از آن اراضى و آب و درخت مهمترى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شدم كه به اراضى پدرم سر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گذرم به كنيسه‌اى افتاد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در ترجمه رفيع‌الدين اسحاق بن محمد همدانى، كنيسه، كليسا ترجمه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كه مى‌رفتم مرا كليسايى پيش آمد، آوازى و غلبه‌اى از آن كليسيا شنيدم، مرا هوس برخاست تا فرود آيم و و بروم به كليسا و تماشاى نصارى كنم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رفتم به ميان ايشان، بعضى را ديدم انجيل مى‌خواندند و بعضى را ديدم كه دعا و تضرّع مى‌كردند و بعضى را ديدم كه به نمازمشغول بودند، مرا آن حالت از ايشان خوش آمد، شغل پدر و مزرعه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بنشستم و پرسيدم كه دين شما دينِ كيست؟ گفتند دين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ديگر پرسيدم كه اهل اين دين كجا بيشتر باشند و اصل دين كجا بيشتر باشد؟ گفتند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مرا هوس دين ترسائى برخاست و آتشْ پرستيدن بر دل من سرد شد و با ايشان مشغول شدم تا نزديك شب درآمد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پيداست ابن اسحاق كنيسه را به عنوان معبد مسيحيان بكار برده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فيروزآبادى در قاموس، كنيسه را اعم از معبد يهوديان و مسيحيان و كفار تلقى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المحيط،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ابن منظور در لسان العرب، كنيسه را معبد يهوديان و معرب كنشت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جوهرى نقل مى‌كند كه كنيسه معبد مسيحيان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ريشه اين واژه از واژه آرامى </w:t>
      </w:r>
      <w:r>
        <w:rPr>
          <w:rFonts w:eastAsia="Times New Roman" w:cs="Times New Roman" w:ascii="Times New Roman" w:hAnsi="Times New Roman"/>
          <w:color w:val="111111"/>
          <w:sz w:val="28"/>
          <w:szCs w:val="28"/>
          <w:lang w:val="en-US" w:bidi="en-US"/>
        </w:rPr>
        <w:t>Kenas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سريانى </w:t>
      </w:r>
      <w:r>
        <w:rPr>
          <w:rFonts w:eastAsia="Times New Roman" w:cs="Times New Roman" w:ascii="Times New Roman" w:hAnsi="Times New Roman"/>
          <w:color w:val="111111"/>
          <w:sz w:val="28"/>
          <w:szCs w:val="28"/>
          <w:lang w:val="en-US" w:bidi="en-US"/>
        </w:rPr>
        <w:t>Knas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به معناى فراهم آمدن و جمع شدن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محل جمع شدن براى عبادت را كنيسه 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اكدى قديم </w:t>
      </w:r>
      <w:r>
        <w:rPr>
          <w:rFonts w:eastAsia="Times New Roman" w:cs="Times New Roman" w:ascii="Times New Roman" w:hAnsi="Times New Roman"/>
          <w:color w:val="111111"/>
          <w:sz w:val="28"/>
          <w:szCs w:val="28"/>
          <w:lang w:val="en-US" w:bidi="en-US"/>
        </w:rPr>
        <w:t>dd, Acadian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اين واژه يعنى </w:t>
      </w:r>
      <w:r>
        <w:rPr>
          <w:rFonts w:eastAsia="Times New Roman" w:cs="Times New Roman" w:ascii="Times New Roman" w:hAnsi="Times New Roman"/>
          <w:color w:val="111111"/>
          <w:sz w:val="28"/>
          <w:szCs w:val="28"/>
          <w:lang w:val="en-US" w:bidi="en-US"/>
        </w:rPr>
        <w:t>KNS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Kanasun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به معناى خم شدن و تعظيم كردن نيز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چگونگى واقعه اطلاع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مى‌توان دريافت كه نماز و نيايش و كلمات مسيحيان روزبه را دگرگون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ظرفيت و زمينه‌اى مناسب براى دگرگون شدن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كلمات مثل بارش باران بر صحراى سبز به او آرامش ديگر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سير و سلوك روزبه است براى پرواز از غربت غربى خويش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در كتاب اكمال‌الدين، شيخ صدوق، شكل آشنايى و رويارويى روزبه با مسيحيان به طريق متفاوتى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صدوق به نقل از على بن مهزيار، به نقل از پدر على بن مهزيار، از امام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همراه پدرش در روز عيد به صومعه‌اى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مى‌بيند فردى در صومعه فرياد مى‌زند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اله الا اللّه و أنّ عيسى روح‌الله و أنّ محمداً حبيب‌الله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 او در تار و پود و گوشت و خون سلمان رسوخ مى‌كند، به گونه‌اى كه ديگر ميلى به غذا و آشاميدنى نمى‌يابد </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على بن مهزيار، از ديد رجال حديث، فردى مورد وثوق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بسيارى نيز از قول او در كتب روائى شيعه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باور داشتن به ثقه بودن على بن مهزيار، دليل ديگرى براى پذيرش قول او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على بن مهزيار نگاه كنيد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و رجال النجاشى،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نكته قابل توجه در رجال نجاشى اشاره به مسيحى بودن پدر على بن مهزيار است كه مسلمان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گفته شده است كه على نيز در كودكى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روايت اسلام سلمان، يكى از روايتهاى مشهور است كه در كتب شيعى بدان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زمانى على بن مهزيار جزء راويان متأخر حديث سلمان قرار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ابى اسحق السبيعى در گذشته در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اسماعيل السدى درگذشته در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عبيدالمكتب در گذشته 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ابن اسحاق در گذشته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الخثعمى در گذشته در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سيار العترى در گذشته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على بن مهزيار در گذشته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شخصيّات قلقه فى الاسلام، ص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نكته قابل توجه اين است كه لوئى ماسينيون در نقل خبر سلمان و شنيدن مواعظ راهب در كهف در پاورقى اشاره‌اى به لفظ فارقليط يا </w:t>
      </w:r>
      <w:r>
        <w:rPr>
          <w:rFonts w:eastAsia="Times New Roman" w:cs="Times New Roman" w:ascii="Times New Roman" w:hAnsi="Times New Roman"/>
          <w:color w:val="111111"/>
          <w:sz w:val="28"/>
          <w:szCs w:val="28"/>
          <w:lang w:val="en-US" w:bidi="en-US"/>
        </w:rPr>
        <w:t>Paraclet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مى‌نمايد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 واژه يك واژه كليدى است، فارقليط كه معرب واژه يونانى </w:t>
      </w:r>
      <w:r>
        <w:rPr>
          <w:rFonts w:eastAsia="Times New Roman" w:cs="Times New Roman" w:ascii="Times New Roman" w:hAnsi="Times New Roman"/>
          <w:color w:val="111111"/>
          <w:sz w:val="28"/>
          <w:szCs w:val="28"/>
          <w:lang w:val="en-US" w:bidi="en-US"/>
        </w:rPr>
        <w:t>Parakletos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معناى تسلّى بخش يا شفيع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مسيح موعود را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مانى نيز خود را فارقليط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فخر رازى در تفسير خود در ذيل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 قال عيسى بن مريم يا بنى اسرائيل انّى رسول‌الله اليكم مصدّقاً لما بين يدى من التورية و مبشراً برسول يأتى من بعدى اسمه أحمد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عباراتى و آياتى را از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انجيل يوحنا نقل مى‌كند كه در آن آيات 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آمدن فارقليط و تسلى دهنده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دهنده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 مى‌دهد</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نكته قابل</w:t>
      </w:r>
    </w:p>
    <w:p>
      <w:pPr>
        <w:pStyle w:val="BookText"/>
        <w:rPr/>
      </w:pPr>
      <w:r>
        <w:rPr>
          <w:rFonts w:ascii="IRNazanin" w:hAnsi="IRNazanin" w:eastAsia="IRNazanin"/>
          <w:color w:val="111111"/>
          <w:sz w:val="28"/>
          <w:sz w:val="28"/>
          <w:szCs w:val="28"/>
          <w:rtl w:val="true"/>
          <w:lang w:bidi="fa-IR"/>
        </w:rPr>
        <w:t xml:space="preserve">توجه اين است كه اين واژه درترجمه‌هاى فارسى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تسلى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عربى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سريانى كتاب مقدس، اين واژه فارقليط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يوحنا در ترجمه فارسى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تسلّى دهنده؛ يعنى روح‌القدس كه پدر او را به اسم من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چيز را به شما تعليم خواهد داد و آنچه به شما گفتيم به ياد شما خواهد آورد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چون تسلّى دهنده كه او را از جانب پدر نزد شما مى‌فرستم آيد؛ يعنى روح راستى كه از پدر صادر مى‌گردد، او بر من شهادت خواهد داد</w:t>
      </w:r>
      <w:r>
        <w:rPr>
          <w:rFonts w:eastAsia="IRNazanin" w:cs="IRNazanin"/>
          <w:color w:val="111111"/>
          <w:sz w:val="28"/>
          <w:szCs w:val="28"/>
          <w:rtl w:val="true"/>
          <w:lang w:bidi="fa-IR"/>
        </w:rPr>
        <w:t xml:space="preserve">.» </w:t>
      </w:r>
      <w:r>
        <w:rPr>
          <w:rStyle w:val="FootnoteAnchor"/>
          <w:rtl w:val="true"/>
        </w:rPr>
        <w:footnoteReference w:id="179"/>
      </w:r>
      <w:r>
        <w:rPr>
          <w:rFonts w:ascii="Amiri" w:hAnsi="Amiri" w:eastAsia="Amiri" w:cs="Amiri"/>
          <w:color w:val="111111"/>
          <w:sz w:val="28"/>
          <w:sz w:val="28"/>
          <w:szCs w:val="28"/>
          <w:rtl w:val="true"/>
          <w:lang w:bidi="ar-SA"/>
        </w:rPr>
        <w:t>آيا روزبه در آن كنيسه در شنيدن آيات انجيل، نام فارقليط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شنيده است؟ آيا مسيحيان به لحاظ دشوارى‌ها مدام آيات اميد روشن نسبت به آينده را زمزمه مى‌كرده‌اند؟</w:t>
      </w:r>
    </w:p>
    <w:p>
      <w:pPr>
        <w:pStyle w:val="BookText"/>
        <w:rPr/>
      </w:pPr>
      <w:r>
        <w:rPr>
          <w:rFonts w:ascii="IRNazanin" w:hAnsi="IRNazanin" w:eastAsia="IRNazanin"/>
          <w:color w:val="111111"/>
          <w:sz w:val="28"/>
          <w:sz w:val="28"/>
          <w:szCs w:val="28"/>
          <w:rtl w:val="true"/>
          <w:lang w:bidi="fa-IR"/>
        </w:rPr>
        <w:t>چنانكه اشاره شد، از جزئيات اطلاع دقيقى نداريم اما مى‌دانيم همين ملاقات موجب شد تا آتش ديگرى در جان روزبه شعله برافروزد و آتش آئين مزديستا و باور اونسبت بدان آتش و آيين، در درونش افسرده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40" w:name="pg12497_116660"/>
    </w:p>
    <w:p>
      <w:pPr>
        <w:pStyle w:val="Heading2"/>
        <w:numPr>
          <w:ilvl w:val="1"/>
          <w:numId w:val="1"/>
        </w:numPr>
        <w:rPr/>
      </w:pPr>
      <w:bookmarkStart w:id="41" w:name="__RefHeading___Toc790012_77815467"/>
      <w:bookmarkStart w:id="42" w:name="_Toc14"/>
      <w:bookmarkEnd w:id="40"/>
      <w:bookmarkEnd w:id="41"/>
      <w:r>
        <w:rPr>
          <w:rtl w:val="true"/>
        </w:rPr>
        <w:t>نقش ايرانيان در حرمين شريفين‌</w:t>
      </w:r>
      <w:bookmarkEnd w:id="42"/>
    </w:p>
    <w:p>
      <w:pPr>
        <w:pStyle w:val="BookText"/>
        <w:rPr/>
      </w:pPr>
      <w:r>
        <w:rPr>
          <w:rFonts w:ascii="IRNazanin" w:hAnsi="IRNazanin" w:eastAsia="IRNazanin"/>
          <w:color w:val="111111"/>
          <w:sz w:val="28"/>
          <w:sz w:val="28"/>
          <w:szCs w:val="28"/>
          <w:rtl w:val="true"/>
          <w:lang w:bidi="fa-IR"/>
        </w:rPr>
        <w:t>محمد جواد طبسى</w:t>
      </w:r>
    </w:p>
    <w:p>
      <w:pPr>
        <w:pStyle w:val="BookText"/>
        <w:rPr/>
      </w:pPr>
      <w:r>
        <w:rPr>
          <w:rFonts w:ascii="IRNazanin" w:hAnsi="IRNazanin" w:eastAsia="IRNazanin"/>
          <w:color w:val="111111"/>
          <w:sz w:val="28"/>
          <w:sz w:val="28"/>
          <w:szCs w:val="28"/>
          <w:rtl w:val="true"/>
          <w:lang w:bidi="fa-IR"/>
        </w:rPr>
        <w:t>نژاد ايرانى از دير زمان به عنوان نژادى پرجوش و تلاش، فرهنگ دوست و خدمتگزار شناخته شده و به اين صفات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در عالم جاى خود را باز كرده و حضور فعالانه و مؤثرى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نامى از عمران و آبادانى و فن معمارى و هنرى به ميان آيد، خدمتگزاران و هنرمندان اين خطّه مى‌درخشند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سخن از علم و دانش و پيشرفت فرهنگى باشد، ايرانيان مشعلداران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هرجا آمارى از خدمات اجتماعى داده شود، نام ايرانيان در آن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حضور اين مردم با فرهنگ و اصيل، در برخى مناطق؛ همانند حرمين شريفين و عتبات عاليات، بيشتر و جدّى‌تر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دليل آن، چيزى جز عشق و علاقه به حرم امن الهى و تربت پاك و مقدس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به أهل بيت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تاريخى بخوبى نشانگر آن است كه ايرانيان در زمانها و دورانهاى مختلف،</w:t>
      </w:r>
    </w:p>
    <w:p>
      <w:pPr>
        <w:pStyle w:val="BookText"/>
        <w:rPr/>
      </w:pPr>
      <w:r>
        <w:rPr>
          <w:rFonts w:ascii="IRNazanin" w:hAnsi="IRNazanin" w:eastAsia="IRNazanin"/>
          <w:color w:val="111111"/>
          <w:sz w:val="28"/>
          <w:sz w:val="28"/>
          <w:szCs w:val="28"/>
          <w:rtl w:val="true"/>
          <w:lang w:bidi="fa-IR"/>
        </w:rPr>
        <w:t>نقش كليدى را در مكه مكرمه و مدينه منوره ايفا كرده‌اند؛ از امارت و حكمرانى بر شهر مكه گرفته تا تصدى پست قضاوت و فتوا و كرسى تدريس و خطابه وتعليم اطفال در 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تعمير مسجدالحرام و پوشش پرده كعبه و بازسازى ديگر مساجد اين ديار گرفته تا آبرسانى به مكه و عرفات و راه‌اندازى چشمه‌ها و قنات‌ها و خدمات پزشكى و طبابت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همه، نشانه مجد و عظمت نژاد اصيل و با كفايت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بطور اختصار به نام و نام مشاغلى كه ايرانيان در مكه مكرمه عهده‌دار آن بوده‌اند، اشاره 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و امارت مكه مكرمه</w:t>
      </w:r>
    </w:p>
    <w:p>
      <w:pPr>
        <w:pStyle w:val="BookText"/>
        <w:rPr/>
      </w:pPr>
      <w:r>
        <w:rPr>
          <w:rFonts w:ascii="IRNazanin" w:hAnsi="IRNazanin" w:eastAsia="IRNazanin"/>
          <w:color w:val="111111"/>
          <w:sz w:val="28"/>
          <w:sz w:val="28"/>
          <w:szCs w:val="28"/>
          <w:rtl w:val="true"/>
          <w:lang w:bidi="fa-IR"/>
        </w:rPr>
        <w:t>ولايت و حكمرانى شهر مكه يكى از مسائل مهم و پيچيده تاريخ حجاز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از كتب تاريخ برمى‌آيد، براى تصرف اين شهر، همواره جنگ و گريزهايى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مكه گاهى به دست مصر و گاهى عراق و زمانى به دست يمن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گاهى علويان انقلابى و گاه مكّيان و غير آنان به اداره شهر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ميان ده‌ها نفرى كه قبل و بعد از اسلام بر مكه ولايت داشته‌اند، گروهى از ايرانيان مى‌باشند كه از باب نمونه به نام چند نفر از آنان بسنده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w:t>
      </w:r>
    </w:p>
    <w:p>
      <w:pPr>
        <w:pStyle w:val="BookText"/>
        <w:rPr/>
      </w:pPr>
      <w:r>
        <w:rPr>
          <w:rFonts w:ascii="IRNazanin" w:hAnsi="IRNazanin" w:eastAsia="IRNazanin"/>
          <w:color w:val="111111"/>
          <w:sz w:val="28"/>
          <w:sz w:val="28"/>
          <w:szCs w:val="28"/>
          <w:rtl w:val="true"/>
          <w:lang w:bidi="fa-IR"/>
        </w:rPr>
        <w:t xml:space="preserve">از جمله كسانى كه از طرف مأمون بر ولايت مكه گماشته شد، حسن بن سهل </w:t>
      </w:r>
      <w:r>
        <w:rPr>
          <w:rStyle w:val="FootnoteAnchor"/>
          <w:rtl w:val="true"/>
        </w:rPr>
        <w:footnoteReference w:id="180"/>
      </w:r>
      <w:r>
        <w:rPr>
          <w:rFonts w:ascii="IRNazanin" w:hAnsi="IRNazanin" w:eastAsia="IRNazanin"/>
          <w:color w:val="111111"/>
          <w:sz w:val="28"/>
          <w:sz w:val="28"/>
          <w:szCs w:val="28"/>
          <w:rtl w:val="true"/>
          <w:lang w:bidi="fa-IR"/>
        </w:rPr>
        <w:t>برادر فضل بن سهل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مستقيماً عهده‌دار اين امر نبود، بلكه مأمون آنگاه كه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برادرش امين را كشت، حسن بن سهل را بر ولايت آنچه كه طاهر بن حسين از كورالجبال و عراق و فارس و اهواز و حجاز و يمن فتح كرده بود، منصوب كرد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 بن معاويه عتكى خراسانى</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هيثم پس از بركنارى زياد از ولايت مكه، در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حكمرانى اين شهر مقدس و طائف را عهده‌دار شد و حكومتش تا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ادامه يافت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طغج</w:t>
      </w:r>
    </w:p>
    <w:p>
      <w:pPr>
        <w:pStyle w:val="BookText"/>
        <w:rPr/>
      </w:pPr>
      <w:r>
        <w:rPr>
          <w:rFonts w:ascii="Amiri" w:hAnsi="Amiri" w:eastAsia="Amiri" w:cs="Amiri"/>
          <w:color w:val="111111"/>
          <w:sz w:val="28"/>
          <w:sz w:val="28"/>
          <w:szCs w:val="28"/>
          <w:rtl w:val="true"/>
          <w:lang w:bidi="ar-SA"/>
        </w:rPr>
        <w:t>در زمان مستكفى عباسى، جماعتى بر مكه ولايت داشتند كه از جمله محمد بن طغج معروف به اخشيد صاحب مصر و دو فرزندش ابوالقاسم انجور؛ يعنى محمود و ابوالحسن على بودند</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شهيد مطهرى نام اين سه نفر را جزو خراسانيانى ثبت مى‌كند كه در مصر و آفريقاى شمالى حكومت مى‌كرده‌اند</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رياست علمى و مذهبى مكه مكرمه</w:t>
      </w:r>
    </w:p>
    <w:p>
      <w:pPr>
        <w:pStyle w:val="BookText"/>
        <w:rPr/>
      </w:pPr>
      <w:r>
        <w:rPr>
          <w:rFonts w:ascii="IRNazanin" w:hAnsi="IRNazanin" w:eastAsia="IRNazanin"/>
          <w:color w:val="111111"/>
          <w:sz w:val="28"/>
          <w:sz w:val="28"/>
          <w:szCs w:val="28"/>
          <w:rtl w:val="true"/>
          <w:lang w:bidi="fa-IR"/>
        </w:rPr>
        <w:t>مكه مكرمه تاكنون شخصيتهاى علمىِ بزرگ و نامدارى را به خود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برخى از آنان عالى مقام و بزرگوار بوده‌اند به آنها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تعدادى از ايرانيان مى‌باشند كه بدين لقب مشهور گشته‌اند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عبدالمجيد ميانشى</w:t>
      </w:r>
    </w:p>
    <w:p>
      <w:pPr>
        <w:pStyle w:val="BookText"/>
        <w:rPr/>
      </w:pPr>
      <w:r>
        <w:rPr>
          <w:rFonts w:ascii="Amiri" w:hAnsi="Amiri" w:eastAsia="Amiri" w:cs="Amiri"/>
          <w:color w:val="111111"/>
          <w:sz w:val="28"/>
          <w:sz w:val="28"/>
          <w:szCs w:val="28"/>
          <w:rtl w:val="true"/>
          <w:lang w:bidi="ar-SA"/>
        </w:rPr>
        <w:t>تقى‌الدين مكى درباره‌اش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نزيل مكة و شيخها و خطيبها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منصور بن سليم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و مكه حديث گفت و خطيب آنجا شد، او عالمى پرهيزكار و فرد موثقى بود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بن منذر</w:t>
      </w:r>
    </w:p>
    <w:p>
      <w:pPr>
        <w:pStyle w:val="BookText"/>
        <w:rPr/>
      </w:pPr>
      <w:r>
        <w:rPr>
          <w:rFonts w:ascii="Amiri" w:hAnsi="Amiri" w:eastAsia="Amiri" w:cs="Amiri"/>
          <w:color w:val="111111"/>
          <w:sz w:val="28"/>
          <w:sz w:val="28"/>
          <w:szCs w:val="28"/>
          <w:rtl w:val="true"/>
          <w:lang w:bidi="ar-SA"/>
        </w:rPr>
        <w:t>شيخ حرم شريف ابوبكر نيسابورى، فقيه و مجتهد و حافظ در سال سيصد و نه يا ده در مكه وفات يافت</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بن يوسف نيشابورى</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مكه اقامت گزيده و شيخ حرم شد و در سال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اصفهانى</w:t>
      </w:r>
    </w:p>
    <w:p>
      <w:pPr>
        <w:pStyle w:val="BookText"/>
        <w:rPr/>
      </w:pPr>
      <w:r>
        <w:rPr>
          <w:rFonts w:ascii="IRNazanin" w:hAnsi="IRNazanin" w:eastAsia="IRNazanin"/>
          <w:color w:val="111111"/>
          <w:sz w:val="28"/>
          <w:sz w:val="28"/>
          <w:szCs w:val="28"/>
          <w:rtl w:val="true"/>
          <w:lang w:bidi="fa-IR"/>
        </w:rPr>
        <w:t>ابو موسى مدينى از او روايت كرده و درباره‌اش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شيخ‌الحرم بوده، و در سال پانصد و بيست و يك، در مكه مكرمه وفات يافت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منصور</w:t>
      </w:r>
    </w:p>
    <w:p>
      <w:pPr>
        <w:pStyle w:val="BookText"/>
        <w:rPr/>
      </w:pPr>
      <w:r>
        <w:rPr>
          <w:rFonts w:ascii="Amiri" w:hAnsi="Amiri" w:eastAsia="Amiri" w:cs="Amiri"/>
          <w:color w:val="111111"/>
          <w:sz w:val="28"/>
          <w:sz w:val="28"/>
          <w:szCs w:val="28"/>
          <w:rtl w:val="true"/>
          <w:lang w:bidi="ar-SA"/>
        </w:rPr>
        <w:t>ذهبى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منصور؛ حافظ، امام، شيخ‌الحرم ابو عثمان خراسانى</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على بن محمد زنجانى</w:t>
      </w:r>
    </w:p>
    <w:p>
      <w:pPr>
        <w:pStyle w:val="BookText"/>
        <w:rPr/>
      </w:pPr>
      <w:r>
        <w:rPr>
          <w:rFonts w:ascii="Amiri" w:hAnsi="Amiri" w:eastAsia="Amiri" w:cs="Amiri"/>
          <w:color w:val="111111"/>
          <w:sz w:val="28"/>
          <w:sz w:val="28"/>
          <w:szCs w:val="28"/>
          <w:rtl w:val="true"/>
          <w:lang w:bidi="ar-SA"/>
        </w:rPr>
        <w:t>ابو سعد سمعانى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مكه مكرمه گرديد و شيخ‌الحرم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كرامات و آيات بود و هرگاه وارد مسجدالحرام مى‌گرديد، مردم طواف را رها كرده و دست او را بيش از حجرالأسود مى‌بوسيدند</w:t>
      </w:r>
      <w:r>
        <w:rPr>
          <w:rFonts w:eastAsia="IRNazanin" w:cs="IRNazanin"/>
          <w:color w:val="111111"/>
          <w:sz w:val="28"/>
          <w:szCs w:val="28"/>
          <w:rtl w:val="true"/>
          <w:lang w:bidi="fa-IR"/>
        </w:rPr>
        <w:t xml:space="preserve">! </w:t>
      </w:r>
      <w:r>
        <w:rPr>
          <w:rStyle w:val="FootnoteAnchor"/>
          <w:rtl w:val="true"/>
        </w:rPr>
        <w:footnoteReference w:id="190"/>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قضاوت در حرمين شريفين</w:t>
      </w:r>
    </w:p>
    <w:p>
      <w:pPr>
        <w:pStyle w:val="BookText"/>
        <w:rPr/>
      </w:pPr>
      <w:r>
        <w:rPr>
          <w:rFonts w:ascii="IRNazanin" w:hAnsi="IRNazanin" w:eastAsia="IRNazanin"/>
          <w:color w:val="111111"/>
          <w:sz w:val="28"/>
          <w:sz w:val="28"/>
          <w:szCs w:val="28"/>
          <w:rtl w:val="true"/>
          <w:lang w:bidi="fa-IR"/>
        </w:rPr>
        <w:t>نام تعدادى از ايرانيان در كتب و تراجم مشاهير مكه و مدينه به چشم مى‌خورد كه به عنوان قاضى حرمين و يا قاضى شهر مكه ذكر گرديده‌اند، كه برخى از بروجرد و برخى ديگر از نيشابور و يا نهاوند مى‌باشند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عبداللَّه نيشابورى</w:t>
      </w:r>
    </w:p>
    <w:p>
      <w:pPr>
        <w:pStyle w:val="BookText"/>
        <w:rPr/>
      </w:pPr>
      <w:r>
        <w:rPr>
          <w:rFonts w:ascii="Amiri" w:hAnsi="Amiri" w:eastAsia="Amiri" w:cs="Amiri"/>
          <w:color w:val="111111"/>
          <w:sz w:val="28"/>
          <w:sz w:val="28"/>
          <w:szCs w:val="28"/>
          <w:rtl w:val="true"/>
          <w:lang w:bidi="ar-SA"/>
        </w:rPr>
        <w:t>وى قاضى حرمين و شيخ حنفيها در زمان خودش بشمار مى‌رفته و حدود دوازده سال قضاوت حرمين را عهده‌دار بوده است</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محمد بن طاهر بروجردى</w:t>
      </w:r>
    </w:p>
    <w:p>
      <w:pPr>
        <w:pStyle w:val="BookText"/>
        <w:rPr/>
      </w:pPr>
      <w:r>
        <w:rPr>
          <w:rFonts w:ascii="Amiri" w:hAnsi="Amiri" w:eastAsia="Amiri" w:cs="Amiri"/>
          <w:color w:val="111111"/>
          <w:sz w:val="28"/>
          <w:sz w:val="28"/>
          <w:szCs w:val="28"/>
          <w:rtl w:val="true"/>
          <w:lang w:bidi="ar-SA"/>
        </w:rPr>
        <w:t>سبكى در طبقات خود مى‌نويسد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را از شيخ ابو اسحاق شيرازى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مكه منتقل شد و در آنجا ساكن</w:t>
      </w:r>
    </w:p>
    <w:p>
      <w:pPr>
        <w:pStyle w:val="BookText"/>
        <w:rPr/>
      </w:pPr>
      <w:r>
        <w:rPr>
          <w:rFonts w:ascii="IRNazanin" w:hAnsi="IRNazanin" w:eastAsia="IRNazanin"/>
          <w:color w:val="111111"/>
          <w:sz w:val="28"/>
          <w:sz w:val="28"/>
          <w:szCs w:val="28"/>
          <w:rtl w:val="true"/>
          <w:lang w:bidi="fa-IR"/>
        </w:rPr>
        <w:t>گرديد و قضاوت آنجا را عهده‌دار شد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أبى مسلم بن أبى نصر نهاوندى قاضى مكه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 روايت در مكه مكرمه</w:t>
      </w:r>
    </w:p>
    <w:p>
      <w:pPr>
        <w:pStyle w:val="BookText"/>
        <w:rPr/>
      </w:pPr>
      <w:r>
        <w:rPr>
          <w:rFonts w:ascii="IRNazanin" w:hAnsi="IRNazanin" w:eastAsia="IRNazanin"/>
          <w:color w:val="111111"/>
          <w:sz w:val="28"/>
          <w:sz w:val="28"/>
          <w:szCs w:val="28"/>
          <w:rtl w:val="true"/>
          <w:lang w:bidi="fa-IR"/>
        </w:rPr>
        <w:t>در حرمين شريفين محدّث و راوى بى‌شمارى بوده كه تعداد قابل توجهى از آنان ايرانى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برخى از آنها تصريح شده است كه در مكه حديث مى‌گفته‌اند و در مورد برخى ديگر تصريح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بزرگان اهل حديث و اصحاب سنن و صحاح از آنها روايت كرده و حديث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اينان، تعابير زيبايى شده؛ از قبيل فقيه، مجتهد، حافظ، شيخ‌الحرم، بارع، صالح، قاضى، زاهد، ثقه، امام، محدّث، خطيب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تعداد اينان زياد است، فقط به ذكر نام و سال وفاتشان بسنده مى‌كنيم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ابى بكر خراسانى، متوفاى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Style w:val="FootnoteAnchor"/>
        </w:rPr>
        <w:footnoteReference w:id="194"/>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ابراهيم بن منذر نيشابورى، متوفاى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Style w:val="FootnoteAnchor"/>
        </w:rPr>
        <w:footnoteReference w:id="195"/>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عبداللَّه بن محمد قاشانى، متوفاى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Style w:val="FootnoteAnchor"/>
        </w:rPr>
        <w:footnoteReference w:id="196"/>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محمد قزوينى صوفى، متوفاى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Style w:val="FootnoteAnchor"/>
        </w:rPr>
        <w:footnoteReference w:id="197"/>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ابراهيم بن فخار اصبهانى، متوفاى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Style w:val="FootnoteAnchor"/>
        </w:rPr>
        <w:footnoteReference w:id="198"/>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اصبهانى، متوفاى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Style w:val="FootnoteAnchor"/>
        </w:rPr>
        <w:footnoteReference w:id="199"/>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عبدالصمد نيسابورى، متوفاى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Style w:val="FootnoteAnchor"/>
        </w:rPr>
        <w:footnoteReference w:id="200"/>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مقاتل كسائى مروزى، متوفاى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Style w:val="FootnoteAnchor"/>
        </w:rPr>
        <w:footnoteReference w:id="201"/>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شبيب نيسابورى، متوفاى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Style w:val="FootnoteAnchor"/>
        </w:rPr>
        <w:footnoteReference w:id="202"/>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على بن محمد زنجانى، متوفاى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Style w:val="FootnoteAnchor"/>
        </w:rPr>
        <w:footnoteReference w:id="203"/>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منصور بن شعبه خراسانى، متوفاى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Style w:val="FootnoteAnchor"/>
        </w:rPr>
        <w:footnoteReference w:id="204"/>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حرب مدائنى خراسانى، متوفاى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Style w:val="FootnoteAnchor"/>
        </w:rPr>
        <w:footnoteReference w:id="205"/>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اقبال بن عبداللَّه حبشى قزوينى</w:t>
      </w:r>
      <w:r>
        <w:rPr>
          <w:rFonts w:eastAsia="Amiri" w:cs="Amiri" w:ascii="Amiri" w:hAnsi="Amiri"/>
          <w:color w:val="111111"/>
          <w:sz w:val="28"/>
          <w:szCs w:val="28"/>
          <w:rtl w:val="true"/>
          <w:lang w:bidi="ar-SA"/>
        </w:rPr>
        <w:t xml:space="preserve">. </w:t>
      </w:r>
      <w:r>
        <w:rPr>
          <w:rStyle w:val="FootnoteAnchor"/>
        </w:rPr>
        <w:footnoteReference w:id="206"/>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بن حسن بن محمود ثابتى اصفهانى، متوفاى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عجلان مكى خراسانى</w:t>
      </w:r>
      <w:r>
        <w:rPr>
          <w:rFonts w:eastAsia="Amiri" w:cs="Amiri" w:ascii="Amiri" w:hAnsi="Amiri"/>
          <w:color w:val="111111"/>
          <w:sz w:val="28"/>
          <w:szCs w:val="28"/>
          <w:rtl w:val="true"/>
          <w:lang w:bidi="ar-SA"/>
        </w:rPr>
        <w:t xml:space="preserve">. </w:t>
      </w:r>
      <w:r>
        <w:rPr>
          <w:rStyle w:val="FootnoteAnchor"/>
        </w:rPr>
        <w:footnoteReference w:id="208"/>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اسفراينى، متوفاى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Style w:val="FootnoteAnchor"/>
        </w:rPr>
        <w:footnoteReference w:id="209"/>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هبةاللَّه ابو نصر شيرازى، متوفاى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Style w:val="FootnoteAnchor"/>
        </w:rPr>
        <w:footnoteReference w:id="210"/>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اقبال قزوينى</w:t>
      </w:r>
      <w:r>
        <w:rPr>
          <w:rFonts w:eastAsia="Amiri" w:cs="Amiri" w:ascii="Amiri" w:hAnsi="Amiri"/>
          <w:color w:val="111111"/>
          <w:sz w:val="28"/>
          <w:szCs w:val="28"/>
          <w:rtl w:val="true"/>
          <w:lang w:bidi="ar-SA"/>
        </w:rPr>
        <w:t xml:space="preserve">. </w:t>
      </w:r>
      <w:r>
        <w:rPr>
          <w:rStyle w:val="FootnoteAnchor"/>
        </w:rPr>
        <w:footnoteReference w:id="211"/>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حمدوية بن موسى نيسابورى، متوفاى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Style w:val="FootnoteAnchor"/>
        </w:rPr>
        <w:footnoteReference w:id="212"/>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حسين شيرازى</w:t>
      </w:r>
      <w:r>
        <w:rPr>
          <w:rFonts w:eastAsia="Amiri" w:cs="Amiri" w:ascii="Amiri" w:hAnsi="Amiri"/>
          <w:color w:val="111111"/>
          <w:sz w:val="28"/>
          <w:szCs w:val="28"/>
          <w:rtl w:val="true"/>
          <w:lang w:bidi="ar-SA"/>
        </w:rPr>
        <w:t xml:space="preserve">. </w:t>
      </w:r>
      <w:r>
        <w:rPr>
          <w:rStyle w:val="FootnoteAnchor"/>
        </w:rPr>
        <w:footnoteReference w:id="213"/>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طهمان بن سعيد خراسانى، متوفاى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Style w:val="FootnoteAnchor"/>
        </w:rPr>
        <w:footnoteReference w:id="214"/>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عبدالمجيد بن عبدالعزيز مروزى، متوفاى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Style w:val="FootnoteAnchor"/>
        </w:rPr>
        <w:footnoteReference w:id="215"/>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عبدالمحسن بن ابى العميد ابهرى، متوفاى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Style w:val="FootnoteAnchor"/>
        </w:rPr>
        <w:footnoteReference w:id="216"/>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عبدالمجيد ميانشى، متوفاى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Style w:val="FootnoteAnchor"/>
        </w:rPr>
        <w:footnoteReference w:id="217"/>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بن الوهاب مروزى، متوفاى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Style w:val="FootnoteAnchor"/>
        </w:rPr>
        <w:footnoteReference w:id="218"/>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ماهك بن بهزاد فارسى، متوفاى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Style w:val="FootnoteAnchor"/>
        </w:rPr>
        <w:footnoteReference w:id="219"/>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محمد اصبهانى متوفاى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Style w:val="FootnoteAnchor"/>
          <w:rtl w:val="true"/>
        </w:rPr>
        <w:footnoteReference w:id="220"/>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استادى قراءت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مكرمه</w:t>
      </w:r>
    </w:p>
    <w:p>
      <w:pPr>
        <w:pStyle w:val="BookText"/>
        <w:rPr/>
      </w:pPr>
      <w:r>
        <w:rPr>
          <w:rFonts w:ascii="Amiri" w:hAnsi="Amiri" w:eastAsia="Amiri" w:cs="Amiri"/>
          <w:color w:val="111111"/>
          <w:sz w:val="28"/>
          <w:sz w:val="28"/>
          <w:szCs w:val="28"/>
          <w:rtl w:val="true"/>
          <w:lang w:bidi="ar-SA"/>
        </w:rPr>
        <w:t xml:space="preserve">برخى از ايرانيان مجاور در مكه مكرمه افتخار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مُقرئ</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بودن را پيدا كردند؛ بطورى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مُقرئ أهل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دو تن از آنان، بالاترين سمت را در مقامِ استادى قراءت، كسب كردند؛ تا آنجا كه از قرّاء سبعه شده و شهرت جهانى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مكّي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معبد عبداللَّه بن عمرو بن عبداللَّه بن زادان فيروزان بن هرمز مكى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معبد عطار دارى فارسى‌الأصل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وى از آن گروه ايرانيان بود كه خسرو ايران آنان را براى فتح حبشه، با كشتيهايى به يمن گسيل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علا گفته است كه من قرآن را نزد ابن</w:t>
      </w:r>
    </w:p>
    <w:p>
      <w:pPr>
        <w:pStyle w:val="BookText"/>
        <w:rPr/>
      </w:pPr>
      <w:r>
        <w:rPr>
          <w:rFonts w:ascii="IRNazanin" w:hAnsi="IRNazanin" w:eastAsia="IRNazanin"/>
          <w:color w:val="111111"/>
          <w:sz w:val="28"/>
          <w:sz w:val="28"/>
          <w:szCs w:val="28"/>
          <w:rtl w:val="true"/>
          <w:lang w:bidi="fa-IR"/>
        </w:rPr>
        <w:t>كثير و مجاهد ختم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به زبان عربى بيش از مجاهد تسلط داشت و تا هنگام وفات، امام قاريان مكه بود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w:t>
      </w:r>
    </w:p>
    <w:p>
      <w:pPr>
        <w:pStyle w:val="BookText"/>
        <w:rPr/>
      </w:pPr>
      <w:r>
        <w:rPr>
          <w:rFonts w:ascii="IRNazanin" w:hAnsi="IRNazanin" w:eastAsia="IRNazanin"/>
          <w:color w:val="111111"/>
          <w:sz w:val="28"/>
          <w:sz w:val="28"/>
          <w:szCs w:val="28"/>
          <w:rtl w:val="true"/>
          <w:lang w:bidi="fa-IR"/>
        </w:rPr>
        <w:t xml:space="preserve">ابو عبداللَّه نافع بن أبى نعيم مدنى،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 اصمعى و نيز حافظ ابى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نديم، نافع اصفهانى الأصل بود و در مدينه مى‌زيست و در همانجا به سال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جزرى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يكى از قرّاء سبعه و عالمى نام‌آور و ثقه و صالح و از اهالى اصفهان مى‌باشد و قراءت را از جماعتى كه به هفتاد نفر مى‌رسد فرا گرفته است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اقبال قزوينى مكّى</w:t>
      </w:r>
    </w:p>
    <w:p>
      <w:pPr>
        <w:pStyle w:val="BookText"/>
        <w:rPr/>
      </w:pPr>
      <w:r>
        <w:rPr>
          <w:rFonts w:ascii="IRNazanin" w:hAnsi="IRNazanin" w:eastAsia="IRNazanin"/>
          <w:color w:val="111111"/>
          <w:sz w:val="28"/>
          <w:sz w:val="28"/>
          <w:szCs w:val="28"/>
          <w:rtl w:val="true"/>
          <w:lang w:bidi="fa-IR"/>
        </w:rPr>
        <w:t>وى بهمراه پدر سالها در مكه اقامت گزيد و جمعى از فضلاى وقت؛ همانند ابنِ عساكر و ابن خليل و دلاصى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گفته شده كه همانند او كم ديده شده كه بر اقراء آنهمه صبر و حوصله از خود نشان داده باشد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الشريف خراسانى</w:t>
      </w:r>
    </w:p>
    <w:p>
      <w:pPr>
        <w:pStyle w:val="BookText"/>
        <w:rPr/>
      </w:pPr>
      <w:r>
        <w:rPr>
          <w:rFonts w:ascii="IRNazanin" w:hAnsi="IRNazanin" w:eastAsia="IRNazanin"/>
          <w:color w:val="111111"/>
          <w:sz w:val="28"/>
          <w:sz w:val="28"/>
          <w:szCs w:val="28"/>
          <w:rtl w:val="true"/>
          <w:lang w:bidi="fa-IR"/>
        </w:rPr>
        <w:t xml:space="preserve">سخاوى پس از اعطاى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شريف خراسانى،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ديناً خيراً مقرئاً مقيماً برباط الشيرازى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عبداللَّه كازرينى</w:t>
      </w:r>
    </w:p>
    <w:p>
      <w:pPr>
        <w:pStyle w:val="BookText"/>
        <w:rPr/>
      </w:pPr>
      <w:r>
        <w:rPr>
          <w:rFonts w:ascii="Amiri" w:hAnsi="Amiri" w:eastAsia="Amiri" w:cs="Amiri"/>
          <w:color w:val="111111"/>
          <w:sz w:val="28"/>
          <w:sz w:val="28"/>
          <w:szCs w:val="28"/>
          <w:rtl w:val="true"/>
          <w:lang w:bidi="ar-SA"/>
        </w:rPr>
        <w:t>محمد بن حسين بن محمد بن آذر بن بهرام فارسى ابو عبداللَّه كازرينى مقرى‌ء اهل مكه</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عبداللَّه فارسى، مقرى‌ء مكه</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محمود اصبهانى</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مقرئين به قراءات سبع و مدرسين در مسجدالحرام بوده است</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بن مشكان</w:t>
      </w:r>
    </w:p>
    <w:p>
      <w:pPr>
        <w:pStyle w:val="BookText"/>
        <w:rPr/>
      </w:pPr>
      <w:r>
        <w:rPr>
          <w:rFonts w:ascii="Amiri" w:hAnsi="Amiri" w:eastAsia="Amiri" w:cs="Amiri"/>
          <w:color w:val="111111"/>
          <w:sz w:val="28"/>
          <w:sz w:val="28"/>
          <w:szCs w:val="28"/>
          <w:rtl w:val="true"/>
          <w:lang w:bidi="ar-SA"/>
        </w:rPr>
        <w:t xml:space="preserve">معروف به ابوالوليد مكّى، قارى أهل مكه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مغنى در قراءات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مولاى عامر بن نفيل كندى، و از خطّه فارس است كه كسرى آنها را در كشتى فرستاد، تا حبشيان را از يمن طرد كنند</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مسجدالحرام</w:t>
      </w:r>
    </w:p>
    <w:p>
      <w:pPr>
        <w:pStyle w:val="BookText"/>
        <w:rPr/>
      </w:pPr>
      <w:r>
        <w:rPr>
          <w:rFonts w:ascii="IRNazanin" w:hAnsi="IRNazanin" w:eastAsia="IRNazanin"/>
          <w:color w:val="111111"/>
          <w:sz w:val="28"/>
          <w:sz w:val="28"/>
          <w:szCs w:val="28"/>
          <w:rtl w:val="true"/>
          <w:lang w:bidi="fa-IR"/>
        </w:rPr>
        <w:t>پيش از اين در مسجدالحرام امامهاى متعددى وجود داشته است، بلكه بايد گفت كه هر مذهبى براى خود امامى راتب داشت</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و ما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جستجوى كامل نكرده‌ايم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سه نفر از ايرانيان را كه سالها امامت مقام ابراهيم را عهده‌دار بوده‌اند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بن رستم اصبهانى</w:t>
      </w:r>
    </w:p>
    <w:p>
      <w:pPr>
        <w:pStyle w:val="BookText"/>
        <w:rPr/>
      </w:pPr>
      <w:r>
        <w:rPr>
          <w:rFonts w:ascii="IRNazanin" w:hAnsi="IRNazanin" w:eastAsia="IRNazanin"/>
          <w:color w:val="111111"/>
          <w:sz w:val="28"/>
          <w:sz w:val="28"/>
          <w:szCs w:val="28"/>
          <w:rtl w:val="true"/>
          <w:lang w:bidi="fa-IR"/>
        </w:rPr>
        <w:t>تقى‌الدين مكى درباره‌اش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اصفهانى‌الأصل بوده و در بغداد متولد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زيادى امامت مقام ابراهيم را عهده‌دار بود تا اين كه از امامت عاجز شده و ملازم منزل خود گرديد</w:t>
      </w:r>
      <w:r>
        <w:rPr>
          <w:rFonts w:eastAsia="IRNazanin" w:cs="IRNazanin"/>
          <w:color w:val="111111"/>
          <w:sz w:val="28"/>
          <w:szCs w:val="28"/>
          <w:rtl w:val="true"/>
          <w:lang w:bidi="fa-IR"/>
        </w:rPr>
        <w:t xml:space="preserve">. </w:t>
      </w:r>
      <w:r>
        <w:rPr>
          <w:rStyle w:val="FootnoteAnchor"/>
        </w:rPr>
        <w:footnoteReference w:id="23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عبدالمحسن بن أبى العميد أبهرى</w:t>
      </w:r>
    </w:p>
    <w:p>
      <w:pPr>
        <w:pStyle w:val="BookText"/>
        <w:rPr/>
      </w:pPr>
      <w:r>
        <w:rPr>
          <w:rFonts w:ascii="Amiri" w:hAnsi="Amiri" w:eastAsia="Amiri" w:cs="Amiri"/>
          <w:color w:val="111111"/>
          <w:sz w:val="28"/>
          <w:sz w:val="28"/>
          <w:szCs w:val="28"/>
          <w:rtl w:val="true"/>
          <w:lang w:bidi="ar-SA"/>
        </w:rPr>
        <w:t>وى به عنوان امام راتب در مقام ابراهيم بود، تا اين كه وفات يافت</w:t>
      </w:r>
      <w:r>
        <w:rPr>
          <w:rFonts w:eastAsia="Amiri" w:cs="Amiri" w:ascii="Amiri" w:hAnsi="Amiri"/>
          <w:color w:val="111111"/>
          <w:sz w:val="28"/>
          <w:szCs w:val="28"/>
          <w:rtl w:val="true"/>
          <w:lang w:bidi="ar-SA"/>
        </w:rPr>
        <w:t xml:space="preserve">. </w:t>
      </w:r>
      <w:r>
        <w:rPr>
          <w:rStyle w:val="FootnoteAnchor"/>
        </w:rPr>
        <w:footnoteReference w:id="23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أبى مسلم نهاوندى</w:t>
      </w:r>
    </w:p>
    <w:p>
      <w:pPr>
        <w:pStyle w:val="BookText"/>
        <w:rPr/>
      </w:pPr>
      <w:r>
        <w:rPr>
          <w:rFonts w:ascii="Amiri" w:hAnsi="Amiri" w:eastAsia="Amiri" w:cs="Amiri"/>
          <w:color w:val="111111"/>
          <w:sz w:val="28"/>
          <w:sz w:val="28"/>
          <w:szCs w:val="28"/>
          <w:rtl w:val="true"/>
          <w:lang w:bidi="ar-SA"/>
        </w:rPr>
        <w:t>او نيز به عنوان امام مقام ابراهيم تعيين شده بود</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تدريس در مكه و مسجدالحرام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مناصب و مشاغلى كه ايرانيان مجاور در مكه مكرمه، بدان اشتغال داشتند، تدريس در مدارس مكه بوده و بلكه برخى از آنان كار تدريس در مسجدالحرام را نيز به عهده</w:t>
      </w:r>
    </w:p>
    <w:p>
      <w:pPr>
        <w:pStyle w:val="BookText"/>
        <w:rPr/>
      </w:pPr>
      <w:r>
        <w:rPr>
          <w:rFonts w:ascii="Amiri" w:hAnsi="Amiri" w:eastAsia="Amiri" w:cs="Amiri"/>
          <w:color w:val="111111"/>
          <w:sz w:val="28"/>
          <w:sz w:val="28"/>
          <w:szCs w:val="28"/>
          <w:rtl w:val="true"/>
          <w:lang w:bidi="ar-SA"/>
        </w:rPr>
        <w:t>داشته‌اند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تقى‌الدين مكى به نام سه تن از آنان اشاره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عبدالصمد نيسابورى</w:t>
      </w:r>
    </w:p>
    <w:p>
      <w:pPr>
        <w:pStyle w:val="BookText"/>
        <w:rPr/>
      </w:pPr>
      <w:r>
        <w:rPr>
          <w:rFonts w:ascii="IRNazanin" w:hAnsi="IRNazanin" w:eastAsia="IRNazanin"/>
          <w:color w:val="111111"/>
          <w:sz w:val="28"/>
          <w:sz w:val="28"/>
          <w:szCs w:val="28"/>
          <w:rtl w:val="true"/>
          <w:lang w:bidi="fa-IR"/>
        </w:rPr>
        <w:t xml:space="preserve">وى معروف به ابوالقاسم اكّاف، از اهالى نيشابور بوده و فقه را از ابو نصر بن ابى‌القاسم قشيرى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مختصرِ ابو محمد جوينى را در مكه تدريس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محمود كرومى اصبهانى</w:t>
      </w:r>
    </w:p>
    <w:p>
      <w:pPr>
        <w:pStyle w:val="BookText"/>
        <w:rPr/>
      </w:pPr>
      <w:r>
        <w:rPr>
          <w:rFonts w:ascii="IRNazanin" w:hAnsi="IRNazanin" w:eastAsia="IRNazanin"/>
          <w:color w:val="111111"/>
          <w:sz w:val="28"/>
          <w:sz w:val="28"/>
          <w:szCs w:val="28"/>
          <w:rtl w:val="true"/>
          <w:lang w:bidi="fa-IR"/>
        </w:rPr>
        <w:t xml:space="preserve">او يكى از مقرئين به قراءات هفتگانه و مدرّس در حرم شريف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وفات يافت و در قبرستان معلاة دفن گرديد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على بن محمود نهاوندى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نجيب‌الدين حنفى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ميورقى از عبدالمحسن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نجيب‌الدين حنفى، مدرس حنفى‌ها در مكه مكرمه مى‌باشد</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در مسجدالحرام</w:t>
      </w:r>
    </w:p>
    <w:p>
      <w:pPr>
        <w:pStyle w:val="BookText"/>
        <w:rPr/>
      </w:pPr>
      <w:r>
        <w:rPr>
          <w:rFonts w:ascii="IRNazanin" w:hAnsi="IRNazanin" w:eastAsia="IRNazanin"/>
          <w:color w:val="111111"/>
          <w:sz w:val="28"/>
          <w:sz w:val="28"/>
          <w:szCs w:val="28"/>
          <w:rtl w:val="true"/>
          <w:lang w:bidi="fa-IR"/>
        </w:rPr>
        <w:t>از آنجا كه عده‌اى از ايرانيان علاقه خاصى به اذان گفتن در مسجدالحرام را داشته‌اند، برخى از آنان از طرف شيوخ حرم، به عنوان رئيس اذان‌گويان و برخى به عنوان مؤذن در مسجدالحرام تعيين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كمى دقت و مرورى گذرا بر حالات اين افراد، به نتيجه مى‌رسيم كه همه آنها از اهالى كازرون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تقى‌الدين مكى به نام و شرح حال هر يك از آنان اشاره كرده و ما از باب اختصار فقط به ذكر نامشان اكتفا مى‌كنيم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على بن محمد بن عبدالسلام بن ابى المعالى كازرونى</w:t>
      </w:r>
      <w:r>
        <w:rPr>
          <w:rFonts w:eastAsia="Amiri" w:cs="Amiri" w:ascii="Amiri" w:hAnsi="Amiri"/>
          <w:color w:val="111111"/>
          <w:sz w:val="28"/>
          <w:szCs w:val="28"/>
          <w:rtl w:val="true"/>
          <w:lang w:bidi="ar-SA"/>
        </w:rPr>
        <w:t xml:space="preserve">. </w:t>
      </w:r>
      <w:r>
        <w:rPr>
          <w:rStyle w:val="FootnoteAnchor"/>
        </w:rPr>
        <w:footnoteReference w:id="237"/>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على بن عبداللَّه كازرونى</w:t>
      </w:r>
      <w:r>
        <w:rPr>
          <w:rFonts w:eastAsia="Amiri" w:cs="Amiri" w:ascii="Amiri" w:hAnsi="Amiri"/>
          <w:color w:val="111111"/>
          <w:sz w:val="28"/>
          <w:szCs w:val="28"/>
          <w:rtl w:val="true"/>
          <w:lang w:bidi="ar-SA"/>
        </w:rPr>
        <w:t xml:space="preserve">. </w:t>
      </w:r>
      <w:r>
        <w:rPr>
          <w:rStyle w:val="FootnoteAnchor"/>
        </w:rPr>
        <w:footnoteReference w:id="238"/>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 بن عبدالمؤمن بن أبى المعالى كازرونى</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عبدالسلام كازرونى</w:t>
      </w:r>
      <w:r>
        <w:rPr>
          <w:rFonts w:eastAsia="Amiri" w:cs="Amiri" w:ascii="Amiri" w:hAnsi="Amiri"/>
          <w:color w:val="111111"/>
          <w:sz w:val="28"/>
          <w:szCs w:val="28"/>
          <w:rtl w:val="true"/>
          <w:lang w:bidi="ar-SA"/>
        </w:rPr>
        <w:t xml:space="preserve">. </w:t>
      </w:r>
      <w:r>
        <w:rPr>
          <w:rStyle w:val="FootnoteAnchor"/>
        </w:rPr>
        <w:footnoteReference w:id="240"/>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على بن محمد كازرونى</w:t>
      </w:r>
      <w:r>
        <w:rPr>
          <w:rFonts w:eastAsia="Amiri" w:cs="Amiri" w:ascii="Amiri" w:hAnsi="Amiri"/>
          <w:color w:val="111111"/>
          <w:sz w:val="28"/>
          <w:szCs w:val="28"/>
          <w:rtl w:val="true"/>
          <w:lang w:bidi="ar-SA"/>
        </w:rPr>
        <w:t xml:space="preserve">. </w:t>
      </w:r>
      <w:r>
        <w:rPr>
          <w:rStyle w:val="FootnoteAnchor"/>
        </w:rPr>
        <w:footnoteReference w:id="241"/>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على كازرونى</w:t>
      </w:r>
      <w:r>
        <w:rPr>
          <w:rFonts w:eastAsia="Amiri" w:cs="Amiri" w:ascii="Amiri" w:hAnsi="Amiri"/>
          <w:color w:val="111111"/>
          <w:sz w:val="28"/>
          <w:szCs w:val="28"/>
          <w:rtl w:val="true"/>
          <w:lang w:bidi="ar-SA"/>
        </w:rPr>
        <w:t xml:space="preserve">. </w:t>
      </w:r>
      <w:r>
        <w:rPr>
          <w:rStyle w:val="FootnoteAnchor"/>
        </w:rPr>
        <w:footnoteReference w:id="242"/>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عبدالسلام بن ابى المعالى كازرونى</w:t>
      </w:r>
      <w:r>
        <w:rPr>
          <w:rFonts w:eastAsia="Amiri" w:cs="Amiri" w:ascii="Amiri" w:hAnsi="Amiri"/>
          <w:color w:val="111111"/>
          <w:sz w:val="28"/>
          <w:szCs w:val="28"/>
          <w:rtl w:val="true"/>
          <w:lang w:bidi="ar-SA"/>
        </w:rPr>
        <w:t xml:space="preserve">. </w:t>
      </w:r>
      <w:r>
        <w:rPr>
          <w:rStyle w:val="FootnoteAnchor"/>
        </w:rPr>
        <w:footnoteReference w:id="243"/>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عبداللَّه بن على كازرونى</w:t>
      </w:r>
      <w:r>
        <w:rPr>
          <w:rFonts w:eastAsia="Amiri" w:cs="Amiri" w:ascii="Amiri" w:hAnsi="Amiri"/>
          <w:color w:val="111111"/>
          <w:sz w:val="28"/>
          <w:szCs w:val="28"/>
          <w:rtl w:val="true"/>
          <w:lang w:bidi="ar-SA"/>
        </w:rPr>
        <w:t xml:space="preserve">. </w:t>
      </w:r>
      <w:r>
        <w:rPr>
          <w:rStyle w:val="FootnoteAnchor"/>
        </w:rPr>
        <w:footnoteReference w:id="244"/>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عبدالسلام بن ابى المعالى كازرونى</w:t>
      </w:r>
      <w:r>
        <w:rPr>
          <w:rFonts w:eastAsia="Amiri" w:cs="Amiri" w:ascii="Amiri" w:hAnsi="Amiri"/>
          <w:color w:val="111111"/>
          <w:sz w:val="28"/>
          <w:szCs w:val="28"/>
          <w:rtl w:val="true"/>
          <w:lang w:bidi="ar-SA"/>
        </w:rPr>
        <w:t xml:space="preserve">. </w:t>
      </w:r>
      <w:r>
        <w:rPr>
          <w:rStyle w:val="FootnoteAnchor"/>
        </w:rPr>
        <w:footnoteReference w:id="245"/>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عبداللطيف بن محمد بن حسين كازرونى</w:t>
      </w:r>
      <w:r>
        <w:rPr>
          <w:rFonts w:eastAsia="Amiri" w:cs="Amiri" w:ascii="Amiri" w:hAnsi="Amiri"/>
          <w:color w:val="111111"/>
          <w:sz w:val="28"/>
          <w:szCs w:val="28"/>
          <w:rtl w:val="true"/>
          <w:lang w:bidi="ar-SA"/>
        </w:rPr>
        <w:t xml:space="preserve">. </w:t>
      </w:r>
      <w:r>
        <w:rPr>
          <w:rStyle w:val="FootnoteAnchor"/>
        </w:rPr>
        <w:footnoteReference w:id="246"/>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عبداللَّه بن على بن محمد كازرونى</w:t>
      </w:r>
      <w:r>
        <w:rPr>
          <w:rFonts w:eastAsia="Amiri" w:cs="Amiri" w:ascii="Amiri" w:hAnsi="Amiri"/>
          <w:color w:val="111111"/>
          <w:sz w:val="28"/>
          <w:szCs w:val="28"/>
          <w:rtl w:val="true"/>
          <w:lang w:bidi="ar-SA"/>
        </w:rPr>
        <w:t xml:space="preserve">. </w:t>
      </w:r>
      <w:r>
        <w:rPr>
          <w:rStyle w:val="FootnoteAnchor"/>
        </w:rPr>
        <w:footnoteReference w:id="247"/>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عبدالمؤمن كازرونى</w:t>
      </w:r>
      <w:r>
        <w:rPr>
          <w:rFonts w:eastAsia="Amiri" w:cs="Amiri" w:ascii="Amiri" w:hAnsi="Amiri"/>
          <w:color w:val="111111"/>
          <w:sz w:val="28"/>
          <w:szCs w:val="28"/>
          <w:rtl w:val="true"/>
          <w:lang w:bidi="ar-SA"/>
        </w:rPr>
        <w:t xml:space="preserve">. </w:t>
      </w:r>
      <w:r>
        <w:rPr>
          <w:rStyle w:val="FootnoteAnchor"/>
        </w:rPr>
        <w:footnoteReference w:id="248"/>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بن عبدالسلام كازرونى</w:t>
      </w:r>
      <w:r>
        <w:rPr>
          <w:rFonts w:eastAsia="Amiri" w:cs="Amiri" w:ascii="Amiri" w:hAnsi="Amiri"/>
          <w:color w:val="111111"/>
          <w:sz w:val="28"/>
          <w:szCs w:val="28"/>
          <w:rtl w:val="true"/>
          <w:lang w:bidi="ar-SA"/>
        </w:rPr>
        <w:t xml:space="preserve">. </w:t>
      </w:r>
      <w:r>
        <w:rPr>
          <w:rStyle w:val="FootnoteAnchor"/>
        </w:rPr>
        <w:footnoteReference w:id="249"/>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عبداللَّه بن قاسم بن نافع بن ابى بزه، كه به بشاربزى نامبردار و مكنى به ابوالحسن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مؤذن مسجدالحرام بوده و اصلًا ايرانى و از مردم همدان مى‌باشد</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در حرمين شريفين</w:t>
      </w:r>
    </w:p>
    <w:p>
      <w:pPr>
        <w:pStyle w:val="BookText"/>
        <w:rPr/>
      </w:pPr>
      <w:r>
        <w:rPr>
          <w:rFonts w:ascii="IRNazanin" w:hAnsi="IRNazanin" w:eastAsia="IRNazanin"/>
          <w:color w:val="111111"/>
          <w:sz w:val="28"/>
          <w:sz w:val="28"/>
          <w:szCs w:val="28"/>
          <w:rtl w:val="true"/>
          <w:lang w:bidi="fa-IR"/>
        </w:rPr>
        <w:t>ايرانيان اين افتخار را دارند كه خدمات و كمك‌هاى فراوانى را بخصوص به حرم امن الهى و مردم آن ديار انجام داده‌اند كه گوشه‌اى از آن خدمات در تاريخ به ثبت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اجتماعى</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تعمير مسجدالحرام</w:t>
      </w:r>
    </w:p>
    <w:p>
      <w:pPr>
        <w:pStyle w:val="BookText"/>
        <w:rPr/>
      </w:pPr>
      <w:r>
        <w:rPr>
          <w:rFonts w:ascii="IRNazanin" w:hAnsi="IRNazanin" w:eastAsia="IRNazanin"/>
          <w:color w:val="111111"/>
          <w:sz w:val="28"/>
          <w:sz w:val="28"/>
          <w:szCs w:val="28"/>
          <w:rtl w:val="true"/>
          <w:lang w:bidi="fa-IR"/>
        </w:rPr>
        <w:t xml:space="preserve">ابراهيم بن محمد بن على فارسى استرآبادى از جمله كسانى بود كه در سال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مشرف شد و خدمات چشمگيرى را در مكه بخصوص در مسجدالحرام انجام داد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براساس نقل صاحب مرآةالحرمين، وى مواضعى از مسجدالحرام را كه ويران شده بود، با صرف مبلغ سى‌هزار دينار تعمير كرد</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تعمير و بازسازى حجر اسماعيل</w:t>
      </w:r>
    </w:p>
    <w:p>
      <w:pPr>
        <w:pStyle w:val="BookText"/>
        <w:rPr/>
      </w:pPr>
      <w:r>
        <w:rPr>
          <w:rFonts w:ascii="Amiri" w:hAnsi="Amiri" w:eastAsia="Amiri" w:cs="Amiri"/>
          <w:color w:val="111111"/>
          <w:sz w:val="28"/>
          <w:sz w:val="28"/>
          <w:szCs w:val="28"/>
          <w:rtl w:val="true"/>
          <w:lang w:bidi="ar-SA"/>
        </w:rPr>
        <w:t>محمد بن على اصبهانى وزير؛ از جمله كسانى بود كه حجر اسماعيل را بازسازى و تجديد ساختمان كرد</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تعويض ناودان كعبه</w:t>
      </w:r>
    </w:p>
    <w:p>
      <w:pPr>
        <w:pStyle w:val="BookText"/>
        <w:rPr/>
      </w:pPr>
      <w:r>
        <w:rPr>
          <w:rFonts w:ascii="IRNazanin" w:hAnsi="IRNazanin" w:eastAsia="IRNazanin"/>
          <w:color w:val="111111"/>
          <w:sz w:val="28"/>
          <w:sz w:val="28"/>
          <w:szCs w:val="28"/>
          <w:rtl w:val="true"/>
          <w:lang w:bidi="fa-IR"/>
        </w:rPr>
        <w:t xml:space="preserve">از جمله خدمات شيخ ابوالقاسم رامشت فارسى كه از اعيان و تجار ايرانى به شمار مى‌رفت، تغيير ناودان كعبه بود كه در سال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مرگش توسط خادم او نصب گرديد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خانه خدا</w:t>
      </w:r>
    </w:p>
    <w:p>
      <w:pPr>
        <w:pStyle w:val="BookText"/>
        <w:rPr/>
      </w:pPr>
      <w:r>
        <w:rPr>
          <w:rFonts w:ascii="IRNazanin" w:hAnsi="IRNazanin" w:eastAsia="IRNazanin"/>
          <w:color w:val="111111"/>
          <w:sz w:val="28"/>
          <w:sz w:val="28"/>
          <w:szCs w:val="28"/>
          <w:rtl w:val="true"/>
          <w:lang w:bidi="fa-IR"/>
        </w:rPr>
        <w:t>در سال هزار و سيصد و نه سيل داخل مسجدالحرام و كعبه معظمه شد كه آب به اندازه قامتِ انسان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جريان، تقريباً دو سوّم كعبه از طرف ناودان ويران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برهه از زمان تنها كسى كه خود را آماده تعمير كعبه نمود؛ سيد ما؛ زين‌العابدين كاشانى، از شاگردان محمد امين استرآبادى و از مجاورين بيت‌اللَّه الحرام بود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كعبه معظمه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ابراهيم بن محمد بن على فارسى استرآبادى، به هنگام تشرّف به مكه مكرمه، ملاحظه كرد كه سالهاست خانه خدا پوشش و پرده ندارد، پس كعبه را از پارچه سفيدى كه بافت هند بود، پوشانيد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همچنين رامشت بن حسين فارسى، كه از اعيان و تجار ايرانى بود، در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كعبه را پرده پوشانيد، و اين زمانى بود كه پرده از طرف خليفه، به خاطر جنگى كه با پادشاه سلجوقى داشت،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اين پرده هيجده‌هزار مثقال مصرى بود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بازسازى مساجد مكه مكرمه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مساجدى كه در مكه مكرمه، به دست ايرانيان بازسازى شد؛ مسجد تنعيم، خَيْف و مسجد جبل‌الرحمه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محمد بن على فارسى استرآبادى، مسجدى را كه عايشه در تنعيم از آنجا احرام بست بازسازى و تجديد ساختمان كرد</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و محمد بن على اصفهانى وزير، مسجد خَيْف را در منا و همچنين مسجدى را كه برفراز جبل‌الرحمه در عرفات است بازسازى كرد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خانه براى فقراى مجاور</w:t>
      </w:r>
    </w:p>
    <w:p>
      <w:pPr>
        <w:pStyle w:val="BookText"/>
        <w:rPr/>
      </w:pPr>
      <w:r>
        <w:rPr>
          <w:rFonts w:ascii="IRNazanin" w:hAnsi="IRNazanin" w:eastAsia="IRNazanin"/>
          <w:color w:val="111111"/>
          <w:sz w:val="28"/>
          <w:sz w:val="28"/>
          <w:szCs w:val="28"/>
          <w:rtl w:val="true"/>
          <w:lang w:bidi="fa-IR"/>
        </w:rPr>
        <w:t>وقف خانه و رباط در اطراف مسجدالحرام، براى فقرا و مستمندان مجاور خانه خدا، يكى ديگر از خدماتى است كه عده‌اى از ايرانيان عهده‌دار آن بوده‌اند كه برخى از آن خانه‌ها در قسمت صفا و برخى ديگر نزديك باب الحزوره و يا در كوچه حجر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اين خانه‌ها را شاه شجاع بن محمد بن مظفر يزدى پادشاه فارس </w:t>
      </w:r>
      <w:r>
        <w:rPr>
          <w:rStyle w:val="FootnoteAnchor"/>
          <w:rtl w:val="true"/>
        </w:rPr>
        <w:footnoteReference w:id="259"/>
      </w:r>
      <w:r>
        <w:rPr>
          <w:rFonts w:ascii="Amiri" w:hAnsi="Amiri" w:eastAsia="Amiri" w:cs="Amiri"/>
          <w:color w:val="111111"/>
          <w:sz w:val="28"/>
          <w:sz w:val="28"/>
          <w:szCs w:val="28"/>
          <w:rtl w:val="true"/>
          <w:lang w:bidi="ar-SA"/>
        </w:rPr>
        <w:t xml:space="preserve">و دوّمين آن را رامشت بن حسين بن شيرويه فارسى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 رامشت</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و سومين خانه را ابراهيم بن محمد اصفهانى </w:t>
      </w:r>
      <w:r>
        <w:rPr>
          <w:rStyle w:val="FootnoteAnchor"/>
          <w:rtl w:val="true"/>
        </w:rPr>
        <w:footnoteReference w:id="261"/>
      </w:r>
      <w:r>
        <w:rPr>
          <w:rFonts w:ascii="Amiri" w:hAnsi="Amiri" w:eastAsia="Amiri" w:cs="Amiri"/>
          <w:color w:val="111111"/>
          <w:sz w:val="28"/>
          <w:sz w:val="28"/>
          <w:szCs w:val="28"/>
          <w:rtl w:val="true"/>
          <w:lang w:bidi="ar-SA"/>
        </w:rPr>
        <w:t>وقف 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املاك در عرفات</w:t>
      </w:r>
    </w:p>
    <w:p>
      <w:pPr>
        <w:pStyle w:val="BookText"/>
        <w:rPr/>
      </w:pPr>
      <w:r>
        <w:rPr>
          <w:rFonts w:ascii="IRNazanin" w:hAnsi="IRNazanin" w:eastAsia="IRNazanin"/>
          <w:color w:val="111111"/>
          <w:sz w:val="28"/>
          <w:sz w:val="28"/>
          <w:szCs w:val="28"/>
          <w:rtl w:val="true"/>
          <w:lang w:bidi="fa-IR"/>
        </w:rPr>
        <w:t>خدمت ارزنده ديگرى كه ايرانيان به ميهمانان خدا و زائران بيت‌اللَّه‌الحرام كرده‌اند، وقف حدود پنجاه مورد ملك در عرفات است كه توسّط عبدالسلام بن ابى المعالى كازرونى انجام پذيرفت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استراحتگاههاى موقت در بين راه</w:t>
      </w:r>
    </w:p>
    <w:p>
      <w:pPr>
        <w:pStyle w:val="BookText"/>
        <w:rPr/>
      </w:pPr>
      <w:r>
        <w:rPr>
          <w:rFonts w:ascii="IRNazanin" w:hAnsi="IRNazanin" w:eastAsia="IRNazanin"/>
          <w:color w:val="111111"/>
          <w:sz w:val="28"/>
          <w:sz w:val="28"/>
          <w:szCs w:val="28"/>
          <w:rtl w:val="true"/>
          <w:lang w:bidi="fa-IR"/>
        </w:rPr>
        <w:t xml:space="preserve">عبدالعزيز بن على بن عثمان بن محمد اصفهانى معروف عجمى كه يكى از تجار مكه مكرمه بوده، اموال و زمينهاى زيادى در مكه و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 و در هده جايگاهى را براى استراحت موقت زائرانى كه پياده به طرف خانه خدا مى‌رفتند ساخت و وقف نمود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راه‌اندازى چشمه بازان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 بازان به همت يكى از مشايخ عجمِ مجاور مكه مكرمه؛ بنام دانيال بن على بن سليمان بن محمود لرستانى كردى راه‌اندازى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تلاش زيادى براى ايجاد اين چشمه</w:t>
      </w:r>
    </w:p>
    <w:p>
      <w:pPr>
        <w:pStyle w:val="BookText"/>
        <w:rPr/>
      </w:pPr>
      <w:r>
        <w:rPr>
          <w:rFonts w:ascii="IRNazanin" w:hAnsi="IRNazanin" w:eastAsia="IRNazanin"/>
          <w:color w:val="111111"/>
          <w:sz w:val="28"/>
          <w:sz w:val="28"/>
          <w:szCs w:val="28"/>
          <w:rtl w:val="true"/>
          <w:lang w:bidi="fa-IR"/>
        </w:rPr>
        <w:t>كرد و سفرهايى بدين منظور به مصر و عراق نمود تا نظر صوبان نائب‌العراقين را براى شركت در اين كار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كمك او چشمه را در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جارى ساخت</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تقى‌الدين مكى راه‌اندازى چشمه بازان را به خليفة بن محمود كيلانى نسبت داده 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آبرسانى به صحراى عرفات</w:t>
      </w:r>
    </w:p>
    <w:p>
      <w:pPr>
        <w:pStyle w:val="BookText"/>
        <w:rPr/>
      </w:pPr>
      <w:r>
        <w:rPr>
          <w:rFonts w:ascii="Amiri" w:hAnsi="Amiri" w:eastAsia="Amiri" w:cs="Amiri"/>
          <w:color w:val="111111"/>
          <w:sz w:val="28"/>
          <w:sz w:val="28"/>
          <w:szCs w:val="28"/>
          <w:rtl w:val="true"/>
          <w:lang w:bidi="ar-SA"/>
        </w:rPr>
        <w:t>از كارهاى عظيمى كه محمد بن على اصفهانى در مكه مكرمه انجام داد اين بود كه جهت رفاه حال زائران خانه خدا، آب را به عرفات 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تقى‌الدين مكى در شرح حال محمد بن على اصفهانى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أجرى الماءَ إلى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يعطى أهل مكة كل سنة مالًا عظيماً ليجروا الماء إلى عرفات</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آب را به عرفات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اهل مكه همه سال مخارج زيادى را براى رساندن آب به عرفات متحمل مى‌شدند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احداث ديوار براى شهر مدينه</w:t>
      </w:r>
    </w:p>
    <w:p>
      <w:pPr>
        <w:pStyle w:val="BookText"/>
        <w:rPr/>
      </w:pPr>
      <w:r>
        <w:rPr>
          <w:rFonts w:ascii="IRNazanin" w:hAnsi="IRNazanin" w:eastAsia="IRNazanin"/>
          <w:color w:val="111111"/>
          <w:sz w:val="28"/>
          <w:sz w:val="28"/>
          <w:szCs w:val="28"/>
          <w:rtl w:val="true"/>
          <w:lang w:bidi="fa-IR"/>
        </w:rPr>
        <w:t>از آنجا كه مردم مدينه ساليان درازى از حملات و غارتگرى اعراب به تنگ آمده بودند، محمد بن على اصفهانى با احداث ديوارى در اطراف اين شهر، مردم آن سامان را از نگرانى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تقى‌الدين مكى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بنى على مدينة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سوراً و كان الأعراب تنهبها و تغير عليها فكان الخطيب يقول على‌المنبر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صن حرم من صان حرم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على الإصبهانى </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شهر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ديوارى احداث كرد؛ زيرا اعراب اطراف مدينه هميشه به شهر حمله كرده و اموال مردم را غارت مى‌كردند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به عنوان تقدير از اين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كسى را كه حرم پيامبر تو را مصون كرد مصون بدار، و منظورش محمد بن على اصفهانى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فرهنگى</w:t>
      </w:r>
    </w:p>
    <w:p>
      <w:pPr>
        <w:pStyle w:val="BookText"/>
        <w:rPr/>
      </w:pPr>
      <w:r>
        <w:rPr>
          <w:rFonts w:ascii="IRNazanin" w:hAnsi="IRNazanin" w:eastAsia="IRNazanin"/>
          <w:color w:val="111111"/>
          <w:sz w:val="28"/>
          <w:sz w:val="28"/>
          <w:szCs w:val="28"/>
          <w:rtl w:val="true"/>
          <w:lang w:bidi="fa-IR"/>
        </w:rPr>
        <w:t>ايرانيان علاوه بر خدمات علمى؛ از قبيل حديث و روايت و تدريس در مسجدالحرام، خدمات فرهنگى ديگرى نيز در حرمين شريفين ارائه كرده‌اند كه به چند نمونه از آن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تأديب و تعليم كودكان در مسجدالحرام</w:t>
      </w:r>
    </w:p>
    <w:p>
      <w:pPr>
        <w:pStyle w:val="BookText"/>
        <w:rPr/>
      </w:pPr>
      <w:r>
        <w:rPr>
          <w:rFonts w:ascii="IRNazanin" w:hAnsi="IRNazanin" w:eastAsia="IRNazanin"/>
          <w:color w:val="111111"/>
          <w:sz w:val="28"/>
          <w:sz w:val="28"/>
          <w:szCs w:val="28"/>
          <w:rtl w:val="true"/>
          <w:lang w:bidi="fa-IR"/>
        </w:rPr>
        <w:t>دو تن از ايرانيانى كه اين خدمت را نسبت به كودكان مكه مكرمه انجام داده‌اند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بن حسين شيرازى، كه مدتى عهده‌دار تعليم و تأديب كودكان در مسجدالحرام، زير گلدسته باب العمره بوده است</w:t>
      </w:r>
      <w:r>
        <w:rPr>
          <w:rFonts w:eastAsia="IRNazanin" w:cs="IRNazanin"/>
          <w:color w:val="111111"/>
          <w:sz w:val="28"/>
          <w:szCs w:val="28"/>
          <w:rtl w:val="true"/>
          <w:lang w:bidi="fa-IR"/>
        </w:rPr>
        <w:t xml:space="preserve">. </w:t>
      </w:r>
      <w:r>
        <w:rPr>
          <w:rStyle w:val="FootnoteAnchor"/>
        </w:rPr>
        <w:footnoteReference w:id="26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بن محمد كازرونى مكى، كه او نيز مؤدب اطفال در حرم شريف بوده است</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كتابهاى نفيس و گرانبها</w:t>
      </w:r>
    </w:p>
    <w:p>
      <w:pPr>
        <w:pStyle w:val="BookText"/>
        <w:rPr/>
      </w:pPr>
      <w:r>
        <w:rPr>
          <w:rFonts w:ascii="IRNazanin" w:hAnsi="IRNazanin" w:eastAsia="IRNazanin"/>
          <w:color w:val="111111"/>
          <w:sz w:val="28"/>
          <w:sz w:val="28"/>
          <w:szCs w:val="28"/>
          <w:rtl w:val="true"/>
          <w:lang w:bidi="fa-IR"/>
        </w:rPr>
        <w:t xml:space="preserve">شاه شجاع بن محمد بن مظفر يزدى؛ سلطان خطه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مدنى آثارى از خود به يادگار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كتابخانه‌اى است كه مشتمل بر بهترين كتابها و گرانبهاترين آنها مى‌باشد </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كتاب</w:t>
      </w:r>
    </w:p>
    <w:p>
      <w:pPr>
        <w:pStyle w:val="BookText"/>
        <w:rPr/>
      </w:pPr>
      <w:r>
        <w:rPr>
          <w:rFonts w:ascii="Amiri" w:hAnsi="Amiri" w:eastAsia="Amiri" w:cs="Amiri"/>
          <w:color w:val="111111"/>
          <w:sz w:val="28"/>
          <w:sz w:val="28"/>
          <w:szCs w:val="28"/>
          <w:rtl w:val="true"/>
          <w:lang w:bidi="ar-SA"/>
        </w:rPr>
        <w:t>از ايرانيان معروف و مشهور در مكه مكرمه، بيشترين وقت خود را صرف تأليف كتاب كرده و از اين راه خدمتى به اسلام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نام دو تن از كسانى را كه موفق به اين كار شدند مى‌آوريم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مجدالدين فيروزآبادى</w:t>
      </w:r>
    </w:p>
    <w:p>
      <w:pPr>
        <w:pStyle w:val="BookText"/>
        <w:rPr/>
      </w:pPr>
      <w:r>
        <w:rPr>
          <w:rFonts w:ascii="Amiri" w:hAnsi="Amiri" w:eastAsia="Amiri" w:cs="Amiri"/>
          <w:color w:val="111111"/>
          <w:sz w:val="28"/>
          <w:sz w:val="28"/>
          <w:szCs w:val="28"/>
          <w:rtl w:val="true"/>
          <w:lang w:bidi="ar-SA"/>
        </w:rPr>
        <w:t>سباعى در تاريخ مكه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ألّف كتابه القاموس فى منزله بمكة بجوار الصفا </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مجدالدين فيروزآبادى صاحب قاموس، كتاب خود را در منزلش، در مكه نزديك</w:t>
      </w:r>
    </w:p>
    <w:p>
      <w:pPr>
        <w:pStyle w:val="BookText"/>
        <w:rPr/>
      </w:pPr>
      <w:r>
        <w:rPr>
          <w:rFonts w:ascii="Amiri" w:hAnsi="Amiri" w:eastAsia="Amiri" w:cs="Amiri"/>
          <w:color w:val="111111"/>
          <w:sz w:val="28"/>
          <w:sz w:val="28"/>
          <w:szCs w:val="28"/>
          <w:rtl w:val="true"/>
          <w:lang w:bidi="ar-SA"/>
        </w:rPr>
        <w:t>صفا تأليف نمود كه خود صاحب قاموس اين مطلب را در آخر كتابش يادآورى كرده است</w:t>
      </w:r>
      <w:r>
        <w:rPr>
          <w:rFonts w:eastAsia="Amiri" w:cs="Amiri" w:ascii="Amiri" w:hAnsi="Amiri"/>
          <w:color w:val="111111"/>
          <w:sz w:val="28"/>
          <w:szCs w:val="28"/>
          <w:rtl w:val="true"/>
          <w:lang w:bidi="ar-SA"/>
        </w:rPr>
        <w:t xml:space="preserve">. </w:t>
      </w:r>
      <w:r>
        <w:rPr>
          <w:rStyle w:val="FootnoteAnchor"/>
        </w:rPr>
        <w:footnoteReference w:id="27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امين استرآبادى</w:t>
      </w:r>
    </w:p>
    <w:p>
      <w:pPr>
        <w:pStyle w:val="BookText"/>
        <w:rPr/>
      </w:pPr>
      <w:r>
        <w:rPr>
          <w:rFonts w:ascii="IRNazanin" w:hAnsi="IRNazanin" w:eastAsia="IRNazanin"/>
          <w:color w:val="111111"/>
          <w:sz w:val="28"/>
          <w:sz w:val="28"/>
          <w:szCs w:val="28"/>
          <w:rtl w:val="true"/>
          <w:lang w:bidi="fa-IR"/>
        </w:rPr>
        <w:t xml:space="preserve">ميرزا محمد امين استرآبادى كه از علماى اخبارى است،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هنگامى كه مجاور قبر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تأليف نمود</w:t>
      </w:r>
      <w:r>
        <w:rPr>
          <w:rFonts w:eastAsia="IRNazanin" w:cs="IRNazanin"/>
          <w:color w:val="111111"/>
          <w:sz w:val="28"/>
          <w:szCs w:val="28"/>
          <w:rtl w:val="true"/>
          <w:lang w:bidi="fa-IR"/>
        </w:rPr>
        <w:t xml:space="preserve">.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هنرى</w:t>
      </w:r>
    </w:p>
    <w:p>
      <w:pPr>
        <w:pStyle w:val="BookText"/>
        <w:rPr/>
      </w:pPr>
      <w:r>
        <w:rPr>
          <w:rFonts w:ascii="Amiri" w:hAnsi="Amiri" w:eastAsia="Amiri" w:cs="Amiri"/>
          <w:color w:val="111111"/>
          <w:sz w:val="28"/>
          <w:sz w:val="28"/>
          <w:szCs w:val="28"/>
          <w:rtl w:val="true"/>
          <w:lang w:bidi="ar-SA"/>
        </w:rPr>
        <w:t>سباعى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عيسى كه اصل او از شيراز است، معروف به زيبايى خط مى‌باشد، و تمام آن خطوط و نقش و نگارهايى كه در زمانش، در مسجد، نوشته شده، همه‌اش را او نوشته است</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پزشكى</w:t>
      </w:r>
    </w:p>
    <w:p>
      <w:pPr>
        <w:pStyle w:val="BookText"/>
        <w:rPr/>
      </w:pPr>
      <w:r>
        <w:rPr>
          <w:rFonts w:ascii="IRNazanin" w:hAnsi="IRNazanin" w:eastAsia="IRNazanin"/>
          <w:color w:val="111111"/>
          <w:sz w:val="28"/>
          <w:sz w:val="28"/>
          <w:szCs w:val="28"/>
          <w:rtl w:val="true"/>
          <w:lang w:bidi="fa-IR"/>
        </w:rPr>
        <w:t>از بين ايرانيان مجاور در مكه مكرمه، نام دو تن در تاريخ ثبت گرديده است كه خدمات شايسته‌اى را به مردم مكه؛ از نظر طبابت و برطرف كردن نيازهاى دارويى و معالجه ديگر بيماريهاى مردم؛ از قبيل شكسته‌بندى و غيره انجام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اسحاق شيرازى معروف به غياث‌الدين ابرقوهى، كه تقى‌الدين مكى در شرح حال او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معرفة بالطب و له فيه تأليف حَسَن و انتفع به‌الناس فى ذلك كثيراً بمكة و كان يحسن اليهم فيما يحتاجونه من الأدويه و غير ذلك</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الدين ابرقوهى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شناخت و معرفت در طب بود و در اين زمينه كتابى تأليف نمود كه مردم مكه از آن بهره‌هاى فراوان بردند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كمك دارويى زيادى به مردم نمود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على كازرونى، كه نامبرده نيز عهده‌دار شغل شكسته‌بندى در مكه مكرمه بود</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اين بود نمونه‌اى از صدها خدمت و شغلى كه ايرانيان در حرمين شريفين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ما در صدد جستجوى كامل در اين زمينه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w:t>
      </w:r>
    </w:p>
    <w:p>
      <w:pPr>
        <w:pStyle w:val="BookText"/>
        <w:rPr/>
      </w:pPr>
      <w:r>
        <w:rPr>
          <w:rFonts w:ascii="IRNazanin" w:hAnsi="IRNazanin" w:eastAsia="IRNazanin"/>
          <w:color w:val="111111"/>
          <w:sz w:val="28"/>
          <w:sz w:val="28"/>
          <w:szCs w:val="28"/>
          <w:rtl w:val="true"/>
          <w:lang w:bidi="fa-IR"/>
        </w:rPr>
        <w:t>ايرانيان افتخار خدمت به حرمين شريفين، بيش از آنچه گفته شد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صورت تمايل مى‌توانيد به كتب مربوط و تاريخ و رجال مكه مراجعه نماييد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43" w:name="pg12497_116679"/>
    </w:p>
    <w:p>
      <w:pPr>
        <w:pStyle w:val="Heading2"/>
        <w:numPr>
          <w:ilvl w:val="1"/>
          <w:numId w:val="1"/>
        </w:numPr>
        <w:rPr/>
      </w:pPr>
      <w:bookmarkStart w:id="44" w:name="__RefHeading___Toc790014_77815467"/>
      <w:bookmarkStart w:id="45" w:name="_Toc15"/>
      <w:bookmarkEnd w:id="43"/>
      <w:bookmarkEnd w:id="44"/>
      <w:r>
        <w:rPr>
          <w:rtl w:val="true"/>
        </w:rPr>
        <w:t>آل سعود و عربستان سعودى‌</w:t>
      </w:r>
      <w:bookmarkEnd w:id="45"/>
    </w:p>
    <w:p>
      <w:pPr>
        <w:pStyle w:val="BookText"/>
        <w:rPr/>
      </w:pPr>
      <w:r>
        <w:rPr>
          <w:rFonts w:ascii="Amiri" w:hAnsi="Amiri" w:eastAsia="Amiri" w:cs="Amiri"/>
          <w:color w:val="111111"/>
          <w:sz w:val="28"/>
          <w:sz w:val="28"/>
          <w:szCs w:val="28"/>
          <w:rtl w:val="true"/>
          <w:lang w:bidi="ar-SA"/>
        </w:rPr>
        <w:t>مشايخ فريدنى</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Amiri" w:hAnsi="Amiri" w:eastAsia="Amiri" w:cs="Amiri"/>
          <w:color w:val="111111"/>
          <w:sz w:val="28"/>
          <w:sz w:val="28"/>
          <w:szCs w:val="28"/>
          <w:rtl w:val="true"/>
          <w:lang w:bidi="ar-SA"/>
        </w:rPr>
        <w:t>در عربستان سعودى تاكنون سرشمارى دقيقى نشده است و شايد هم اين كار ممكن نباشد</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سكنه اين كشور را حدود ده ميليون نفر تخمين مى‌زنند كه غالباً در صحارى نجد و حجاز و احساء و بيابانهاى كشورهاى همسايه ييلاق و قشلاق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قلمرو سعوديان تقريباً يك ميليون و هفتصد و پنجاه كيلومتر مربع است كه بيش از دو سوم آن را ريگزارهاى نفود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رَبْع الخالى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صحراهاى لم يزرع و كوهستانهاى خشك فراگرفته است و رودخانه قابل ذكر و باران كافى و رطوبت و بطور كلى آب و هواى مساعد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نيمى از سكنه اين كشور صحرانشين و دامدارند و زير چادر به سر مى‌برند و پيوسته در حال كوچكند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قسمتهايى از مرزهاى خاكى سعودى هنوز مشخص نشده و به صحارى كشورهاى همسايه مى‌پيوندد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كشور از شمال به اردن و عراق و از مشرق به درياى سرخ و از جنوب به خليج</w:t>
      </w:r>
    </w:p>
    <w:p>
      <w:pPr>
        <w:pStyle w:val="BookText"/>
        <w:rPr/>
      </w:pPr>
      <w:r>
        <w:rPr>
          <w:rFonts w:ascii="Amiri" w:hAnsi="Amiri" w:eastAsia="Amiri" w:cs="Amiri"/>
          <w:color w:val="111111"/>
          <w:sz w:val="28"/>
          <w:sz w:val="28"/>
          <w:szCs w:val="28"/>
          <w:rtl w:val="true"/>
          <w:lang w:bidi="ar-SA"/>
        </w:rPr>
        <w:t xml:space="preserve">عدن و اقيانوس هند و كشورهاى يمن و حضرموت و مسقط و عمان و از مشرق به خليج فارس و درياى عمان و امارات و قطر و بحرين و شارجه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ابوظبى و عجمان و رأس الخيمه و فُجَيره و القوين و كويت و عراق منتهى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عربستان در طول تاريخ و تا دهه سوم قرن بيستم هرگز روى امن و آسايش نديده و هيچ وقت همه قبايل و اراضى آن، زير سلطه يك حكومت درنيامده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شيوخ عشاير عرب در صدر اسلام و در عهد خلفاى اموى و عباسى و خواندگاران عثمانى فقط گاهى به اسم با سلطان و خليفه بيعت مى‌كردند، امّا در عمل سر به هيچ قانون حتى قوانين اسلام فرو نمى‌آوردند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بار كه تمامى قبايل عرب زير سلطه يك حكومت درآمدند و امن و نظام در صحارى عربستان مستقر گشت و مناطق پراكنده شبيه جزيره به هم پيوست، در عهد دولت عبدالعزيز ابن سعود </w:t>
      </w:r>
      <w:r>
        <w:rPr>
          <w:rStyle w:val="FootnoteAnchor"/>
          <w:rtl w:val="true"/>
        </w:rPr>
        <w:footnoteReference w:id="278"/>
      </w:r>
      <w:r>
        <w:rPr>
          <w:rFonts w:ascii="Amiri" w:hAnsi="Amiri" w:eastAsia="Amiri" w:cs="Amiri"/>
          <w:color w:val="111111"/>
          <w:sz w:val="28"/>
          <w:sz w:val="28"/>
          <w:szCs w:val="28"/>
          <w:rtl w:val="true"/>
          <w:lang w:bidi="ar-SA"/>
        </w:rPr>
        <w:t>در نيم قرن اخير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امروزه عربستان به استانهايى چون نجد، حجاز، احساء، تهامه، عَسير و نجران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تقسيم مى‌شود كه على رغم اختلاف منطقه و اقليم همه به وسيله حكمران سعودى اداره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قلب صحرا و موطن آل سعود و منشأ فرقه وهابى حنبلى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شمال نجد، منطقه جبل شَمَّر واقع است كه در نيمه دوم قرن نوزدهم و اوايل قرن بيستم ميدان تاخت و تاز آل رشيد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جنوب شرقى جبل شَمَّر، ناحيه قصيم و وادى ذوالرُمَّه و اراضى نجد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شهرهاى عُنَيْزَه و دِرْعِيَّه و بُرَيْدَه، موطن آل سعود و منشأ فرقه وهابى در نجد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شهرستان سُدَيْر و شهر مَجمَّعه در جنوب شرقى قصيم </w:t>
      </w:r>
      <w:r>
        <w:rPr>
          <w:rStyle w:val="FootnoteAnchor"/>
          <w:rtl w:val="true"/>
        </w:rPr>
        <w:footnoteReference w:id="279"/>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آباديهاى نجد عموماً در واحه‌ها و واديها و شعاب جبال طُوَيْق بنا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 وَشْم در جنب وادى مَحْمِل و شهر رياض پايتخت عربستان هر دو در ناحيه عارِض واقعند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را گاهى استان غربى عربستان مى‌نامند و شهرهاى مكه و مدينه و يَنْبُع و جدَّه و طايف از بلاد حجاز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نظامى جيزان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ناحيه عسير در تهامه و در ساحل درياى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 كه هشت هزار پا از سط دريا ارتفاع دارد مركز ناحيه عَسِير خاص، مى‌باشد و شهر تاريخى نجران در مرز يمن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احْساءِ و قطيف و ظَهْران </w:t>
      </w:r>
      <w:r>
        <w:rPr>
          <w:rStyle w:val="FootnoteAnchor"/>
          <w:rtl w:val="true"/>
        </w:rPr>
        <w:footnoteReference w:id="280"/>
      </w:r>
      <w:r>
        <w:rPr>
          <w:rFonts w:ascii="IRNazanin" w:hAnsi="IRNazanin" w:eastAsia="IRNazanin"/>
          <w:color w:val="111111"/>
          <w:sz w:val="28"/>
          <w:sz w:val="28"/>
          <w:szCs w:val="28"/>
          <w:rtl w:val="true"/>
          <w:lang w:bidi="fa-IR"/>
        </w:rPr>
        <w:t>و خُبَر و دَمّام در ساحل خليج فارس قرار دارند و اكثريت سكنه آنها شيعى مذهبند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عربستان از اين منطقه استخراج مى‌شود و عمدتاً از بندر نفتى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التَنوره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خليج فارس صادر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 و استانها و اراضى عربستان غالباً به نامهاى باستانى يا به اسم عشايرى كه در آنها ساكنند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تقسيمات حدود مشخصى ندارند بخصوص كه اهالى آنها مرتباً در حال كوچند و نسبت جمعيت اين كشور با مساحت آن از پنج نفر در هر ميل مربع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كشاورزى و صنعت عمده‌اى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فقط يك عُشر از مجموع اراضى آن قابل زراعت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انگليس در جزيرةالعرب</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سالهاى اول قرن بيستم، دوران اوج سياست استعمارى و فعاليّتهاى اقتصادى و ژئوپليتيك انگلستان در خاورميانه و خليج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پيشرفت سريع آلمان در منطقه كه تا عراق و خليج فارس پيش آمده بود و راه هند را به خطر مى‌انداخت، دولت انگليس را بر آن داشت تا از سويى داردانل و باب المَنْدَب و ساير تنگه‌ها و معابر و بنادر راه هند را در كنترل خود درآورد و از سوى ديگر قدرت خويش را در خليج فارس و درياى عمان تثبيت و بى‌رقيب و دولتهاى منطقه را فرمانبردار خويش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كرزن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نايب‌السلطنه انگليس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مستعمرات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خليج فارس آمد و شيخ كويت و ساير مشايخ كنار خليج را تحت الحمايه دولت متبوع خود ساخت و راه‌دريايى خليج فارس و درياى عمان را بر روى آلمان و ساير دول اروپايى بست</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دولت انگليس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اختلافات خود را با فرانسه و روس رفع كرد و با آن دو دولت، اتحاديه‌اى براى رويارويى با آلمان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انگليس براى بريدن پاى آلمان از خاورميانه و خليج فارس، طبق معاهده‌اى مناطق نفوذ و فعاليت خود را در ايران و ساير بلاد منطقه قسمت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انگليس براى تأسيس پايگاه مطمئنى در منطقه، از طرفى شريف حسين پادشاه حجاز را به وسيله كلنل لورنس فريب داد و به فكر تاسيس دولت متحد اسلامى و اتحاد اسلام و عرب انداخت و از طرف ديگر دفتر اتحاد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اسلاميزم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لندن تأسيس نمود و سر رشته ارتباط سران و دولتمردان كشورهاى مسلمان را در دست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دفترى كه بعدها بيشتر مناديان وحدت اسلام باآن سرو كار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بينداز تا در مقام</w:t>
      </w:r>
    </w:p>
    <w:p>
      <w:pPr>
        <w:pStyle w:val="BookText"/>
        <w:rPr/>
      </w:pPr>
      <w:r>
        <w:rPr>
          <w:rFonts w:ascii="IRNazanin" w:hAnsi="IRNazanin" w:eastAsia="IRNazanin"/>
          <w:color w:val="111111"/>
          <w:sz w:val="28"/>
          <w:sz w:val="28"/>
          <w:szCs w:val="28"/>
          <w:rtl w:val="true"/>
          <w:lang w:bidi="fa-IR"/>
        </w:rPr>
        <w:t>رياست باقى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اسلام را تجزيه و تضعيف كرد و به بهانه‌هاى ناسيوناليستى، آنها را به جان هم انداخت و دولتمردان مسلمان را زير بال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كه آلمان در برابر او سرسختى نشان داد، جنگ جهانى را به راه انداخت كه حاصل آن شكست آلمان و عثمانى و روى كار آمدن دولتهاى دست‌نشانده و احزاب نژادپرست و تقويت قوميت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مآلًا سيادت انگلستان بر خاورميانه عربى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گِرتُورد بل منشى سرپرسى كاكس كميسر عالى انگليس در بغداد، ضمن نامه‌اى كه به پدرش نوشته سياست بريتانيا را در خاورميانه ضمن يك جمله چنين خلاصه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از بس كه شاه ساختم خسته شدم</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مبانى سلطنت آل سعود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بن عبدالرحمان معروف به ابن سعود </w:t>
      </w:r>
      <w:r>
        <w:rPr>
          <w:rStyle w:val="FootnoteAnchor"/>
          <w:rtl w:val="true"/>
        </w:rPr>
        <w:footnoteReference w:id="283"/>
      </w:r>
      <w:r>
        <w:rPr>
          <w:rFonts w:ascii="Amiri" w:hAnsi="Amiri" w:eastAsia="Amiri" w:cs="Amiri"/>
          <w:color w:val="111111"/>
          <w:sz w:val="28"/>
          <w:sz w:val="28"/>
          <w:szCs w:val="28"/>
          <w:rtl w:val="true"/>
          <w:lang w:bidi="ar-SA"/>
        </w:rPr>
        <w:t xml:space="preserve">و ملقب به شاهين صحرا </w:t>
      </w:r>
      <w:r>
        <w:rPr>
          <w:rStyle w:val="FootnoteAnchor"/>
          <w:rtl w:val="true"/>
        </w:rPr>
        <w:footnoteReference w:id="284"/>
      </w:r>
      <w:r>
        <w:rPr>
          <w:rFonts w:ascii="IRNazanin" w:hAnsi="IRNazanin" w:eastAsia="IRNazanin"/>
          <w:color w:val="111111"/>
          <w:sz w:val="28"/>
          <w:sz w:val="28"/>
          <w:szCs w:val="28"/>
          <w:rtl w:val="true"/>
          <w:lang w:bidi="fa-IR"/>
        </w:rPr>
        <w:t>در بيست سالگى خود با اقدامى اسطوره مانند موفق شد رياض را تصرّف كند و سلطنت عربستان سعودى را بنيان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دولتى كه وى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پيشينه آن به قرن هجدهم ميلادى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شمشير و محمل حكومت او ترويج مذهب حنبلى وهابى بود</w:t>
      </w:r>
      <w:r>
        <w:rPr>
          <w:rFonts w:eastAsia="IRNazanin" w:cs="IRNazanin"/>
          <w:color w:val="111111"/>
          <w:sz w:val="28"/>
          <w:szCs w:val="28"/>
          <w:rtl w:val="true"/>
          <w:lang w:bidi="fa-IR"/>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يك روحانى متعصب نجدى به نام شيخ محمد بن عبدالوهاب در اواسط قرن هجدهم موفق شد تحصيلات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سلفى</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و نظرات نوظهور خود را در نجد ترويج كند و امير شهر دِرِعيَّه را مريد و طرفدار خود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اين عالم نجدى و امير محمد ابن سعود، </w:t>
      </w:r>
      <w:r>
        <w:rPr>
          <w:rStyle w:val="FootnoteAnchor"/>
          <w:rtl w:val="true"/>
        </w:rPr>
        <w:footnoteReference w:id="287"/>
      </w:r>
      <w:r>
        <w:rPr>
          <w:rFonts w:ascii="IRNazanin" w:hAnsi="IRNazanin" w:eastAsia="IRNazanin"/>
          <w:color w:val="111111"/>
          <w:sz w:val="28"/>
          <w:sz w:val="28"/>
          <w:szCs w:val="28"/>
          <w:rtl w:val="true"/>
          <w:lang w:bidi="fa-IR"/>
        </w:rPr>
        <w:t>امير دِرعيه پيمانى بسته شد كه به موجب آن، امير سعودى از سوى خود و اعقاب خويش پشتيبانى و اطاعت از شيخ و اعقاب او و ساير علماى وهابى را برعهده گرفت و شيخ نيز قبول كرد كه خود و اولاد و پيروانش پيوسته راهنما و مدافع و ياور امير سعودى باشند و تمام نيرو و نفوذ خود را در حمايت از آن خاندان به كار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پيمان است كه عبدالعزيز و ساير ملوك سعودى و نيز مشايخ آل شيخ پيوسته محترم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عبدالوهاب و فرزندانش تا امروز حامى جدى سلطنت سعودى و عهده‌دار امور شرعى و فرهنگى و قانونى و قضائى بوده‌اند و شاهان سعودى پيوسته فرمان پذير ايشان بوده و به حكم و فتواى شوراى دينى وهابى به شاهى مى‌رسند يا از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درباره سعود بن عبدالعزيز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محمد بن عبدالوهاب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عبدالوهاب بن سليمان بن على نجدى تميمى مكنّى به ابن عبدالوهاب، در تاريكترين ادوار تاريخ نجد در شهركى به نام 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اهل علم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بنيانگذار يك فرقه مذهبى حنبلى است كه مخالفانش پيروان او را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دين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وهابيّه خواندند ولى خود شيخ نام هم مسلكان خويش را اهل توحيد و موحدين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شيخ عبدالوهاب عالمى نيكنام بود و در عيينه امور شرعى و قضايى و تدريس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شخصاً تعليم و تربيت محمّد را زير نظر گرفت و محمّد كه هوش و استعداد بسيار داشت هنوز ده ساله نشده بود كه تمامى قرآن و بسيارى از احاديث صحاح سته را از بر كرد و وقتى بيست ساله شد تمامى علوم شرعى و ادبى رايج در نجد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توجهش به محيط وحشى و عقايد جاهلى و بدوى اعراب درنده‌خوى خونخوار عُينيه و ساير بلاد نجد جلب شد و معتقد گرديد كه معتقدات عراب حجاز ازاسلام به دور و پست‌ترين نوع بت‌پرستى و خرافه‌گرايى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تصميم جدّى به مبارزه مسلّحانه و بى‌امان با بعضى رسوم و كارهاى رايج در بلاد اسلامى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ساختن بقعه وگبند بر مزارات و پا گرفتن و گچ‌كارى و سنگ‌انداختن بر قبور و ايستادن و زيارت خواندن در مقابر و سفرهاى زيارتى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سفر مكه و مدينه و بيت‌المقدس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دخانيات و سينه‌زنى و قمه‌زنى و زنجيرزنى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كلى هر رسم و عادتى كه به تشخيص وى در عهد رسول‌الله و سلف صالح نبوده، بدعت و حرام و مرتكب آن را واجب‌القتل دانست و فتوا داد كه براى محو اين عادات و رسوم بايد شمشير به دست گرفت و جهاد كرد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رؤساى قبايل و شيوخ و علماى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برادر شيخ محمد كه شيخ سليمان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به مخالفت پرداختند و كار را چنان بر او تنگ كردند كه مجبور شد زادگاه خويش را ترك كند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حريملاء هم كسى گوش به حرف او نداد و ناگزير شد به حجاز سفر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حج را به سنّت حنابله سلفى ادا كرد و در مدينه چندى در حوزه درس عبداللّه بن ابراهيم بن سيف نجدى و محمد حيات سِنْدى حضور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راه شام به نجد بازآمد و سپس به بصره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بصريان كه سخنان شيخ را مخالف معتقدات خود ديدند، بر او شوريدند و او را مجبور ساختند با پاى برهنه و شكم گرسنه</w:t>
      </w:r>
    </w:p>
    <w:p>
      <w:pPr>
        <w:pStyle w:val="BookText"/>
        <w:rPr/>
      </w:pPr>
      <w:r>
        <w:rPr>
          <w:rFonts w:ascii="IRNazanin" w:hAnsi="IRNazanin" w:eastAsia="IRNazanin"/>
          <w:color w:val="111111"/>
          <w:sz w:val="28"/>
          <w:sz w:val="28"/>
          <w:szCs w:val="28"/>
          <w:rtl w:val="true"/>
          <w:lang w:bidi="fa-IR"/>
        </w:rPr>
        <w:t>راه صحرا در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به نام ابوحُمَيْدان به داد او نرسيده و بر خر خود سوارش نكرده بود در بيابان تلف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ايران آمد و چندى در اصفهان به تحصيل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كربلا و نجف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ايران و عراق زمينه مساعدى براى قبول دعوت وهابى نيافت امّا ديدن پاره‌اى رسوم مذهبى، او را در پيكارى كه در پيش داشت استوارتر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نجدى چيزى از سفر ابن عبدالوهاب به ايران ننوشته‌اند و گويند وى از بصره به زبير و احسا و از آنجا به حريملاء بازگشت</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اما علماى اسلام در حريملاء درصدد قتل وى برآمدند و محمد ناچار گريخته و به عُيَيْنَه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عيينه بخت به او روى آورد و عثمان بن حَمَد بن مَعْمَر امير آن شهر او را در خانه خود پذيرفته خواهرش را به همسرى وى داد و او پس از سالها رنج و مجاهده در عمر سى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سالگى سر بر بالين آسايش نهاده صاحب خانه و خانواده و پشتيبان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اتفاقاً همسرش نيز زنى باهوش و كارآمد بود و به شوهرش كمك بسيار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در عيينه مذهب خود را آشكار كرد و جمعى به دعوت او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اعلان كرد هركس از مذهب حنبلى سلفى پيروى نكند از اسلام خارج و واجب‌القتل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اقدام او آن بود كه به دستيارى پيروانش درختهاى مقدسى را كه زنان بر آنها دخيل مى‌بستند كند 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بقعه زيد بن الخطاب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جنگ با مسلميه كذاب شهيد شده و زيارتگاه بود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شوهردارى هم نزد شيخ به گناه زنا اعتراف كرد كه به حكم وى سنگسار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عيينه حوزه درس فقه داير كرد و خود به تدريس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عيينه و ساير بلاد نجد كه دعوت شيخ را در حال پيشرفت ديدند نامه‌هايى به سليمان بن محمد امير احساء نوشته خطر روزافزون وهابيان را گوشزد و رفع اين غائله را تقاضا كردند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نامه‌اى به امير 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امير احساء مدد مالى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دستور تبعيد شيخ و قتل او را در صورت مقاومت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وقتى از اين دستور خبر يافت و دانست كه ديگر كارى از دست برادر همسرش ساخته نيست ناچار به درعيه گريخت و مقدر بود كه آن شهر موطن و مدفن او باشد و در آنجا سنگ بناى دولت سعودى را كار بگذارد </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درعيه 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سلطنت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شيخ را وسيله مناسبى براى دست‌اندازى به شهرهاى همسايه و امتداد قدرت در نجد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ديدار شيخ</w:t>
      </w:r>
    </w:p>
    <w:p>
      <w:pPr>
        <w:pStyle w:val="BookText"/>
        <w:rPr/>
      </w:pPr>
      <w:r>
        <w:rPr>
          <w:rFonts w:ascii="IRNazanin" w:hAnsi="IRNazanin" w:eastAsia="IRNazanin"/>
          <w:color w:val="111111"/>
          <w:sz w:val="28"/>
          <w:sz w:val="28"/>
          <w:szCs w:val="28"/>
          <w:rtl w:val="true"/>
          <w:lang w:bidi="fa-IR"/>
        </w:rPr>
        <w:t xml:space="preserve">رفت و به تشويق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پيمانى با او منعقد كرد كه خود و جانشينانش پيوسته حامى و مبلّغ مذهب وهابى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نيز از سوى خود و اعقابش قول داد كه هرگز دست از يارى و پشتيبانى سعوديان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عبدالوهاب بعد از امضاى اين پيمان تا نزديك نيم قرن كه زنده بود در درعيّه ماند و در آنجا خط و قواعد خروج هول‌انگيز وهابى را مشخص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چارچوب مسلك ابداعى خود پايه‌هاى سلطنت سعودى را محكم ساخت و به تأييد محمد بن سعود و بعد از او پسرش عبدالعزيز و سپس سعود بن عبدالعزيز همت گماشت و آنان را به جنگ و كشتار مخالفان برانگيخت و موجب پرشدن خزانه سعودى و وسعت قلمرو سعوديان در نجد و حجاز و عراق و خليج فارس و ساير بلاد عرب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شيخ در بيشتر جنگهاى وهابيان سلاح در دست شركت مى‌كرد او هنوز زنده بود كه هيبت وهابيان سراسر عربستان و خاورميانه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بى‌ترحّم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مانند خوارج يا قرامطه يا پيروان صاحب الزنج كوچكترين نشانى از مهر و شفقت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مَن اطَاع اللّه</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مى‌ناميد و موفق شد از راهزنان نجدى دستجاتى با انضباط و جنگاورانى وحشت‌آفرين بسازد كه توانستند مسير تاريخ را در عربستان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 آخر ذى قعده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عمرى دراز، بيش از نود و يك سال، </w:t>
      </w:r>
      <w:r>
        <w:rPr>
          <w:rStyle w:val="FootnoteAnchor"/>
          <w:rtl w:val="true"/>
        </w:rPr>
        <w:footnoteReference w:id="292"/>
      </w:r>
      <w:r>
        <w:rPr>
          <w:rFonts w:ascii="IRNazanin" w:hAnsi="IRNazanin" w:eastAsia="IRNazanin"/>
          <w:color w:val="111111"/>
          <w:sz w:val="28"/>
          <w:sz w:val="28"/>
          <w:szCs w:val="28"/>
          <w:rtl w:val="true"/>
          <w:lang w:bidi="fa-IR"/>
        </w:rPr>
        <w:t>در درعيه فوت كرد و همانجا به خاك سپرده شد، بدون اينكه بر قبرش بقعه‌اى بسازند يا امروز مكان دفن او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 بسيارى از محمد بن عبدالوهاب برجاى مانده كه مشهورترين آنها به عناوين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التوحيد، رساله كشف الشبهات، تفسير سورة الفاتحة، اصول الايمان، تفسير شهادة انْ لا اله الا اللّه، معرفَةُ العبد ربَّه و دينه، المسائل التى خالف فيها رسول‌الله اهل الجاهلية، فضل الاسلام، نصيحة المسلمين، معنى الكلمة الطيّبة، الأمُر بالمعروف و النهىِ عن المنكر، مفيد المستفيد، مجموعة الخطب، رسالةٌ فى انّ التقيد جايز لاواجبٌ، كتاب الكبائر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به چاپ رسيده و جملگى در اثبات مذهب حنبلى سَلفى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آل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مورد احترام شاهان سعودى بوده و سمت مفتى بزرگ و وزير فرهنگ و آموزش و رئيس دانشگاه و قاضى محاكم دادرسى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وهابى و چگونگى انتشار و آثار آن از زمان حيات شيخ تا امروز پيوسته از مسائل بحث‌انگيز دنياى اسلام بوده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پيروانش او را پيشواى انقلاب فكرى مسمانان و راه‌گشاى مصلحانى چون شهاب الدين</w:t>
      </w:r>
    </w:p>
    <w:p>
      <w:pPr>
        <w:pStyle w:val="BookText"/>
        <w:rPr/>
      </w:pPr>
      <w:r>
        <w:rPr>
          <w:rFonts w:ascii="IRNazanin" w:hAnsi="IRNazanin" w:eastAsia="IRNazanin"/>
          <w:color w:val="111111"/>
          <w:sz w:val="28"/>
          <w:sz w:val="28"/>
          <w:szCs w:val="28"/>
          <w:rtl w:val="true"/>
          <w:lang w:bidi="fa-IR"/>
        </w:rPr>
        <w:t xml:space="preserve">آلوسى و سيد جمال‌الدين افغانى و شيخ محمد عبده مصرى و جمال‌الدين قاسمى شامى و خيرالدين تونسى و صديق حسن‌خان بهوپالى هندى و امير على هندى و شيخ محمد اقبال لاهورى و أبوالأعلى مودودى لاهورى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ولى ساير مسلمانان، بخصوص شيعيان، بشدّت با اين عقيدت و مؤسس آن مخالفت مى‌ورزند، بخصوص بعد از آنكه وهابيان به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را قتل عام و ويران كردند و حرم مطهر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آتش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مسلمانان نسبت به آنان شدت يافته كتابهاى بسيار در ردّ و طعن بر فرقه وهابيّه به رشته تحرير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آقا بزرگ تهرانى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الى تصانيف الشيعه</w:t>
      </w:r>
      <w:r>
        <w:rPr>
          <w:rFonts w:eastAsia="IRNazanin" w:cs="IRNazanin"/>
          <w:color w:val="111111"/>
          <w:sz w:val="28"/>
          <w:szCs w:val="28"/>
          <w:rtl w:val="true"/>
          <w:lang w:bidi="fa-IR"/>
        </w:rPr>
        <w:t xml:space="preserve">» </w:t>
      </w:r>
      <w:r>
        <w:rPr>
          <w:rStyle w:val="FootnoteAnchor"/>
          <w:rtl w:val="true"/>
        </w:rPr>
        <w:footnoteReference w:id="294"/>
      </w:r>
      <w:r>
        <w:rPr>
          <w:rFonts w:ascii="Amiri" w:hAnsi="Amiri" w:eastAsia="Amiri" w:cs="Amiri"/>
          <w:color w:val="111111"/>
          <w:sz w:val="28"/>
          <w:sz w:val="28"/>
          <w:szCs w:val="28"/>
          <w:rtl w:val="true"/>
          <w:lang w:bidi="ar-SA"/>
        </w:rPr>
        <w:t>برخى از اين ردّه‌ها را به شرح ذيل نام برده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الاوراق البغداديه، تأليف شيخ ابراهيم راوى عراقى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الصادق فى الرّد على منكرى التوسل والكرامات و الخوارق، تأليف جميل صدقى زهاوى شاعر معاصر عراقى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واقعى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اخوان، تأليف شيخ داوود نقشبندى بغدادى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المنحة الوهبيّه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الإلهيّه، تأليف شيخ سليمان بن عبدالوهاب برادر شيخ محمد بن عبدالوهاب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اينها ردّيّه‌هاى علماى اهل سنت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بعضى ردّيّه‌هاى علماى شيعه به اين شرح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البيّنات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البراهين الجليّه فى دفع شبهات الوهابيّه، تأليف سيد حسين قزوينى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 المشرّفة و الوهابيون، تأليف شيخ محمد على بن محمد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الرّشّاد، تاليف شيخ جعفر كاشف الغطاء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تأليف محمد بن حسين فارسى در ردّ كتاب كشف الشبهات ابن عبدالوهاب كه غير از پيروان خود را در آن كتاب كافر 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الوهابيّه، تأليف شيخ محمد جواد بلاغى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الوهابيّة، تأليف ميرزا محمد على اردوبادى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الوهابيّة، تأليف سيد محمود لواسانى عصار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الوهابيّة، تاليف شيخ مهدى اصفهانى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الوهابيّة، تأليف شيخ هادى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الإرتياب فى اشياع محمد بن عبدالوهّاب، تأليف سيد محسن امين عاملى</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شيخ عبداللّه قصيمى بغدادى ردّى بر اين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الصراع بين الاسلام والوثنية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آن هم در مصر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مزيد اطلاع درباره اين كتابها بايد به مجلدات الذريعة و معاجم و فهارس مطبوعات عربى و فارسى مراجعه كرد و جهت اطلاع از تفصيل عقايد ابن عبدالوهاب و داورى در ماهيّت و ارزش و آثار آن، مطالعه كتابهايى كه در ذيل اين مقاله صورت داده شده سودمند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سعود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سعود از اعقاب ربيعة بن نزار بن معد بن عدنان و از بنى بكر بن وائل و بنى ذُهْل ابن شيبان بشمار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جدّ اعلاى ايشان محمد بن سُعود در درعيّه بر بنياد تعاليم ابن عبدالوهاب حكومت اين طايفه را تأسيس كرد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سعود را چنين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بن مُقرّن بن مَرْخان بن ابراهيم بن موسى بن ربيعة بن مانع مريدى</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مانع </w:t>
      </w:r>
      <w:r>
        <w:rPr>
          <w:rStyle w:val="FootnoteAnchor"/>
          <w:rtl w:val="true"/>
        </w:rPr>
        <w:footnoteReference w:id="297"/>
      </w:r>
      <w:r>
        <w:rPr>
          <w:rFonts w:ascii="IRNazanin" w:hAnsi="IRNazanin" w:eastAsia="IRNazanin"/>
          <w:color w:val="111111"/>
          <w:sz w:val="28"/>
          <w:sz w:val="28"/>
          <w:szCs w:val="28"/>
          <w:rtl w:val="true"/>
          <w:lang w:bidi="fa-IR"/>
        </w:rPr>
        <w:t>از مشايخ قبيله بكر بن وائل بود و در قصبه دُروع از توابع طايف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پسر عم خود ابن دِرْع كه امير منفوحه </w:t>
      </w:r>
      <w:r>
        <w:rPr>
          <w:rStyle w:val="FootnoteAnchor"/>
          <w:rtl w:val="true"/>
        </w:rPr>
        <w:footnoteReference w:id="298"/>
      </w:r>
      <w:r>
        <w:rPr>
          <w:rFonts w:ascii="Amiri" w:hAnsi="Amiri" w:eastAsia="Amiri" w:cs="Amiri"/>
          <w:color w:val="111111"/>
          <w:sz w:val="28"/>
          <w:sz w:val="28"/>
          <w:szCs w:val="28"/>
          <w:rtl w:val="true"/>
          <w:lang w:bidi="ar-SA"/>
        </w:rPr>
        <w:t xml:space="preserve">و حجر اليمامه </w:t>
      </w:r>
      <w:r>
        <w:rPr>
          <w:rStyle w:val="FootnoteAnchor"/>
          <w:rtl w:val="true"/>
        </w:rPr>
        <w:footnoteReference w:id="299"/>
      </w:r>
      <w:r>
        <w:rPr>
          <w:rFonts w:ascii="IRNazanin" w:hAnsi="IRNazanin" w:eastAsia="IRNazanin"/>
          <w:color w:val="111111"/>
          <w:sz w:val="28"/>
          <w:sz w:val="28"/>
          <w:szCs w:val="28"/>
          <w:rtl w:val="true"/>
          <w:lang w:bidi="fa-IR"/>
        </w:rPr>
        <w:t>و جَزْعه، در نجد بود نزد وى رفت و واحه المُلَيْبِيد و الغُضَيَّه را از او به تيول گرفته به كشاورزى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مانع و پسرش به شيوه ساير مشايخ عرب خوى جنگجويى و تجاوز داشتند و گاهگاه به قبايل همسايه حمله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ربيعه به آل يزيد تاخته مردان آن قبيله را از دم تيغ گذراند و زنان و اموالشان را تصاحب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هم كه موسى نام داشت از راهزنان معروف نجد بود و در عهد او، آل سعود به صورت دسته‌اى غارتگر در نجد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دو پسر به نام وَطْبان و مُقَرِّن داشت كه اوّلى سردودمان آل وطبان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زبير نزديك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دوّمى جدّ اعلاى آل سعود است كه در نجد به سلطنت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 مُقرّن و نياكان</w:t>
      </w:r>
    </w:p>
    <w:p>
      <w:pPr>
        <w:pStyle w:val="BookText"/>
        <w:rPr/>
      </w:pPr>
      <w:r>
        <w:rPr>
          <w:rFonts w:ascii="IRNazanin" w:hAnsi="IRNazanin" w:eastAsia="IRNazanin"/>
          <w:color w:val="111111"/>
          <w:sz w:val="28"/>
          <w:sz w:val="28"/>
          <w:szCs w:val="28"/>
          <w:rtl w:val="true"/>
          <w:lang w:bidi="fa-IR"/>
        </w:rPr>
        <w:t>او تفصيلى در تاريخ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مى‌دانيم، سعود پسر مقرن نخستين فرد معروف اين خاندان است كه در درعيّه به امارت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آل مَعْمَر كه اخوال او بودند تاخته اهالى درعيه را قتل عام كرد و آل مَعْمَر را به عُيَيْنَه متوارى ساخت و خود در آن شهر به امارت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درعيه درگذشت و پسرش محمّد حكمران آن 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سعود </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گذشت، محمد بن عبدالوهاب وقتى نتوانست در عيينه بماند به درعيه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آنجا به خانه يكى از شاگردانش كه عبداللّه بن سُوَيْلِم نام داشت وارد شد و ساير شاگردان و مريدانش دور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سعود به تشويق برادرش ثِنْيان و مُوضِى همسرش از فرصت استفاده كرده به ديدار شيخ رفت و با او پيمان اتحاد منعقد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شيخ محمد مجال پيدا كرد نقشه‌هايى را كه سالها در سر كشيده بود عملى كند و دولت وهابى را بر پايه‌اى استوار تأسيس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اشارت شيخ و ارشاد او ارتشى مجذوب و خونريز از اعراب تشكيل داده شروع به دست‌اندازى و غارت قبايل نجد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عُرَيْعر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احساء و حسن بن هبةاللّه امير نجران، در سال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غائله وهابيان بر درعيّه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محمد بن سعود به تدبير شيخ اين خطر را دفع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احساء را ناگزير از بازگشت به شهر خويش كرد و با امير نجران پيمان صلح منعقد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دهام بن دَوَاس، امير رياض دشمن سرسخت شيخ از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خود را به درعيّه آغاز كرده بود كه سالها ادامه داشت و موجب كشتار بسيار از طرفين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اميران حُرَيْمِلاء و ضَريِّه نيز هر وقت فرصت مى‌يافتند بر درعيّه حمله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بن سعود مقاومت مى‌كرد و ابن عبدالوهاب نيز در ميدان جنگ حاضر مى‌شد و روحيّه سربازان را تقويت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محمد بن سعود در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بيست سال حكمرانى و جنگ درگذشت و جاى خود را به پسرش عبدالعزيز سپرد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عبدالعزيز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مدت دويست ساله حكومت آل سعود دو امير در اين خاندان به قدرت و مهابت و قساوت شهرت يافتند؛ يكى عبدالعزيز بن محمد بن سعود </w:t>
      </w:r>
      <w:r>
        <w:rPr>
          <w:rStyle w:val="FootnoteAnchor"/>
          <w:rtl w:val="true"/>
        </w:rPr>
        <w:footnoteReference w:id="300"/>
      </w:r>
      <w:r>
        <w:rPr>
          <w:rFonts w:ascii="IRNazanin" w:hAnsi="IRNazanin" w:eastAsia="IRNazanin"/>
          <w:color w:val="111111"/>
          <w:sz w:val="28"/>
          <w:sz w:val="28"/>
          <w:szCs w:val="28"/>
          <w:rtl w:val="true"/>
          <w:lang w:bidi="fa-IR"/>
        </w:rPr>
        <w:t>و ديگرى عبدالعزيز بن</w:t>
      </w:r>
    </w:p>
    <w:p>
      <w:pPr>
        <w:pStyle w:val="BookText"/>
        <w:rPr/>
      </w:pP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به پشتيبانى شيخ محمد بن عبدالوهاب كشورى وسيع به تصرف آورد و دومى مملكت عربى سعودى را تأسيس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عبدالعزيز بن محمد به سال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عشاير متحد نجد تاخت و آنان را در قريه حاير </w:t>
      </w:r>
      <w:r>
        <w:rPr>
          <w:rStyle w:val="FootnoteAnchor"/>
          <w:rtl w:val="true"/>
        </w:rPr>
        <w:footnoteReference w:id="301"/>
      </w:r>
      <w:r>
        <w:rPr>
          <w:rFonts w:ascii="IRNazanin" w:hAnsi="IRNazanin" w:eastAsia="IRNazanin"/>
          <w:color w:val="111111"/>
          <w:sz w:val="28"/>
          <w:sz w:val="28"/>
          <w:szCs w:val="28"/>
          <w:rtl w:val="true"/>
          <w:lang w:bidi="fa-IR"/>
        </w:rPr>
        <w:t>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سپاهيان امير رياض را در سال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مار كرد و پس از مرگ دهام شهر رياض را به تصرف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ثَرْمَدَه را گشود و سال بعد دو ناحيه مهم سُدَيْر و وَشْم تسليم او شدند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سپس با امير عيينه و ساير مشايخ نجد پيمان آشتى منعقد كرد و بيشتر قبايل آن خطه به عقيدت وهابى گراييدند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اراضى خرج و تهامه و شهرهاى مجمعه و حرمه و بُرَيْدَه را تصرف كرد و در جنگ با غالب بن مُساعد شريف مكه پيروزى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به جبل شَمَّر و حايل و قصيم بعد از قتل و غارت بسيار، آن نواحى را به تصرف آورد و با قتل عامهاى بى‌رحمانه، اعراب سراسر عربستان را مرعوب و فرمانبردار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درنده خويى عبدالعزيز و پسرش سعود نبود، نه امارت سعودى دوام مى‌يافت و نه مسلك وهابى رواج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هر مسلمان غير وهابى چه شيعى و چه سنى واجب‌القتل و مال و ناموسش بر وهابيان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كشف نفت هزينه ارتش و بودجه كشور سعودى از همين محلها، تأمين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فتوحات عبدالعزيز كه موجب شهرت او در عربستان شد، فتح مكه و مدينه و طايف بود كه مشاهد متبركه و قبور ائمّه را ويران كرد و رسوم وهابى را در حجاز جارى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بحرين و چند امارت ساحلى خليج فارس سابقه‌اى براى آل سعود بوجود آورده كه همواره به آن استناد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امارت عبدالعزيز بود كه شيخ، در عمر نود و يك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نجدى در نود و هشت سالگى درگذشت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كارهاى ننگين عهد عبدالعزيز اين بود كه پسرش سعود به امر او و فتواى علماى وهابى در فروردين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حمله كرد و اهالى آن شهر مقدس را قتل عام نموده، حرم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ويران كرده به آتش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حمله كه به بهانه دست‌اندازى اعراب شيعى خزاعِل به حُجاج نجدى صورت گرفت شهر كربلا كاملًا غارت شد و خيابانهاى آن از كشتگان انباشته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وهابى كشتگان را برهنه مى‌كردند</w:t>
      </w:r>
    </w:p>
    <w:p>
      <w:pPr>
        <w:pStyle w:val="BookText"/>
        <w:rPr/>
      </w:pPr>
      <w:r>
        <w:rPr>
          <w:rFonts w:ascii="IRNazanin" w:hAnsi="IRNazanin" w:eastAsia="IRNazanin"/>
          <w:color w:val="111111"/>
          <w:sz w:val="28"/>
          <w:sz w:val="28"/>
          <w:szCs w:val="28"/>
          <w:rtl w:val="true"/>
          <w:lang w:bidi="fa-IR"/>
        </w:rPr>
        <w:t>و لباسشان را مى‌ربودند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به مشاهد كربلا هر اهانتى توانستند كردند و جواهرات نفيس و پرده‌ها و قنديلها و هر چه طلا و نقره و اشياء گرانبها و نذورات كه در خزانه حرمها بود يغما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اشياء غارتى را بر شتران بار كرده به طرف نجد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مى‌خواستند نجف را نيز ويران و قتل عام كنند ليكن سيلاب بهارى راه را برايشان بست و ناچار به درعيّه بازگشتند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امّا يكى هم پيدا شد كه به شيوه خود وهابيان از امير سعودى انتقام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عبدالعزيز هشتاد و سه ساله در مسجد طريف در درعيه پيشاپيش نمازگزاران امامت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مردى در كسوت درويشان از پشت سر بر او حمله كرد و كارد خود را تا دسته در پشت او فرو برد و او را به قتل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كه وى مردى شيعى از اهالى كربلا بود </w:t>
      </w:r>
      <w:r>
        <w:rPr>
          <w:rStyle w:val="FootnoteAnchor"/>
          <w:rtl w:val="true"/>
        </w:rPr>
        <w:footnoteReference w:id="305"/>
      </w:r>
      <w:r>
        <w:rPr>
          <w:rFonts w:ascii="IRNazanin" w:hAnsi="IRNazanin" w:eastAsia="IRNazanin"/>
          <w:color w:val="111111"/>
          <w:sz w:val="28"/>
          <w:sz w:val="28"/>
          <w:szCs w:val="28"/>
          <w:rtl w:val="true"/>
          <w:lang w:bidi="fa-IR"/>
        </w:rPr>
        <w:t>و بدين طريق انتقام خون ناحق همشهريان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چندى پيش به صورت طالب علم به درعيه آمده نزد مشايخ وهابى مشغول تحصيل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آرام و سربراه مى‌نمود و همه روزه براى نماز در مسجد مى‌آمد و پشت سر عبدالعزيز نماز مى‌گزارد تا آن روز كه مجال يافت و كار او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بر آن مرد حمله برده سرش را بريدند و عبدالعزيز نيز بعد از ساعتى چند جان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متصرفات سعودى در عهد عبدالعزيز به شرح ذيل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عَسِير و تهامه، حجاز، عُمان، احساء، قطيف، زياره و بحرين، وادى الدّواسِر، خَرْج، مُحْمِل وَشْم، سُدَيْر، قَصِيم، جبل شَمَّر، درعيّه، مَجْمَعَه، مَنيح، بِيشَه، رَنيّه، تُرابه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عبدالعزيز انگليسيها خاندان سعودى را شناختند و با سعوديان رابطه دوستى برقرار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اولريخ ژاسپر زيتس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آلمانى در همان ايام با لباس درويشى به مكّه آمد و در موسم حج در عرفات سعود بن عبدالعزيز را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سادگى او را مى‌ستايد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مستشرق را در يمن كشتند و يادداشتهاى ارزشمند سفر حجازش از بين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سعود دوم كه وهابيان او را كبير لقب داده‌اند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اميرى شجاع ولى سفّاك و بى‌باك بود و از نيروى ابتكار و اراده و سرعت عمل بهره كافى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سعودى در شبه جزيره عربستان و خليج فارس به دست او انجام گرفت</w:t>
      </w:r>
    </w:p>
    <w:p>
      <w:pPr>
        <w:pStyle w:val="BookText"/>
        <w:rPr/>
      </w:pPr>
      <w:r>
        <w:rPr>
          <w:rFonts w:ascii="IRNazanin" w:hAnsi="IRNazanin" w:eastAsia="IRNazanin"/>
          <w:color w:val="111111"/>
          <w:sz w:val="28"/>
          <w:sz w:val="28"/>
          <w:szCs w:val="28"/>
          <w:rtl w:val="true"/>
          <w:lang w:bidi="fa-IR"/>
        </w:rPr>
        <w:t>و در سى سال آخر عمر پدرش، همه امور كشور سعودى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 به سال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حكم ابن عبدالوهاب از سوى پدر به ولايت عهد منصوب شد و بعد از مرگ عبدالعزيز مدت يازده سال بر عربستان سلطنت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مورخان وهابى هم نتوانسته‌اند درنده‌خويى و قتل عامهاى هولناك او را پنهان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حجاز و امراى عرب طى نامه‌هايى باب عالى را متوجه خطر روزافزون قدرت پيشتاز وهّابيان ساختند و به آنان فهماندند كه اين طايفه به عربستان بسنده نمى‌كنند و هدفشان تسلط بر سراسر متصرفات عثمانى و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دربار اسلامبول تصميم به رفع غائله وهّابى گرفت و محمد على پاشا حكمران مصر را مأمور كرد لشكرى مجهّز به عربستان اعزام كند و سعوديان و وهّابيان را از بيخ و بن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اوقات بود كه سعود در عمر شصت و شش سالگى در درعيه به بيمارى سرطان روده درگذشت و از عذاب مشاهده ويرانى كشورش به دست مصريان نجات يافت</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ارتش مصر در عربستان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هيبت وهّابيان تخت سلاطين عرب را به لرزه درآورده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ايّام كسى از بيم هلاكت جرأت سفر حج و زيارت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غالب </w:t>
      </w:r>
      <w:r>
        <w:rPr>
          <w:rStyle w:val="FootnoteAnchor"/>
          <w:rtl w:val="true"/>
        </w:rPr>
        <w:footnoteReference w:id="307"/>
      </w:r>
      <w:r>
        <w:rPr>
          <w:rFonts w:ascii="IRNazanin" w:hAnsi="IRNazanin" w:eastAsia="IRNazanin"/>
          <w:color w:val="111111"/>
          <w:sz w:val="28"/>
          <w:sz w:val="28"/>
          <w:szCs w:val="28"/>
          <w:rtl w:val="true"/>
          <w:lang w:bidi="fa-IR"/>
        </w:rPr>
        <w:t xml:space="preserve">پادشاه حجاز از هول جان تظاهر به وهابيگرى مى‌كرد و بعد از شكستى كه از سعود خورد </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قبور ائمه را در بقيع و ساير مشاهد و مزارات متبرّكه را در مكه و مدينه با خاك يكسان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استعمال دخانيات را حرام اعلان كرد و مذهب حنبلىِ سفلىِ وهابى را در حجاز رسميت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و ساير بزرگان حجاز در نهان با دربار اسلامبول مكاتبه داشتند و براى نجات كشور خود مى‌كوشيدند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سلطان سليم بن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عثمانى مصمّم به براندازى وهابيان و آل‌سعود شد و محمد على پاشا را مأمور اين مهم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ارتشى مخلوط از سربازان ترك و آلبانى و عرب به فرماندهى پسرش طوسون پاشا به حجاز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طوسون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 از بندر يَنْبُع وارد مدينه شد و آن شهر را گشوده به سوى مكه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مقاومت وهابيان شديد بود امّا در برابر آتش توپخانه مصريان كارى از پيش نبردند و شكست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طوسون وارد مكّه شد و بعد از چند روز محمد على پاشا</w:t>
      </w:r>
    </w:p>
    <w:p>
      <w:pPr>
        <w:pStyle w:val="BookText"/>
        <w:rPr/>
      </w:pPr>
      <w:r>
        <w:rPr>
          <w:rFonts w:ascii="IRNazanin" w:hAnsi="IRNazanin" w:eastAsia="IRNazanin"/>
          <w:color w:val="111111"/>
          <w:sz w:val="28"/>
          <w:sz w:val="28"/>
          <w:szCs w:val="28"/>
          <w:rtl w:val="true"/>
          <w:lang w:bidi="fa-IR"/>
        </w:rPr>
        <w:t>نيز وارد مكّه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شريف غالب را به جرم اهمال و سازش‌كارى معزول و زندانى كرد و برادرش سرور بن غالب را به مقام شريف مكّه منصوب نمود</w:t>
      </w:r>
      <w:r>
        <w:rPr>
          <w:rFonts w:eastAsia="IRNazanin" w:cs="IRNazanin"/>
          <w:color w:val="111111"/>
          <w:sz w:val="28"/>
          <w:szCs w:val="28"/>
          <w:rtl w:val="true"/>
          <w:lang w:bidi="fa-IR"/>
        </w:rPr>
        <w:t xml:space="preserve">. </w:t>
      </w:r>
      <w:r>
        <w:rPr>
          <w:rStyle w:val="FootnoteAnchor"/>
          <w:rtl w:val="true"/>
        </w:rPr>
        <w:footnoteReference w:id="308"/>
      </w:r>
      <w:r>
        <w:rPr>
          <w:rFonts w:ascii="Amiri" w:hAnsi="Amiri" w:eastAsia="Amiri" w:cs="Amiri"/>
          <w:color w:val="111111"/>
          <w:sz w:val="28"/>
          <w:sz w:val="28"/>
          <w:szCs w:val="28"/>
          <w:rtl w:val="true"/>
          <w:lang w:bidi="ar-SA"/>
        </w:rPr>
        <w:t>شكست آل سعود و سقوط درعيّه</w:t>
      </w:r>
    </w:p>
    <w:p>
      <w:pPr>
        <w:pStyle w:val="BookText"/>
        <w:rPr/>
      </w:pPr>
      <w:r>
        <w:rPr>
          <w:rFonts w:ascii="IRNazanin" w:hAnsi="IRNazanin" w:eastAsia="IRNazanin"/>
          <w:color w:val="111111"/>
          <w:sz w:val="28"/>
          <w:sz w:val="28"/>
          <w:szCs w:val="28"/>
          <w:rtl w:val="true"/>
          <w:lang w:bidi="fa-IR"/>
        </w:rPr>
        <w:t xml:space="preserve">بعد از سعود بن عبدالعزيز پسرش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امارت درعيّه رسيد ولى از سويى بين او و عمويش عبدالله بن عبدالعزيز بر سر جانشينى اختلاف افتاده بود و در نتيجه جنگ خانگى سعوديان را ناتوان مى‌كرد و از سوى ديگر ارتش مصر به سوى نجد در حال پيشروى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پاشا كه از پيروزى ارتش خود اطمينان حاصل كرده بود به قاهره برگشت و طوسون را با عده كافى و توپخانه قوى روانه نجد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طوسون بدون هيچ مانعى تا قلعه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و هفتاد كيلومترى شمال شرقى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 ولى در آنجا با مقاومت شديد وهابيان برخورد كرد و با دادن تلفات بسيار نتوانست به پيشروى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به پيشنهاد وهابيان تن به ترك مخاصمه داد و به قاهره بازگشت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على پاشا از طوسون به سبب ضعفى كه نشان داده بود خشمگين گشت و او را توبيخ و از امارت معزول كرد و پسر ديگرش ابراهيم پاشا را مأمور تسخير نجد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با لشكرى تازه‌نفس به نجد رفت و خود را به درعيّه رسانده پايتخت آل سعود را در محاصره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آتش سنگين توپخانه مقاومت وهابيان را درهم شكست و آنان را ناگزير به تسليم بلاشرط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برادر را بركنار كرده و خود به جاى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شش ماه مقاومت قلعه و پادگان درعيّه را تحويل مصريان داد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هيأتى را به رياست عمش عبدالله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شيخ آل 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شيخ على بن محمد بن عبدالوهاب نزد ابراهيم پاشا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ابراهيم اموال و املاك خاندان سعودى و ابن عبدالوهاب ضبط شد و عبدالله بن سعود را به اسلامبول بردند كه در آنجا محكوم به سربريدن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وهابى و امراى سعودى را يا سر بريدند و يا تيرباران كردند و بعضى را به دهانه توپ بستند يا پى سپر سمّ ستوران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رشيد حنبلى قاضى درعيّه را در حضور ابراهيم شكنجه‌هايى شديد دادند از جمله دندانهايش را يكى يكى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پايتخت سعودى را به آتش كشيدند و تمامى خانه‌ها و آباديهاى آن را ويران كردند و شهر را با خاك</w:t>
      </w:r>
    </w:p>
    <w:p>
      <w:pPr>
        <w:pStyle w:val="BookText"/>
        <w:rPr/>
      </w:pPr>
      <w:r>
        <w:rPr>
          <w:rFonts w:ascii="IRNazanin" w:hAnsi="IRNazanin" w:eastAsia="IRNazanin"/>
          <w:color w:val="111111"/>
          <w:sz w:val="28"/>
          <w:sz w:val="28"/>
          <w:szCs w:val="28"/>
          <w:rtl w:val="true"/>
          <w:lang w:bidi="fa-IR"/>
        </w:rPr>
        <w:t>يكسان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نخيلات و باغها و زراعتهاى درعيّه را نيز معدوم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كودكان و پيران بقية السيف را به ساير بلاد نجد كوچاندند و بعض امراى سعودى و مشايخ اولاد عبدالوهاب را به قاهره تبعيد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ارتش مصر از درعيّه برمى‌گشت ديگر در آن شهر هيچ مال و آبادى و هيچ ساكنى باقى نمانده بود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بعضى نتايج لشكركشى ابراهيم پاشا به نجد</w:t>
      </w:r>
    </w:p>
    <w:p>
      <w:pPr>
        <w:pStyle w:val="BookText"/>
        <w:rPr/>
      </w:pPr>
      <w:r>
        <w:rPr>
          <w:rFonts w:ascii="Amiri" w:hAnsi="Amiri" w:eastAsia="Amiri" w:cs="Amiri"/>
          <w:color w:val="111111"/>
          <w:sz w:val="28"/>
          <w:sz w:val="28"/>
          <w:szCs w:val="28"/>
          <w:rtl w:val="true"/>
          <w:lang w:bidi="ar-SA"/>
        </w:rPr>
        <w:t>نتايج لشكركشى مصريان به عربستان را مى‌توان به صورت ذيل جمع‌بندى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درعيّه و ساير شهرهاى وهّابى بعد از حدود نود سال آبادانى، غارت و ويران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وسيع عبدالعزيز و پسرش سعود متلاشى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بى‌شمارى از اعراب وهّابى قتل عام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دعوت وهابى متوقف شد و رعبى كه از وهابيان در دلها پيدا شده بود از بين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سعودى منقرض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سربازان مصرى و ترك و آلبانى، فرهنگ غربى تا قلب عربستان راه يافت، و پاى اروپاييان به آنجا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يك سال بعد از سقوط درعيّه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انگليس در بحرين مستقر شد و نفوذ آن دولت در خليج فارس توسعه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پيروزى بود كه فكر ناسيوناليزم عرب در سر محمد على پاشا و بعد شريف حسين پيدا شد و در قرن بيستم منشأ تحولات شگرف در خاورميانه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وحدت قومى عربى، بعد از اين پيروزى، در سر رجال عرب پيدا شد و از مصر نشأت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انديشه تشكيل دولت بر اساس اسلام و قوانين اسلامى از همان ايام عملى شناخته شد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فتح عربستان و سوريّه بود كه محمد على پاشا كشور خديوى مصر را مستقل اعلام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سالهاى فترت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1902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سقوط درعيه تا چند سال كسى از خاندان سعودى به فكر سلطنت نيفتاد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پاشا مقام حكمرانى نجد را به يكى از اعيان مصر به نام اسماعيل پاشا واگذار كرد و او از سوى خود افسرى به نام خالد پاشا را كه مردى ستمكاره و مهمل بود روانه نجد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صحرانشينان نجدى از ضعف وى استفاده كرده به حالت بدوى و غارتگرى برگشتند و به جان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تركى </w:t>
      </w:r>
      <w:r>
        <w:rPr>
          <w:rStyle w:val="FootnoteAnchor"/>
          <w:rtl w:val="true"/>
        </w:rPr>
        <w:footnoteReference w:id="310"/>
      </w:r>
      <w:r>
        <w:rPr>
          <w:rFonts w:ascii="IRNazanin" w:hAnsi="IRNazanin" w:eastAsia="IRNazanin"/>
          <w:color w:val="111111"/>
          <w:sz w:val="28"/>
          <w:sz w:val="28"/>
          <w:szCs w:val="28"/>
          <w:rtl w:val="true"/>
          <w:lang w:bidi="fa-IR"/>
        </w:rPr>
        <w:t>پسر عبدالله بن سعود جمعى از اعراب را با خود همراه ساخته رياض و بعد عارض را تصرف كرد و ارتش مصر را از اين دو شهر بيرون راند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اعراب جبل شَمَّر و مطير را با خود يار ساخت و دولت‌گونه‌اى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 بن تركى از مصر گريخته به پدر پيوست و به يارى او احساء و قطيف را گرفت و تركان را از وادى حنيفه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قبايل شَمَّر و حايل نيز با تركى پيمان دوستى بستند و كار سعوديان دوباره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بنى اعمام تركى به فرماندهى مِشارى بر او تاختند و تركى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مشارى در رياض به امارت نشست ليكن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 پسر تركى به كمك آل رشيد رياض را بازگرفت و مشارى را كشته، خود به جاى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خبرها به محمد على پاشا رسيد اميرى را به نام خورشيد پاشا مأمور نجد كرد و رياض را گشوده جمعى از وهّابيان را به قتل آورد و فيصل را با دو پسرش عبدالله و محمد و دو برادرش و جمعى از بنى اعمامش در بند كرد و به قاهره تبعيد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پاشا يكى از اميرزادگان سعودى را كه تربيت اروپايى داشت و از انضباط و فرمانبردارى او مطمئن بود به جاى فيصل به حكومت نجد منصوب كرد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او به رياض رسيد اعراب بر او شوريدند و او را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سالها در عربستان دربدر بود تا اينكه به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جدّه درگذشت</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محمد على پاشا بر اثر فشار روس و انگليس كه حاميان عثمانى بودند، بعد از اعلام استقلال ناچار شد ارتش خود را از جزيرةالعرب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فيصل بن تركى بعد از رفتن مصريها فرصتى پيدا كرده از قاهره به نجد آمد و در رياض به حكومت پرداخت و تا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مرگش باز جنگ خانگى آل سعود شروع شد و به جان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رشيد فرصت پيدا كرده رياض را متصرف شدند و شيخ كويت دست‌اندازيهاى خود را به نجد آغاز</w:t>
      </w:r>
    </w:p>
    <w:p>
      <w:p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ارتش عثمانى در سال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كمك كويتيها استان شيعه‌نشين احساء و قطيف را تصرف كرده ضميمه بصره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رشيد شمرى </w:t>
      </w:r>
      <w:r>
        <w:rPr>
          <w:rStyle w:val="FootnoteAnchor"/>
          <w:rtl w:val="true"/>
        </w:rPr>
        <w:footnoteReference w:id="31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آل رشيد غلبه كرده رياض را از ايشان گرفت و ضميمه حكومت حايل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امير شمّرى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 قَصيم و عُنَيْزه و بُريْدَه را بگشود و يكه‌تاز صحارى نجد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فيصل پسرش عبدالرحمان براى استرداد رياض با عشاير قصيم عليه ابن رشيد متحد گشت و با او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بسختى شكست خورد بطورى كه دل از امارت برگرفته نجد را ترك گفت و رهسپار قطيف و احساء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احساء استاندار عثمانى به او پيشنهاد اطاعت كرد تا حكومت رياض را بازيابد امّا نپذيرفت و وارد كويت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كويت ابتدا به او اجازه اقامت در خاك خود را نداد و عبدالرحمان ناگزير چندى در قطر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چندى با موافقت مقامات عثمانى به كويت بازگشت و ده سال در آنجا با عسرت بسر برد تا آنكه پسرش عبدالعزيز رياض را بگشود و او و ساير افراد خانواده را به آن شهر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آل سعود به نجد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عبدالعزير بن عبدالرحمان در ايام جنگهاى داخلى نجد و درگيريهاى خونين پسران فيصل با يكديگر،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 متولد شد، در پنج سالگى الفبا را ياد گرفت و قرآن مى‌خواند و اجزائى از كتاب الهى را ازبر داشت، در هشت سالگى همراه با عمّش محمد بن فيصل و شيخ عبداللَّه بن عبداللطيف آل شيخ در مجلس مذاكره آشتى با محمد بن الرشيد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سالگى گرفتار مصائب زد و خوردهاى خانوادگى شد و در يازده سالگى با والدين خود ناگزير از ترك رياض و كوچهاى پياپى در صحارى احساء و كويت و الربع الخالى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سفرهاى پرخطر فنون جنگهاى صحرايى و حكومت بر صحرانشينان را فراگرفت و در شعر و ادب عربى مهارت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قرآن و احاديث نبوى را حفظ كرد و از امثال عربى و تاريخ و جغرافياى عربستان و وقايع و ايّام قبايل و مفاخر و مثالب آنان و احوال رجال و سرداران صحرا اطلاع كافى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بدويان را شناخت و خويها و توقعات و نيازهاى ايشان را درك كرد و اخبار نجد و سرگذشت نياكان خود را از پدر و ساير رجال سعودى شنيد و از چگونگى مداخلات بيگانگان بخصوص تركها و انگليسها و</w:t>
      </w:r>
    </w:p>
    <w:p>
      <w:pPr>
        <w:pStyle w:val="BookText"/>
        <w:rPr/>
      </w:pPr>
      <w:r>
        <w:rPr>
          <w:rFonts w:ascii="IRNazanin" w:hAnsi="IRNazanin" w:eastAsia="IRNazanin"/>
          <w:color w:val="111111"/>
          <w:sz w:val="28"/>
          <w:sz w:val="28"/>
          <w:szCs w:val="28"/>
          <w:rtl w:val="true"/>
          <w:lang w:bidi="fa-IR"/>
        </w:rPr>
        <w:t>آلمانيها در عربستان آگاهى كافى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خاندان ابن عبدالوهاب اخبار سيره و مغازى رسول الله و تاريخ اسلام و شرح مذاهب اسلامى را بياموخت و در مدرسه اجتماع بدوى تجارب بسيار اندوخت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آنكه فردى شايسته براى حكومت در صحرا و كارشناسى مطلع از فرهنگ و سنن عربى بار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بعد از ترك رياض ابتدا به يكى از قبايل عجمان پناه برد امّا زندگى بين آن اعراب را براى خود و خانواده‌اش ناامن و پرخطر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 الخالى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چند ماهى را بين قبيله بنى مُرَّه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ماهها سخت‌ترين ايام زندگى عبدالعزيز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مُرَّه وحشى‌ترين و خونخوارترين اعراب صحرا بودند و شرايط بسيار دشوار زندگى در صحارى سوزان و بادهاى سموم و گرسنگى و تشنگى و خوردن سوسمار و خرماى خشك و شير شتر براى اميرزاده‌اى جوان چون او سخت و بلكه غير قابل تحمل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همه اين دشواريها را ناگزير بر خود هموار كرد و راه و رسم مبارزه با فقر و گرسنگى و تشنگى را بخوبى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عبدالرحمن در كويت كوچك و نامناسب بود، افراد خانواده او فقط دو اطاق خواب و يك اطاق نشيمن و يك اطاق براى انبار و پخت و پز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همين سراى كوچك حرفهاى بزرگ زده مى‌شد و رجال سياسى عرب و اروپايى در آن رفت و آمد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تركها مى‌خواستند عبدالرحمان را به سوى خود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كويت كه از روى كشته دو برادرش گذشته به امارت رسيده بود و آرزوى تسلّط بر عربستان را در سر مى‌پروراند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حركات و فعاليتهاى عبدالرحمان را زير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مى‌كوشيدند از ضعف ايران و عثمانى استفاده كنند و بر راه دريايى هند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آلمانيها با تركان عثمانى ساخته، درصدد بودند راه‌آهن برلين را به كويت متصل سازند و بالأخره انگليسيها كه بيش از سه قرن در خليج فارس سابقه داشتند و در بوشهر و ساير بنادر معتبر ايران نمايندگى سياسى و بازرگانى داير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دامنه نفوذشان از مشرق تا اقيانوس كبير امتداد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نقشه‌هاى دقيق براى عربستان طرح كرده مراقب عبدالرحمان و عبدالعزيز بودند و آن پدر و پسر را مى‌آزمودند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عبدالعزيز همه اين جريانات را مى‌ديد و مذاكراتى را كه با پدرش مى‌شد مى‌شنيد و در ذهن خود نقشه استمداد از بريتانيا را براى استرداد ملك موروث مى‌پروراند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شيخ</w:t>
      </w:r>
    </w:p>
    <w:p>
      <w:pPr>
        <w:pStyle w:val="BookText"/>
        <w:rPr/>
      </w:pPr>
      <w:r>
        <w:rPr>
          <w:rFonts w:ascii="IRNazanin" w:hAnsi="IRNazanin" w:eastAsia="IRNazanin"/>
          <w:color w:val="111111"/>
          <w:sz w:val="28"/>
          <w:sz w:val="28"/>
          <w:szCs w:val="28"/>
          <w:rtl w:val="true"/>
          <w:lang w:bidi="fa-IR"/>
        </w:rPr>
        <w:t>مبارك از اين راه رفته و كشتيها انگليسى را براى حمايت خود به ساحل كويت كشيده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در ايام اقامت در كويت بخت خود را براى حمله به عشاير قحطانى و جنگ با آل رشيد براى پس گرفتن رياض از ايشان آزمود امّا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مبارك هم يك بار به رياض حمله برد ليكن در برابر حريف بسختى مغلوب گرديد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اين بود كه رياض به دست عبدالعزيز فتح شود و سلطنت سعودى بار ديگر در نجد استقرار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بُلعجبى تاريخ</w:t>
      </w:r>
    </w:p>
    <w:p>
      <w:pPr>
        <w:pStyle w:val="BookText"/>
        <w:rPr/>
      </w:pPr>
      <w:r>
        <w:rPr>
          <w:rFonts w:ascii="IRNazanin" w:hAnsi="IRNazanin" w:eastAsia="IRNazanin"/>
          <w:color w:val="111111"/>
          <w:sz w:val="28"/>
          <w:sz w:val="28"/>
          <w:szCs w:val="28"/>
          <w:rtl w:val="true"/>
          <w:lang w:bidi="fa-IR"/>
        </w:rPr>
        <w:t>عبدالعزيز وقتى به مرز بيست سالگى نزديك شد تصميم گرفت خطر كند و به هر قيمت شده پايتخت خانوادگى را از آل رشيد بازستاند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وقت مثل پلنگ صحرا چابك و زورمند و مغرور و به قدر كافى تجربه نظامى و سياسى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تحمل زندگى محقر و جيره‌خوارى شيخ كويت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بعد از انديشه بسيار، نقشه‌اى جسورانه براى فتح رياض كشيد و فكر خود را با پدرش و شيخ مبارك در ميان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هر دو مخالفت كردند و مخصوصاً شيخ مبارك كه ضرب شست ابن رشيد را چشيده بود، او را از اين اقدام پرخطر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عبدالعزيز آن‌قدر اصرار ورزيد تا هر دو را موافق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كويت چند شتر و تعدادى سلاح و مقدارى آرد و روغن و شكر و قهوه و خرما در اختيار او گذاشت و عبدالعزيز همراه نوزده تن از خويشان و دوستان از جمله برادرش محمد و پسرعموهايش عبداللّه بن جَلاوى و عبدالعزيز بن مساعد به سوى سرنوشت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ماهى بين اعراب براى يافتن ياران كارآمد گردش كرد امّا جز بيست جوان ماجراجوى قابل اعتماد كسى را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جمع چهل نفرى به سوى رياض عزيمت كردند و در زمستان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از بين عشاير احساء و نجد گذشته شبانه خود را به منزلى نزديك آن شهر رساندند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عبدالعزيز كه تا آن ساعت نقشه استراتژيكى خود را بر ياران فاش نساخته بود به ده تن از ايشان امر كرد كه در آن منزل بمانند و از شتران و بُنه و خواربارى كه داشتند محافظت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 اگر تا بيست و چهار ساعت ديگر نيامدم شما به كويت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بيست و نه نوجوان نخبه كه شجاع‌ترين جنگاوران صحرا بودند شبگير پياده به سوى قلعه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المُصْمَك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همه مسلح به شمشير بودند و بعضى</w:t>
      </w:r>
    </w:p>
    <w:p>
      <w:pPr>
        <w:pStyle w:val="BookText"/>
        <w:rPr/>
      </w:pPr>
      <w:r>
        <w:rPr>
          <w:rFonts w:ascii="IRNazanin" w:hAnsi="IRNazanin" w:eastAsia="IRNazanin"/>
          <w:color w:val="111111"/>
          <w:sz w:val="28"/>
          <w:sz w:val="28"/>
          <w:szCs w:val="28"/>
          <w:rtl w:val="true"/>
          <w:lang w:bidi="fa-IR"/>
        </w:rPr>
        <w:t>طپانچه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رياض از سوى ابن رشيد عَجْلان نام داشت و او شبها را در قلعه مى‌خوابيد و صبح زود براى صرف صبحانه به خانه خود كه ديوار به ديوار قلعه بود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عبدالعزيز و همراهان با تدبيرى ماهرانه، ابتدا به خانه‌اى در جنب خانه عجلان وارد شدند و بعد آهسته از ديوار بالا رفته به خانه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عبدالعزيز دو همسر عجلان كه در آن خانه خفته بودند در اطاقى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از وابستگان آل سعود بود و اطلاعات سودمندى در اختيار سعوديان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و همراهان آن شب را به خواندن قرآن و نماز و خوردن قهوه و خرما گذراندند و نخوابيدند و سپيده‌دم شمشيرها را حمايل كرده و پشت دروازه مَصْمَك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عجلان دروازه قلعه را گشود كه بيرون بيايد ابن سعود و همراهانش را منتظر خود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شتاب برگشت كه دروازه را ببندد اما سعوديان به او مجال ندادند و وارد قلعه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دالان قلعه جنگ خونينى درگرفت كه به پيروزى ابن سعود منتهى شد و عجلان به قتل رسيده مصمك به تصرف عبدالعزيز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كسى از سعوديان كشته نشد امّا هشتاد نفر محافظان قلعه كه به سختى مقاومت كردند همه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شهر رياض روز چهارشنبه چهارم شوال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دوازدهم ژانويه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تصرف عبدالعزيز بن عبدالرحمان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حربه ابن جلاوى پسر عم عبدالعزيز كه به طرف عجلان پرتاب كرده و به خطا به دروازه خورده بود هنوز باقى است و نويسنده آن را 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نيم قرن كوشش و جدال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قانون صحرا، حقّ يعنى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هم به همين حق طى نيم قرن به زور شمشير خود همه قدرتهاى شبه جزيره عربستان را درهم كوبيد و براى تحكيم مبانى سلطنت خويش از كشتار بى‌امان و دسته‌جمعى مخالفان خويش مضايقه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اهل رياض خبر سقوط مَصْمَك و قتل عجلان و يارانش را شنيدند دسته دسته رو به عبدالعزيز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اموال و اسلحه و اسبان و شتران ابن رشيد به دست ابن سعود افتاد و او در رياض سلطنتى را بنيان نهاد كه تاكنون كه نود سال از آن مى‌گذرد، محور سياست شبه جزيره و عامل تعيين كننده در جهان عرب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زندگى افسانه‌اى و كشورگشايى‌هاى</w:t>
      </w:r>
    </w:p>
    <w:p>
      <w:pPr>
        <w:pStyle w:val="BookText"/>
        <w:rPr/>
      </w:pPr>
      <w:r>
        <w:rPr>
          <w:rFonts w:ascii="IRNazanin" w:hAnsi="IRNazanin" w:eastAsia="IRNazanin"/>
          <w:color w:val="111111"/>
          <w:sz w:val="28"/>
          <w:sz w:val="28"/>
          <w:szCs w:val="28"/>
          <w:rtl w:val="true"/>
          <w:lang w:bidi="fa-IR"/>
        </w:rPr>
        <w:t>ابن سعود در دوره پنجاه و يك ساله سلطنت او در صدها كتاب و مقاله در زندگى و بعد از مرگ او به رشته تحرير درآمده است و در اين مقاله مجالى براى تفصيل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فهرست‌وار بعضى اقدامات بنيادى عبدالعزيز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چهره عربستان را دگرگون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خوانندگان مى‌رساند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پايتخت سعودى در رياض كه موجب آبادانى آن شهر و امنيّت صحارى نجد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غلبه بر ارتش عبدالعزيز بن رشيد، </w:t>
      </w:r>
      <w:r>
        <w:rPr>
          <w:rStyle w:val="FootnoteAnchor"/>
          <w:rtl w:val="true"/>
        </w:rPr>
        <w:footnoteReference w:id="313"/>
      </w:r>
      <w:r>
        <w:rPr>
          <w:rFonts w:ascii="Amiri" w:hAnsi="Amiri" w:eastAsia="Amiri" w:cs="Amiri"/>
          <w:color w:val="111111"/>
          <w:sz w:val="28"/>
          <w:sz w:val="28"/>
          <w:szCs w:val="28"/>
          <w:rtl w:val="true"/>
          <w:lang w:bidi="ar-SA"/>
        </w:rPr>
        <w:t xml:space="preserve">امير سفاك و قدرتمند حائل و صحارى نجد، در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سراسر نجد تسليم وى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ارتش عثمانى را كه به يارى ابن رشيد آمده بود در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 شكست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رشيد را در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روضه مُهَنّاء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شكست قطعى داد و او را به قتل رساند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كويتى را كه به تحريك شيخ مبارك و عثمانيها به جنگ آمده بودند شكست داد</w:t>
      </w:r>
      <w:r>
        <w:rPr>
          <w:rFonts w:eastAsia="IRNazanin" w:cs="IRNazanin"/>
          <w:color w:val="111111"/>
          <w:sz w:val="28"/>
          <w:szCs w:val="28"/>
          <w:rtl w:val="true"/>
          <w:lang w:bidi="fa-IR"/>
        </w:rPr>
        <w:t xml:space="preserve">.-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ارتش عثمانى را شكست داد و از نجد بيرون راند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اسكان اعراب صحراگرد و تأسيس واحدهاى رزمى كشاورزى را در نجد و قصيم آغاز كرد و از راهزنان خونخوار مجاهدانى باانضباط و معتقد به مذهب حنبلى وهابى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شده ضمن عمل كشاورزى احكام دين و فنون جنگ صحرايى را فرامى‌گرفتند و تا آخرين نفس در جنگها پايدارى مى‌كردند و عقيدت وهّابى را در عربستان تبليغ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قدرت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ابن سعود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فتوحات او و رعب و هيبتى كه از وهابيان در دلها افتاده بود همه نتيجه حملات شجاعانه اخوان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 ملى يا سپاه پاسداران سعودى كه امروز حافظ امنيّت صحرا هستند و در همه جا حضور دارند بازمانده تشكيلات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اخوان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 احساء و قطيف و هُفوف و سراسر منطقه شرقى عربستان را از تركان</w:t>
      </w:r>
    </w:p>
    <w:p>
      <w:pPr>
        <w:pStyle w:val="BookText"/>
        <w:rPr/>
      </w:pPr>
      <w:r>
        <w:rPr>
          <w:rFonts w:ascii="IRNazanin" w:hAnsi="IRNazanin" w:eastAsia="IRNazanin"/>
          <w:color w:val="111111"/>
          <w:sz w:val="28"/>
          <w:sz w:val="28"/>
          <w:szCs w:val="28"/>
          <w:rtl w:val="true"/>
          <w:lang w:bidi="fa-IR"/>
        </w:rPr>
        <w:t>عثمانى گرفت و ضميمه قلمرو خويش ساخت</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1913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آل رشيد را در حائل منقرض كرد و آن ناحيه و اراضى شمالى عربستان را به تصرف خود درآورد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عقير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خليج فارس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سرپرسى كوكس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كميسر عالى انگليس در عراق ملاقات و معاهده همكارى با انگلستان را امضاء كرد و به مسأله تحديد حدود نجد و عراق فيصله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پيمان رسمى بود كه ابن سعود با دولت انگلستان بست و شرح آن را امين ريحانى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كمپانيهاى نفت آمريكايى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ملوك العرب و در تاريخ نجد الحديث شرح داده و خود او هم در اين ملاقات حضور داشته است</w:t>
      </w:r>
      <w:r>
        <w:rPr>
          <w:rFonts w:eastAsia="IRNazanin" w:cs="IRNazanin"/>
          <w:color w:val="111111"/>
          <w:sz w:val="28"/>
          <w:szCs w:val="28"/>
          <w:rtl w:val="true"/>
          <w:lang w:bidi="fa-IR"/>
        </w:rPr>
        <w:t xml:space="preserve">. </w:t>
      </w:r>
      <w:r>
        <w:rPr>
          <w:rStyle w:val="FootnoteAnchor"/>
        </w:rPr>
        <w:footnoteReference w:id="314"/>
      </w:r>
      <w:r>
        <w:rPr>
          <w:rFonts w:eastAsia="Times New Roman" w:cs="Times New Roman" w:ascii="Times New Roman" w:hAnsi="Times New Roman"/>
          <w:color w:val="111111"/>
          <w:sz w:val="28"/>
          <w:szCs w:val="28"/>
          <w:lang w:val="en-US" w:bidi="en-US"/>
        </w:rPr>
        <w:t>1341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سعود كه مصمّم به تسخير حجاز شده بود در سال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شورايى از علماى وهّابى در رياض تشكيل داد تا نظر خود را درباره حرمين و حكومت شريف حسين بيان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شورا به اتفاق آرا شريف حسين و دولت او را محكوم كردند و فتوا دادند كه عبدالعزيز صالحترين فرد براى اداره امور حرمين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شورا رأيهايى كه صادر كرد مقدّمه حمله ابن سعود به حجاز و تصرّف آن استان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سعود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به حجاز برد و بعد از كشتارهاى بى‌رحمانه طايف و مدينه، ملك حسين شريف مكّه را شكست داد و شهر مقدس مكّه و مدينه و ساير بلاد حجاز را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پيروزى بود كه خود را پادشاه نجد و حجاز خواند و دولت انگليس نخستين دولتى بود كه اين سمت او را به رسميت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سعود روز بيست و سوم جمادى الثانى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ژانويه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xml:space="preserve">، از اهالى مكه بيعت گرفت كه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حجاز و سلطان نجد و 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بيعت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بيستم رمضان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عرشه يك كشتى انگليسى با فيصل اول، پادشاه عراق ملاقات نمود و اين دو دشمن ديرين بيشتر اختلافات خود را حل كردند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هفدهم جُمادى الاولى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هجدهم دسامبر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فرمانى نام كشور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المملكة العربية السعودية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در شانزدهم محرم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سعود را وليعهد خويش ساخت</w:t>
      </w:r>
      <w:r>
        <w:rPr>
          <w:rFonts w:eastAsia="IRNazanin" w:cs="IRNazanin"/>
          <w:color w:val="111111"/>
          <w:sz w:val="28"/>
          <w:szCs w:val="28"/>
          <w:rtl w:val="true"/>
          <w:lang w:bidi="fa-IR"/>
        </w:rPr>
        <w:t xml:space="preserve">. </w:t>
      </w:r>
      <w:r>
        <w:rPr>
          <w:rStyle w:val="FootnoteAnchor"/>
        </w:rPr>
        <w:footnoteReference w:id="315"/>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فتح حجاز به فكر رهبرى جهان اسلام و تشكيل وحدت اسلامى و وحدت</w:t>
      </w:r>
    </w:p>
    <w:p>
      <w:pPr>
        <w:pStyle w:val="BookText"/>
        <w:rPr/>
      </w:pPr>
      <w:r>
        <w:rPr>
          <w:rFonts w:ascii="IRNazanin" w:hAnsi="IRNazanin" w:eastAsia="IRNazanin"/>
          <w:color w:val="111111"/>
          <w:sz w:val="28"/>
          <w:sz w:val="28"/>
          <w:szCs w:val="28"/>
          <w:rtl w:val="true"/>
          <w:lang w:bidi="fa-IR"/>
        </w:rPr>
        <w:t>عربى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خيالى كه پيش از او در سر شريف حسين پيدا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جنگهاى سختى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حسن ادريسى </w:t>
      </w:r>
      <w:r>
        <w:rPr>
          <w:rStyle w:val="FootnoteAnchor"/>
          <w:rtl w:val="true"/>
        </w:rPr>
        <w:footnoteReference w:id="316"/>
      </w:r>
      <w:r>
        <w:rPr>
          <w:rFonts w:ascii="IRNazanin" w:hAnsi="IRNazanin" w:eastAsia="IRNazanin"/>
          <w:color w:val="111111"/>
          <w:sz w:val="28"/>
          <w:sz w:val="28"/>
          <w:szCs w:val="28"/>
          <w:rtl w:val="true"/>
          <w:lang w:bidi="fa-IR"/>
        </w:rPr>
        <w:t xml:space="preserve">پادشاه تهامه و امام يحيى </w:t>
      </w:r>
      <w:r>
        <w:rPr>
          <w:rStyle w:val="FootnoteAnchor"/>
          <w:rtl w:val="true"/>
        </w:rPr>
        <w:footnoteReference w:id="317"/>
      </w:r>
      <w:r>
        <w:rPr>
          <w:rFonts w:ascii="IRNazanin" w:hAnsi="IRNazanin" w:eastAsia="IRNazanin"/>
          <w:color w:val="111111"/>
          <w:sz w:val="28"/>
          <w:sz w:val="28"/>
          <w:szCs w:val="28"/>
          <w:rtl w:val="true"/>
          <w:lang w:bidi="fa-IR"/>
        </w:rPr>
        <w:t>پادشاه يمن آشتى كرد و آن دو عملًا مطيع ابن سعود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خوشبختى ابن سعود پيدا شدن نفت در منطقه شرقى بود كه امتياز استخراج آن را به كمپانى آمريكايى استاندارد اويل و سپس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نفت سعودى به كشورهاى غربى آغاز شد و درآمد آن موجب آبادانى عربستان و ثروت بى‌كران سعوديان گرديد</w:t>
      </w:r>
      <w:r>
        <w:rPr>
          <w:rFonts w:eastAsia="IRNazanin" w:cs="IRNazanin"/>
          <w:color w:val="111111"/>
          <w:sz w:val="28"/>
          <w:szCs w:val="28"/>
          <w:rtl w:val="true"/>
          <w:lang w:bidi="fa-IR"/>
        </w:rPr>
        <w:t xml:space="preserve">. </w:t>
      </w:r>
      <w:r>
        <w:rPr>
          <w:rStyle w:val="FootnoteAnchor"/>
        </w:rPr>
        <w:footnoteReference w:id="318"/>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جنگ بزرگ جهانى به كمك انگلستان، موفق شده عربستان را بى‌طرف و امن نگاه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دوم ربيع الاوّل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فوريه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روزولت رئيس جمهور آمريكا </w:t>
      </w:r>
      <w:r>
        <w:rPr>
          <w:rStyle w:val="FootnoteAnchor"/>
          <w:rtl w:val="true"/>
        </w:rPr>
        <w:footnoteReference w:id="319"/>
      </w:r>
      <w:r>
        <w:rPr>
          <w:rFonts w:ascii="IRNazanin" w:hAnsi="IRNazanin" w:eastAsia="IRNazanin"/>
          <w:color w:val="111111"/>
          <w:sz w:val="28"/>
          <w:sz w:val="28"/>
          <w:szCs w:val="28"/>
          <w:rtl w:val="true"/>
          <w:lang w:bidi="fa-IR"/>
        </w:rPr>
        <w:t>ملاقات و مذاكره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سفر بود كه با 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شُكرى قوّتى رئيس جمهورى سوريه و نيز با وينستون چرچيل نخست‌وزير و انتونى ايدن وزير خارجه انگلستان ديدار و گفتگو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ثروت ابن سعود و موقع ممتاز او نزد دولتهاى عربى و غربى سبب شد كه شيوخ خليج فارس از او حرف شنوى داشته باشند و به برترى او معترف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دشمنى كهن خاندان سعودى با اعقاب محمد على پاشا روابط سياسى و فرهنگى نزديك با ملك فاروق پادشاه مصر برقرار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وفادارى خود را به غرب در تمام عمر خود حفظ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هنوز اعقاب او از ثمرات اين دوستى متقابل برخوردارند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سعود و چهار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بعد از ديگرى به سلطنت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برقرارى هرگونه رابطه با روسيه شوروى و اجازه تشكيل حزب و جمعيت سياسى خوددارى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عواملى كه مانع پيشرفت افكار كمونيستى در عربستان شده است همين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مخالفت علماى وهابى، از ويران كردن گنبد و روضه مطهره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دخالت دولتهاى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وساطت آمريكا و</w:t>
      </w:r>
    </w:p>
    <w:p>
      <w:pPr>
        <w:pStyle w:val="BookText"/>
        <w:rPr/>
      </w:pPr>
      <w:r>
        <w:rPr>
          <w:rFonts w:ascii="IRNazanin" w:hAnsi="IRNazanin" w:eastAsia="IRNazanin"/>
          <w:color w:val="111111"/>
          <w:sz w:val="28"/>
          <w:sz w:val="28"/>
          <w:szCs w:val="28"/>
          <w:rtl w:val="true"/>
          <w:lang w:bidi="fa-IR"/>
        </w:rPr>
        <w:t>انگليس در اين امر مؤثر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تعمير كعبه مشرفه و بازسازى مسجد الحرام و آب‌رسانى به مكّه و احداث طرق و شوارع و مدارس و بيمارستانها و توسعه عمران و آبادى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امرى است كه سعوديان به آن افتخار مى‌كنند</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عبدالعزيز ابن سعود در تاريخ نهم نوامبر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طايف در عمر هشتاد 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را به حكم وصيت به رياض برده در گورستان عمومى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رياض آن گورستان را ديد و مشاهده كرد كه قبر ابن سعود فرقى با ساير قبرها نداشت و به جاى مدفن شاهان قديم سعودى و علماى وهابى كه كهنه شده است مرده دفن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زندگى ابن سعود تا پايان عمر بدوى و عربى و طبق سنن حنبلى وهابى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سادگى و بى‌تكلفى را با قساوت و مهابت در خود جمع داشت و از بخششهاى سخاوتمدانه دريغ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خطيبى فصيح و توانا بود و اوقات فراغت را با علما و اهل ادب و تاريخ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ظاهر مهربان مى‌نمود امّا در عمل مستبد و خشن و بى‌گذشت بود و مأمورانش طيفى از رعب در همه‌جا پراكنده بودند؛ روشى كه مطمئن‌ترين و قاطع‌ترين شيوه فرمانروايى در صحرا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سياست خارجى به غرب متّكى بود و در سياست داخلى از پشتيبانى علماى وهّابى و احساسات اسلامى مردم و رسوم عشايرى 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راديو و مطبوعات و ساير رسانه‌هاى گروهى شخصاً و بطور روزانه مراقبت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روشى كه تا امروز در عربستان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نوشتن قانون و تأسيس وزارت دادگسترى و تشكيل پارلمان و محاكم عرفى مخالف بود و به جز فقه حنبلى هيچ قانونى نزد او ارزش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صحراگرد را به وسيله رؤساى آنها در اختيار داشت و اداره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در روزهاى پنجشنبه اگر ملك در رياض باشد ريش سفيدان و مشايخ عشاير را مى‌پذيرد و به سخنانشان گوش داده، حاجاتشان را برمى‌آورد و به هريك عطايى فراخور اهميت عشيره او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سعود تا مدتى با بودجه‌نويسى مخالف بود و مى‌گفت همه درآمدهاى كشور ملك من است و كسى حق ندارد تصرفات مرا در اين اموال محدود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دولت در عهد ابن سعود و پسرانش آلت بلااراده‌اى براى اجراى اراده ملك‌اند و از برادران و خويشاوندان ملك يا وابستگان ايشان انتخاب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و افراد ارتش و گارد ملّى نيز از عناصر مطمئن و</w:t>
      </w:r>
    </w:p>
    <w:p>
      <w:pPr>
        <w:pStyle w:val="BookText"/>
        <w:rPr/>
      </w:pPr>
      <w:r>
        <w:rPr>
          <w:rFonts w:ascii="IRNazanin" w:hAnsi="IRNazanin" w:eastAsia="IRNazanin"/>
          <w:color w:val="111111"/>
          <w:sz w:val="28"/>
          <w:sz w:val="28"/>
          <w:szCs w:val="28"/>
          <w:rtl w:val="true"/>
          <w:lang w:bidi="fa-IR"/>
        </w:rPr>
        <w:t>معتقد به مذهب حنبلى وهابى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غير سعودى اعم از عرب و عجم در اراضى مكّه و مدينه حق مالكيّت ندارد و به هيچ غيرمسلمان اجازه سكونت در عربستان نمى‌دهند </w:t>
      </w:r>
      <w:r>
        <w:rPr>
          <w:rStyle w:val="FootnoteAnchor"/>
          <w:rtl w:val="true"/>
        </w:rPr>
        <w:footnoteReference w:id="321"/>
      </w:r>
      <w:r>
        <w:rPr>
          <w:rFonts w:ascii="IRNazanin" w:hAnsi="IRNazanin" w:eastAsia="IRNazanin"/>
          <w:color w:val="111111"/>
          <w:sz w:val="28"/>
          <w:sz w:val="28"/>
          <w:szCs w:val="28"/>
          <w:rtl w:val="true"/>
          <w:lang w:bidi="fa-IR"/>
        </w:rPr>
        <w:t>و هيچ معبدى جز مسجد در كشور سعودى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كه در احساء و قطيف و دمام و ظهران و خُبَر، و چند هزار نفر هم به نام نخاوله در مدينه سكونت دارند در اقلّيت و تحت 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عهد ابن سعود تاكنون تبليغات وهابى در اطراف خليج فارس و بحر عمّان و در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و پاكستان و بنگلادش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مالزى و اندونزى و سرى‌لانكا و مالديو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مناطق سنّى‌نشين شرق ادامه دارد و نتايج مهم سياسى از آن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سياستهاى ناسيوناليستى عربى اثرى در ابن سعود نداشت و مذهب و موقع خود را بالاتر از اين جهت‌گيريها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تداوم قدرت سعودى مرهون رسوم عربى صحرايى و پيوستگيهاى عشيره‌اى و ولاء و خويشاونديهاى نسبى و سببى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و ساير افراد خاندانش از طوايف نيرومند عرب زن مى‌گيرند و از اين راه طرفدار و هم‌عقيده بسيار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رياض به اين جانب گفته شد كه ابن سعود هنگام مرگ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تعداد بى‌شمارى دختر از زنانِ گوناگون باقى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اعقاب عبدالرحمان بن 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تعدادشان به قرار مسموع به چهار هزار نفر مى‌رسد از خزانه دولت مستمرى كافى دريافت مى‌دارند و برادرانى كه از يك مادرند با هم متحد و حافظ منافع احوال خويش و قبيله مادر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هنوز سايه ابن سعود بر سر عربستان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سى و شش سال پيش كه عبدالعزيز بن سعود در گذشته تا امروز چهار پسرش، يكى بعد از ديگرى به سلطنت عربستان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گذشت ابن سعود پسرش سعود را با تصويب شوراى علماى وهابى به وليعهدى اوّل و پسر ديگرش فيصل را به وليعهدى دوم و وزارت خارجه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سعود به سلطنت رسيد فيصل را وليعهد اول و برادرش خالد را وليعهد دوم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 بعد از چندى پس از جلب‌نظر شوراى روحانيت برادر را از سلطنت خلع نمود و خود زمام امور را به دست گرفت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برادرش خالد را وليعهد اول و نايب نخست‌وزير و برادر ديگرش عبداللَّه را وليعهد دوم تعيين كرد و سمت</w:t>
      </w:r>
    </w:p>
    <w:p>
      <w:pPr>
        <w:pStyle w:val="BookText"/>
        <w:rPr/>
      </w:pPr>
      <w:r>
        <w:rPr>
          <w:rFonts w:ascii="IRNazanin" w:hAnsi="IRNazanin" w:eastAsia="IRNazanin"/>
          <w:color w:val="111111"/>
          <w:sz w:val="28"/>
          <w:sz w:val="28"/>
          <w:szCs w:val="28"/>
          <w:rtl w:val="true"/>
          <w:lang w:bidi="fa-IR"/>
        </w:rPr>
        <w:t>نخست‌وزيرى و وزارت خارجه را خود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مدبّر و دورانديش و معتدل و باهوش و حوصله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سلطنت او عربستان ترقى بسيار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همه دولتها روابط دوستانه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لياقت شيخ احمد زكى يمانى وزير نفت سعودى و مبتكر سازمان دولتهاى صادر كننده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اوپك </w:t>
      </w:r>
      <w:r>
        <w:rPr>
          <w:rFonts w:eastAsia="Times New Roman" w:cs="Times New Roman" w:ascii="Times New Roman" w:hAnsi="Times New Roman"/>
          <w:color w:val="111111"/>
          <w:sz w:val="28"/>
          <w:szCs w:val="28"/>
          <w:lang w:val="en-US" w:bidi="en-US"/>
        </w:rPr>
        <w:t>OPEC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ثروت عربستان بيش از حدّ انتظار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آمريكا و انگليس هر دو صميميّت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امنيت كشور و رفاه حال حجاج بيت‌الله گامهاى بلند برداشت و نسبت به شيعيان و ساير مسلمانان غير وهابى به مدارا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حاجيان ايرانى امن و رفاهى را كه در عهد فيصل ديدند ديگر هرگز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پيشرفت تمدن و صنعت و فرهنگ كوشش بسيار كرد و امن و رفاه را تا دورترين نقاط صحرا امتداد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مع‌ذلك سرانجام دستخوش توطئه و مطامع آل‌سعود گرديد و برادرزاده‌اش او را به قتل رسانيد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فيصل برادرش خالد كه مردى آرام و كم‌حرف بود به سلطنت نشست ولى او بيمار و ضعيف بود و بعد از هفت سال بدون اين كه خدمت مهمى به كشور خود كرده باشد درگذشت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خالد برادرش فهد پادشاه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وصيت ابن سعود پسرانش به ترتيب سن، به شاهى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اكنون هفت سال است بر تخت سعودى تكيه زده برادرش عبداللَّه را وليعهد اول و برادر ديگرش سلطان را وليعهد دوم و وزير دفاع و هواپيمايى و برادرزاده‌اش سعود بن فيصل را وزير خارجه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سمت رياست دولت را خود عهده‌دار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پادشاه سعودى است كه زبان انگليسى را به طلاقت تكلّم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سنت سعودى روابط محكمى با آمريكا و انگليس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كارآمد و سختگير است امّا روش اعتدالى و بى‌طرفى را به عكس اسلاف خود رعايت نمى‌كند و علناً به تعصب قومى عربى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تشكيل شوراى همكارى شيوخ خليج فارس و براى تأسيس اتحاد نظامى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تقويت اتحاديه عرب پيشقدمى نشان مى‌دهد و از بذل دلارهاى نفتى در اين راه مضايقه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روش ناصواب است كه منتهى به مسلح شدن شيوخ و ناامنى خليج فارس و ناامنى منطقه شده و پاى آمريكا و ساير دولتها را به خليج فارس باز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كينه‌ورزى و سوء سياست، شيعيان احساء و قطيف را به قيام مسلّحانه واداشته است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پيشينيان خود آداب شرعى را ولو به ظاهر رعايت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سرشار ملت خود را</w:t>
      </w:r>
    </w:p>
    <w:p>
      <w:pPr>
        <w:pStyle w:val="BookText"/>
        <w:rPr/>
      </w:pPr>
      <w:r>
        <w:rPr>
          <w:rFonts w:ascii="IRNazanin" w:hAnsi="IRNazanin" w:eastAsia="IRNazanin"/>
          <w:color w:val="111111"/>
          <w:sz w:val="28"/>
          <w:sz w:val="28"/>
          <w:szCs w:val="28"/>
          <w:rtl w:val="true"/>
          <w:lang w:bidi="fa-IR"/>
        </w:rPr>
        <w:t xml:space="preserve">در راه حفظ نظامهاى فاسد عربى صرف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نابخشودنى او كمكهاى بى‌حساب به رژيم آتش‌افروز عراق در جنگ تحميلى هشت ساله با ايران است كه منجر به شهادت و معلول شدن و مفقود شدن صدها هزار جوان بى‌گناه و ويرانى قسمت عظيمى از كشور 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زشت ديگر رژيم او برهم‌زدن امنيّت حج و هتك حرمت حريم كعبه و كشتار حاجيان ايرانى و غيرايرانى در موسم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منع حاجيان كشور، از اداى فريضه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اظلم ممّن منع مساجد الله ان يذكر فيها اسمه و سعى فى خرابها</w:t>
      </w:r>
      <w:r>
        <w:rPr>
          <w:rFonts w:eastAsia="IRNazanin" w:cs="IRNazanin"/>
          <w:color w:val="111111"/>
          <w:sz w:val="28"/>
          <w:szCs w:val="28"/>
          <w:rtl w:val="true"/>
          <w:lang w:bidi="fa-IR"/>
        </w:rPr>
        <w:t xml:space="preserve">.» </w:t>
      </w:r>
      <w:r>
        <w:rPr>
          <w:rStyle w:val="FootnoteAnchor"/>
          <w:rtl w:val="true"/>
        </w:rPr>
        <w:footnoteReference w:id="322"/>
      </w:r>
      <w:r>
        <w:rPr>
          <w:rFonts w:ascii="Amiri" w:hAnsi="Amiri" w:eastAsia="Amiri" w:cs="Amiri"/>
          <w:color w:val="111111"/>
          <w:sz w:val="28"/>
          <w:sz w:val="28"/>
          <w:szCs w:val="28"/>
          <w:rtl w:val="true"/>
          <w:lang w:bidi="ar-SA"/>
        </w:rPr>
        <w:t>براى ثبت در تاريخ</w:t>
      </w:r>
    </w:p>
    <w:p>
      <w:pPr>
        <w:pStyle w:val="BookText"/>
        <w:rPr/>
      </w:pPr>
      <w:r>
        <w:rPr>
          <w:rFonts w:ascii="IRNazanin" w:hAnsi="IRNazanin" w:eastAsia="IRNazanin"/>
          <w:color w:val="111111"/>
          <w:sz w:val="28"/>
          <w:sz w:val="28"/>
          <w:szCs w:val="28"/>
          <w:rtl w:val="true"/>
          <w:lang w:bidi="fa-IR"/>
        </w:rPr>
        <w:t>تاريخ نودساله سلطنت ابن سعود و چهار فرزندش پر است از مطالبى كه از نظر تاريخ اسلام و ايران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بعضى از آنها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اسلامى راجع به حفر چاه زمزم به وسيله عبدالمطلب آورده‌اند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عبدالمطلب زمزم را كشف كرد دو آهوى طلا و چند شمشير و زر بسيار بدست آورد كه ساسان پادشاه ايران به حرم كعبه اهدا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باب كعبه را با آنها بساخت</w:t>
      </w:r>
      <w:r>
        <w:rPr>
          <w:rFonts w:eastAsia="IRNazanin" w:cs="IRNazanin"/>
          <w:color w:val="111111"/>
          <w:sz w:val="28"/>
          <w:szCs w:val="28"/>
          <w:rtl w:val="true"/>
          <w:lang w:bidi="fa-IR"/>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ياقوت حموى هم به نقل از مسعودى </w:t>
      </w:r>
      <w:r>
        <w:rPr>
          <w:rStyle w:val="FootnoteAnchor"/>
          <w:rtl w:val="true"/>
        </w:rPr>
        <w:footnoteReference w:id="324"/>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ايرانيان عقيده دارند كه از اولاد ابراهيم‌اند و پيشينيان ايشان براى بزرگداشت جدّ خود ابراهيم خليل به زيارت بيت‌الله مى‌رفتند و كعبه را طواف مى‌كردند تا شعار نياى خويش را برپاى دارند و انساب خود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پادشاه پارسى كه به حج بيت‌الله رفت ساسان بن بابك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باستانى تازى در اين باره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زمزمت الفرس على زمزم و ذلك من سالفها الأقدم</w:t>
      </w:r>
    </w:p>
    <w:p>
      <w:pPr>
        <w:pStyle w:val="BookText"/>
        <w:rPr/>
      </w:pPr>
      <w:r>
        <w:rPr>
          <w:rFonts w:ascii="IRNazanin" w:hAnsi="IRNazanin" w:eastAsia="IRNazanin"/>
          <w:color w:val="111111"/>
          <w:sz w:val="28"/>
          <w:sz w:val="28"/>
          <w:szCs w:val="28"/>
          <w:rtl w:val="true"/>
          <w:lang w:bidi="fa-IR"/>
        </w:rPr>
        <w:t>و بعد از ظهور اسلام يكى از شاعران ايرانى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زلنا نحجّ البّيت قِدْما و نُلْقى بالأباطح آمِنِينَا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و ساسانُ بن بابَك سارَ حتّى </w:t>
      </w:r>
      <w:r>
        <w:rPr>
          <w:rStyle w:val="FootnoteAnchor"/>
          <w:rtl w:val="true"/>
        </w:rPr>
        <w:footnoteReference w:id="326"/>
      </w:r>
      <w:r>
        <w:rPr>
          <w:rFonts w:ascii="Amiri" w:hAnsi="Amiri" w:eastAsia="Amiri" w:cs="Amiri"/>
          <w:color w:val="111111"/>
          <w:sz w:val="28"/>
          <w:sz w:val="28"/>
          <w:szCs w:val="28"/>
          <w:rtl w:val="true"/>
          <w:lang w:bidi="ar-SA"/>
        </w:rPr>
        <w:t>اتى البيتَ العتيقَ بِأصْيَدِينا</w:t>
      </w:r>
    </w:p>
    <w:p>
      <w:pPr>
        <w:pStyle w:val="BookText"/>
        <w:rPr/>
      </w:pPr>
      <w:r>
        <w:rPr>
          <w:rFonts w:ascii="Amiri" w:hAnsi="Amiri" w:eastAsia="Amiri" w:cs="Amiri"/>
          <w:color w:val="111111"/>
          <w:sz w:val="28"/>
          <w:sz w:val="28"/>
          <w:szCs w:val="28"/>
          <w:rtl w:val="true"/>
          <w:lang w:bidi="ar-SA"/>
        </w:rPr>
        <w:t xml:space="preserve">وَ طافَ بِهِ و زمزم عندَ بِئر لِاسماعيلَ تَرْوىِ الشاربينا </w:t>
      </w:r>
      <w:r>
        <w:rPr>
          <w:rStyle w:val="FootnoteAnchor"/>
          <w:rtl w:val="true"/>
        </w:rPr>
        <w:footnoteReference w:id="32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اين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صدقَا و انْ 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صدر اسلام افتخار مى‌كردند در عصرى كه مشركان جزيرة العرب كعبه را با بُتهاى خود ملوث كرده، زشت‌ترين گناهان را در</w:t>
      </w:r>
    </w:p>
    <w:p>
      <w:pPr>
        <w:pStyle w:val="BookText"/>
        <w:rPr/>
      </w:pPr>
      <w:r>
        <w:rPr>
          <w:rFonts w:ascii="Amiri" w:hAnsi="Amiri" w:eastAsia="Amiri" w:cs="Amiri"/>
          <w:color w:val="111111"/>
          <w:sz w:val="28"/>
          <w:sz w:val="28"/>
          <w:szCs w:val="28"/>
          <w:rtl w:val="true"/>
          <w:lang w:bidi="ar-SA"/>
        </w:rPr>
        <w:t>مطاف و مسجدالحرام مرتكب مى‌شدند به زيارت حج مى‌رفتند و شاهان هدايايى به كعبه تقديم مى‌داشتند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اكنون متأسفانه حق خدمت قديم ايرانيان را به كعبه مشرفه فراموش كرده مسلمانان ايرانى را از زيارت بيت‌الله بازمى‌دارند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يازدهمين و آخرين بازسازى كعبه به دست يك مجتهد كاشانى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زين العابدين بن نورالدين بن مراد بن على بن مرتضى الحسينى الكاشانى كه اين خدمت بزرگ اسلامى را عهده‌دار بود شرح آن را در دو رساله، يكى به فارسى و ديگرى به عربى هر دو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مفرحة الأنام فى تأسيس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رساله را مرحوم شيخ آقابزرگ طهرانى صاحب الذريعة الى تصانيف الشيعه در كتابخانه ملا محمّد على خوانسارى در نجف مطالعه كرده و نسخه فارسى آن را در كربلا نزد شيخ محمد على قمى ديده است</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سيد زين العابدين از شاگردان موسى محمد امين استرآبادى بوده و او را در مكّه به جرم تشيع به شهادت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احوال او در رياض العلما و مستدرك الوسائل و نجوم السماء و دارالاسلام مسطور است كه همه او را بانى كعبه معرفى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محسن امين عاملى در اعيان الشيعه </w:t>
      </w:r>
      <w:r>
        <w:rPr>
          <w:rStyle w:val="FootnoteAnchor"/>
          <w:rtl w:val="true"/>
        </w:rPr>
        <w:footnoteReference w:id="329"/>
      </w:r>
      <w:r>
        <w:rPr>
          <w:rFonts w:ascii="IRNazanin" w:hAnsi="IRNazanin" w:eastAsia="IRNazanin"/>
          <w:color w:val="111111"/>
          <w:sz w:val="28"/>
          <w:sz w:val="28"/>
          <w:szCs w:val="28"/>
          <w:rtl w:val="true"/>
          <w:lang w:bidi="fa-IR"/>
        </w:rPr>
        <w:t>توفيقى را كه در بناى كعبه نصيب سيد زين العابدين شده است از نوشته خود او چنين شرح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سپيده دم روز چهارشنبه نوزدهم شعبان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بارانى چنان شديد، كه گويى دهان مشكها را گشوده باشند، مدت دو ساعت و دو درجه بر مكّه فرو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وارد مسجد الحرام شد و به قدر دو ذراع و ربع ذراع از سر كعبه گذشت و چهار هزار و دو نفر مرد و زن و كودك در آن حادثه جان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بيستم شعبان ديوارهاى شرقى و شامى يعنى تقريباً نصف كعبه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عهد سلطنت سلطان مراد چهارم پادشاه عثمانى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شريف مكّه مذاكره كردم كه خانه خدا را بايد به نفقه اهل خير و به دست خود ايشان نوسازى كرد و در ظاهر آن را به سلطان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ابتدا موافقت كرد امّا كسانى او را از اين اقدام منصرف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 تضرع كردم كه از اين سعادت چيزى هم نصيب من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ويرانى كعبه به سلطان عثمانى رسيد و دستور داد كعبه را از كف زمين ويران و سپس نوسازى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هم از سوى خود براى سركارى به مكّه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سه‌شنبه سوم جمادى‌الآخر 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كندن ديوارهاى</w:t>
      </w:r>
    </w:p>
    <w:p>
      <w:pPr>
        <w:pStyle w:val="BookText"/>
        <w:rPr/>
      </w:pPr>
      <w:r>
        <w:rPr>
          <w:rFonts w:ascii="IRNazanin" w:hAnsi="IRNazanin" w:eastAsia="IRNazanin"/>
          <w:color w:val="111111"/>
          <w:sz w:val="28"/>
          <w:sz w:val="28"/>
          <w:szCs w:val="28"/>
          <w:rtl w:val="true"/>
          <w:lang w:bidi="fa-IR"/>
        </w:rPr>
        <w:t>كعبه نمودند و من هم با ساير كارگران مشغول بنّايى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الطاف الهى اين بود كه وكيل سلطان و مباشر او هر دو مريد من شدند به طورى كه درباره بناى كعبه هرچه به ايشان مى‌گفتم به كار مى‌بستند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ديوارهاى كعبه را جز ركن حجريّه تا جايى كه حجرالاسود را بر آن كار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كسى به حجر دست نزند سنگى روى آن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 فرستاده دربار اسلامبول گفتم بايد ركن و حجر را با احتياط بيشترى محافظت كرد و آنان پوششى از تخته روى آن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يكشنبه بيست و دوّم ماه جمادى الآخر تصميم گرفته شد كه از فردا صبح، كار بناى خانه را شروع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من با زارى و ابتهال از خداى تعالى التماس نمودم كه مرا سازنده خانه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مى‌انديشيدم وقتى شريف مكه و شيخ الحرم و قاضى و وكيل سلطان و علما و خادمان حرم هستند از من با اين ناتوانى چه كارى ساخته است؟ پس غسل كردم و هنگام سحر وارد مسجد الحرام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توفيقات الهى اين بود كه بعد از نماز صبح غير از مباشر و چند كارگر كسى در مسجد نماند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مباشر مرا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زين العابدين فاتحه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فاتحه و دعاى سريع الاجابه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كافى روايت شده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انّى أسألك باسمك العظيم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سنگ مبارك ركن غربى را به دست گرفتم و محمد حسين ابرقويى كه از صلحا بود طاسى پر از ساروج پيش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ساروج را در زاويه ركن غربى زمين ريختم و پهن كردم و بسم‌اللَّه گفته سنگ را بر اساس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رجب به حجرالأسود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نفس خود سه ذراع از ارتفاع و تمامى عرض روى ركن حجرالأسود را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كوشيدند حجرالأسود را از جاى خود بردارند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 دعايى را كه معروف به سيفى است مى‌خواندم و بيست و هفت بار مكرر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و دومين بار بود كه باب كعبه را كار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سيزدهم شعبان ستونهاى خانه خدا را به درون كعبه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پانزدهم همين ماه از باب كعبه وارد شدم و چهار سنگ به دست خود بر ديوارهاى داخلى كار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سنگ در زاويه حجرالأسود و سنگى در حطيم و سنگى در زادگاه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تخميناً سه ذراع از زاويه حجرالأسود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سنگى هم در زاويه 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هيجدهم شعبان الواحى را بين ستونهاى خانه كه به سقف متصل بود قرار داديم و من آنها را به ستون متصل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سلخ شعبان ميزاب الرحمه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ناودان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 رمضان به نصب سنگهاى مرمر بر ديوارهاى داخلى خانه پرداختند و همه آن ديوارها و كف خانه را با مرمر پوشاندند و فرش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بيست و هفتم رمضان كار نوسازى كعبه به پايان رسيد و مردم روز جمعه آخر رمضان داخل كعبه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نمونه‌اى است از اخلاص و قوّت ايمان مسلمانان ايرانى كه على رغم چند بار قتل عام شيعه در مسجد الحرام و خطرات سفر و بيم هلاكت به دست راهزنان تازى، هرگز دست از فريضه حج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آيا رواست كه غاصبان حرم آنان را مجوسى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وهابيان از قتل عام مدينه و طايف فراغت يافتند و ابن سعود با قوه قهريه پاى به حرم امن الهى نهاد جرأت نداشت خود را فاتح و سلطان مكّه بخواند و در روز دوازدهم جمادى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منشورى كه در مكه صادر كرد به صراحت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سَنَجْعَلُ الأمر فى هذه البلاد المقدسة بعد هذا، شورى بين المسلمين لقد أبرقنا لكافّة المسلمين فى سائر الأنحاء أن يرسلوا وفودهم لعقدِ مؤتَمَرٍ اسلامىٍّ عامّ، يُقرِّرُ شِكَلَ الحُكومةِ التى يَرَونها صالحَةً لإنفاذ أحكام اللَّه فى هذه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شهرهاى مقدس را واگذار به رأى شورايى از مسلمانان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مسلمانان در ساير كشورها تلگراف كرده‌ايم هيأتهاى نمايندگى خود را براى تشكيل يك كنفرانس عام اسلامى اعزام دارند تا هر شكل حكومت را كه براى اجراى احكام خدا در اين بلاد مقدسه شايسته ديدند تعيين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فاصله بين قول و فعل بسيار است و به قول طغرايى اصفهانى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غاض الوفاءُ وفاض الغدر و انفرجت مسافّةُ الخُلفِ بَينَ القولِ و الْعَمَلِ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نه تنها به اين وعده عمل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به تشكيل يك كنفرانس سالانه فرمايشى از وهابيان و طرفداران ايشان اكتفا كردند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خشن‌ترين روش استبدادى را در اداره حرمين اعمال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آن رفتارى بود كه در حج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ديوار مسجد الحرام با حاجيان ايران كردند و نشان دادند كه نه تنها خادم امين حرمين نيستند بلكه از خصال و اخلاق اسلامى نيز بويى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رجال غير وهابى عربستان روش حكام آن كشور را در اين بيت براى نويسنده اين سطور خلاصه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بُلينا بأمير يقتل الناس و يَسْبَح فَهْو كالجزّار فينا يذكر اللَّه و يَذبَحْ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بعضى از منابع اين مقاله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راهنماى آرامكو </w:t>
      </w:r>
      <w:r>
        <w:rPr>
          <w:rFonts w:eastAsia="Times New Roman" w:cs="Times New Roman" w:ascii="Times New Roman" w:hAnsi="Times New Roman"/>
          <w:color w:val="111111"/>
          <w:sz w:val="28"/>
          <w:szCs w:val="28"/>
          <w:lang w:val="en-US" w:bidi="en-US"/>
        </w:rPr>
        <w:t>Aramco Hand book. 0691, Nederlands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برزگ طهرانى، الذريعة الى تصانيف الشيعه،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بيروت،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بشر، عثمان بن بشر نجدى، عنوان المسجد فى تاريخ نجد، در دو جزء، قاهره،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غنام،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روضةالافكار و الأفهام، رياض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سباعى، تاريخ مكه، در دو جزء، جدّه،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عبدالغفور عطار، صقر الجزيره، جدّه،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عبدالغفور عطار، محمّد بن عبدالوهاب، قاهره،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امين، زعماء الأصلح فى العصر الحديث، قاهره،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ريحانى، تاريخ نجد الحديث و ملحقاته، بيروت،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ريحانى، ملوك العرب، در دو جزء، بيروت،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سعيد، تاريخ الإستعمار الانجليزىّ فى بلاد العرب، قاهره،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العاملى محسن، اعيان الشيعه، در ده مجلد،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وَهْبَه، جزيرةالعرب فى القرن العشرين، قاهره،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عبدالله باسلامه، تاريخ الكعبه المعظّمه، قاهره،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خيرالدين زركلى، الاعلام، در ده جزء، قاهره،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اسلام و فرهنگ دهخدا و ساير فرهنگها ذيل عنوان ابن 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حسن خان قنوجى، ابجد العلوم، بهوپال، هند،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جزيرى، دُرَر الفوائد المُنَضّده، قاهره،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ازرقى، اخبار مكّه، با حواشى و تعليقات، در دو جزء، مكّه،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عضامى، سمط النجوم العوالى،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جزء چهارم، چاپ قاهره، بدون تاريخ</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عبدالجبار، تاريخ عمارة المسجد الحرام، قاهره،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حمزه، قلب جزيرة العرب، قاهره،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حمزه، البلاد العربيّه السعوديّه، مكّه،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لويس شيخو، تاريخ الآداب العربيّه فى الربع الأوّل من القرن العشرين، بيروت،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چهارم تاريخ آداب اللغة العرببّة، از همين نويسنده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حسن ثعالبى، الفكر السامى، فى تاريخ الفقه الاسلامى، در چهار جزء، 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رباط،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حموى، معجم البلدان،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در پنج جزء</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يادداشتهاى نويسنده در ايام اقامت چهار ساله در حجاز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46" w:name="pg12497_11671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790016_77815467"/>
      <w:bookmarkStart w:id="48" w:name="_Toc16"/>
      <w:bookmarkEnd w:id="46"/>
      <w:bookmarkEnd w:id="47"/>
      <w:r>
        <w:rPr>
          <w:rtl w:val="true"/>
        </w:rPr>
        <w:t>اماكن و آثار</w:t>
      </w:r>
      <w:bookmarkStart w:id="49" w:name="pg12497_116718"/>
      <w:bookmarkEnd w:id="48"/>
    </w:p>
    <w:p>
      <w:pPr>
        <w:pStyle w:val="Heading2"/>
        <w:numPr>
          <w:ilvl w:val="1"/>
          <w:numId w:val="1"/>
        </w:numPr>
        <w:rPr/>
      </w:pPr>
      <w:bookmarkStart w:id="50" w:name="__RefHeading___Toc790018_77815467"/>
      <w:bookmarkStart w:id="51" w:name="_Toc17"/>
      <w:bookmarkEnd w:id="49"/>
      <w:bookmarkEnd w:id="50"/>
      <w:r>
        <w:rPr>
          <w:rtl w:val="true"/>
        </w:rPr>
        <w:t>حرم همسران و دختران رسول خدا</w:t>
      </w:r>
      <w:r>
        <w:rPr>
          <w:rtl w:val="true"/>
        </w:rPr>
        <w:t xml:space="preserve">- </w:t>
      </w:r>
      <w:r>
        <w:rPr>
          <w:rtl w:val="true"/>
        </w:rPr>
        <w:t>ص</w:t>
      </w:r>
      <w:r>
        <w:rPr>
          <w:rtl w:val="true"/>
        </w:rPr>
        <w:t>-</w:t>
      </w:r>
      <w:bookmarkEnd w:id="51"/>
    </w:p>
    <w:p>
      <w:pPr>
        <w:pStyle w:val="BookText"/>
        <w:rPr/>
      </w:pPr>
      <w:r>
        <w:rPr>
          <w:rFonts w:ascii="IRNazanin" w:hAnsi="IRNazanin" w:eastAsia="IRNazanin"/>
          <w:color w:val="111111"/>
          <w:sz w:val="28"/>
          <w:sz w:val="28"/>
          <w:szCs w:val="28"/>
          <w:rtl w:val="true"/>
          <w:lang w:bidi="fa-IR"/>
        </w:rPr>
        <w:t>محمد صادق نجمى</w:t>
      </w:r>
    </w:p>
    <w:p>
      <w:pPr>
        <w:pStyle w:val="BookText"/>
        <w:rPr/>
      </w:pPr>
      <w:r>
        <w:rPr>
          <w:rFonts w:ascii="IRNazanin" w:hAnsi="IRNazanin" w:eastAsia="IRNazanin"/>
          <w:color w:val="111111"/>
          <w:sz w:val="28"/>
          <w:sz w:val="28"/>
          <w:szCs w:val="28"/>
          <w:rtl w:val="true"/>
          <w:lang w:bidi="fa-IR"/>
        </w:rPr>
        <w:t>حرم همسران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حرمها و گنبد و بارگاههايى كه در داخل بقيع به وسيله وهابيان تخريب گرديده، حرمى است منتسب به همسران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متأسفانه جزئيات چندانى از كيفيت اين حرم دردست نيست ولى تاريخ بناى آن معلوم و مشخص است؛ زيرا سمهودى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از مطرى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اين حرم در زمان وى داراى ساختمان نبوده بلكه محوطه‌اى بوده كه با ديوارى از قطعات سنگ، از ساير بقاع مشخص مى‌گرديده است، تاريخ بناى اين گنبد و بارگاه را معين و بانى آن را نيز معرفى</w:t>
      </w:r>
    </w:p>
    <w:p>
      <w:pPr>
        <w:pStyle w:val="BookText"/>
        <w:rPr/>
      </w:pPr>
      <w:r>
        <w:rPr>
          <w:rFonts w:ascii="IRNazanin" w:hAnsi="IRNazanin" w:eastAsia="IRNazanin"/>
          <w:color w:val="111111"/>
          <w:sz w:val="28"/>
          <w:sz w:val="28"/>
          <w:szCs w:val="28"/>
          <w:rtl w:val="true"/>
          <w:lang w:bidi="fa-IR"/>
        </w:rPr>
        <w:t>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حظيراً مبنياً بالحجارة كما ذكره المطرى فابتنى عليه قبة الأمير برديبك المعمار سنة ثلاث و خمسين و ثمانمأة</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بنابراين، حرم همسران رسول خدا از سال </w:t>
      </w:r>
      <w:r>
        <w:rPr>
          <w:rFonts w:eastAsia="IRNazanin" w:cs="IRNazanin"/>
          <w:color w:val="111111"/>
          <w:sz w:val="28"/>
          <w:szCs w:val="28"/>
          <w:lang w:bidi="fa-IR"/>
        </w:rPr>
        <w:t>8530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ساختمان، گنبد و بارگاه بوده است و بنابر نقل بعضى از نويسندگان، اين حرم علاوه بر ساختمان و گنبد و بارگاه در قرنهاى اخير، داراى ضريح هم بوده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فرهاد ميرزا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زيارت زوجات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در يك ضريح است و اسامى هر يك را بالاى قبرشان به تخته نوشته، گذاشته‌اند</w:t>
      </w:r>
      <w:r>
        <w:rPr>
          <w:rFonts w:eastAsia="IRNazanin" w:cs="IRNazanin"/>
          <w:color w:val="111111"/>
          <w:sz w:val="28"/>
          <w:szCs w:val="28"/>
          <w:rtl w:val="true"/>
          <w:lang w:bidi="fa-IR"/>
        </w:rPr>
        <w:t>.»</w:t>
      </w:r>
      <w:r>
        <w:rPr>
          <w:rStyle w:val="FootnoteAnchor"/>
          <w:rtl w:val="true"/>
        </w:rPr>
        <w:footnoteReference w:id="333"/>
      </w:r>
      <w:r>
        <w:rPr>
          <w:rFonts w:ascii="Amiri" w:hAnsi="Amiri" w:eastAsia="Amiri" w:cs="Amiri"/>
          <w:color w:val="111111"/>
          <w:sz w:val="28"/>
          <w:sz w:val="28"/>
          <w:szCs w:val="28"/>
          <w:rtl w:val="true"/>
          <w:lang w:bidi="ar-SA"/>
        </w:rPr>
        <w:t>تعداد مدفونين در اين حرم</w:t>
      </w:r>
    </w:p>
    <w:p>
      <w:pPr>
        <w:pStyle w:val="BookText"/>
        <w:rPr/>
      </w:pPr>
      <w:r>
        <w:rPr>
          <w:rFonts w:ascii="Amiri" w:hAnsi="Amiri" w:eastAsia="Amiri" w:cs="Amiri"/>
          <w:color w:val="111111"/>
          <w:sz w:val="28"/>
          <w:sz w:val="28"/>
          <w:szCs w:val="28"/>
          <w:rtl w:val="true"/>
          <w:lang w:bidi="ar-SA"/>
        </w:rPr>
        <w:t xml:space="preserve">ديار بكرى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مناسك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نقل مى‌كند كه در اين حرم، چهار تن از همسران رسول خدا دفن شده‌اند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ابن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مورد اعتمادترين مدينه‌شناسان بشمار مى‌آيد، در مورد قبر همسران پيامبر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قبور ازواج النبى و هُنَّ أربعة قبور ظاهرة و لا يعلم تحقيق ما فيها منهنّ</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قبور معروف در بقيع قبور همسران پيامبر است كه تنها چهار قبر از آنها بچشم مى‌خورد ولى تحقيقاً معلوم نيست كه اين قبور چهارگانه به كدام يك از همسران آن حضرت متعلّق است و كدام يك از اين بانوان در آنها مدفون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ابن نجار صريح است در اين كه در زمان وى و در اوائل قرن هفتم، تنها چهار قبر در اين محل وجود داشته است و اگر احياناً مطلب خاص ديگرى غير از اين بود، مسلماً از نظر وى مخفى نمى‌ماند و بدون تصريح و يا اشاره به آن وارد بحث ديگرى نمى‌گرديد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گفتار سمهودى معلوم مى‌شود كه در زمان او؛ يعنى در اوائل قرن دهم با اين كه اين حرم داراى سقف و گنبد بوده و بعنوان مدفن همسران پيامبر شناخته مى‌شده، اما آثار اين قبور بطور كلى محو و در اين محل از آن چهار قبرى كه ابن نجار ياد مى‌كند، خبرى نبوده است؛ زيرا وى پس از آن كه گفتار قبلى ابن نجار را كه آورديم نقل مى‌كند،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باطن هذا المشهد كلّه أرض مستوية ليس فيها علامة قبور</w:t>
      </w:r>
      <w:r>
        <w:rPr>
          <w:rFonts w:eastAsia="Amiri" w:cs="Amiri" w:ascii="Amiri" w:hAnsi="Amiri"/>
          <w:color w:val="111111"/>
          <w:sz w:val="28"/>
          <w:szCs w:val="28"/>
          <w:rtl w:val="true"/>
          <w:lang w:bidi="ar-SA"/>
        </w:rPr>
        <w:t xml:space="preserve">.» </w:t>
      </w:r>
      <w:r>
        <w:rPr>
          <w:rStyle w:val="FootnoteAnchor"/>
          <w:rtl w:val="true"/>
        </w:rPr>
        <w:footnoteReference w:id="33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اين حرم مسطّح است و در آن هيچ علامت از قبورى كه ابن نجار به آنها اشاره نموده است، به چشم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گفتارى از ابن شبه قديمى‌ترين مدينه‌شناس</w:t>
      </w:r>
    </w:p>
    <w:p>
      <w:pPr>
        <w:pStyle w:val="BookText"/>
        <w:rPr/>
      </w:pPr>
      <w:r>
        <w:rPr>
          <w:rFonts w:ascii="IRNazanin" w:hAnsi="IRNazanin" w:eastAsia="IRNazanin"/>
          <w:color w:val="111111"/>
          <w:sz w:val="28"/>
          <w:sz w:val="28"/>
          <w:szCs w:val="28"/>
          <w:rtl w:val="true"/>
          <w:lang w:bidi="fa-IR"/>
        </w:rPr>
        <w:t xml:space="preserve">ابن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قبر امّ سلمه و امّ حبيبه دو تن از همسران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نقل مى‌كند كه نشانگر جدا بودن آنان از همديگر و همچنين دفن شدن اين دو تن در خارج از محلى است كه بعنوان مدفن و حرم زوجات رسول خدا معروف گرديده است و در نهايت مؤيد گفتار ابن نجار است كه همه همسران پيامبر كه در مدينه بودند، الزاماً در محوّطه حرم منسوب به آنان و در زير گنبد و بارگاهى كه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 به خاك سپرده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شبه در مورد قبر امّ سلمه از محمد بن يحيى نقل مى‌كند كه محمد بن زيد بن على خواست در كنار موضع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قبرى مهيّا كند، از زير خاك، قطعه سنگ شكسته‌اى پيدا شد كه در آن اين جمله به چشم مى‌خورد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سلمة زوج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شد آن محل قبر امّ سلمه است و لذا وصيت نمود پيكر او را در محل ديگرى به خاك بسپارند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و در مورد امّ حبيبه از يزيد بن سائب و او از جدش چنين نقل نموده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ابن ابيطالب در محوطه خانه‌اش حلقه چاهى حفر مى‌كرد كه قطعه سنگى بدست آمد و در آن اين جمله حك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امّ حبيبة بنت صخر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با ديدن اين علامت دستور داد چاه را پركنند و بر روى آن سقفى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 امّ 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سائب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گاهى به اين مدفن وارد مى‌شدم و آن قبر را مى‌ديدم</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نظر نويسندگان اخير مبتنى بر اشتهار عرفى است</w:t>
      </w:r>
    </w:p>
    <w:p>
      <w:pPr>
        <w:pStyle w:val="BookText"/>
        <w:rPr/>
      </w:pPr>
      <w:r>
        <w:rPr>
          <w:rFonts w:ascii="IRNazanin" w:hAnsi="IRNazanin" w:eastAsia="IRNazanin"/>
          <w:color w:val="111111"/>
          <w:sz w:val="28"/>
          <w:sz w:val="28"/>
          <w:szCs w:val="28"/>
          <w:rtl w:val="true"/>
          <w:lang w:bidi="fa-IR"/>
        </w:rPr>
        <w:t>از مجموع آنچه تا حال در مورد حرم همسران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اصلى و مآخذ معتبر نقل نموديم، چنين بدست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حرم و مدفنى كه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بقيع معرفى شده است، داراى اصالت و قدمت تاريخى است كه در قرنهاى اول به وسيله ديوارى كه در اطراف آن ايجاد شده بود مشخص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نيمه دوم قرن نهم، كه فن معمارى گسترش يافته بود، براى اين حرم نيز گنبد و بارگاه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تعداد همسران پيامبر كه در اين محل به خاك سپرده شده‌اند، دقيقاً مشخص نيست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مورّخان و محدّثان پيشين؛ مانند كرمانى و ابن نجار، نظرشان اين است كه چهارتن</w:t>
      </w:r>
    </w:p>
    <w:p>
      <w:pPr>
        <w:pStyle w:val="BookText"/>
        <w:rPr/>
      </w:pPr>
      <w:r>
        <w:rPr>
          <w:rFonts w:ascii="IRNazanin" w:hAnsi="IRNazanin" w:eastAsia="IRNazanin"/>
          <w:color w:val="111111"/>
          <w:sz w:val="28"/>
          <w:sz w:val="28"/>
          <w:szCs w:val="28"/>
          <w:rtl w:val="true"/>
          <w:lang w:bidi="fa-IR"/>
        </w:rPr>
        <w:t>در اين محل دفن شده‌اند و تعداد چهار قبر هم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در قرنهاى اخير از سوى بعضى از نويسندگان ارائه شده و اين حرم بعنوان مدفن همه هشت تن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مدينه با آن حضرت زندگى نموده‌اند، معرفى شده و علائمى كه بيانگر اين تعداد باشد در اين حرم نصب گرديده، دليلى بر تأييد آن در دست نيست بلكه همه اين معرفيها مبتنى بر اشتهار عرفى و نقل اقوال مى‌باشد كه معمولًا در اين نوع حقايق، كه مورد توجه عامه و داراى جنبه قداست و معنويت مى‌باشد، در طول ساليان متمادى و با مرور زمان طولانى به وجود آمده است و به اين اعتبار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مدينه با هشت بانو ازدواج كرده بود و لابد همه آنان در يكجا و در اين محل دفن شده‌اند، پديدار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 نمونه‌هايى از اين نظريه‌ها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در گفتار فرهاد ميرزا ملاحظه گرديد، 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همه همسران هشتگانه پيامبر در يك ضريح قرار دارند و نام تك تك آنها هم در روى همان ضريح نصب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الصدر شيرازى يكى ديگر از نويسندگان ايرانى در سفرنامه‌اش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زوجات آن حضرت هم آنچه در مدينه وفات يافته‌اند در يك بقعه مى‌باشند</w:t>
      </w:r>
      <w:r>
        <w:rPr>
          <w:rFonts w:eastAsia="IRNazanin" w:cs="IRNazanin"/>
          <w:color w:val="111111"/>
          <w:sz w:val="28"/>
          <w:szCs w:val="28"/>
          <w:rtl w:val="true"/>
          <w:lang w:bidi="fa-IR"/>
        </w:rPr>
        <w:t xml:space="preserve">.» </w:t>
      </w:r>
      <w:r>
        <w:rPr>
          <w:rStyle w:val="FootnoteAnchor"/>
        </w:rPr>
        <w:footnoteReference w:id="34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حافظ، زنده در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اين كه خود از اهالى مدينه منوره است و طبق معمول بايد بيش از ساير نويسندگان و سياحان توجه به جزئيات تاريخى اين شهر داشته باشد، ولى بر همين مبنى و بر اساس همين اشتهار عرفى، در كتاب خود كه در سالهاى اخير و پس از تخريب آثار بقيع تأليف نموده است، در مورد مدفونين در اين بقعه چنين مى‌نگارد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پنج مترى قبر عقيل به طرف جنوب، در سمت چپ رهگذر، قبور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عايشه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سوده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حفصه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زينب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امّ سلمه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جويرية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ام حبيبه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صفيه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مى‌گويد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بانو خديجه دختر خويلد، در مكه و بانو ميمونه در سَرِف </w:t>
      </w:r>
      <w:r>
        <w:rPr>
          <w:rStyle w:val="FootnoteAnchor"/>
          <w:rtl w:val="true"/>
        </w:rPr>
        <w:footnoteReference w:id="341"/>
      </w:r>
      <w:r>
        <w:rPr>
          <w:rFonts w:ascii="IRNazanin" w:hAnsi="IRNazanin" w:eastAsia="IRNazanin"/>
          <w:color w:val="111111"/>
          <w:sz w:val="28"/>
          <w:sz w:val="28"/>
          <w:szCs w:val="28"/>
          <w:rtl w:val="true"/>
          <w:lang w:bidi="fa-IR"/>
        </w:rPr>
        <w:t>دفن گرديده‌اند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اين بود گفتار اين نويسندگان در مورد تعداد همسران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بقعه ياد شده به خاك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بطورى كه ملاحظه فرموديد، شواهد و قرائن تاريخى، اين</w:t>
      </w:r>
    </w:p>
    <w:p>
      <w:pPr>
        <w:pStyle w:val="BookText"/>
        <w:rPr/>
      </w:pPr>
      <w:r>
        <w:rPr>
          <w:rFonts w:ascii="Amiri" w:hAnsi="Amiri" w:eastAsia="Amiri" w:cs="Amiri"/>
          <w:color w:val="111111"/>
          <w:sz w:val="28"/>
          <w:sz w:val="28"/>
          <w:szCs w:val="28"/>
          <w:rtl w:val="true"/>
          <w:lang w:bidi="ar-SA"/>
        </w:rPr>
        <w:t>نظريه را نفى و حداقل مورد ترديد قرار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 دختران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حرمهاى تخريب شده، حرم و گنبد و بارگاهى است منتسب به دختران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زينب، رقيه، و امّ كلثوم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منابع اصلى به دست مى‌آيد اين است كه قبر همه دختران سه گانه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بقيع واقع شده است؛ زيرا گذشته از اين كه پس از رسميت يافتن بقيع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 عمومى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اقوام و عشيره آن حضرت كه در حال حيات او، از دنيا رفتند، در بقيع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 نصوص تاريخى نيز مبيّن اين حقيقت، بخصوص در مورد اين بانوان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بيهقى نقل مى‌كند كه يكى از دختران رسول خدا از دنيا رفت، آن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الحقى بفرطنا عثمان بن مظعون</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ابن شبه مشابه همين حديث را در مورد رقيه دختر آن حضرت نقل مى‌كند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ماتت رقية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الحقى بسلفنا الخير عثمان بن مظعون</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از گفتار نويسندگان در قرنهاى اخير، معلوم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اين كه اين سه تن از دختران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بقيع دفن شده‌اند، همه آنان هم در يك محل و در زير يك سقف و در داخل گنبد و بارگاهى قرار داشته‌اند و قبر هر سه تن در داخل يك ضريح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اسماعيل مرندى كه در آخر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حرمين را زيارت كرده است، در مورد گنبد و بارگاههاى موجود در آن تاريخ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قبه بنات حضرت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همه در يك ضريحند؛ بقول اهل سنت، رقيه، ام كلثوم و زينب، دختران رسول است</w:t>
      </w:r>
      <w:r>
        <w:rPr>
          <w:rFonts w:eastAsia="IRNazanin" w:cs="IRNazanin"/>
          <w:color w:val="111111"/>
          <w:sz w:val="28"/>
          <w:szCs w:val="28"/>
          <w:rtl w:val="true"/>
          <w:lang w:bidi="fa-IR"/>
        </w:rPr>
        <w:t xml:space="preserve">. </w:t>
      </w:r>
      <w:r>
        <w:rPr>
          <w:rStyle w:val="FootnoteAnchor"/>
          <w:rtl w:val="true"/>
        </w:rPr>
        <w:footnoteReference w:id="345"/>
      </w:r>
      <w:r>
        <w:rPr>
          <w:rFonts w:ascii="Amiri" w:hAnsi="Amiri" w:eastAsia="Amiri" w:cs="Amiri"/>
          <w:color w:val="111111"/>
          <w:sz w:val="28"/>
          <w:sz w:val="28"/>
          <w:szCs w:val="28"/>
          <w:rtl w:val="true"/>
          <w:lang w:bidi="ar-SA"/>
        </w:rPr>
        <w:t>فرهاد ميرزا مى‌نويسد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در برگشتن، بنات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ام كلثوم و زينب را زيارت كردم كه در يك بُقعه است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ابراهيم رفعت پاشا از وضع موجود بقيع در زمان خويش و قبل از تخريب آثار آن، عكسى را از بقيع ارائه مى‌دهد كه تعدادى از قبه‌ها در اين عكس مشاهده مى‌شود و آنها را بدين ترتيب معرفى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گنبدى كه در سمت راست بيننده واقع شده، گنبد حرم ابراهيم، دومى قبه عقيل، قبه سوّم متعلق به همسران پيامبر و چهارمين قبّه متعلق به دختران آن حضرت؛ رقيه، ام كلثوم، و زينب مى‌باشد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على حافظ كه از نويسندگان متأخر است، محلّ اين حرم و قبور دختران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معرفى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فاصله ده متر و در سمت غرب، قبور همسران پيامبر و در كنار راه باريكه سيمانى قبور دختران پيامبر را مشاهده مى‌كنيد و آنها عبارتند از ام كلثوم، رقيه و زينب</w:t>
      </w:r>
      <w:r>
        <w:rPr>
          <w:rFonts w:eastAsia="IRNazanin" w:cs="IRNazanin"/>
          <w:color w:val="111111"/>
          <w:sz w:val="28"/>
          <w:szCs w:val="28"/>
          <w:rtl w:val="true"/>
          <w:lang w:bidi="fa-IR"/>
        </w:rPr>
        <w:t xml:space="preserve">.» </w:t>
      </w:r>
      <w:r>
        <w:rPr>
          <w:rStyle w:val="FootnoteAnchor"/>
          <w:rtl w:val="true"/>
        </w:rPr>
        <w:footnoteReference w:id="348"/>
      </w:r>
      <w:r>
        <w:rPr>
          <w:rFonts w:ascii="Amiri" w:hAnsi="Amiri" w:eastAsia="Amiri" w:cs="Amiri"/>
          <w:color w:val="111111"/>
          <w:sz w:val="28"/>
          <w:sz w:val="28"/>
          <w:szCs w:val="28"/>
          <w:rtl w:val="true"/>
          <w:lang w:bidi="ar-SA"/>
        </w:rPr>
        <w:t>تاريخ بناى اين حرم</w:t>
      </w:r>
    </w:p>
    <w:p>
      <w:pPr>
        <w:pStyle w:val="BookText"/>
        <w:rPr/>
      </w:pPr>
      <w:r>
        <w:rPr>
          <w:rFonts w:ascii="IRNazanin" w:hAnsi="IRNazanin" w:eastAsia="IRNazanin"/>
          <w:color w:val="111111"/>
          <w:sz w:val="28"/>
          <w:sz w:val="28"/>
          <w:szCs w:val="28"/>
          <w:rtl w:val="true"/>
          <w:lang w:bidi="fa-IR"/>
        </w:rPr>
        <w:t>از آنچه ملاحظه فرموديد، بطور اجمال به دست آمد كه اين سه تن دختران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و در يك محل و در كنار هم دفن گرديده و هر سه داراى يك قبه و يك ضريح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 اين قبه در چه تاريخى بنا شده و بانى ساختمان اين حرم و ضريح كيست؟ در اين زمينه تا حال مطلبى بدست نيامده و در منابعى كه در اختيار ماست، سخنى در اين مورد گفته نشده است و بعيد نيست همانند مطالب تاريخى فراوان در طول قرون متمادى، بدون اهميت تلقى گرديده و در بوته ابهام و فراموشى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بيوگرافى دختران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مناسبت سخن از حرم دختران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داريم بر تاريخ زندگانى آنان؛ زيرا براى هر فرد مسلمان همانگونه كه آشنايى با تاريخ زندگى پيامبر بزرگ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 لذت‌بخش و داراى اهميت است، آشنايى با تاريخ فرزندان آن حضرت هم شيرين و دلپذير خواهد بود؛ خصوصاً براى زائرين حرمين شريفين و حجاج و معتمرين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فرزندان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پسر و دختر بجز جناب ابراهيم، از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شده‌اند و آن حضرت داراى چهار فرزند دختر بوده و نام آنها به ترتيب</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Style w:val="FootnoteAnchor"/>
        </w:rPr>
        <w:footnoteReference w:id="34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كلثوم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لحاظ سن كوچكترين دختر رسول خدا است ولى از لحاظ فضيلت و شخصيت برترين آنهاست؛ زيرا گذشته از اين كه نسل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پهنه گيتى باقى مانده است، در فضيلت و كرامت اين بانوى بزرگ اسلام آيات متعددى نازل گرديده و در تجليل و تكريم وى احاديث فراوانى نقل شده است كه هيچيك از دختران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فوق‌العاده‌اى كه به مناسبت انتسابشان به رسول خدا، از آن برخوردارند و مورد لطف و محبت آن حضرت بوده‌اند، داراى چنين فضيلت و مكرمت نيستند و در اين زمينه نگاهى اجمالى به منابع تفسيرى و حديثى از شيعه و اهل سنت خواننده را مستغنى و او را با اقيانوس عظيم فضائل اين يگانه يادگار رسول خدا آشنا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نظرى مختصر و گذرا در مورد ساير دختران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w:t>
      </w:r>
    </w:p>
    <w:p>
      <w:pPr>
        <w:pStyle w:val="BookText"/>
        <w:rPr/>
      </w:pPr>
      <w:r>
        <w:rPr>
          <w:rFonts w:ascii="IRNazanin" w:hAnsi="IRNazanin" w:eastAsia="IRNazanin"/>
          <w:color w:val="111111"/>
          <w:sz w:val="28"/>
          <w:sz w:val="28"/>
          <w:szCs w:val="28"/>
          <w:rtl w:val="true"/>
          <w:lang w:bidi="fa-IR"/>
        </w:rPr>
        <w:t>اين بانوى بزرگوار بزرگترين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بزرگترين آنها پس از برادرش قاسم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ولادت زينب را در سى سالگى پيامبر و پنج سال پس از ازدواج آن حضرت با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مضمون حديثى كه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گوياى عظمت آن بزرگوار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ألا اخبركم بخيرالناس خالًا و خالةً؟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 الحسين خالهما القاسم و خالتهما زينب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ازدواج زينب</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را به همسرى ابوالعاص بن ربيع درآورد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خواهر حضرت خديجه كبرى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معدود تجار و ثروتمندان و افراد مورد اعتماد در ميان مردم مكه بود</w:t>
      </w:r>
      <w:r>
        <w:rPr>
          <w:rFonts w:eastAsia="Amiri" w:cs="Amiri" w:ascii="Amiri" w:hAnsi="Amiri"/>
          <w:color w:val="111111"/>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پس از بعثت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بر خلاف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مانند حضرت خديجه به آيين اسلام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قبول اسلام نگرديد و در شرك خود باقى ماند ولى با اين</w:t>
      </w:r>
    </w:p>
    <w:p>
      <w:pPr>
        <w:pStyle w:val="BookText"/>
        <w:rPr/>
      </w:pPr>
      <w:r>
        <w:rPr>
          <w:rFonts w:ascii="IRNazanin" w:hAnsi="IRNazanin" w:eastAsia="IRNazanin"/>
          <w:color w:val="111111"/>
          <w:sz w:val="28"/>
          <w:sz w:val="28"/>
          <w:szCs w:val="28"/>
          <w:rtl w:val="true"/>
          <w:lang w:bidi="fa-IR"/>
        </w:rPr>
        <w:t>حال به همسرش زينب نيز وفادار بود و به پيشنهاد قريش كه او را به جدايى از زينب تشويق مى‌نمودند، توجه ننمود و على رغم خواسته آنان، به زندگى خود با زينب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اسلام عملًا در ميان اين زن و شوهر جدايى انداخته بود ولى چون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شرايط سخت، قادر بر اجراى اين حكم نبود، اسلام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نتوانست موجب جدايى او با ابوالعاص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اسارت ابوالعاص و آزادى زينب</w:t>
      </w:r>
    </w:p>
    <w:p>
      <w:pPr>
        <w:pStyle w:val="BookText"/>
        <w:rPr/>
      </w:pPr>
      <w:r>
        <w:rPr>
          <w:rFonts w:ascii="IRNazanin" w:hAnsi="IRNazanin" w:eastAsia="IRNazanin"/>
          <w:color w:val="111111"/>
          <w:sz w:val="28"/>
          <w:sz w:val="28"/>
          <w:szCs w:val="28"/>
          <w:rtl w:val="true"/>
          <w:lang w:bidi="fa-IR"/>
        </w:rPr>
        <w:t>پس از هجرت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و با شروع جنگ بدر، ابوالعاص به همراه مشركين مكه، در اين جنگ شركت نمود و با گروهى از سپاهيان مكه كه تعداد آنها را هفتاد نفر نوشته‌اند، به اسارت مسلمانان درآمده و به مدينه گسيل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براى آزادى ابوالعاص به وسيله هيأتى كه جهت گفتگو درباره اسراى جنگى عازم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قطعه زيورآلات خدمت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آن حضرت درخواست نمود كه در مقابل آنها، همسر وى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زيورآلات، گردن بند يادگارى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چشم مى‌خورد كه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آن، از خديجه ياد نمود و در حق وى دعا كرد و تأثر و رقّت شديد در قيافه‌اش مشاهده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اصحاب خويش مشاوره و به آنان پيشنهاد نمود كه اگر صلاح بدانيد اسير دخترم زينب را آزاد كرده و آنچه از مال دنيا به عنوان عوض فرستاده است، به او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از اين پيشنهاد استقبال و اظهار مسرّت نمودند و بدينگونه ابوالعاص پس از مدتى اسارت در دست مسلمانان، آزاد و به سوى مكه رهسپار گرديد و گردن بند يادگارى خديجه را به زينب بازپس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آزادى ابوالعاص با وى شرط نمود كه از اين پس زينب را در هجرت به مدينه آزاد بگذارد و او هم بر تعهّد خود عمل نمود و با رسيدن به مكه زينب را به همراهى برادرش كنانة بن ربيع راهى مدينه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حمله مشركان به كجاوه زينب</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پس از تحمّل رنج فراوان و لطمه شديد از سوى مشركان، بهنگام خروج و مراجعت به مكه، براى دوّمين بار به سوى مدينه هجرت و به پدر بزرگوارش ملحق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از اين رنج و ناراحتى زينب و مراجعت او، ياد نموده‌اند؛ از جمله محمد بن اسحاق مورخ و سيره نويس معروف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كنانة بن ربيع بنا به درخواست برادرش ابوالعاص، زينب را در كجاوه‌اى نشاند و به سوى مدينه حركت نمود، عده‌اى از قريشيان كه از اين موضوع مطلع شدند او را تعقيب كرده و در بيرون مكه در محلى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رسيدند و از اولين كسانى كه به كجاوه زينب حمله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عبدالقيس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هبار با نيزه به كجاوه زينب فشار آورد و او، در حالى كه حامله بود، از بالاى شتر به روى تخته سنگى افتاد و در اثر فشار جسمى و رعب و ترسى كه بر وى وارد گرديد، سقط جنين نمود و به عارضه خونريزى دچار شد كه تا آخر عمرش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جنايت و قساوت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فتح مكه مسلمانان را در كشتن وى آزاد گذاشت</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كسانى كه در حمله به كجاوه زينب و در جلوگيرى از سفر او به مدينه شركت داشت، عمرو بن عاص بود و چون خبر اين جنايت به پيامبر رسيد، به شدّت متأثر گرديد و بر اين افراد لعن و نفرين نمود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واقدى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كنانه با ديدن منظره حمله به كجاوه زينب، آماده تيراندازى و دفاع از وى گرديد و قريشيها به شهر بازگشتند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واقدى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كه جزء شركت كنندگان در اين جريان بود، خطاب به كنانه چنين گفت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اين اقدام خود اشتباه كرده و تصميم نابجايى گرفته‌اى كه دختر محمد را در روز روشن و در مقابل چشم اهل مكه از اين شهر بيرون كرده‌اى، مگر نمى‌دانى از سوى پدرش چه فشارى بر ما وارد شده و چگونه ما را تحقير و خدايان ما را اهانت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تو تحقير و اهانت مجدد بر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جلوگيرى از سفر اين زن دردى را دوا نمى‌كند و ما كوچكترين اعتنايى بر او نداريم ولى هيچ عمل تحقيرآميز را هم تحمل نمى‌كنيم او را به مكه برگردان و مى‌توانى مخفيانه و بدور از چشم مردم</w:t>
      </w:r>
    </w:p>
    <w:p>
      <w:pPr>
        <w:pStyle w:val="BookText"/>
        <w:rPr/>
      </w:pPr>
      <w:r>
        <w:rPr>
          <w:rFonts w:ascii="Amiri" w:hAnsi="Amiri" w:eastAsia="Amiri" w:cs="Amiri"/>
          <w:color w:val="111111"/>
          <w:sz w:val="28"/>
          <w:sz w:val="28"/>
          <w:szCs w:val="28"/>
          <w:rtl w:val="true"/>
          <w:lang w:bidi="ar-SA"/>
        </w:rPr>
        <w:t>راهى مدينه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بدينگونه كنانه زينب را به مكه بازگرداند و پس از مدتى شبانه مجدداً به مدينه حركت داد و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لاحق گرديد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بلاذرى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فتح مكه، از ترس جانش فرار نمود و بعدها در مدينه به حضور رسول خدا رسيد و شهادتين را بر زبان جارى و اسلام خود را اعلان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كسى متعرض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حتى سلمى كنيز آن حضرت هبار را نكوهش كرد و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انعَمَ اللَّه بِكَ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مبارك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فَقَدْ مَحا الإسلامُ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 اسلام گذشته‌ها را به فراموشى سپرده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ورود شبانه ابوالعاص به مدينه</w:t>
      </w:r>
    </w:p>
    <w:p>
      <w:pPr>
        <w:pStyle w:val="BookText"/>
        <w:rPr/>
      </w:pPr>
      <w:r>
        <w:rPr>
          <w:rFonts w:ascii="IRNazanin" w:hAnsi="IRNazanin" w:eastAsia="IRNazanin"/>
          <w:color w:val="111111"/>
          <w:sz w:val="28"/>
          <w:sz w:val="28"/>
          <w:szCs w:val="28"/>
          <w:rtl w:val="true"/>
          <w:lang w:bidi="fa-IR"/>
        </w:rPr>
        <w:t>ابوالعاص در اوائل سال هشتم هجرت و قبل از فتح مكه، به همراه عده‌اى از تجار مكه، با سرمايه خود و اموال قريش به سوى شام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قافله تجارتى بهنگام مراجعت، در نزديكيهاى مدينه با گروهى از مسلمانان مواجه و از ترس جانشان مال‌التجاره را رها و خود فرار نمودند ولى ابوالعاص براى بازپس گرفتن اموال خود، شبانه و مخفيانه وارد مدينه شد و به نزد زينب رفت و از وى پناه خواست تا مورد تعرض مسلمانان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هم به وى پناه داد و روز بعد در حالى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مشغول نماز صبح بودند، از ميان صفوف بانوان آنان را بدينگونه مورد خطاب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انّى زَينَبُ بِنْتُ رَسولِ اللَّه، آجَرتُ اباالعاصِ بنِ 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پيامبرم و ابوالعاص را پناه داده‌ام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زينب شنيدم شما هم شنيديد؟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ورود ابوالعاص خبر نداشتم تا اين كه از زبان زينب شنيدم همانگونه كه شما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يجير على المسلمين أدناهم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كمترين مسلمانان، حق پناه دادن بر مشركين را دارد و بر همه مسلمانان لازم است اين حق را مراعات و بر تعهد وى عمل كنند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سپس به خانه زينب رفت و بر وى توصيه فرمود كه احترام ابوالعاص را حفظ كن ولى چون او مشرك و بر تو حرام است با او خلوت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مسلمانان تمام اموال او را</w:t>
      </w:r>
    </w:p>
    <w:p>
      <w:pPr>
        <w:pStyle w:val="BookText"/>
        <w:rPr/>
      </w:pPr>
      <w:r>
        <w:rPr>
          <w:rFonts w:ascii="IRNazanin" w:hAnsi="IRNazanin" w:eastAsia="IRNazanin"/>
          <w:color w:val="111111"/>
          <w:sz w:val="28"/>
          <w:sz w:val="28"/>
          <w:szCs w:val="28"/>
          <w:rtl w:val="true"/>
          <w:lang w:bidi="fa-IR"/>
        </w:rPr>
        <w:t>بدو برگردانند و در غير اين صورت پيمان شكنى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ابوالعاص</w:t>
      </w:r>
    </w:p>
    <w:p>
      <w:pPr>
        <w:pStyle w:val="BookText"/>
        <w:rPr/>
      </w:pPr>
      <w:r>
        <w:rPr>
          <w:rFonts w:ascii="IRNazanin" w:hAnsi="IRNazanin" w:eastAsia="IRNazanin"/>
          <w:color w:val="111111"/>
          <w:sz w:val="28"/>
          <w:sz w:val="28"/>
          <w:szCs w:val="28"/>
          <w:rtl w:val="true"/>
          <w:lang w:bidi="fa-IR"/>
        </w:rPr>
        <w:t>ابوالعاص راهى مكه گرديد و پس از تحويل دادن اموال و امانتهاى مردم، اسلام را پذيرفت و مجدداً به سوى مدينه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زينب دستور داد كه به خانه ابوالعاص برگردد و مانند گذشته براى او همسرى وفادار باشد و بدينگونه، اين زوج پس از شش سال مفارقت در پرتو اسلام، به زندگى مشترك خود دست يافتند و در صف ساير مهاجرين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و علت وفات زينب</w:t>
      </w:r>
    </w:p>
    <w:p>
      <w:pPr>
        <w:pStyle w:val="BookText"/>
        <w:rPr/>
      </w:pPr>
      <w:r>
        <w:rPr>
          <w:rFonts w:ascii="IRNazanin" w:hAnsi="IRNazanin" w:eastAsia="IRNazanin"/>
          <w:color w:val="111111"/>
          <w:sz w:val="28"/>
          <w:sz w:val="28"/>
          <w:szCs w:val="28"/>
          <w:rtl w:val="true"/>
          <w:lang w:bidi="fa-IR"/>
        </w:rPr>
        <w:t>بنابر مشهور، زندگى مجدد زينب و ابوالعاص كوتاه و بيش از چند ماه نبود؛ زيرا در اواخر سال هشتم هجرت بدرود حيات گفت و با حضور و شركت رسول خدا تشييع و در بقيع به خاك سپرده شد و ابوالعاص در سال دوازده و به فاصله چهار سال از وفات همسرش،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مورّخان، وفات زينب در اثر همان عارضه خونريزى كه قبلًا نقل نموديم بوقوع پيوسته است، كه بهنگام خروج از مكه مورد تهاجم مشركان قرار گرفت و در اثر سقوط به روى تخته سنگ و سقط جنين و در اثر رعب و ترس، اين عارضه در وى بوجود آمد و تا آخر عمر ادامه داشت تا از دنيا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فرزندان زينب</w:t>
      </w:r>
    </w:p>
    <w:p>
      <w:pPr>
        <w:pStyle w:val="BookText"/>
        <w:rPr/>
      </w:pPr>
      <w:r>
        <w:rPr>
          <w:rFonts w:ascii="IRNazanin" w:hAnsi="IRNazanin" w:eastAsia="IRNazanin"/>
          <w:color w:val="111111"/>
          <w:sz w:val="28"/>
          <w:sz w:val="28"/>
          <w:szCs w:val="28"/>
          <w:rtl w:val="true"/>
          <w:lang w:bidi="fa-IR"/>
        </w:rPr>
        <w:t xml:space="preserve">زينب از ابوالعاص داراى دو فرزند بود؛ يكى پسر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اوائل جوانى از دنيا رفت و ديگرى دختر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طبق وصيت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ازدواج نمود</w:t>
      </w:r>
      <w:r>
        <w:rPr>
          <w:rFonts w:eastAsia="IRNazanin" w:cs="IRNazanin"/>
          <w:color w:val="111111"/>
          <w:sz w:val="28"/>
          <w:szCs w:val="28"/>
          <w:rtl w:val="true"/>
          <w:lang w:bidi="fa-IR"/>
        </w:rPr>
        <w:t xml:space="preserve">. </w:t>
      </w:r>
      <w:r>
        <w:rPr>
          <w:rStyle w:val="FootnoteAnchor"/>
        </w:rPr>
        <w:footnoteReference w:id="35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دختر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در مكه با يكى از فرزندان ابولهب</w:t>
      </w:r>
    </w:p>
    <w:p>
      <w:pPr>
        <w:pStyle w:val="BookText"/>
        <w:rPr/>
      </w:pPr>
      <w:r>
        <w:rPr>
          <w:rFonts w:ascii="IRNazanin" w:hAnsi="IRNazanin" w:eastAsia="IRNazanin"/>
          <w:color w:val="111111"/>
          <w:sz w:val="28"/>
          <w:sz w:val="28"/>
          <w:szCs w:val="28"/>
          <w:rtl w:val="true"/>
          <w:lang w:bidi="fa-IR"/>
        </w:rPr>
        <w:t>بنام عتبه ازدواج كرده بود، همانگونه كه خواهرش ام كلثوم به همسرى فرزند ديگر ابولهب بنام عتيبه درآمده بود و چون سوره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يَدا أبى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نكوهش ابولهب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فرزندان خويش را مجبور كرد تا با دختران پيامبر متاركه كنند و به خيال خود در مقابل نكوهش قرآن كه از وى به عمل آورده است، او هم با اين عمل خويش رسول خدا را در فشار روحى قرار دهد</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پس از متاركه در ميان دختران رسول خدا پسران ابولهب، رقيه به همسرى عثمان درآمد و چون عده‌اى از مسلمانان در اثر فشار مشركان مكه، مجبور شدند به حبشه هجرت كنند، رقيه هم به همراه عثمان به حبشه هجرت نمود و پس از مراجعت به مكه راهى مدينه شد و جزء مهاجرين اين شهر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منابع نقل شده است كه رقيه از عثمان داراى فرزندى شد بنام عبداللَّه و در ماه جمادى‌الأولى سال چهارم هجرت، در شش سالگى در اثر عارضه‌اى كه در چشم او بوجود آمد، از دنيا رفت و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شيرخوارگى از دنيا رفت، ولى قتاده اصل موضوع را تكذيب نموده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ام كلثوم از عثمان داراى فرزند نشد، رقيه هم از وى فرزندى به دنيا نياورده است</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به هر حال، بطورى كه اشاره نموديم، رقيه پس از مراجعت از حبشه، به همراهى عثمان وارد مدينه گرديد و بنا به نقل محب‌الدين طبرى، از ابن قيتبه پس از يكسال و ده ماه و بيست روز از ورود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با مرض حصبه از دنيا رفت و در بقيع به خاك سپرده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كلثوم</w:t>
      </w:r>
    </w:p>
    <w:p>
      <w:pPr>
        <w:pStyle w:val="BookText"/>
        <w:rPr/>
      </w:pPr>
      <w:r>
        <w:rPr>
          <w:rFonts w:ascii="IRNazanin" w:hAnsi="IRNazanin" w:eastAsia="IRNazanin"/>
          <w:color w:val="111111"/>
          <w:sz w:val="28"/>
          <w:sz w:val="28"/>
          <w:szCs w:val="28"/>
          <w:rtl w:val="true"/>
          <w:lang w:bidi="fa-IR"/>
        </w:rPr>
        <w:t>سومين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همين كنيه معروف شد و هيچيك از مورّخان نام او را ذكر نكرده‌اند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شير زرقا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بطورى كه در شرح حال رقيه اشاره گرديد، اين دو تن از دختران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تن از فرزندان ابولهب بنام عتبه و عتيبه ازدواج كرده بودند ولى پس از نكوهش ابولهب از زبان وحى، او به فرزندانش دستور داد از دختران پيامبر جدا شوند و آنها دستور پدرشان را اجرا</w:t>
      </w:r>
    </w:p>
    <w:p>
      <w:pPr>
        <w:pStyle w:val="BookText"/>
        <w:rPr/>
      </w:pPr>
      <w:r>
        <w:rPr>
          <w:rFonts w:ascii="IRNazanin" w:hAnsi="IRNazanin" w:eastAsia="IRNazanin"/>
          <w:color w:val="111111"/>
          <w:sz w:val="28"/>
          <w:sz w:val="28"/>
          <w:szCs w:val="28"/>
          <w:rtl w:val="true"/>
          <w:lang w:bidi="fa-IR"/>
        </w:rPr>
        <w:t>كرده و از دختران پيامبر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مورخان و محدثان درباره عتيبه مطلب و حادثه جالبى نقل نموده‌اند كه مى‌توان آن را بعنوان يكى از معجزات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خوانندگان ارجمند قرار داد و آن حادثه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عتيبه حاضر به زندگى با ام كلثوم نگرديد، باز هم شعله كينه و عداوتش نسبت به رسول خدا خاموش نشد و تصميم گرفت عناد و لجاجت خويش را به طريق ديگرى اعمال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براى تجارت با عده‌اى عازم سفر به شام بود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خطاب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كفرت بدينك و فارقت ابنتك لاتحبنى و لا احبّك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ديدى چگونه آيين تو را نپذيرفتم و دخترت را طلاق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دشمنم همانگونه كه تو با من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جسارت و بى‌ادبى را به آنجا رساند كه از لباس پيامبر گرفت و با شدت به سوى خود كشيد؛ بطورى كه يقه آن حضرت پاره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پاسخ اين جسارت و بى‌ادبى عتيبه،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انّى اسئل اللَّه ان يسلّط عليك كلبة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از خدا مى‌خواهم سگى را بر تو مسلط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عتيبه پس از اين جريان مكه را به سوى شام ترك نمود تا اين كه شبى در گوشه‌اى از بيابان شامات،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استراحت پرداخته بودند، مورد حمله شيرى قرار گرفت و بدن او در زير پنجه‌هاى قوى او تكه تكه گرديد و نفرين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به اجابت رسيد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مرگ ام كلثوم</w:t>
      </w:r>
    </w:p>
    <w:p>
      <w:pPr>
        <w:pStyle w:val="BookText"/>
        <w:rPr/>
      </w:pPr>
      <w:r>
        <w:rPr>
          <w:rFonts w:ascii="IRNazanin" w:hAnsi="IRNazanin" w:eastAsia="IRNazanin"/>
          <w:color w:val="111111"/>
          <w:sz w:val="28"/>
          <w:sz w:val="28"/>
          <w:szCs w:val="28"/>
          <w:rtl w:val="true"/>
          <w:lang w:bidi="fa-IR"/>
        </w:rPr>
        <w:t>به هر حال، امّ كلثوم در سال نهم هجرت در مدينه بدرود حيات گفت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دخترش شركت كرد و بر پيكر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تاريخ و رجال اهل سنت، نقل شده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دفن امّ كلثوم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فيكم أحدكم بقارف الليلة</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يقارف الليلة فليدخل</w:t>
      </w:r>
      <w:r>
        <w:rPr>
          <w:rFonts w:eastAsia="Amiri" w:cs="Amiri" w:ascii="Amiri" w:hAnsi="Amiri"/>
          <w:color w:val="111111"/>
          <w:sz w:val="28"/>
          <w:szCs w:val="28"/>
          <w:rtl w:val="true"/>
          <w:lang w:bidi="ar-SA"/>
        </w:rPr>
        <w:t xml:space="preserve">» </w:t>
      </w:r>
      <w:r>
        <w:rPr>
          <w:rStyle w:val="FootnoteAnchor"/>
          <w:rtl w:val="true"/>
        </w:rPr>
        <w:footnoteReference w:id="36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جمع حاضر كه عثمان نيز جزء آنها بود، سه تن اعلام آمادگى نموده و داخل قبر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بن عباس و اسامة بن زيد و بدينگونه مراسم خاكسپارى پيكر امّ كلثوم انجام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منابع حديثى اهل سنت در طى حديثهاى متعدد</w:t>
      </w:r>
    </w:p>
    <w:p>
      <w:pPr>
        <w:pStyle w:val="BookText"/>
        <w:rPr/>
      </w:pPr>
      <w:r>
        <w:rPr>
          <w:rFonts w:ascii="IRNazanin" w:hAnsi="IRNazanin" w:eastAsia="IRNazanin"/>
          <w:color w:val="111111"/>
          <w:sz w:val="28"/>
          <w:sz w:val="28"/>
          <w:szCs w:val="28"/>
          <w:rtl w:val="true"/>
          <w:lang w:bidi="fa-IR"/>
        </w:rPr>
        <w:t>و با مختصر تفاوت در متن آن،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بعضى از اين احاديث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بعضى از آنها بدون ذكر نام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لرسول‌اللَّه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شده است </w:t>
      </w:r>
      <w:r>
        <w:rPr>
          <w:rStyle w:val="FootnoteAnchor"/>
          <w:rtl w:val="true"/>
        </w:rPr>
        <w:footnoteReference w:id="364"/>
      </w:r>
      <w:r>
        <w:rPr>
          <w:rFonts w:ascii="IRNazanin" w:hAnsi="IRNazanin" w:eastAsia="IRNazanin"/>
          <w:color w:val="111111"/>
          <w:sz w:val="28"/>
          <w:sz w:val="28"/>
          <w:szCs w:val="28"/>
          <w:rtl w:val="true"/>
          <w:lang w:bidi="fa-IR"/>
        </w:rPr>
        <w:t>ولى همزمان بودن فوت رقيه با جنگ بدر و دفن پيكر او قبل از مراجعت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نظر علماى تراجم است و وقوع اين جريان به هنگام دفن ام كلثوم را تأييد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دختران يا ربيبه‌هاى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بيوگرافى اين سه تن از دختران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آنچه در منابع معروف نقل شده است، در اختيار خواننده عزيز قرار داديم و گفتنى‌هاى فراوانى را كه جنبه تحقيق و نياز به بررسى عميق علمى و تاريخى دارد و از محدوده يك مقاله خارج است، به محل ديگر موكول مى‌كنيم و يكى از آنها گفتار و نظريه ابوالقاسم علوى كوفى </w:t>
      </w:r>
      <w:r>
        <w:rPr>
          <w:rStyle w:val="FootnoteAnchor"/>
          <w:rtl w:val="true"/>
        </w:rPr>
        <w:footnoteReference w:id="365"/>
      </w:r>
      <w:r>
        <w:rPr>
          <w:rFonts w:ascii="IRNazanin" w:hAnsi="IRNazanin" w:eastAsia="IRNazanin"/>
          <w:color w:val="111111"/>
          <w:sz w:val="28"/>
          <w:sz w:val="28"/>
          <w:szCs w:val="28"/>
          <w:rtl w:val="true"/>
          <w:lang w:bidi="fa-IR"/>
        </w:rPr>
        <w:t>است كه او مى‌گويد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زينب و رقيه كه قبل از اسلام با ابوالعاص و عثمان بن عفان ازدواج كرده بودند، نه دختران رسول خدا بلكه ربيبه‌هاى آن حضرت بودند و بر اين نظريه خويش، دلائلى آورده و مطالبى عنوان نموده است </w:t>
      </w:r>
      <w:r>
        <w:rPr>
          <w:rStyle w:val="FootnoteAnchor"/>
          <w:rtl w:val="true"/>
        </w:rPr>
        <w:footnoteReference w:id="366"/>
      </w:r>
      <w:r>
        <w:rPr>
          <w:rFonts w:ascii="Amiri" w:hAnsi="Amiri" w:eastAsia="Amiri" w:cs="Amiri"/>
          <w:color w:val="111111"/>
          <w:sz w:val="28"/>
          <w:sz w:val="28"/>
          <w:szCs w:val="28"/>
          <w:rtl w:val="true"/>
          <w:lang w:bidi="ar-SA"/>
        </w:rPr>
        <w:t xml:space="preserve">و اخيراً يكى از علماى معاصر </w:t>
      </w:r>
      <w:r>
        <w:rPr>
          <w:rStyle w:val="FootnoteAnchor"/>
          <w:rtl w:val="true"/>
        </w:rPr>
        <w:footnoteReference w:id="367"/>
      </w:r>
      <w:r>
        <w:rPr>
          <w:rFonts w:ascii="IRNazanin" w:hAnsi="IRNazanin" w:eastAsia="IRNazanin"/>
          <w:color w:val="111111"/>
          <w:sz w:val="28"/>
          <w:sz w:val="28"/>
          <w:szCs w:val="28"/>
          <w:rtl w:val="true"/>
          <w:lang w:bidi="fa-IR"/>
        </w:rPr>
        <w:t>در همين زمينه كتابى تأليف نموده وگفتار ابوالقاسم علوى را مبناى بحث و مورد تأييد قرار داده و نكات جالبى را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مرحوم مامقانى اين نظريه را بى‌اساس دانسته و با ذكر دلائلى به ردّ آن پرداخته است</w:t>
      </w:r>
      <w:r>
        <w:rPr>
          <w:rFonts w:eastAsia="IRNazanin" w:cs="IRNazanin"/>
          <w:color w:val="111111"/>
          <w:sz w:val="28"/>
          <w:szCs w:val="28"/>
          <w:rtl w:val="true"/>
          <w:lang w:bidi="fa-IR"/>
        </w:rPr>
        <w:t xml:space="preserve">. </w:t>
      </w:r>
      <w:r>
        <w:rPr>
          <w:rStyle w:val="FootnoteAnchor"/>
          <w:rtl w:val="true"/>
        </w:rPr>
        <w:footnoteReference w:id="368"/>
      </w:r>
      <w:r>
        <w:rPr>
          <w:rFonts w:ascii="Amiri" w:hAnsi="Amiri" w:eastAsia="Amiri" w:cs="Amiri"/>
          <w:color w:val="111111"/>
          <w:sz w:val="28"/>
          <w:sz w:val="28"/>
          <w:szCs w:val="28"/>
          <w:rtl w:val="true"/>
          <w:lang w:bidi="ar-SA"/>
        </w:rPr>
        <w:t>و الكلام ذو شجون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52" w:name="pg12497_116734"/>
    </w:p>
    <w:p>
      <w:pPr>
        <w:pStyle w:val="Heading2"/>
        <w:numPr>
          <w:ilvl w:val="1"/>
          <w:numId w:val="1"/>
        </w:numPr>
        <w:rPr/>
      </w:pPr>
      <w:bookmarkStart w:id="53" w:name="__RefHeading___Toc790020_77815467"/>
      <w:bookmarkStart w:id="54" w:name="_Toc18"/>
      <w:bookmarkEnd w:id="52"/>
      <w:bookmarkEnd w:id="53"/>
      <w:r>
        <w:rPr>
          <w:rtl w:val="true"/>
        </w:rPr>
        <w:t>در محضر نور</w:t>
      </w:r>
      <w:bookmarkEnd w:id="54"/>
    </w:p>
    <w:p>
      <w:pPr>
        <w:pStyle w:val="BookText"/>
        <w:rPr/>
      </w:pPr>
      <w:r>
        <w:rPr>
          <w:rFonts w:ascii="Amiri" w:hAnsi="Amiri" w:eastAsia="Amiri" w:cs="Amiri"/>
          <w:color w:val="111111"/>
          <w:sz w:val="28"/>
          <w:sz w:val="28"/>
          <w:szCs w:val="28"/>
          <w:rtl w:val="true"/>
          <w:lang w:bidi="ar-SA"/>
        </w:rPr>
        <w:t>امامان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حجر اسماعيل</w:t>
      </w:r>
    </w:p>
    <w:p>
      <w:pPr>
        <w:pStyle w:val="BookText"/>
        <w:rPr/>
      </w:pPr>
      <w:r>
        <w:rPr>
          <w:rFonts w:ascii="IRNazanin" w:hAnsi="IRNazanin" w:eastAsia="IRNazanin"/>
          <w:color w:val="111111"/>
          <w:sz w:val="28"/>
          <w:sz w:val="28"/>
          <w:szCs w:val="28"/>
          <w:rtl w:val="true"/>
          <w:lang w:bidi="fa-IR"/>
        </w:rPr>
        <w:t>محمدامين پورامينى</w:t>
      </w:r>
    </w:p>
    <w:p>
      <w:pPr>
        <w:pStyle w:val="BookText"/>
        <w:rPr/>
      </w:pPr>
      <w:r>
        <w:rPr>
          <w:rFonts w:ascii="IRNazanin" w:hAnsi="IRNazanin" w:eastAsia="IRNazanin"/>
          <w:color w:val="111111"/>
          <w:sz w:val="28"/>
          <w:sz w:val="28"/>
          <w:szCs w:val="28"/>
          <w:rtl w:val="true"/>
          <w:lang w:bidi="fa-IR"/>
        </w:rPr>
        <w:t>نوريان، يكايك در حجر گردآمده، از خود صفحاتى زرّين به وديعت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با معبود خود سخن گفته ودل شيدا به معشوق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آهى برخاسته از دلى سوخته سرداده، اشكى ناشى از پاكى سرشت، و حاكى از صفاى سيرت بر صورت روان ساخته‌اند، و با حضور در حجر اسماعيل و جوار بيت اله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عيان بخشيده‌اند و از اينجا بر ناريان تاخته و گاه با حقيقت نورى‌شان، دلِ تاريك و سياهشان را شكافته، و آنان را به خشوع و كرنش در برابر حق واداشته‌اند، اينجا را مدرس خود قرار داده، درس توحيد و معارف گفته‌اند و گاه از اسرار مگو نيز سخنى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كه با هم، اين صفحات رنگين كمان را ورقى زنيم، و نظاره‌گر محفلشان در محضر نور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حجر اسماعيل</w:t>
      </w:r>
    </w:p>
    <w:p>
      <w:pPr>
        <w:pStyle w:val="BookText"/>
        <w:rPr/>
      </w:pPr>
      <w:r>
        <w:rPr>
          <w:rFonts w:ascii="Amiri" w:hAnsi="Amiri" w:eastAsia="Amiri" w:cs="Amiri"/>
          <w:color w:val="111111"/>
          <w:sz w:val="28"/>
          <w:sz w:val="28"/>
          <w:szCs w:val="28"/>
          <w:rtl w:val="true"/>
          <w:lang w:bidi="ar-SA"/>
        </w:rPr>
        <w:t>درس توحيد</w:t>
      </w:r>
    </w:p>
    <w:p>
      <w:pPr>
        <w:pStyle w:val="BookText"/>
        <w:rPr/>
      </w:pPr>
      <w:r>
        <w:rPr>
          <w:rFonts w:ascii="Amiri" w:hAnsi="Amiri" w:eastAsia="Amiri" w:cs="Amiri"/>
          <w:color w:val="111111"/>
          <w:sz w:val="28"/>
          <w:sz w:val="28"/>
          <w:szCs w:val="28"/>
          <w:rtl w:val="true"/>
          <w:lang w:bidi="ar-SA"/>
        </w:rPr>
        <w:t xml:space="preserve">عياشى، مفسّر و محدث عظيم‌الشأن در تفسير خود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رويان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نافع بن ازرق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كوردلان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مسجدالحرام شد، ديد كه حضرت حسين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عبداللَّه بن عباس داخل حجر نشسته‌اند، به ميان حجر آمده نزد آنان نشست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 به ابن عباس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خدايى را كه مى‌پرستى برايم توصيف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كه از نحوه جواب درمانده بود، سر فرو افكند، سكوتى طولانى در جمعشان حكمفرما شد، پس از لحظاتى چند،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به جانب نافع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ازرقِ در گمراهى و نادانى 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من آى تا پاسخت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كه باطنى كور و دلى مرده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نپرسيدم تا پاسخم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اين جسارت و بى‌ادبى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او از اهل بيت نبوت است، و درياى حكمت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روى به حضرت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برايم وصف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أصفه بما وصف به نفسه، و أعرّفه بما عرّف به نفسه، لايدرك بالحواس، و لا يقاس بالناس، قريب غير ملتزق، و بعيد غير مقص، يوحد ولا يتبعّض، لا اله الّا هو الكبير المتعال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آنچه كه خود توصيف كرده، وصف مى‌كنم و به آنچه كه خود را بدان معرفى نموده، مى‌شناسانم، او با 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نمى‌شود و با مردم مقايسه نمى‌گردد، نزديك است بدون آن كه همراه چيزى باشد، دور است بدون آن كه جداى از چيزى باشد و يك است بدون آن كه تجزيه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او، بزرگ و بلندمرتبه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آنگاه كه اين سخنان را شنيد، سخت تحت تأثير قرار گرفت و به گريه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توصيف تو، مرا به گريه واداشت</w:t>
      </w:r>
      <w:r>
        <w:rPr>
          <w:rFonts w:eastAsia="IRNazanin" w:cs="IRNazanin"/>
          <w:color w:val="111111"/>
          <w:sz w:val="28"/>
          <w:szCs w:val="28"/>
          <w:rtl w:val="true"/>
          <w:lang w:bidi="fa-IR"/>
        </w:rPr>
        <w:t xml:space="preserve">! ... </w:t>
      </w:r>
      <w:r>
        <w:rPr>
          <w:rStyle w:val="FootnoteAnchor"/>
          <w:rtl w:val="true"/>
        </w:rPr>
        <w:footnoteReference w:id="369"/>
      </w:r>
      <w:r>
        <w:rPr>
          <w:rFonts w:ascii="Amiri" w:hAnsi="Amiri" w:eastAsia="Amiri" w:cs="Amiri"/>
          <w:color w:val="111111"/>
          <w:sz w:val="28"/>
          <w:sz w:val="28"/>
          <w:szCs w:val="28"/>
          <w:rtl w:val="true"/>
          <w:lang w:bidi="ar-SA"/>
        </w:rPr>
        <w:t xml:space="preserve">مثل اين روايت را شيخ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و مورخ معروف؛ ابن عساكر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زين‌العابدين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حجر اسماعيل</w:t>
      </w:r>
    </w:p>
    <w:p>
      <w:pPr>
        <w:pStyle w:val="BookText"/>
        <w:rPr/>
      </w:pPr>
      <w:r>
        <w:rPr>
          <w:rFonts w:ascii="IRNazanin" w:hAnsi="IRNazanin" w:eastAsia="IRNazanin"/>
          <w:color w:val="111111"/>
          <w:sz w:val="28"/>
          <w:sz w:val="28"/>
          <w:szCs w:val="28"/>
          <w:rtl w:val="true"/>
          <w:lang w:bidi="fa-IR"/>
        </w:rPr>
        <w:t>مناجات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اسماعيل يكى از خلوتگاههاى امام الساجدين، زين‌العابدين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سبحان است، اينجا يكى از مكانهاى راز و نياز و مناجات او است، تا آنجاكه فرزند</w:t>
      </w:r>
    </w:p>
    <w:p>
      <w:pPr>
        <w:pStyle w:val="BookText"/>
        <w:rPr/>
      </w:pPr>
      <w:r>
        <w:rPr>
          <w:rFonts w:ascii="IRNazanin" w:hAnsi="IRNazanin" w:eastAsia="IRNazanin"/>
          <w:color w:val="111111"/>
          <w:sz w:val="28"/>
          <w:sz w:val="28"/>
          <w:szCs w:val="28"/>
          <w:rtl w:val="true"/>
          <w:lang w:bidi="fa-IR"/>
        </w:rPr>
        <w:t>برومندش، قطب عالم‌امكان حضرت بقيةاللَّه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عجل‌اللَّه‌تعالى فرجه‌الشريف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عنايتى ويژه و توجهى خاص نسبت به مناجات آن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الطائفه،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ابونعيم محمد بن احمد انصارى روايتى آورده كه گزيده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ششم ذى حجه سال دويست و نود و سه هجرى قمرى، با جمعيتى حدود سى‌نفر </w:t>
      </w:r>
      <w:r>
        <w:rPr>
          <w:rStyle w:val="FootnoteAnchor"/>
          <w:rtl w:val="true"/>
        </w:rPr>
        <w:footnoteReference w:id="372"/>
      </w:r>
      <w:r>
        <w:rPr>
          <w:rFonts w:ascii="IRNazanin" w:hAnsi="IRNazanin" w:eastAsia="IRNazanin"/>
          <w:color w:val="111111"/>
          <w:sz w:val="28"/>
          <w:sz w:val="28"/>
          <w:szCs w:val="28"/>
          <w:rtl w:val="true"/>
          <w:lang w:bidi="fa-IR"/>
        </w:rPr>
        <w:t>، در مسجدالحرام كنار مستجار ايستاده بودم، جوانى را ديدم كه لباس احرام بر تن و نعلين به دست، در حالى كه طوافش را به پايان برده، نزد ما مى‌آيد، هيبتش وجودمان را گرفت، همه بى‌اختيار از جاى برخاستيم، او در ميان ما نشست و ما همه، چون شمع پيرامون وجودش گردآمديم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نگاهى به سمت راست خود انداخت و نگاهى به جانب چپ،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خدا چه مى‌خواست؟</w:t>
      </w:r>
    </w:p>
    <w:p>
      <w:pPr>
        <w:pStyle w:val="BookText"/>
        <w:rPr/>
      </w:pPr>
      <w:r>
        <w:rPr>
          <w:rFonts w:ascii="IRNazanin" w:hAnsi="IRNazanin" w:eastAsia="IRNazanin"/>
          <w:color w:val="111111"/>
          <w:sz w:val="28"/>
          <w:sz w:val="28"/>
          <w:szCs w:val="28"/>
          <w:rtl w:val="true"/>
          <w:lang w:bidi="fa-IR"/>
        </w:rPr>
        <w:t>اين ماجرا دو روز پشت سر هم و با طرح دو سؤال و پاسخ ادامه پيدا كرد، تا آن كه در روز سوم باز به ميان ما آمد، اين بار هم نگاهى به راست و چپ خود نمود و در حالى كه با دست مباركش اشاره به سمت حجر اسماعيل در زير ناودان مى‌كرد،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سيدالعابدين على ابن الحسين در سجده خود، در اينجا چنين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عبيدك بفناءك، مسكينك بفناءك، فقيرك بفناءك، سائلك بفناءك، يسألك ما لا يقدر عليه غيرك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مسكين تو، فقير تو، گداى درگاه تو، در آستانه خانه توست، از تو چيزى را مى‌خواهد كه از غير تو برآورده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على محمودى روى به جمع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مى‌شناسيد؟ به خدا سوگند او صاحب زمان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سخن را از كجا مى‌گويى و اين مطلب را از كجا دانستى؟</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است كه از خدا مى‌خواهم امام عصرم را بر من بنماياند</w:t>
      </w:r>
      <w:r>
        <w:rPr>
          <w:rFonts w:eastAsia="IRNazanin" w:cs="IRNazanin"/>
          <w:color w:val="111111"/>
          <w:sz w:val="28"/>
          <w:szCs w:val="28"/>
          <w:rtl w:val="true"/>
          <w:lang w:bidi="fa-IR"/>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مثل اين روايت را طبرى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الامامه</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 شيخ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كمال‌الدين</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نقل كرده‌اند، و ما همه مصادر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احاديث الامام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آورده‌ايم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طاووس نقل مى‌كند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شبى داخل حجر شدم،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ديدم كه وارد حجر شد و</w:t>
      </w:r>
    </w:p>
    <w:p>
      <w:pPr>
        <w:pStyle w:val="BookText"/>
        <w:rPr/>
      </w:pPr>
      <w:r>
        <w:rPr>
          <w:rFonts w:ascii="IRNazanin" w:hAnsi="IRNazanin" w:eastAsia="IRNazanin"/>
          <w:color w:val="111111"/>
          <w:sz w:val="28"/>
          <w:sz w:val="28"/>
          <w:szCs w:val="28"/>
          <w:rtl w:val="true"/>
          <w:lang w:bidi="fa-IR"/>
        </w:rPr>
        <w:t>مشغول نماز گرديد، آنگاه به سجده افتاد، با خود گفتم او مردى صالح‌از اهل بيت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همينجا بنشينم، و به دعايش گوش فرا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در سجده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عُبيدُك بفناءك، مسكينك بفناءك، فقيرك بفناءك، سائلك بفناءك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طاووس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در هر گرفتارى كه خواندم، خداوند گره از مشكل كارم گشود</w:t>
      </w:r>
      <w:r>
        <w:rPr>
          <w:rFonts w:eastAsia="IRNazanin" w:cs="IRNazanin"/>
          <w:color w:val="111111"/>
          <w:sz w:val="28"/>
          <w:szCs w:val="28"/>
          <w:rtl w:val="true"/>
          <w:lang w:bidi="fa-IR"/>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شبيه اين جريان را ابن شهراشوب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 ابن ابى‌الحديد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نهج‌البلاغه</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شهيد روايتى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طاووس يمانى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از كنار حجر گذشتم، كسى را ديدم كه در ميان آن به نماز ايستاده است، دقت كردم، ديدم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خود گفتم، خوشا به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مردى صالح از اهل بيت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بايد دعاى او را غنيمت شمارم،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از نماز فارغ شد، دستان خود را به جانب آسمان بلند كرد و چنين مناجات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سيدى، سيدى، و هذه يداى قد مدد تهما اليك بالذّنوب مملوّة، و عيناى اليك بالرجاء ممدودة، و حق لمن دعاك بالندم تذلّلًا أن تجيبه بالكرم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أَمِن اهل الشقاء خلقتنى فأطيل بكائى أم من أهل السعادة خلقتنى فأبشر رجائى؟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أَلِضرب المقامع خلقت أعضائى، أم لِشرب الحميم خلقت امعائى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لو انّ عبداً استطاع الهرب من مولاه لكنت أوّل الهاربين منك، لكنّى أعلم أنى لا افوتك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لو انّ عذابى يزيد فى ملكك لسألتك الصبر عليه، غير أنّى أعلم انه لا يزيد فى ملكك طاعة المطيعين، و لا ينقص منه معصية العاصين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سيدى ما انا و ماخطرى، هب لى خطاياى بفضلك، و جلّلنى بسترك، واعف عن توبيخى بكرم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و سيدى ارحمنى مطروحاً على الفراش تقلبنى أيدى أحبّتى، وارحمنى مطروحاً على‌المغتسل يغسّلنى صالح جيرتى، وارحمنى محمولًا قد تناول الأقرباء اطراف جنازتى، وارحم فى ذلك البيت المظلم وحشتى و غربتى و وحدتى، فما للعبد من يرحمه الّا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به سجده افتاد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بك من نارٍ حرّها لا يطفئ، و جديدها لا يبلى، و عطشانها لا يروى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گونه راست خود را بر زمين نهاد و چنين زمزمه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تقلّب وجهى فى‌النار بعد تعفيرى و سجودى لك، بغير مَنٍّ منّى عليك، بل لك الحمد و المنّ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سمت چپ صورت خود را بر زمين گذارد و از خدا چنين خواست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من اساء و اقترف، واستكان و اعترف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به سجده بازگشت و در حالى كه پيشانى بر زمين گذارده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كنتُ بئس العبد فأنت نعم الرّب العفو العفو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صدبار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گريه افتادم، تا آنجا كه صداى گريه‌ام بلند شد، حضرت روى به جانب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 مگر اينجا جايگاه گنهكاران نيست؟</w:t>
      </w:r>
      <w:r>
        <w:rPr>
          <w:rFonts w:eastAsia="IRNazanin" w:cs="IRNazanin"/>
          <w:color w:val="111111"/>
          <w:sz w:val="28"/>
          <w:szCs w:val="28"/>
          <w:rtl w:val="true"/>
          <w:lang w:bidi="fa-IR"/>
        </w:rPr>
        <w:t xml:space="preserve">! </w:t>
      </w:r>
      <w:r>
        <w:rPr>
          <w:rStyle w:val="FootnoteAnchor"/>
          <w:rtl w:val="true"/>
        </w:rPr>
        <w:footnoteReference w:id="380"/>
      </w:r>
      <w:r>
        <w:rPr>
          <w:rFonts w:ascii="Amiri" w:hAnsi="Amiri" w:eastAsia="Amiri" w:cs="Amiri"/>
          <w:color w:val="111111"/>
          <w:sz w:val="28"/>
          <w:sz w:val="28"/>
          <w:szCs w:val="28"/>
          <w:rtl w:val="true"/>
          <w:lang w:bidi="ar-SA"/>
        </w:rPr>
        <w:t>بخشى از شبيه اين روايت را مرحوم محدث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مزار مشهدى نقل نموده است</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حجر اسماعيل</w:t>
      </w:r>
    </w:p>
    <w:p>
      <w:pPr>
        <w:pStyle w:val="BookText"/>
        <w:rPr/>
      </w:pPr>
      <w:r>
        <w:rPr>
          <w:rFonts w:ascii="IRNazanin" w:hAnsi="IRNazanin" w:eastAsia="IRNazanin"/>
          <w:color w:val="111111"/>
          <w:sz w:val="28"/>
          <w:sz w:val="28"/>
          <w:szCs w:val="28"/>
          <w:rtl w:val="true"/>
          <w:lang w:bidi="fa-IR"/>
        </w:rPr>
        <w:t>عبادت و پاسخ به سؤالات</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به سؤالات گوناگونى كه از ناحيه افراد مختلف عنوان شده پاسخ داده‌اند، از جمله شيخ كلينى به اسنادش از ابوعباد عمران بن عطيه از حضرت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پدرم در حال طواف بوديم كه مردى بلند قامت به ما نزديك شد و سلام كرد، جواب سلامش را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پدرم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مسأله‌اى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مى‌خواهم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طوافم به پايان رسيد نزد من آى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طواف داخل حجر شديم، دو ركعت نماز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متوجه من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آن مرد كجاست؟</w:t>
      </w:r>
    </w:p>
    <w:p>
      <w:pPr>
        <w:pStyle w:val="BookText"/>
        <w:rPr/>
      </w:pPr>
      <w:r>
        <w:rPr>
          <w:rFonts w:ascii="IRNazanin" w:hAnsi="IRNazanin" w:eastAsia="IRNazanin"/>
          <w:color w:val="111111"/>
          <w:sz w:val="28"/>
          <w:sz w:val="28"/>
          <w:szCs w:val="28"/>
          <w:rtl w:val="true"/>
          <w:lang w:bidi="fa-IR"/>
        </w:rPr>
        <w:t>او را در حالى كه نماز خوانده و پشت سر ما ايستاده بود يافتيم، پدرم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كجايى؟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كجاى شام؟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خود را عرضه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شامى پرسش‌هاى متعدد خود را اينگونه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در مورد پيدايش اين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 و مايسطرون</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فى اموالهم حق معلوم للسائل و المحروم</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را گوش فرا ده، مبادا كه بر ما دروغ بندى كه هر كس چنان كند 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بر خدا دروغ بسته و مستوجب عذاب خواهد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 اين خانه از آنجايى است كه خداوند تبارك و تعالى به ملائكه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جاعل</w:t>
      </w:r>
    </w:p>
    <w:p>
      <w:pPr>
        <w:pStyle w:val="BookText"/>
        <w:rPr/>
      </w:pPr>
      <w:r>
        <w:rPr>
          <w:rFonts w:ascii="Amiri" w:hAnsi="Amiri" w:eastAsia="Amiri" w:cs="Amiri"/>
          <w:color w:val="111111"/>
          <w:sz w:val="28"/>
          <w:sz w:val="28"/>
          <w:szCs w:val="28"/>
          <w:rtl w:val="true"/>
          <w:lang w:bidi="ar-SA"/>
        </w:rPr>
        <w:t>فى الأرض خليفة</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ملائكه در پاسخ و اعتراض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أَتَجعل فيها من يُفسد فيها و يسفك الدّماء؟</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پس از آن كه ملائكه متوجه سخط و غضب خداوند شدند، به عرش او 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يكى از ايشان فرمود كه در آسمان ششم خانه‌اى را براى او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ازاى عرش الهى قرار دهد، تا اهل آسمان به طواف آن پردازند، و هر روز هفتاد هزار ملك در آنجا به طواف مى‌پردازند، و ديگر برنمى‌گردند، و به استغفار مشغولند، وقتى كه آدم به آسمان دنيا هبوط كرد و فرود آمد، خداوند او را به تأسيس اين خانه امر فرمود، و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ازاى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اين خانه را براى طواف آدم و ذريه او قرار داد همانگونه كه آن خانه را براى اهل آسمان نهاد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همچنين شيخ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مروان روايتى ديگر را نزديك به مضمون روايت قبلى به نقل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داخل حجر بوديم و ايشان مشغول به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حين مردى آمد و در كنار ايشان نشست، پس از نماز،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سه چيز پرسش دارم كه غير از شما و يك نفر ديگر، كسى از جواب آن آگاهى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سؤال پيرامون سبب طواف خانه خدا و جواب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همانند پاسخ در روايت عمران به عطيه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ملائكه غضب نمود، آنان توبه نموده و درخواست بخشش كردند، خداوند به ايشان فرمود تا گرد ضراح كه بيت‌المعمور است به طواف پردازند و آنان هفت سال به طواف پرداختند و طلب غفران و بخشش كردند، آنگاه خداوند توبه آنان را پذيرفت و از ايشان راضى شد، اين ريشه طواف است، پس از آن خداوند اين بيت‌الحرام را در ازاى ضراح قرار داد تا مايه توبه و پاكى بنى‌آدم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اين روايت، اين اضافه را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كننده بقيه سؤالات خود را مطرح ساخت و سپس برخاست و رفت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از پدرم پرسيدم آن مرد كه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خضر بود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همچنين در آخر روايتى ديگر از محمد بن مروان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w:t>
      </w:r>
    </w:p>
    <w:p>
      <w:pPr>
        <w:pStyle w:val="BookText"/>
        <w:rPr/>
      </w:pPr>
      <w:r>
        <w:rPr>
          <w:rFonts w:ascii="IRNazanin" w:hAnsi="IRNazanin" w:eastAsia="IRNazanin"/>
          <w:color w:val="111111"/>
          <w:sz w:val="28"/>
          <w:sz w:val="28"/>
          <w:szCs w:val="28"/>
          <w:rtl w:val="true"/>
          <w:lang w:bidi="fa-IR"/>
        </w:rPr>
        <w:t>اندازه‌اى شبيه روايت اولى است،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سؤال كننده مفقود و ناپديد شد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و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قريب به همين مضمون و با تفاوتى اندك، به سندش از ابو خديجه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 پرسش‌گر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جبرئيل بود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در كتب روايى ما سؤال ديگرى از آن حضرت در حجر اسماعيل پيرامون معناى آواز وزغ مطرح شده كه به جهت خلاصه نويسى از ذكر آن صرف نظر مى‌كنيم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مطالبى پيرامون طواف جان و استمداد عطا و عده‌اى ديگر، از حضرت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آمده كه باز به جهت اختصار از نقل آن منصرف مى‌شويم</w:t>
      </w:r>
      <w:r>
        <w:rPr>
          <w:rFonts w:eastAsia="IRNazanin" w:cs="IRNazanin"/>
          <w:color w:val="111111"/>
          <w:sz w:val="28"/>
          <w:szCs w:val="28"/>
          <w:rtl w:val="true"/>
          <w:lang w:bidi="fa-IR"/>
        </w:rPr>
        <w:t xml:space="preserve">. </w:t>
      </w:r>
      <w:r>
        <w:rPr>
          <w:rStyle w:val="FootnoteAnchor"/>
        </w:rPr>
        <w:footnoteReference w:id="39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حجر اسماعيل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حجر</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زيد النرسى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مزيد بياع سابرى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حجر، زير ناودان، روبروى خانه خدا ديدم درحالى كه دستهاى خود را باز كرده بود چنين زمزمه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ضعفى، و قلة حيلتى، اللهم انزل علىّ كفلين من رحمتك، وادر علىّ من رزقك الواسع، و ادرأ عنّى شرّ فسقة الجنّ و الإنس، و شرّ فسقة العرب و العجم، اللهم اوسع علّى فى‌الرزق، و لا تقتر علىّ، اللهم ارحمنى و لا تعذّبنى، ارض عنّى و لا تسخط علىّ، انك سميع الدعاء، قريب مجيب</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سؤالات</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زيد النرسى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مزيد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وصيت كرده بود تا من از جانب او حج بجا آورم، پس از ملاحظه مبلغ، متوجه شدم كه مقدار آن كم و ناچيز است كه كفايت از حج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مسأله را از ابوحنيفه و ديگر فقيهان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آنان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آن مبلغ را از جانب او صدقه بده، مكه آمدم، و در حين طواف به عبداللَّه بن حسن برخوردم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را نقل كرده و حكم مسأله را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داخل حجر نشسته است، برو و از آن حضرت 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حجر شدم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ناودان، مقابل خانه، مشغول دعا ديدم، در اين حال ايشان روى به جانب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فدايت، مردى از دوست‌داران شما در كوفه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ذاعنك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سخنان را رها كن و بگو حاجتت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مرده است، و بر من وصيت كرده كه با باقيمانده اموالش براى او حج بگزارم، مقدار آن كم است و كفايت از حج نمى‌كند، مسأله را از علمايى كه در دسترس بودند پرسيدم، پاسخ دادند كه بايد آن را صدقه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صدقه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ضامنى، مگر آن كه مبلغ آن به قدرى كم باشد كه نتوانى از مكه حج انجام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ميقاتى</w:t>
      </w:r>
      <w:r>
        <w:rPr>
          <w:rFonts w:eastAsia="IRNazanin" w:cs="IRNazanin"/>
          <w:color w:val="111111"/>
          <w:sz w:val="28"/>
          <w:szCs w:val="28"/>
          <w:rtl w:val="true"/>
          <w:lang w:bidi="fa-IR"/>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اين روايت را صاحب وسائل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Style w:val="FootnoteAnchor"/>
          <w:rtl w:val="true"/>
        </w:rPr>
        <w:footnoteReference w:id="395"/>
      </w:r>
      <w:r>
        <w:rPr>
          <w:rFonts w:ascii="IRNazanin" w:hAnsi="IRNazanin" w:eastAsia="IRNazanin"/>
          <w:color w:val="111111"/>
          <w:sz w:val="28"/>
          <w:sz w:val="28"/>
          <w:szCs w:val="28"/>
          <w:rtl w:val="true"/>
          <w:lang w:bidi="fa-IR"/>
        </w:rPr>
        <w:t>شيخ كلينى و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اللَّه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عزرمى نقل كرده‌اند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 اسماعيل زير ناودان نشسته بودم كه ديدم مردى با مرد ديگر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وزش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آنجا مى‌وزد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مشغول گفتگو است، وقتى گفت و شنود شدت يافت، حضرت متوجه ايشان شدند و به بيان علت پرداختند</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لازم به ذكر است كسانى كه توفيق تشرّف به بيت‌اللَّه الحرام را پيدا كرده‌اند، در حين طواف آنگاه كه به نزديكى ركن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حجر اسماعيل مى‌رسند، نسيم ملايمى را حس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بارها از يكديگر سؤال كرده‌اند كه اين نسيم ملايم و بسيار مطبوع از كجاست؟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يوسف بن يعقوب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حجر نشسته بوديم كه حضرت آب طلب نمودند، مقدارى آب در كاسه‌اى مسين خدمت ايشان آوردند، يكى از حاضرين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بن عباد نوشيدن آب</w:t>
      </w:r>
    </w:p>
    <w:p>
      <w:pPr>
        <w:pStyle w:val="BookText"/>
        <w:rPr/>
      </w:pPr>
      <w:r>
        <w:rPr>
          <w:rFonts w:ascii="IRNazanin" w:hAnsi="IRNazanin" w:eastAsia="IRNazanin"/>
          <w:color w:val="111111"/>
          <w:sz w:val="28"/>
          <w:sz w:val="28"/>
          <w:szCs w:val="28"/>
          <w:rtl w:val="true"/>
          <w:lang w:bidi="fa-IR"/>
        </w:rPr>
        <w:t>در ظرف مسى را نمى‌پسندد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او نپرسيدى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است يا نقره؟</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و با اين پاسخ قاطع به وى فهماندند كه حكم خدا با دلخواه نفس و تقدس مآبى قابل فهم نيست، و براى درك آن بايد سراغ اهلش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صاحب وسائل اين خبر را نيز از فروع كافى، تهذيب شيخ و من لايحضره الفقيه آورده است</w:t>
      </w:r>
      <w:r>
        <w:rPr>
          <w:rFonts w:eastAsia="Amiri" w:cs="Amiri" w:ascii="Amiri" w:hAnsi="Amiri"/>
          <w:color w:val="111111"/>
          <w:sz w:val="28"/>
          <w:szCs w:val="28"/>
          <w:rtl w:val="true"/>
          <w:lang w:bidi="ar-SA"/>
        </w:rPr>
        <w:t xml:space="preserve">. </w:t>
      </w:r>
      <w:r>
        <w:rPr>
          <w:rStyle w:val="FootnoteAnchor"/>
          <w:rtl w:val="true"/>
        </w:rPr>
        <w:footnoteReference w:id="398"/>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اسرارى از معارف در بين خواص</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سيف تمار نقل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حجر نشسته بوديم،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از جاسوسان و خبرچينان كسى نيست؟ چپ و راست خود را نگاه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كسى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بخداى كعبه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حضور موسى و خضر بودم، به آنها خبر مى‌دادم كه داناتر از ايشانم، و اخبارى را به آنها مى‌گفتم كه هيچ يك از آن دو، از آن آگاه نبودند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شيخ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اين خبر، به اسناد خود از سيف تمار، اين علّت را نيز از زبان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كه به موسى و خضر علم اخبار گذشته را داده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مايكون و ما هو كائن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علم به آنچه كه بعد واقع مى‌شود به آنها داده نشده بود، ليكن ما از آنچه كه بعد واقع مى‌شود نيز آگاهيم و اين علم را از پيامبر به ارث برده‌ايم</w:t>
      </w:r>
      <w:r>
        <w:rPr>
          <w:rFonts w:eastAsia="IRNazanin" w:cs="IRNazanin"/>
          <w:color w:val="111111"/>
          <w:sz w:val="28"/>
          <w:szCs w:val="28"/>
          <w:rtl w:val="true"/>
          <w:lang w:bidi="fa-IR"/>
        </w:rPr>
        <w:t xml:space="preserve">. </w:t>
      </w:r>
      <w:r>
        <w:rPr>
          <w:rStyle w:val="FootnoteAnchor"/>
        </w:rPr>
        <w:footnoteReference w:id="40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موسى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حجر اسماعيل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دعا در حجر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جليل عبداللَّه بن جعفر حميرى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مسلم چگونگى طواف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حجرالاسود، التزام وسط كعبه، بازكردن دست روى كعبه، و نماز پشت مقام ابراهيم آن حضرت كه بطور پياپى واقع شده بود را متعرض شده و</w:t>
      </w:r>
    </w:p>
    <w:p>
      <w:pPr>
        <w:pStyle w:val="BookText"/>
        <w:rPr/>
      </w:pPr>
      <w:r>
        <w:rPr>
          <w:rFonts w:ascii="IRNazanin" w:hAnsi="IRNazanin" w:eastAsia="IRNazanin"/>
          <w:color w:val="111111"/>
          <w:sz w:val="28"/>
          <w:sz w:val="28"/>
          <w:szCs w:val="28"/>
          <w:rtl w:val="true"/>
          <w:lang w:bidi="fa-IR"/>
        </w:rPr>
        <w:t>درنگ ايشان در برخى از اين مكان‌ها را ذكر نموده و در آخر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آن، به حجر اسماعيل آمد و هشت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عهد و ديدار او با كعبه در زير ناودان بود كه دستان خود را گشود و دعا نمود، سپس قدرى درنگ نمود و آنگاه از باب‌الحناطين مسجد خارج شد و در حالى كه روى به مدينه داشت به ذى‌طوى رسيد</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سيد ابن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 به اسناد خود از سكين بن عمار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مكه به خواب رفته بودم، در عالم رؤيا ديدم كسى نزدم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جاى برخيز، اينك در زير ناودان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كه خداى را به اسم اعظم او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زده از جاى جَستم، ليكن باز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بار ديگر تكرار شد كه باز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فلانِ فرزندِ فلان، از جا برخيز كه فلانِ فرزندِ فلان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اينك در زير ناودان است و خداى را به اسمش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خود برخاستم، غسل كردم و راهى مسجد شدم، داخل مسجد الحرام و سپس حجر گرديدم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ديدم كه پيراهنش را روى سرش انداخته و به سجده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نشستم، شنيدم كه در راز و نياز خود چنين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يا قدوس، يا نور يا قدوس، يا نور يا قدوس، يا حىّ يا قيوم، يا حىّ يا قيوم، يا حىّ يا قيوم، يا حىّ لايموت، يا حىّ لايموت، يا حىّ لايموت، يا حىّ حين لا حىّ، يا حىّ حين لا حىّ، يا حىّ حين لا حىّ، يا حىّ لااله الّا أنت، يا حىّ لا اله الّا أنت، يا حىّ لا اله الّا أنت، أسألك بلا اله الّا أنت، أسألك بلا اله الّا أنت، أسألك بلا اله الّا أنت، أسألك يا لا اله الّا أنت، أسألك يا لا اله الّا أنت، أسألك يا لا اله الّا أنت، و أسألك باسمك بسم اللَّه الرحمن الرّحيم العزيز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بار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مرتب اين كلمات را تكرار مى‌نمود، تا آنجا كه من همه را حفظ كردم، پس از مدّتى سر از سجده برداشت و نگاهى به آسمان انداخت، فجر دميده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مستجار آمد و نماز 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آنگاه از مسجد خارج شد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سيد ابن طاووس قبل از ذكر روايت سكين چنين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رواياتى كه درباره اسم اعظم وارد شده است، همين خبر مى‌باشد و ما آن را به اسناد خويش به محمد بن حسن صفار، و نيز به اسناد خويش به ابن ابى قره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شخص كه در زير ناودان، در حجر، اين دعا را مى‌خواند، همانا مولاى ما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مرحوم محدّث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اشاره به نقل خبر توسط كفعمى در مصباح مى‌نمايد كه بر طبق روايت او، نام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شده است</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خط شيخ محمد بن على جبعى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خط شهيد محمد بن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همانند دعاى فوق را، با فرقى بسيار مختصر، نقل كرده است كه در آن تصريح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دعاى حضرت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ناودان است و همچنين روايت شده است كه در آن اسم اعظم وجود دارد</w:t>
      </w:r>
      <w:r>
        <w:rPr>
          <w:rFonts w:eastAsia="IRNazanin" w:cs="IRNazanin"/>
          <w:color w:val="111111"/>
          <w:sz w:val="28"/>
          <w:szCs w:val="28"/>
          <w:rtl w:val="true"/>
          <w:lang w:bidi="fa-IR"/>
        </w:rPr>
        <w:t xml:space="preserve">. </w:t>
      </w:r>
      <w:r>
        <w:rPr>
          <w:rStyle w:val="FootnoteAnchor"/>
          <w:rtl w:val="true"/>
        </w:rPr>
        <w:footnoteReference w:id="405"/>
      </w:r>
      <w:r>
        <w:rPr>
          <w:rFonts w:ascii="Amiri" w:hAnsi="Amiri" w:eastAsia="Amiri" w:cs="Amiri"/>
          <w:color w:val="111111"/>
          <w:sz w:val="28"/>
          <w:sz w:val="28"/>
          <w:szCs w:val="28"/>
          <w:rtl w:val="true"/>
          <w:lang w:bidi="ar-SA"/>
        </w:rPr>
        <w:t>افزون بر اينها آن كه از حضرت امام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و اين عنوان در روايات زياد مطرح شده است و از القاب ايشان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قرائن بقدر كافى در انتساب دعا به آن حضرت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طب و داروشناسى</w:t>
      </w:r>
    </w:p>
    <w:p>
      <w:pPr>
        <w:pStyle w:val="BookText"/>
        <w:rPr/>
      </w:pPr>
      <w:r>
        <w:rPr>
          <w:rFonts w:ascii="Amiri" w:hAnsi="Amiri" w:eastAsia="Amiri" w:cs="Amiri"/>
          <w:color w:val="111111"/>
          <w:sz w:val="28"/>
          <w:sz w:val="28"/>
          <w:szCs w:val="28"/>
          <w:rtl w:val="true"/>
          <w:lang w:bidi="ar-SA"/>
        </w:rPr>
        <w:t>شيخ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ابى ولّاد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ابوالحسن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حجر ديدم كه با عده‌اى از خويشانش نشسته بود، شنيدم كه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دندانم درد گرفت، مقدارى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دندانهايم زدم تا آرام شد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سُعد نام گياهى است خوشبو كه برخى از روايات، آن را مايه خوشبويى دهان دانسته است</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بعضى از لغت نويسان معاصر، آن را بيخ گياهى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عطاران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پاتلاقما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كرده‌اند</w:t>
      </w:r>
      <w:r>
        <w:rPr>
          <w:rFonts w:eastAsia="IRNazanin" w:cs="IRNazanin"/>
          <w:color w:val="111111"/>
          <w:sz w:val="28"/>
          <w:szCs w:val="28"/>
          <w:rtl w:val="true"/>
          <w:lang w:bidi="fa-IR"/>
        </w:rPr>
        <w:t xml:space="preserve">. </w:t>
      </w:r>
      <w:r>
        <w:rPr>
          <w:rStyle w:val="FootnoteAnchor"/>
        </w:rPr>
        <w:footnoteReference w:id="40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و امام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حجر اسماعيل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اربلى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امية بن على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كه حضرت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حج، به خراسان رفت من در مكه بودم، فرزندش ابوجعفر حضرت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سفر همراهش بود، حضرت پس از طواف وداع بيت نزد مقام آمد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كودكى خردسال بود، بردوش موفق بن هارون، از</w:t>
      </w:r>
    </w:p>
    <w:p>
      <w:pPr>
        <w:pStyle w:val="BookText"/>
        <w:rPr/>
      </w:pPr>
      <w:r>
        <w:rPr>
          <w:rFonts w:ascii="IRNazanin" w:hAnsi="IRNazanin" w:eastAsia="IRNazanin"/>
          <w:color w:val="111111"/>
          <w:sz w:val="28"/>
          <w:sz w:val="28"/>
          <w:szCs w:val="28"/>
          <w:rtl w:val="true"/>
          <w:lang w:bidi="fa-IR"/>
        </w:rPr>
        <w:t>خدمت‌گزاران و خواص اصحاب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او آن حضرت را طواف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طواف روانه حجر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زيادى در آنجا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نزد ايشان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فداى شما باد،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مكان حركت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هاله‌اى از غم و اندوه بر سيماى نورانى و كوچك فرزند ثامن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كه آثارش به خوبى نمايان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نزد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بفداى شما، حضرت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نشسته است، و نمى‌دانم چرا از آنجا بيرون نمى‌آيد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جاى خود برخاست و به نزد فرزندش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نمى‌خواهم از اينجا حركت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حبيب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جاى خود برخيزم، و حال آن كه شما بگونه‌اى اين بيت را وداع گفتيد كه ديگر بازگشتى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حضرت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خود برخاست</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اين روايت، كشف از علوّ مقام و رتبه معنوى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خردسالى و پيش از آغاز دوره امامت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حجر اسماعيل</w:t>
      </w:r>
    </w:p>
    <w:p>
      <w:pPr>
        <w:pStyle w:val="BookText"/>
        <w:rPr/>
      </w:pPr>
      <w:r>
        <w:rPr>
          <w:rFonts w:ascii="IRNazanin" w:hAnsi="IRNazanin" w:eastAsia="IRNazanin"/>
          <w:color w:val="111111"/>
          <w:sz w:val="28"/>
          <w:sz w:val="28"/>
          <w:szCs w:val="28"/>
          <w:rtl w:val="true"/>
          <w:lang w:bidi="fa-IR"/>
        </w:rPr>
        <w:t>عنايت ويژه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دعاى حضرت امام زين‌العابدين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اسماعيل، مورد ملاحظه خوانندگان محترم قرار گرفت كه علاوه بر آن، دو مطلب زير حائز اهميت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تشرّف به محضر حضرت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حجر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به اسنادش از محمد حسن بن وجناءالنصيبى، و همچنين قطب راوندى، و ابن حمزه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 ناودان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افتاده، مشغول دعا و گريه و زارى بودم، ناگهان كسى مرا حركت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بن وجناء، از جاى خود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جلو حركت كرد و من نيز به دنبالش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خانه 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اتاقى بود كه در وسط ديوارى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پله‌اى كه از ساج ساخته شده بود، امكان رفتن به ميان آن بود، قاصد بالا رفت، در همين هنگام بود كه ندائى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بيا، از پله بالا رفتم، دم در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مى‌كنى كه تو بر من مخفى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لحظه‌اى از حجّ تو نگذشت مگر آن كه با تو در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برخى از كارهاى مرا شمرد، اينجا بود كه ديگر نتوانستم تعادل خود را حفظ كنم، غش كرده و به روى بر زمين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نوازش گرش بر صورتم بود كه به خود آمدم و از جاى خود 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برو و ملازم خانه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هيچ گونه نگرانى از ناحيه طعام و آشاميدنى و لباس به خود راه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دفترى به من داد كه در آن دعاى فرج و كيفيت درود بر حضرت وجود داشت، سپس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را بخوان و اينگونه بر من درود فرست و آن را به همه كس جز به دوستان شايسته نده، كه خداوند متعال تو را موفق خواهد داشت </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روى ميزاب هنگام ظهور</w:t>
      </w:r>
    </w:p>
    <w:p>
      <w:pPr>
        <w:pStyle w:val="BookText"/>
        <w:rPr/>
      </w:pPr>
      <w:r>
        <w:rPr>
          <w:rFonts w:ascii="IRNazanin" w:hAnsi="IRNazanin" w:eastAsia="IRNazanin"/>
          <w:color w:val="111111"/>
          <w:sz w:val="28"/>
          <w:sz w:val="28"/>
          <w:szCs w:val="28"/>
          <w:rtl w:val="true"/>
          <w:lang w:bidi="fa-IR"/>
        </w:rPr>
        <w:t>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محمد بن مسلم و همچنين 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يجيب المضطر اذا دعاه و يكشف السوء و يجعلكم خلفاء الأرض</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نقل مى‌كند كه اين آيه شريفه، در حق حضرت قائم نازل شده است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او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به صورت پرنده‌اى سفيد بر روى ميزاب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ناودان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و او اولين مخلوقى خواهد بود كه با حضرتش بيعت مى‌كند</w:t>
      </w:r>
      <w:r>
        <w:rPr>
          <w:rFonts w:eastAsia="IRNazanin" w:cs="IRNazanin"/>
          <w:color w:val="111111"/>
          <w:sz w:val="28"/>
          <w:szCs w:val="28"/>
          <w:rtl w:val="true"/>
          <w:lang w:bidi="fa-IR"/>
        </w:rPr>
        <w:t xml:space="preserve">. </w:t>
      </w:r>
      <w:r>
        <w:rPr>
          <w:rStyle w:val="FootnoteAnchor"/>
          <w:rtl w:val="true"/>
        </w:rPr>
        <w:footnoteReference w:id="41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55" w:name="pg12497_11675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790022_77815467"/>
      <w:bookmarkStart w:id="57" w:name="_Toc19"/>
      <w:bookmarkEnd w:id="55"/>
      <w:bookmarkEnd w:id="56"/>
      <w:r>
        <w:rPr>
          <w:rtl w:val="true"/>
        </w:rPr>
        <w:t>حجّ در آيينه ادب فارسى‌</w:t>
      </w:r>
      <w:bookmarkStart w:id="58" w:name="pg12497_116752"/>
      <w:bookmarkEnd w:id="57"/>
    </w:p>
    <w:p>
      <w:pPr>
        <w:pStyle w:val="Heading2"/>
        <w:numPr>
          <w:ilvl w:val="1"/>
          <w:numId w:val="1"/>
        </w:numPr>
        <w:rPr/>
      </w:pPr>
      <w:bookmarkStart w:id="59" w:name="__RefHeading___Toc790024_77815467"/>
      <w:bookmarkStart w:id="60" w:name="_Toc20"/>
      <w:bookmarkEnd w:id="58"/>
      <w:bookmarkEnd w:id="59"/>
      <w:r>
        <w:rPr>
          <w:rtl w:val="true"/>
        </w:rPr>
        <w:t>كاروان حج‌</w:t>
      </w:r>
      <w:bookmarkEnd w:id="60"/>
    </w:p>
    <w:p>
      <w:pPr>
        <w:pStyle w:val="BookText"/>
        <w:rPr/>
      </w:pPr>
      <w:r>
        <w:rPr>
          <w:rFonts w:ascii="Amiri" w:hAnsi="Amiri" w:eastAsia="Amiri" w:cs="Amiri"/>
          <w:color w:val="111111"/>
          <w:sz w:val="28"/>
          <w:sz w:val="28"/>
          <w:szCs w:val="28"/>
          <w:rtl w:val="true"/>
          <w:lang w:bidi="ar-SA"/>
        </w:rPr>
        <w:t>سيد رضا مؤيد</w:t>
      </w:r>
    </w:p>
    <w:p>
      <w:pPr>
        <w:pStyle w:val="BookText"/>
        <w:rPr/>
      </w:pPr>
      <w:r>
        <w:rPr>
          <w:rFonts w:ascii="IRNazanin" w:hAnsi="IRNazanin" w:eastAsia="IRNazanin"/>
          <w:color w:val="111111"/>
          <w:sz w:val="28"/>
          <w:sz w:val="28"/>
          <w:szCs w:val="28"/>
          <w:rtl w:val="true"/>
          <w:lang w:bidi="fa-IR"/>
        </w:rPr>
        <w:t>آيد به گوش، زمزمه كاروان حج برخيز و باش همقدم رهروان حج</w:t>
      </w:r>
    </w:p>
    <w:p>
      <w:pPr>
        <w:pStyle w:val="BookText"/>
        <w:rPr/>
      </w:pPr>
      <w:r>
        <w:rPr>
          <w:rFonts w:ascii="Amiri" w:hAnsi="Amiri" w:eastAsia="Amiri" w:cs="Amiri"/>
          <w:color w:val="111111"/>
          <w:sz w:val="28"/>
          <w:sz w:val="28"/>
          <w:szCs w:val="28"/>
          <w:rtl w:val="true"/>
          <w:lang w:bidi="ar-SA"/>
        </w:rPr>
        <w:t>برخيز تا دهيم به لبيك‌ها جواب بر دعوت خليل خدا قهرمان حج</w:t>
      </w:r>
    </w:p>
    <w:p>
      <w:pPr>
        <w:pStyle w:val="BookText"/>
        <w:rPr/>
      </w:pPr>
      <w:r>
        <w:rPr>
          <w:rFonts w:ascii="Amiri" w:hAnsi="Amiri" w:eastAsia="Amiri" w:cs="Amiri"/>
          <w:color w:val="111111"/>
          <w:sz w:val="28"/>
          <w:sz w:val="28"/>
          <w:szCs w:val="28"/>
          <w:rtl w:val="true"/>
          <w:lang w:bidi="ar-SA"/>
        </w:rPr>
        <w:t>برخيز تا به كعبه مقصود رو كنيم آنجا كه خود خداى بود ميزبان حج</w:t>
      </w:r>
    </w:p>
    <w:p>
      <w:pPr>
        <w:pStyle w:val="BookText"/>
        <w:rPr/>
      </w:pPr>
      <w:r>
        <w:rPr>
          <w:rFonts w:ascii="IRNazanin" w:hAnsi="IRNazanin" w:eastAsia="IRNazanin"/>
          <w:color w:val="111111"/>
          <w:sz w:val="28"/>
          <w:sz w:val="28"/>
          <w:szCs w:val="28"/>
          <w:rtl w:val="true"/>
          <w:lang w:bidi="fa-IR"/>
        </w:rPr>
        <w:t>آنجا ميان زمزمه دل شكستگان در چهره‌هاى سوخته بنگر نشان حج</w:t>
      </w:r>
    </w:p>
    <w:p>
      <w:pPr>
        <w:pStyle w:val="BookText"/>
        <w:rPr/>
      </w:pPr>
      <w:r>
        <w:rPr>
          <w:rFonts w:ascii="Amiri" w:hAnsi="Amiri" w:eastAsia="Amiri" w:cs="Amiri"/>
          <w:color w:val="111111"/>
          <w:sz w:val="28"/>
          <w:sz w:val="28"/>
          <w:szCs w:val="28"/>
          <w:rtl w:val="true"/>
          <w:lang w:bidi="ar-SA"/>
        </w:rPr>
        <w:t>هر سال عاشقان حريم خدا به شوق دارند انتظار كه آيد زمان حج</w:t>
      </w:r>
    </w:p>
    <w:p>
      <w:pPr>
        <w:pStyle w:val="BookText"/>
        <w:rPr/>
      </w:pPr>
      <w:r>
        <w:rPr>
          <w:rFonts w:ascii="Amiri" w:hAnsi="Amiri" w:eastAsia="Amiri" w:cs="Amiri"/>
          <w:color w:val="111111"/>
          <w:sz w:val="28"/>
          <w:sz w:val="28"/>
          <w:szCs w:val="28"/>
          <w:rtl w:val="true"/>
          <w:lang w:bidi="ar-SA"/>
        </w:rPr>
        <w:t>آنسان‌كه اين سفر، سفرِ فيض ورحمت است بايد كه حال توبه بود ارمغان حج</w:t>
      </w:r>
    </w:p>
    <w:p>
      <w:pPr>
        <w:pStyle w:val="BookText"/>
        <w:rPr/>
      </w:pPr>
      <w:r>
        <w:rPr>
          <w:rFonts w:ascii="IRNazanin" w:hAnsi="IRNazanin" w:eastAsia="IRNazanin"/>
          <w:color w:val="111111"/>
          <w:sz w:val="28"/>
          <w:sz w:val="28"/>
          <w:szCs w:val="28"/>
          <w:rtl w:val="true"/>
          <w:lang w:bidi="fa-IR"/>
        </w:rPr>
        <w:t>هرچند برشمرده شود از فروع دين ليكن بود اساس شريعت بيان حج</w:t>
      </w:r>
    </w:p>
    <w:p>
      <w:pPr>
        <w:pStyle w:val="BookText"/>
        <w:rPr/>
      </w:pPr>
      <w:r>
        <w:rPr>
          <w:rFonts w:ascii="Amiri" w:hAnsi="Amiri" w:eastAsia="Amiri" w:cs="Amiri"/>
          <w:color w:val="111111"/>
          <w:sz w:val="28"/>
          <w:sz w:val="28"/>
          <w:szCs w:val="28"/>
          <w:rtl w:val="true"/>
          <w:lang w:bidi="ar-SA"/>
        </w:rPr>
        <w:t>بر هاجر و خليل و به فرزند او سلام كه اتمام يافت زين سه نفر داستان حج</w:t>
      </w:r>
    </w:p>
    <w:p>
      <w:pPr>
        <w:pStyle w:val="BookText"/>
        <w:rPr/>
      </w:pPr>
      <w:r>
        <w:rPr>
          <w:rFonts w:ascii="IRNazanin" w:hAnsi="IRNazanin" w:eastAsia="IRNazanin"/>
          <w:color w:val="111111"/>
          <w:sz w:val="28"/>
          <w:sz w:val="28"/>
          <w:szCs w:val="28"/>
          <w:rtl w:val="true"/>
          <w:lang w:bidi="fa-IR"/>
        </w:rPr>
        <w:t>حج با تمام برتريش پيكرى بود مهر على و آل على هست جان حج</w:t>
      </w:r>
    </w:p>
    <w:p>
      <w:pPr>
        <w:pStyle w:val="BookText"/>
        <w:rPr/>
      </w:pPr>
      <w:r>
        <w:rPr>
          <w:rFonts w:ascii="IRNazanin" w:hAnsi="IRNazanin" w:eastAsia="IRNazanin"/>
          <w:color w:val="111111"/>
          <w:sz w:val="28"/>
          <w:sz w:val="28"/>
          <w:szCs w:val="28"/>
          <w:rtl w:val="true"/>
          <w:lang w:bidi="fa-IR"/>
        </w:rPr>
        <w:t>از بهر زادگاه على ساخت كردگار آن كعبه‌اى كه هست مطاف و مكان حج</w:t>
      </w:r>
    </w:p>
    <w:p>
      <w:pPr>
        <w:pStyle w:val="BookText"/>
        <w:rPr/>
      </w:pPr>
      <w:r>
        <w:rPr>
          <w:rFonts w:ascii="IRNazanin" w:hAnsi="IRNazanin" w:eastAsia="IRNazanin"/>
          <w:color w:val="111111"/>
          <w:sz w:val="28"/>
          <w:sz w:val="28"/>
          <w:szCs w:val="28"/>
          <w:rtl w:val="true"/>
          <w:lang w:bidi="fa-IR"/>
        </w:rPr>
        <w:t>برگو طواف قبله هفتم رضا كند هر دل شكسته‌اى كه ندارد توان حج</w:t>
      </w:r>
    </w:p>
    <w:p>
      <w:pPr>
        <w:pStyle w:val="BookText"/>
        <w:rPr/>
      </w:pPr>
      <w:r>
        <w:rPr>
          <w:rFonts w:ascii="Amiri" w:hAnsi="Amiri" w:eastAsia="Amiri" w:cs="Amiri"/>
          <w:color w:val="111111"/>
          <w:sz w:val="28"/>
          <w:sz w:val="28"/>
          <w:szCs w:val="28"/>
          <w:rtl w:val="true"/>
          <w:lang w:bidi="ar-SA"/>
        </w:rPr>
        <w:t>يادش بخير ياد امام فقيدمان كه افزود با درايت خود بر توان حج</w:t>
      </w:r>
    </w:p>
    <w:p>
      <w:pPr>
        <w:pStyle w:val="Heading2"/>
        <w:numPr>
          <w:ilvl w:val="1"/>
          <w:numId w:val="1"/>
        </w:numPr>
        <w:rPr/>
      </w:pPr>
      <w:bookmarkStart w:id="61" w:name="__RefHeading___Toc790026_77815467"/>
      <w:bookmarkStart w:id="62" w:name="_Toc21"/>
      <w:bookmarkEnd w:id="61"/>
      <w:r>
        <w:rPr>
          <w:rtl w:val="true"/>
        </w:rPr>
        <w:t>بقيع‌</w:t>
      </w:r>
      <w:bookmarkEnd w:id="62"/>
    </w:p>
    <w:p>
      <w:pPr>
        <w:pStyle w:val="BookText"/>
        <w:rPr/>
      </w:pPr>
      <w:r>
        <w:rPr>
          <w:rFonts w:ascii="IRNazanin" w:hAnsi="IRNazanin" w:eastAsia="IRNazanin"/>
          <w:color w:val="111111"/>
          <w:sz w:val="28"/>
          <w:sz w:val="28"/>
          <w:szCs w:val="28"/>
          <w:rtl w:val="true"/>
          <w:lang w:bidi="fa-IR"/>
        </w:rPr>
        <w:t>جواد محدثى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مزرعه غم و كشتزار اندوه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درختى كه در اين غريب آباد مى‌رويد، ريشه در مظلوميّتى هزار و چهارصد ساله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ديگر بايد عنان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p>
    <w:p>
      <w:pPr>
        <w:pStyle w:val="BookText"/>
        <w:rPr/>
      </w:pPr>
      <w:r>
        <w:rPr>
          <w:rFonts w:ascii="IRNazanin" w:hAnsi="IRNazanin" w:eastAsia="IRNazanin"/>
          <w:color w:val="111111"/>
          <w:sz w:val="28"/>
          <w:sz w:val="28"/>
          <w:szCs w:val="28"/>
          <w:rtl w:val="true"/>
          <w:lang w:bidi="fa-IR"/>
        </w:rPr>
        <w:t xml:space="preserve">اينجا بايد دل را در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داد،</w:t>
      </w:r>
    </w:p>
    <w:p>
      <w:pPr>
        <w:pStyle w:val="BookText"/>
        <w:rPr/>
      </w:pPr>
      <w:r>
        <w:rPr>
          <w:rFonts w:ascii="IRNazanin" w:hAnsi="IRNazanin" w:eastAsia="IRNazanin"/>
          <w:color w:val="111111"/>
          <w:sz w:val="28"/>
          <w:sz w:val="28"/>
          <w:szCs w:val="28"/>
          <w:rtl w:val="true"/>
          <w:lang w:bidi="fa-IR"/>
        </w:rPr>
        <w:t>دل، در سايه اشك است كه نرم مى‌شود و آرام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اشك ديده، زخم دل را تسكين مى‌دهد،</w:t>
      </w:r>
    </w:p>
    <w:p>
      <w:pPr>
        <w:pStyle w:val="BookText"/>
        <w:rPr/>
      </w:pPr>
      <w:r>
        <w:rPr>
          <w:rFonts w:ascii="IRNazanin" w:hAnsi="IRNazanin" w:eastAsia="IRNazanin"/>
          <w:color w:val="111111"/>
          <w:sz w:val="28"/>
          <w:sz w:val="28"/>
          <w:szCs w:val="28"/>
          <w:rtl w:val="true"/>
          <w:lang w:bidi="fa-IR"/>
        </w:rPr>
        <w:t>بگذار ببارد اين چشم،</w:t>
      </w:r>
    </w:p>
    <w:p>
      <w:pPr>
        <w:pStyle w:val="BookText"/>
        <w:rPr/>
      </w:pPr>
      <w:r>
        <w:rPr>
          <w:rFonts w:ascii="IRNazanin" w:hAnsi="IRNazanin" w:eastAsia="IRNazanin"/>
          <w:color w:val="111111"/>
          <w:sz w:val="28"/>
          <w:sz w:val="28"/>
          <w:szCs w:val="28"/>
          <w:rtl w:val="true"/>
          <w:lang w:bidi="fa-IR"/>
        </w:rPr>
        <w:t>بگذار بريزد اين اشك،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همچنان مظلوم است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غريبند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پيروانشان، غريبتر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سالهاست كه به گواهى ايستاده است و روشنتر از هر استدلال و گوياتر از هر كتاب و دليل، برهان مظلوميّتهاى جبهه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ورود به خاك بقيع، كفشهايت را كه درمى‌آورى و پايت خاك اين مزار را لمس مى‌كند، دلت هم مى‌شكند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 بى‌سايبان مانده در برابر آفتاب، داغت را تازه مى‌كند و بر غمى كهن و ديرين، اشك مى‌ريزى و بغض مانده در گلو را در هواى بقيع، رها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رنجنامه نانوشته شيعه، بر خاك و سنگ اين مزار، گوياتر از هر زمان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طرف جمعى به دعاى توسّل مشغولند و زمزمه‌كنان،</w:t>
      </w:r>
    </w:p>
    <w:p>
      <w:pPr>
        <w:pStyle w:val="BookText"/>
        <w:rPr/>
      </w:pPr>
      <w:r>
        <w:rPr>
          <w:rFonts w:ascii="IRNazanin" w:hAnsi="IRNazanin" w:eastAsia="IRNazanin"/>
          <w:color w:val="111111"/>
          <w:sz w:val="28"/>
          <w:sz w:val="28"/>
          <w:szCs w:val="28"/>
          <w:rtl w:val="true"/>
          <w:lang w:bidi="fa-IR"/>
        </w:rPr>
        <w:t xml:space="preserve">طرف ديگر، دلهايى با آهنگ نوحه و مرثيه، به عمق مظلوميّت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مى‌يابند و مى‌گريند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 به خاكبوسى اين چهار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نيز، در پى قبر گمشده زهرايند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كنارى، كسى آرام آرام، اشك مى‌ريزد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هواى عطر انگيز و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اشكها سخن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گوياتر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سكوتِ زبان را هم زلال اشك، جبران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چشمهاى اشكبار، ترجمانِ دلهاى داغدار و بى‌قرار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حرفى هم كه نزنى،</w:t>
      </w:r>
    </w:p>
    <w:p>
      <w:pPr>
        <w:pStyle w:val="BookText"/>
        <w:rPr/>
      </w:pPr>
      <w:r>
        <w:rPr>
          <w:rFonts w:ascii="IRNazanin" w:hAnsi="IRNazanin" w:eastAsia="IRNazanin"/>
          <w:color w:val="111111"/>
          <w:sz w:val="28"/>
          <w:sz w:val="28"/>
          <w:szCs w:val="28"/>
          <w:rtl w:val="true"/>
          <w:lang w:bidi="fa-IR"/>
        </w:rPr>
        <w:t>كلامى و سلامى هم كه نگويى،</w:t>
      </w:r>
    </w:p>
    <w:p>
      <w:pPr>
        <w:pStyle w:val="BookText"/>
        <w:rPr/>
      </w:pPr>
      <w:r>
        <w:rPr>
          <w:rFonts w:ascii="IRNazanin" w:hAnsi="IRNazanin" w:eastAsia="IRNazanin"/>
          <w:color w:val="111111"/>
          <w:sz w:val="28"/>
          <w:sz w:val="28"/>
          <w:szCs w:val="28"/>
          <w:rtl w:val="true"/>
          <w:lang w:bidi="fa-IR"/>
        </w:rPr>
        <w:t>چشمها و قطرات جارى اشك، هم روضه‌خوان مجلس است، هم گريه‌كنِ محفل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نيست كسى مرثيه بخواند،</w:t>
      </w:r>
    </w:p>
    <w:p>
      <w:pPr>
        <w:pStyle w:val="BookText"/>
        <w:rPr/>
      </w:pPr>
      <w:r>
        <w:rPr>
          <w:rFonts w:ascii="Amiri" w:hAnsi="Amiri" w:eastAsia="Amiri" w:cs="Amiri"/>
          <w:color w:val="111111"/>
          <w:sz w:val="28"/>
          <w:sz w:val="28"/>
          <w:szCs w:val="28"/>
          <w:rtl w:val="true"/>
          <w:lang w:bidi="ar-SA"/>
        </w:rPr>
        <w:t xml:space="preserve">بقيع، خودش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مرثيه مجسّم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درب‌هاى بقيع را مى‌بندند،</w:t>
      </w:r>
    </w:p>
    <w:p>
      <w:pPr>
        <w:pStyle w:val="BookText"/>
        <w:rPr/>
      </w:pPr>
      <w:r>
        <w:rPr>
          <w:rFonts w:ascii="IRNazanin" w:hAnsi="IRNazanin" w:eastAsia="IRNazanin"/>
          <w:color w:val="111111"/>
          <w:sz w:val="28"/>
          <w:sz w:val="28"/>
          <w:szCs w:val="28"/>
          <w:rtl w:val="true"/>
          <w:lang w:bidi="fa-IR"/>
        </w:rPr>
        <w:t>جز ساعاتى محدود از روز، كه گشوده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دربها را ببندند، پنجره‌هاى دل كه گشوده به اين كانون روشنايى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دريچه‌هاى قلب زائر، از پشت در و ديوار هم، از اين خورشيدهاى خفته بر خاك، نور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ساعاتى كه در، گشوده مى‌شود،</w:t>
      </w:r>
    </w:p>
    <w:p>
      <w:pPr>
        <w:pStyle w:val="BookText"/>
        <w:rPr/>
      </w:pPr>
      <w:r>
        <w:rPr>
          <w:rFonts w:ascii="IRNazanin" w:hAnsi="IRNazanin" w:eastAsia="IRNazanin"/>
          <w:color w:val="111111"/>
          <w:sz w:val="28"/>
          <w:sz w:val="28"/>
          <w:szCs w:val="28"/>
          <w:rtl w:val="true"/>
          <w:lang w:bidi="fa-IR"/>
        </w:rPr>
        <w:t>زائران، دلهاى سوخته‌شان را برمى‌دارند و با شتاب، خود را به حضور امام مجتبى، امام سجّاد، امام باقر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مى‌رسانند و زيارتنامه را با بارانِ اشك مى‌شويند و سلامها را با چشمانى بارانى بدرقه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ورود به بقيع،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ديوار بقيع مى‌نهند و گوشه مقنعه‌هاشان را از اشك ديدگان، متبرّك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چشمه‌اى است، اين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كوثرى است، اين اشك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شبِ 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 خاموش است و تاريك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و خيابانها و بازارهايش، گرچه غرق نور است، امّا وادى بقيع، در موج ظلمت و غربت فرو رفته است،</w:t>
      </w:r>
    </w:p>
    <w:p>
      <w:pPr>
        <w:pStyle w:val="BookText"/>
        <w:rPr/>
      </w:pPr>
      <w:r>
        <w:rPr>
          <w:rFonts w:ascii="IRNazanin" w:hAnsi="IRNazanin" w:eastAsia="IRNazanin"/>
          <w:color w:val="111111"/>
          <w:sz w:val="28"/>
          <w:sz w:val="28"/>
          <w:szCs w:val="28"/>
          <w:rtl w:val="true"/>
          <w:lang w:bidi="fa-IR"/>
        </w:rPr>
        <w:t>گويا اصلًا خورشيدى بر اين خاك نخفته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روشنايى اين وادى، از نور امامت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بقيع، آشنايى غريب است، همدم غربت در جمع آشنايان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را كجا مى‌توان بُرد؟ جز كنار قبور بقيع؟</w:t>
      </w:r>
    </w:p>
    <w:p>
      <w:pPr>
        <w:pStyle w:val="BookText"/>
        <w:rPr/>
      </w:pPr>
      <w:r>
        <w:rPr>
          <w:rFonts w:ascii="Amiri" w:hAnsi="Amiri" w:eastAsia="Amiri" w:cs="Amiri"/>
          <w:color w:val="111111"/>
          <w:sz w:val="28"/>
          <w:sz w:val="28"/>
          <w:szCs w:val="28"/>
          <w:rtl w:val="true"/>
          <w:lang w:bidi="ar-SA"/>
        </w:rPr>
        <w:t>زائران، در درياى غم، دستشان جز به دامن اشك نمى‌رسد و در كوير غربتِ دل، جز نهال آشنايى و معرفت و محبّت نمى‌رويد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مشتاق، مردّد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نمى‌داند كه اشك شوق بريزد از اين ديدار،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سرشك غم ببارد از اين غربت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راستى، گناه ما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اگر در سوگتان دل گشت غمناك اگر از داغتان شد ديده نمناك</w:t>
      </w:r>
    </w:p>
    <w:p>
      <w:pPr>
        <w:pStyle w:val="BookText"/>
        <w:rPr/>
      </w:pPr>
      <w:r>
        <w:rPr>
          <w:rFonts w:ascii="IRNazanin" w:hAnsi="IRNazanin" w:eastAsia="IRNazanin"/>
          <w:color w:val="111111"/>
          <w:sz w:val="28"/>
          <w:sz w:val="28"/>
          <w:szCs w:val="28"/>
          <w:rtl w:val="true"/>
          <w:lang w:bidi="fa-IR"/>
        </w:rPr>
        <w:t xml:space="preserve">گواه عشقِ 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به‌منزل</w:t>
      </w:r>
    </w:p>
    <w:p>
      <w:pPr>
        <w:pStyle w:val="BookText"/>
        <w:rPr/>
      </w:pPr>
      <w:r>
        <w:rPr>
          <w:rFonts w:ascii="IRNazanin" w:hAnsi="IRNazanin" w:eastAsia="IRNazanin"/>
          <w:color w:val="111111"/>
          <w:sz w:val="28"/>
          <w:sz w:val="28"/>
          <w:szCs w:val="28"/>
          <w:rtl w:val="true"/>
          <w:lang w:bidi="fa-IR"/>
        </w:rPr>
        <w:t>آيا بايد همچنان بر مظلوميت بقيع، بگرييم؟</w:t>
      </w:r>
    </w:p>
    <w:p>
      <w:pPr>
        <w:pStyle w:val="BookText"/>
        <w:rPr/>
      </w:pPr>
      <w:r>
        <w:rPr>
          <w:rFonts w:ascii="IRNazanin" w:hAnsi="IRNazanin" w:eastAsia="IRNazanin"/>
          <w:color w:val="111111"/>
          <w:sz w:val="28"/>
          <w:sz w:val="28"/>
          <w:szCs w:val="28"/>
          <w:rtl w:val="true"/>
          <w:lang w:bidi="fa-IR"/>
        </w:rPr>
        <w:t>تا كى و تا چند؟</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لوليّك الفَرَج</w:t>
      </w:r>
      <w:r>
        <w:rPr>
          <w:rFonts w:eastAsia="Amiri" w:cs="Amiri" w:ascii="Amiri" w:hAnsi="Amiri"/>
          <w:color w:val="111111"/>
          <w:sz w:val="28"/>
          <w:szCs w:val="28"/>
          <w:rtl w:val="true"/>
          <w:lang w:bidi="ar-SA"/>
        </w:rPr>
        <w:t>!</w:t>
      </w:r>
      <w:bookmarkStart w:id="63" w:name="pg12497_11675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 w:name="__RefHeading___Toc790028_77815467"/>
      <w:bookmarkStart w:id="65" w:name="_Toc22"/>
      <w:bookmarkEnd w:id="63"/>
      <w:bookmarkEnd w:id="64"/>
      <w:r>
        <w:rPr>
          <w:rtl w:val="true"/>
        </w:rPr>
        <w:t>خاطرات‌</w:t>
      </w:r>
      <w:bookmarkStart w:id="66" w:name="pg12497_116758"/>
      <w:bookmarkEnd w:id="65"/>
    </w:p>
    <w:p>
      <w:pPr>
        <w:pStyle w:val="Heading2"/>
        <w:numPr>
          <w:ilvl w:val="1"/>
          <w:numId w:val="1"/>
        </w:numPr>
        <w:rPr/>
      </w:pPr>
      <w:bookmarkStart w:id="67" w:name="__RefHeading___Toc790030_77815467"/>
      <w:bookmarkStart w:id="68" w:name="_Toc23"/>
      <w:bookmarkEnd w:id="66"/>
      <w:bookmarkEnd w:id="67"/>
      <w:r>
        <w:rPr>
          <w:rtl w:val="true"/>
        </w:rPr>
        <w:t>نگاهى از درون‌</w:t>
      </w:r>
      <w:bookmarkEnd w:id="68"/>
    </w:p>
    <w:p>
      <w:pPr>
        <w:pStyle w:val="BookText"/>
        <w:rPr/>
      </w:pPr>
      <w:r>
        <w:rPr>
          <w:rFonts w:ascii="Amiri" w:hAnsi="Amiri" w:eastAsia="Amiri" w:cs="Amiri"/>
          <w:color w:val="111111"/>
          <w:sz w:val="28"/>
          <w:sz w:val="28"/>
          <w:szCs w:val="28"/>
          <w:rtl w:val="true"/>
          <w:lang w:bidi="ar-SA"/>
        </w:rPr>
        <w:t>سيد مسيح هاشمى</w:t>
      </w:r>
    </w:p>
    <w:p>
      <w:pPr>
        <w:pStyle w:val="BookText"/>
        <w:rPr/>
      </w:pPr>
      <w:r>
        <w:rPr>
          <w:rFonts w:ascii="IRNazanin" w:hAnsi="IRNazanin" w:eastAsia="IRNazanin"/>
          <w:color w:val="111111"/>
          <w:sz w:val="28"/>
          <w:sz w:val="28"/>
          <w:szCs w:val="28"/>
          <w:rtl w:val="true"/>
          <w:lang w:bidi="fa-IR"/>
        </w:rPr>
        <w:t xml:space="preserve">وقتى با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هنگام برخاستن از زمين صلوات فرستاديم باورمان شد كه به سوى سفرى در اعماق تاريخ روانيم، پرنده آهنين پس از سه ساعت و نيم و در ميان بادهاى شديد و لرزش‌هاى مداوم شب هنگام، در فرودگاه جده به زمين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تشريفات ورود به كشور عربستان، به دليل كندى مأمورين و كمى باجه‌ها، بيش از سه ساعت به طول انجاميد و در اين فاصله، گوشه سالن از كتاب‌هاى دعا و مفاتيح كه به رغم آنها اسباب دورى از خدا و رسول است آكنده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حجاج قسمت خاصى بنا كرده‌اند كه از قسمت بين المللى كاملًا مجزا است و ارتباطى با فرودگاه اصلى ندارد زيرا حجاج حق ورود به جده را ندارند و فقط مى‌توانند يكبار به مدينه و يكبار به مكه و سپس مجدداً به جده و عزيمت بر بازگشت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انتظار حجاج پس از بازديد گذرنامه‌ها، بسيار وسيع و شامل بيش از پنجاه چادر هر يك به مساحت بيش از يك جريب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تشبيه به چادر است، زيرا سرپوش‌هايى است به بلندى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كه بر روى پايه‌هاى عظيمى بنا شده و از دور، هر يك شبيه به چادر صحرا نشينان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طراحى و ساخت اينها بسيار بديع و با تكنولوژى بالا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w:t>
      </w:r>
    </w:p>
    <w:p>
      <w:pPr>
        <w:pStyle w:val="BookText"/>
        <w:rPr/>
      </w:pPr>
      <w:r>
        <w:rPr>
          <w:rFonts w:ascii="IRNazanin" w:hAnsi="IRNazanin" w:eastAsia="IRNazanin"/>
          <w:color w:val="111111"/>
          <w:sz w:val="28"/>
          <w:sz w:val="28"/>
          <w:szCs w:val="28"/>
          <w:rtl w:val="true"/>
          <w:lang w:bidi="fa-IR"/>
        </w:rPr>
        <w:t xml:space="preserve">ستون‌هاى اين خيمه‌ها، هواى خشك تهويه و از سوراخهاى تعبيه شده در آنها به بيرون تراوش و گرماى محيط را مى‌كاهد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را مى‌خوريم و در انتظار حركت به سوى مدينه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ساعتى را در خواب و بيدارى به سر مى‌بريم ساعت سه بعد از نيمه شب، سوار اتوبوسى كه راننده‌اش مصرى بود شديم و بدون حتى عبور از جده، به طرف مدينةالنبى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جده را نديديم ولى كسانى كه ديده‌اند و در آن اقامت گزيده بودند آن را تشبيه به يكى از شهرهاى اروپايى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و حتى بسيارى از مقررّات آن، با شهرهاى مذهبى عربستان تفاوت فاحش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شهرى است خشك، با زمين سنگلاخ، كه سنگ‌هاى آتشفشانى تا اعماق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محاصره كوههاست و به لحاظ وجود مقاديرى آب، نخلستان‌هاى زيبايى، به ويژه در جنوب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موجب رونق و توسعه مدنيّت در آن شده، همانا آثار باقى مانده از پيامبر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واقع دو قسمت مجزا دارد، قسمتى كه شامل حرم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مسجدالنبى و محوطه اطراف آن، از جمله بازار است و قسمتى ديگر كه زندگى عادى در آن جريان دارد، گرچه زندگى عادى نيز متأثر از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ساختمانهاى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طبقه پراكنده جهت اسكان زائرين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مؤسسات بزرگ حمل و نقل حجاج، تجارتخانه‌هاى مختلف و مؤسسات آب‌رسانى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شبكه لوله كشى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تأثير عميق و ريشه دار حج و زيارت در 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پاره اى از نقاط شهر، رگه‌هايى از زندگى غربى به وضوح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خيابانها لوكس و شيك، با مغازه‌هايى شبيه سنگاپور و لباسها و وسايل گران و ساخت آمريكا و انگليس و مشتريان خاص خود مى‌باشد كه البته معمولًا زائران را به آنها امكان دسترسى نمى‌باشد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مدينه زن بى حجاب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همه چادر عربى دارند و اكثر آنها صورت بند دارند كه فقط چشم‌هايشان از شكاف آن پيداست و روى آن هم پوشيه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سياه و دستكش سياه هم دست مى‌كنند اما معمولًا جوراب به پا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صورت</w:t>
      </w:r>
    </w:p>
    <w:p>
      <w:pPr>
        <w:pStyle w:val="BookText"/>
        <w:rPr/>
      </w:pPr>
      <w:r>
        <w:rPr>
          <w:rFonts w:ascii="IRNazanin" w:hAnsi="IRNazanin" w:eastAsia="IRNazanin"/>
          <w:color w:val="111111"/>
          <w:sz w:val="28"/>
          <w:sz w:val="28"/>
          <w:szCs w:val="28"/>
          <w:rtl w:val="true"/>
          <w:lang w:bidi="fa-IR"/>
        </w:rPr>
        <w:t>توسط دختران هم رعايت مى‌شود و فقط وقتى وارد مغازه‌ها مى‌شوند و يا به پزشك مراجعه مى‌كنند پوشيه را كنار مى‌زنند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يثرب</w:t>
      </w:r>
    </w:p>
    <w:p>
      <w:pPr>
        <w:pStyle w:val="BookText"/>
        <w:rPr/>
      </w:pPr>
      <w:r>
        <w:rPr>
          <w:rFonts w:ascii="IRNazanin" w:hAnsi="IRNazanin" w:eastAsia="IRNazanin"/>
          <w:color w:val="111111"/>
          <w:sz w:val="28"/>
          <w:sz w:val="28"/>
          <w:szCs w:val="28"/>
          <w:rtl w:val="true"/>
          <w:lang w:bidi="fa-IR"/>
        </w:rPr>
        <w:t>شهر مدينه امروز، با زمان پيامبر تفاوت فاحش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تعداد جمعيت و مظاهر تمدن، وسعت امروز مدينه بسيار بيشتر از زمان پيامبر 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قبل از پيامبر شهر كوچكى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هجرت پيامبر اكرم اين شهر مركز حكومت اسلامى شد و شهر در اطراف مسجد النبى توسعه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مسجدى كه آن زمان، پيامبر ساخت، بيش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نبود و آن طور كه در تواريخ نوشته‌اند ديوارهاى مسجد از خشت خام و ستون‌هايش از بدنه نخل خرما و سقف آن از الياف و برگ خرما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پيامبر و على و زنان پيامبر نيز به صورت اطاقهايى در حاشيه شرقى مسجد بوده و درب آنها ابتدا به مسجد باز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شمالى مسجد فضايى به صورت بلندى كوتاهى قرار داشته كه فقراى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خانه و كاشانه نداشته‌اند درون آن زندگى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ستونهاى مسجد هر كدام بنا به دلايل خاصى نام گذارى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شمال غربى مسجد ارتفاعى بوده كه بلال بالاى آن رفته و نداى اذان سرمى‌داده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از آن مسجد آثارى نيست و بجاى آن، بناهاى عظيم و باشكوهى ساخته شده و توسعه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مسجد كه بر مزار قبر پيامبر است داراى گنبد سبز و چند گلدسته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را عثمانيان ساخته و فرم معمارى آن به سبك عثمانى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بناى اين قسمت رعايت حفظ اثرات مسجد پيامبر شده است؛ مثلًا ارتفاع اذان بلال به شكلى بازسازى شده و ستونهاى مسجد پيامبر با رنگ خاصى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 پيامبر محصور و محفوظ مانده است و بالاخره قسمت اصحاب صفه به شكل يك سكو ساخته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مى‌شود منازل پيامبر تا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شكل اوليه بوده كه توسط وليد اموى تخريب گرديد و مسجد توسعه يافت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پر شدن مسجد مى‌توان با پله برقى به بام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محوطه‌هاى</w:t>
      </w:r>
    </w:p>
    <w:p>
      <w:pPr>
        <w:pStyle w:val="BookText"/>
        <w:rPr/>
      </w:pPr>
      <w:r>
        <w:rPr>
          <w:rFonts w:ascii="IRNazanin" w:hAnsi="IRNazanin" w:eastAsia="IRNazanin"/>
          <w:color w:val="111111"/>
          <w:sz w:val="28"/>
          <w:sz w:val="28"/>
          <w:szCs w:val="28"/>
          <w:rtl w:val="true"/>
          <w:lang w:bidi="fa-IR"/>
        </w:rPr>
        <w:t>اطراف مسجد النبى بازار و دكاكين تخريب و مناطق وسيعى در طرح توسعه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كليه مناطقى كه از صاحبان آنها خريدارى شده و براى توسعه، به مسجدالنبى اضافه گرديده است، در مجموع معادل مساحت يثرب در زمان پيامبر مى‌باشد؛ يعنى در واقع شهر يثرب تبديل به مسجد النبى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شرق مسجد النبى، چندين هتل لوكس و چهار ستاره يك تا هفت طبقه قرار دارد، از جمله آنها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بعثه مقام رهبرى در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هتل به مسجد النبى كه در منطقه شرق مسجد النبى و شمال قبرستان بقيع قرار دارد براى جانبازان انقلاب اسلامى ايران اجاره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و مراكز خريد بطور وسيعى در همين منطقه قرار دارد و انواع و اقسام فروشگاه‌ها از مواد غذائى تا پوشاك و لوازم برقى به فروش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بازارهاى اطراف مسجد النبى بيشتر شبيه بازارهاى اطراف حرم، در شهر مشهد مقدس است و كيفيت و قيمت اجناس عموماً در حدى است كه بتواند زائرين را پوشش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اجناس عموماً ساخت چين، تايوان، هنگ‌كنگ، تايلند، مالزى و اندونزى و در درجه بعد ساخت تركيه، هند و پاكستان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حتى اجناسى كه جنبه مذهبى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ساعت اذان گو و تسبيح و سجاده، ساخت كشورهاى غير اسلامى است و اين مطلب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مسلمين در قبضه غير مسلمين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نكته اى است كه سخت حائز اهميت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هيچ آثار و نشانى از ايران در اين بازارها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بازارهاى و مكه و مدينه در تمام اوقات سال؛ بويژه در ايام حج رونق دارد و فروشندگان بر حسب ضرورت، غالباً زبانهاى فارسى، تركى، اردو و مالزيايى آشنايى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مغازه دارها، اگر سرشان شلوغ باشد اصلًا اهل چانه زدن نيستند و آنگاه كه سرشان خلوت مى‌شود، حجاج ايرانى و غير ايرانى را با اصرار و الحاح، به داخل مغازه مى‌كشانند و دقايق طولانى را به بحث و چانه زدن مى‌گذرانند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سعودى شديداً تلاش مى‌كند مكه و مدينه را به صورت دو شهر كاملًا مذهبى حفظ نمايد و در اين راه، از هر گونه سرمايه گذارى دريغ نمى‌ورزد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علاوه بر آن كه براى حفظ حيثيت رژيم سعودى كه مدعى پرچمدار اسلام واقعى در جهان است ضرورت دارد، احتمالًا برخى روابط و مسائل اجتماعى را نيز اصلاح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حجاب زنان خوب</w:t>
      </w:r>
    </w:p>
    <w:p>
      <w:pPr>
        <w:pStyle w:val="BookText"/>
        <w:rPr/>
      </w:pPr>
      <w:r>
        <w:rPr>
          <w:rFonts w:ascii="IRNazanin" w:hAnsi="IRNazanin" w:eastAsia="IRNazanin"/>
          <w:color w:val="111111"/>
          <w:sz w:val="28"/>
          <w:sz w:val="28"/>
          <w:szCs w:val="28"/>
          <w:rtl w:val="true"/>
          <w:lang w:bidi="fa-IR"/>
        </w:rPr>
        <w:t>رعايت مى‌شود و از فيلمهاى پورنوگرافيك و تصاوير مستهجن و رواج ويدئو در معابر و حركات زننده مردان و زنان و معاشرت ناسالم، كمتر اثرى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از لوازم تفريحى عمومى براى جوانان، مثل سينما و كلوپ‌هاى شبانه و قمار خانه و تآتر و غيره كه در غرب بشدت رايج است نيز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را نبايد ناديده گرفت كه مراقبت و حفظ ظاهر در اجتماع مكه و مدينه، زمينه را براى رشد فساد كاهش مى‌دهد، زيرا مناظره مهيّج و ترغيب كننده به فساد، وجود ندارد، اما درمان و جلوگيرى از مفاسد اجتماعى در همه جوامع، به رشد فرهنگ و ايمان و عدم وجود تبعيضات اجتماعى و همچنين حضور مردم در صحنه سياسى اجتماعى و آموزشى عميق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پليس در همه جا چشمگير است، مثل همه جاى دنيا سه نوع پليس،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عادى يونيفرم 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يونيفرم و اسلحه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دشداشه و بى‌سيم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پليس مخفى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و ظيفه خبر رسانى و گاه سرپرستى را بر عهده دارد، در شهر و حرم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ساعات شلوغ و بويژه مواقع تجمعات، از نيروهاى مسلح كماندويى نيز براى گشت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پليس جدى است، ليكن بناى كارشان بر آرام بودن و حفظ آرامش است و از شلوغ كارى و ماجراجويى بشدّت پرهيز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زائرين و مردم مدينه و مهاجران نيز رعايت مى‌كنند و نزاع و بد رفتارى با مشتريان، قاچاق مواد مخدر كه مجازات مرگ دارد و دزدى، به نسبت جمعيت و بافت جمعيتى، بسيار كم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وهابيان بنا بر اعتقادات خود، اطاعت از امر ملك فهد را واجب مى‌دانند و حكومت نيز مقتدرانه عمل مى‌كند، ليكن كمتر عكسى از ملك فهد در خيابانها و دكاكين ديده مى‌شود و فقط در هتل‌هاى مهم و ادارات، عكسهاى ملك فهد و وليعهد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خلقى عظيم در جوار خاك‌نشين ملكوت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بخواهد همه اقوام و ملل جهان را ببيند، عملًا ممكن نيست و اگر كسانى هم بخواهند همه اقوام و ملل جهان را در يك نقطه گرد آورند، امر بسيار مشكلى است اما اينك اسلام كه روزى پيروان آن تنها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و پسر 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ميليونها پيرو از قبائل و اقوام و ملل مختلف دارد، كه برخى از آنان، هر سال با علاقه، خود را به اين</w:t>
      </w:r>
    </w:p>
    <w:p>
      <w:pPr>
        <w:pStyle w:val="BookText"/>
        <w:rPr/>
      </w:pPr>
      <w:r>
        <w:rPr>
          <w:rFonts w:ascii="IRNazanin" w:hAnsi="IRNazanin" w:eastAsia="IRNazanin"/>
          <w:color w:val="111111"/>
          <w:sz w:val="28"/>
          <w:sz w:val="28"/>
          <w:szCs w:val="28"/>
          <w:rtl w:val="true"/>
          <w:lang w:bidi="fa-IR"/>
        </w:rPr>
        <w:t>مكان مى‌رسانند تا زيارت آثار پيامبر و حج خانه خدا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بعد از نماز، مردم از دربهاى مسجد النبى بيرون مى‌ريزند، چيزهايى مى‌بينى كه حتى تصور آن هم در فكر انسان نمى‌گنجد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سودانى‌ها با هيكل‌هاى درشت و سياه و صورتهاى چاق و گرد و عمامه‌هاى بزرگ و پيچ در پيچ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نيجرى‌ها با صورتهايى مشكىِ مشكى، و چشمان سفيد و كلاه رنگ و وارنگ و لباسهاى دراز فيروزه‌اى، اكثراً جوان و تركه‌اى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مالزى‌ها و اندونزيها با كلاههاى سياه و نيز با چشمهاى بادامى و هيكل‌هاى ريزه ميزه و زنهايشان با مقنعه‌هاى سفيد بسيار بزرگ، و آرام، انگار كه در دنيا هيچ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كيفى كوچك به 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 ريز و درشت، با دشداشه‌هاى سفيد و چفيه‌هاى سفيد يا سرخ، برخى با عقال و برخى بدون عقال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پيرمردهاى هندى با كلاهى كوچك شبيه جواهر لعل نهرو، دراز و استخوانى با ريشى دراز اما محترمانه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پاكستانى‌ها و كشميرى‌ها شبيه ايرانى‌ها اما سياه‌تر با پيراهن‌هاى دراز و چاك‌دار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تركها با لباسهاى متحدالشكل، كت و شلوار كرمى با كيفى به همان رنگ و پارچه به گردن آويزان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تركى حرف مى‌زنند و آرام آرام حركت مى‌كنند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ايرانى‌ها، زنها چادر به سر با علامت كاروان خود و مردها با لباسهاى معمولى و باز هم اقوام ديگر، از دراز دراز تا كوچك كوچك، كلاهها متنوع، لباس‌ها عجيب، حركات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سكون و باز هم حركت، انگار كه مؤمنين و اصحاب پيامبر آمده‌اند تا در مقابل اين خاك‌نشين ملكوت رژه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صف نماز مى‌ايستى باز هم احساس مى‌كنى كه رسول خدا اين خلق عظيم را به نيايش خدا فرا خوانده است، يكى دست به سينه گذارده است، يكى در روى شكم محكم چسبانده است و شيعه‌ها و مالكى‌ها هم دستها را رها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مرتب و كلام خدا در سكوت مطلق طنين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ركوع مى‌روى در سمت راست خود پاى كوچك و سفيدى را مى‌بينى و در سمت چپ پاى سياه و كلفت صحرا</w:t>
      </w:r>
    </w:p>
    <w:p>
      <w:pPr>
        <w:pStyle w:val="BookText"/>
        <w:rPr/>
      </w:pPr>
      <w:r>
        <w:rPr>
          <w:rFonts w:ascii="IRNazanin" w:hAnsi="IRNazanin" w:eastAsia="IRNazanin"/>
          <w:color w:val="111111"/>
          <w:sz w:val="28"/>
          <w:sz w:val="28"/>
          <w:szCs w:val="28"/>
          <w:rtl w:val="true"/>
          <w:lang w:bidi="fa-IR"/>
        </w:rPr>
        <w:t>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ايستاده‌اى و اينها از كنارت مى‌گذرند صداها نامفهوم است، آهنگ كلام‌ها ناآشناست، هر كسى به زبانى سخن مى‌گويد، عربى، آفريقى و بعد فارسى، تركى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زبانهايى كه نمى‌فهمى 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احساس مى‌كنى همانطور كه سنگريزه‌ها و جمادات تسبيح خداوند را مى‌كنند، انگار اين آيات الهى كه از پرتو نور نبوى تشعشع يافته‌اند، خدا را تسبيح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فرق‌ها و تفاوت ها ناشى از محيط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نشان نمى‌دهد كه خداوند درون انسانها و قلب هايشان را يكسان آفريده است؟ هنوز لباس‌ها در تن‌هاست و تمايزها مشخص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كدامشان زودتر به ميقات مى‌رسند؟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صبح جماعتى از حجاج را ديدم كه كنار ديوارى روى مقواها خوابيده بودند و باران شبانگاهى زيرانداز و رواندازهايشان را خيس كرده بود، و باز هم امروز عصر ديدم كه كاميون ده چرخى كيفهاى سامسونت كاروان كويتى‌ها را بار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زودتر به ميقات مى‌روند و كدام‌شان هاجر وار در دامان خداوند مى‌خسبند؟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ايرانى در شهر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ايرانى‌ها در بين ملل ديگر، متمايز است و از دور داد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جاى ايران آمده‌اند، بيشتر مردها با شلوار و پيراهن معمولى هستند و گاهى هم عرب‌هاى خوزستانى با دشداشه و كردها با لباس كردى، و زنها هم همگى چادر كُدرى به سر كه آرم كاروان را پشت سرشان دوخته يا سنجاق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شمالى‌ها اكثراً و چادرشان را هم پشت گردن شان گره مى‌زنند و انگار كه به شاليزار آمده‌اند جسور و محكم راه مى‌روند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همينطور كه به مغازه‌ها نگاه مى‌كنى مى‌فهمى كه پرو پا قرص ترين مشتريها ايرانيها و بعد تركها و بعد اقوام 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دسته و اكثراً با همراهى يك مرد مشغول ورانداز كردن پارچه‌ها و روبالشيها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چانه و چانه و 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مغازه دارها هم در معامله با ايرانيها استاد شده‌اند از اول قيمت‌ها را سه برابر مى‌گويند و بعد كه چانه‌ها زده شد قدرى ناز مى‌كنند و بالاخره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كه من فهميده‌ام لوازم الكترونيكى و برقى قيمتش حداقل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از ايران است تنها چيزى كه مى‌شود خريد لباسهاى حاضر و آماده و پارچه است كه ممكن است قيمت آن يكسان و يا كمى ارزانتر از تهران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همين نظريات را بيان مى‌كنند ولى باز هم خريد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بى پايان خريد، مشخصه بزرگ ايرانيهاست كه گاه همه چيز، حتى عبادت را تحت تأثير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كه بنا بر سنت عمومى، همه جا بسته مى‌شود ايرانيها آخرين كسانى هستند كه از مغازه‌ها خارج مى‌شوند و گاه مغازه دار چراغ را خاموش و عازم مسجد است كه باز گروهى از ايرانيها سر مى‌رسند و بداخل مغازه سرك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تركيب سنى ايرانى‌ها هم جالب است، برخى كشورها در اين زمينه سياست گذارى مشخصى كرده‌اند، مثلًا نيجرى‌ها اكثراً زير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غالباً جوان هستند و يا ترك‌ها بين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همگى سالم و قبراق، ما در اين زمينه افراط و تفريط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سنى ايرانيها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و اين را هم بگويم كه بدون ترديد بالاترين سنين و مريض‌ترين و در يك كلام عليل‌ترين حاجيها در بين ايرانيهاست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قابل توجهى از حجاج عادى ايرانى با ويلچر حركت مى‌كنند، بعضى امراض مزمن حتى سرطان، رماتيسم و آرتروز و نابينايى كامل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همين دليل هم بزرگ‌ترين و عظيم‌ترين و پر خرج‌ترين تشكيلات درمانى و بهداشتى را ايران ايجاد كرده است و هميشه هم مشكلات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 حرفها كه بگذريم بالاخره حاجى‌ها دو دسته واضح هستند دسته اى كه بيشتر وقت خود را صرف تماشاى معابر و دكاكين و ماشين‌ها و صحبت‌هاى بى سروته مى‌كنند و دسته اى كه عبادت و نماز جماعت و دعا و حضور قلب و معراج قلوب را سرلوحه كار خود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نظر مى‌رسد كه اينجا وقت زياد است ولى طلوع و غروب خورشيد دست ما نيست و تا چشم باز كنى در فرودگاه جده منتظر بازگشتى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راه‌اندازى بيمارستان در مدينه منوره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بيمارستانى كه در مدينه ايجاد كرده‌ايم داراى چهار درمانگاه تابعه و داراى بخشهاى داخلى و جراحى و اطاق عمل و پلى كلينيك و واحدهاى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بيمارستان عملًا به همه مليتها سرويس مى‌دهد، بويژه آن كه ويزيت پزشك، دارو و جراحى رايگان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بحمداللَّه تعداد اعمال جراحى اورژانس، كمتر از ده بود و چند مريض بد حال نيز براى جراحى به بيمارستانهاى سعودى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بيماران بسترى ديابتى، قلبى، امراض روانى و داخلى،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آنان به دليل كهولت سن، وضعيت عمومى نامناسبى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كسى به زبانى مى‌خواند و اشك مى‌ريزد</w:t>
      </w:r>
    </w:p>
    <w:p>
      <w:pPr>
        <w:pStyle w:val="BookText"/>
        <w:rPr/>
      </w:pPr>
      <w:r>
        <w:rPr>
          <w:rFonts w:ascii="IRNazanin" w:hAnsi="IRNazanin" w:eastAsia="IRNazanin"/>
          <w:color w:val="111111"/>
          <w:sz w:val="28"/>
          <w:sz w:val="28"/>
          <w:szCs w:val="28"/>
          <w:rtl w:val="true"/>
          <w:lang w:bidi="fa-IR"/>
        </w:rPr>
        <w:t xml:space="preserve">ديشب كه از كنار حرم حضرت رسول مى‌گذشتم، درها بسته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تعطيل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نگهبانها پاس مى‌دادند، مردى از اهالى تركيه دو مترى ديوارها ايستاده بود و چندان بلند بلند خطاب به رسول اللَّه فرياد مى‌زد كه شبيه به دعا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 اين دعاها زودتر اجابت مى‌شود؛ زيرا همراه با اصرار و خواستن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ايرانى‌ها شب‌ها از ساعت يازده به بعد در اطراف حرم پيامبر و بقيع دسته دسته جمع مى‌شوند و سوزناك و حزن انگيز دعا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مخ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 هم مى‌آيند، ترك‌ها به تركى، پاكستانى‌ها به پاكستانى و افغانى‌ها به فارسى ناله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احساس مى‌كند در اين فضا كه ميلياردها ريال براى ساختمانها و تجملات خرج شده، خاك است كه شفاعت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و حضور در مسجد و نماز جماعت</w:t>
      </w:r>
    </w:p>
    <w:p>
      <w:pPr>
        <w:pStyle w:val="BookText"/>
        <w:rPr/>
      </w:pPr>
      <w:r>
        <w:rPr>
          <w:rFonts w:ascii="IRNazanin" w:hAnsi="IRNazanin" w:eastAsia="IRNazanin"/>
          <w:color w:val="111111"/>
          <w:sz w:val="28"/>
          <w:sz w:val="28"/>
          <w:szCs w:val="28"/>
          <w:rtl w:val="true"/>
          <w:lang w:bidi="fa-IR"/>
        </w:rPr>
        <w:t xml:space="preserve">اهميت و شتابى كه اهل تسنن و عرب‌ها براى خواندن نماز،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بدون ترديد از سنت‌هاى نبوى و الگويى براى تمام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را در پنج وقت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را حدود ساعت چهار عصر و نماز عشاء را حدود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زمستان‌ها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اذان از بلند گو پخش مى‌شود ده دقيقه صبر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ده دقيقه مغازه‌ها همه تعطيل مى‌كنند، دستفروش‌ها بساطشان را جمع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ماشينها حتى در محل توقف ممنوع پارك مى‌كنند و حركت به سمت مساجد شروع مى‌شود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بجز مسجد النبى و مسجد بلال كه بارها در آن نماز گزارديم، حدود ده مسجد ديگر را</w:t>
      </w:r>
    </w:p>
    <w:p>
      <w:pPr>
        <w:pStyle w:val="BookText"/>
        <w:rPr/>
      </w:pPr>
      <w:r>
        <w:rPr>
          <w:rFonts w:ascii="Amiri" w:hAnsi="Amiri" w:eastAsia="Amiri" w:cs="Amiri"/>
          <w:color w:val="111111"/>
          <w:sz w:val="28"/>
          <w:sz w:val="28"/>
          <w:szCs w:val="28"/>
          <w:rtl w:val="true"/>
          <w:lang w:bidi="ar-SA"/>
        </w:rPr>
        <w:t>هم در مدينه ديديم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براى سادگى و پاگيزگى مسجد اهميت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را زينت نمى‌كنند و غالباً كف آن را با موكتى كه محل گذاردن پاها را مشخص مى‌كند، فرش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تميز نگه مى‌دارند و معمولًا به دليل شستن پاها هنگام وضو و شستن موكت‌ها هر چند وقت يكبار و استعمال مختصرى عطر، بوى بد و زننده پا در آن استشمام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نهايت سعى در تزئين آن انجام شده، قسمت‌هاى توسعه يافته مسجدالنبى است كه بدليل اثرات حيثيتى و سياسى براى دولت سعودى مى‌باشد؛ زيرا دولت سعودى خود را پرده دار كعبه و خادم حرمين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زمان رسول اللَّه نه تنها محلى براى گزاردن نماز بلكه كانون بزرگ سياسى عقيدتى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كنار ستون وفود هيأت‌هاى مختلف و سران مذاهب را پذيرفته و در كنار ستون تهجّد نماز شب بجاى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ستون سرير استراحت نموده و به سؤالات مردم پاسخ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نيز در كنار ستونى به همين نام اجتماع كرده و مذاكره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اصحاب صفه نيز در كنار مسجد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مساجد مكه و مدينه اين سنّتها منسوخ شده است و تنها كارى كه در آنها صورت مى‌گيرد، انجام پنج وعده نماز جماعت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پس از نماز مغرب سؤال و جواب در محدوده احكام حج و نماز نيز صورت مى‌گيرد اما در مجموع نهايت دقت به عمل مى‌آيد تا وارد مسائل سياسى، بخصوص مسائل مربوط به آمريكا و غرب نشود و بحث‌هاى اجتماعى و فرهنگى هم انجام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كه يكى دو سالى است ميان آنها مد شده و در آخرين ركعت نماز مغرب خوانده مى‌شود، معمولًا امام جماعت حدود ده دقيقه دعا مى‌خواند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دعا امسال در همه مساجد راجع به بوسنى و هرزگوين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مقدارى هم دعا به مؤمنان و نفرين به مشركان و كافران مى‌گويند كه كليّات است و مصاديق آن معلوم نيست و ليكن سخنى از اسرائيل و كشمير و هند و هزار جاى ديگر كه مسلمانها در آنجاها زير ستم هستند، 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هم كه عملًا در همه مساجد برگزار مى‌شود؛</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خطبه‌ها كوتاه است و حداكثر سه ربع بيشتر بطول نمى‌انجامد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مضامين فقهى و اخلاقى بخصوص راجع به حج بحث مى‌شود و باز هم</w:t>
      </w:r>
    </w:p>
    <w:p>
      <w:pPr>
        <w:pStyle w:val="BookText"/>
        <w:rPr/>
      </w:pPr>
      <w:r>
        <w:rPr>
          <w:rFonts w:ascii="IRNazanin" w:hAnsi="IRNazanin" w:eastAsia="IRNazanin"/>
          <w:color w:val="111111"/>
          <w:sz w:val="28"/>
          <w:sz w:val="28"/>
          <w:szCs w:val="28"/>
          <w:rtl w:val="true"/>
          <w:lang w:bidi="fa-IR"/>
        </w:rPr>
        <w:t>دقت مى‌شود از حرفهاى آنچنانى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فتاوى حضرت امام و ساير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ايرانيان در صفوف نماز جماعات، از سالهاى قبل به مراتب بيشتر است ولى هنوز هم گاه شاهد دير آمدن هموطنان و يا حضور در صفوف عقب و كاهلى آنان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يكروز پس از نماز، ايرانيان را كه بطور فرادى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مى‌خواندند شمردم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مدفن انسان‌هاى پاك</w:t>
      </w:r>
    </w:p>
    <w:p>
      <w:pPr>
        <w:pStyle w:val="BookText"/>
        <w:rPr/>
      </w:pPr>
      <w:r>
        <w:rPr>
          <w:rFonts w:ascii="IRNazanin" w:hAnsi="IRNazanin" w:eastAsia="IRNazanin"/>
          <w:color w:val="111111"/>
          <w:sz w:val="28"/>
          <w:sz w:val="28"/>
          <w:szCs w:val="28"/>
          <w:rtl w:val="true"/>
          <w:lang w:bidi="fa-IR"/>
        </w:rPr>
        <w:t>اينجا هزاران انسان پاك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از امامان شيعه، زنان پيامبر، شهداى احُد، امّ البنين همسر حضرت على، صدها تن از حافظين قرآن و چند هزار تن از شهداى تهاجم يزيد به شهر مدينه، از جمله دفن شدگان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قطعه زمين بزرگى است كه چند خيابان خاكى، با كناره‌هاى سيمانى، در آن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قسمت‌هاى ناهموار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قبر امامان شيعه را هم مثل باغچه، يك كناره سيمانى كشيده‌اند، همه قبرها به اندازه يك وجب از زمين بلندتر است؛ يعنى قدرى خاك روى آن كپه كرده‌اند و دو تكه سنگ نيز روى سرو ته آن گذارده‌اند، بدون هيچ نام و نشانى وقتى از اهل مدينه يكنفر فوت مى‌كند پس ازنماز مغرب، نماز ميت مى‌خوانند و بعد زير تابوت را گرفته به قبرستان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يكربع ساعت جنازه را دفن كرده رويش خاك مى‌ريزند و سپس در مدخل گورستان همه مشايعين بابستگان دست مى‌دهند و بعد همه به خانه‌هاى خود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وديگر همه چيز تمام مى‌شود از پخش خرما و نشستن بر سر گور، برگزارى مجلس فاتحه و غيره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گاهى در انتهاى نماز جماعت در مساجد، نماز رحمت و مغفرت براى مردگان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نيز به گورستان راهى نيست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فراز تپه‌هاى خاك و در كناره گور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پليس ايستاده و مراقب اوضاع مى‌باشند، پليسهايى كه لباس عربى به تن دارند نيز در اطراف پرسه مى‌زنند، اينها غالباً تذكرات ايدئولوژى به هندى‌ها و پاكستانى‌ها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با ايرانى‌ها بحث نمى‌كند، فقط مراقبت مى‌كنند كه نزديك قبرها 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يا تنها در كناره‌ها و يا روبروى مزار ائمه و شهدا نشسته و يا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گرم صبحگاهى همه جا را پوشانده و غبار ناشى از تردد، به هوا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دعا و عدّه‌اى قرآن مى‌خوانند و برخى آهسته در خويش</w:t>
      </w:r>
    </w:p>
    <w:p>
      <w:pPr>
        <w:pStyle w:val="BookText"/>
        <w:rPr/>
      </w:pPr>
      <w:r>
        <w:rPr>
          <w:rFonts w:ascii="IRNazanin" w:hAnsi="IRNazanin" w:eastAsia="IRNazanin"/>
          <w:color w:val="111111"/>
          <w:sz w:val="28"/>
          <w:sz w:val="28"/>
          <w:szCs w:val="28"/>
          <w:rtl w:val="true"/>
          <w:lang w:bidi="fa-IR"/>
        </w:rPr>
        <w:t>مى‌گريند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حتى يك درخت كه بتوان لحظه اى زير سايه آن آسود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خاك است كه بر سر ومغز زائران فرود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ايرانى با دو عرب بحرينى همديگر را در آغوش گرفته و مى‌گريند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بيرون مى‌آيم، در آستانه درب ورودى، مداحى از اهواز زنها و مردها را جمع كرده ومصيبت حضرت زهرا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سخت مى‌گريند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شبها از كنار بقيع رد مى‌شوى، در پشت نرده‌هاى آن و در تاريكى، زن‌ها و مردها را مى‌بينى كه بقيع را مى‌نگرند و آرام آرام اشك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بعضى كه صداى خوبى دارند آرام اشعارى ترنّم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مدينه شهرى است كه على رغم مدنيت جديد و محو آثار پيامبر و تلاش براى تغيير چهره آن، روح را به زمان رسول خدا مى‌كشاند، مساجد مختلفى كه در نقاط مختلف آن هستند، مسجد پيامبر، گور پيامبر، آثار شهداى احد، بقيع، نخلستانهاى اطراف آن، كوههايى كه از دور به شبح سياهى شبيه هستند، و آرامشى كه در شهر وجود دارد، انسان را به حضور بيشتر در آن علاقمند مى‌كند 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گمشده‌اى كه هرگز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زائرين كه روزها و شبها را در آن سپرى مى‌كنند و به همه جا، خيابانها، بازارها، حرم، مساجد، نخلستانها و يا بقيع سر مى‌كشند، دنبال گمشده اى هستند كه هرگز آن را نمى‌يابند، و آن مزار فاطمه دختر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فاطمه در كجا مدفون است و چرا مدفن او مشخص نيست؟ هر كسى حدسى مى‌زند و چندين نقطه بعنوان مدفن فاطمه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مى‌دانيم كه مدفن فاطمه را على، حسن و حسين و شايد همه امامان شيعه مى‌دانسته‌اند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محل آن افشا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راز هرگز آشكار نخواهد شد، زيرا فاطمه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فاطمه كه پس از مرگ پدر، غمناك و حزين، شاهد حزن آورترين صحنه‌هاى تاريخ اسلام بوده است، با مرگ زودرس وپنهان كردن خود، خواسته است فرياد درگلوى خويش را براى هميشه، براى همه عصرها و براى همه نسل‌ها به ميراث گذارد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پيغمبر اكرم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جانشينان معصوم نبى اكرم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وسلامه عليهم اجمعين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سيوطى،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دارالفكر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پيام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زائران بيت اللَّه الحرام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سخنرانى معظم له در جمع كارگزاران حج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با سعى و كوشش ميرزا اسماعيل بن حسين تبريزى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مسأله‌گو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آورى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اينك با همت و تلاش انتشارات نور فاطمه سلام اللَّه عليها، تهران تجديد چاپ گرديده و بنام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سالك و عالم عامل، عارف بزرگ آية اللَّه شيخ محمد بهارى همدانى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گرديده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الى تصانيف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حطام دنيويه؛ كالاها و دارايى بى ارزش دنيا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مشاقّ؛ مشقتها، رنجها</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سويق؛ قاروت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حفض جناج؛ خواباندن بال كه كنايه از تواضع و فروتنى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بَستخانه؛ محلى كه در آنجا بست نشينند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عكام؛ چاروادار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شراشر؛ سرتاسر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اصرار و پافشارى در حاجت خواستن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قيامت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برتر و والا مقام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نكته‌اى كه علامه شعرانى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شريف نثر طوبى در مقام تفسير آيه مى‌فرمايند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است كه شناخت كارهاى دينى و دنيوى از طريق ماههاى قمرى، به جهت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بمراتب آسانتر از شناخت اوقات از طريق ماههاى شمسى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طوبى؛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حضرت سجاد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مواقيت،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به شما از دستورات و فرامين الهى داده‌ايم با اطمينان و قوّت بگيريد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اسحاق بن عمّار و يونس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سألنا أبا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خذوا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أقوةٌ فى الابدان أو قوةٌ فى القلب؟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كتاب مصابيح الظُلم،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خوشا به حال آنان، آنگاه باز هم خوشا به حالشان، گوارا باد براى صاحبان نعمت، نعمتهايشان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الصلوة، ص </w:t>
      </w:r>
      <w:r>
        <w:rPr>
          <w:rFonts w:eastAsia="IRNazanin" w:cs="IRNazanin"/>
          <w:b w:val="false"/>
          <w:bCs w:val="false"/>
          <w:i w:val="false"/>
          <w:iCs w:val="false"/>
          <w:color w:val="333333"/>
          <w:sz w:val="20"/>
          <w:szCs w:val="20"/>
        </w:rPr>
        <w:t>5</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دلى هوشيار است يا با توجّه كامل گوش به كلام حق مى‌سپارد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عمل كنيد، خداوند و فرستاده او و مؤمنان اعمال شما را مى‌بينند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روى خويشتن به سوى آن كسى كردم كه آسمانها و زمين را آفريد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ايمان خود خالصم و ازمشركان نيستم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جستن خشنودى پروردگار والاى خويش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زودا كه خشنود 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رنگ خدا و چه رنگى از رنگ خدا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آن كسان مباشيد كه سرمست غرور و براى خودنمايى از ديار خويش بيرون آمدند، ديگران را از راه خدا بازداشتند و خدا به هر كارى كه مى‌كنند، احاطه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از مخالفت فرمان خدا بپرهيزيد براى شما وسيله‌اى براى جدايى حق از باطل قرار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 شو از هر چيزى كه تو را از ياد خدا منع مى‌كند و از بندگى او باز مى‌دارد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 را مى‌بينى كه بر گرد عرش خدا حلقه زده‌اند و پروردگار خود را حمد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ابراهيم را به دوستى خود انتخاب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بخاطر بياور هنگامى را كه پروردگار به او گفت اسلام بياور و تسليم در برابر حق باش او فرمان پروردگار را از جان و دل پذيرفت گفت در برابر پروردگار جهانيان تسليم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شما تأسى نيكى در زندگى ابراهيم و كسانى كه با او بودند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عرفات به گناهان خويش اعتراف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عرفات، عهد خود به وحدانيت خداوند را نزد او تجديد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خانه، غير از خداى، خانه نشينى نيست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هنگامى كه از عرفات كوچ كرديد، خدا را نزد مشعر الحرام ياد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صعود بر كوه مشعر، از نردبان روحت به سوى ملأ اعلى صعود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گاه وقوف در مشعر، به خداوند تقرب جو، در حالى كه به او اطمينان مى‌ورزى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هنگام وقوف در منا، آرزو مكن آنچه را كه بر تو حلال نيست و تو استحقاق آن را ندارى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به بديها امر مى‌كند مگر آنچه را كه پروردگارم رحم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 رمى جمرات، رمى كن خواهشهاى نفسانى و خست و پستى و ديگر صفات زشت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مصباح‌الشريعه، باب </w:t>
      </w:r>
      <w:r>
        <w:rPr>
          <w:rFonts w:eastAsia="IRNazanin" w:cs="IRNazanin"/>
          <w:b w:val="false"/>
          <w:bCs w:val="false"/>
          <w:i w:val="false"/>
          <w:iCs w:val="false"/>
          <w:color w:val="333333"/>
          <w:sz w:val="20"/>
          <w:szCs w:val="20"/>
        </w:rPr>
        <w:t>22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هنگامى كه هر كدام هابيل و قابيل عملى براى تقرب به پروردگار انجام دادند اما از يكى پذيرفته شد واز ديگرى پذيرفته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دستور دارى اجرا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در خواب مأموريت يافتى انجام دادى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زن قصد يوسف را كرد، و او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برهان پروردگار را نمى‌ديد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وى را مى‌نمود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مكر و نيرنگ آنها را از من بازنگردانى، قلب من به آنها متمايل مى‌گردد و از جاهلان خواهم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 كه ايمان آورده‌ايد، پرهيزكارى پيشه كنيد و وسيله‌اى براى تقرب به خدا انتخاب نماييد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اين مخالفان هنگامى كه به خود ستم مى‌كردند و فرمانهاى خدا را زير پا مى‌گذاردند به نزد تومى‌آمدند و از خدا طلب آمرزش مى‌كردند و پيامبر هم براى آنها استغفار مى‌كرد، خدا را توبه‌پذير و مهربان مى‌يافتند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عمل كنيد، خداوند و فرستاده او و مؤمنان اعمال شما را مى‌بينند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كسانيكه ايمان آورده‌ايد وارد خانه‌هاى پيامبر نشويد مگر با اجازه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صداى خود را فراتر از صداى پيامبر نكنيد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يقين دارم كه رسول و خلفاى تو در نزد تو زنده‌اند و روزى داده مى‌شوند، مقام مرا مى‌نگرند و كلام مرا مى‌شنوند و سلام مرا پاسخ مى‌دهند و اينك تو بر گوش من از كلام آنان پرده افكنده‌اى ولى باب التذاذ از مناجات با آنان را بر رويم گشوده‌اى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اذن دخول حرمهاى شريف، كتب ادعيه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آنچه خدا به تو داده، سراى آخرت را جستجو كن و بهره‌ات را از دنيا فراموش نكن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و توشه تهيه كنيد كه بهترين زاد و توشه، پرهيزكارى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طرف خدا نور و كتاب آشكارى به سوى شما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را پيشوايانى قرار داديم كه به فرمان ما مردم را هدايت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پيامبران پيشين كسانى بودند كه تبليغ رسالتهاى الهى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واى بر نمازگزارانى كه نماز خود را به دست فراموشى مى‌سپارند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واى بر مشركان، همانها كه زكات را ادا نمى‌كنند و آخرت را منكرند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كه امكانات وسيعى دارند بايد از امكانات وسيع خود انفاق كنند و آنها كه تنگدستند از آنچه كه خدا به‌آنها داده انفاق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كس انسانى را از مرگ رهايى بخشد، چنان است كه گويى همه مردم را زنده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همگى به زمين فرود آييد در حالى كه بعضى دشمن ديگرى خواهيد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سال در زندان باقى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انسانى را بدون ارتكاب قتل يا فساد در روى زمين بكشد، چنان است كه گويى همه انسانها را كشته‌و هر كس انسانى را از مرگ رهايى بخشد، چنان است كه گويى همه مردم را زنده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قاصعه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من منشورات المكتبه الاسلاميه بطهران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فخر الشيعه،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بقم المشرفة،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يعنى دروغ و تمامى نافرمانيهاى الهى، و جدال همان سوگند است بدان نحو كه بيان داشتيم؛ يعنى در شكل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واللَّه ما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ليكونن كذا</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فى مجرد الفقه والفتاوى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الطائفة ابى جعفر محمد بن الحسن بن على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قدس محمدى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ص </w:t>
      </w:r>
      <w:r>
        <w:rPr>
          <w:rFonts w:eastAsia="IRNazanin" w:cs="IRNazanin"/>
          <w:b w:val="false"/>
          <w:bCs w:val="false"/>
          <w:i w:val="false"/>
          <w:iCs w:val="false"/>
          <w:color w:val="333333"/>
          <w:sz w:val="20"/>
          <w:szCs w:val="20"/>
        </w:rPr>
        <w:t>219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 فى احكام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احمد بن محمد الشهير بالمقدس الاردبيلى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محمدالباقر البهبودى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المرتضويه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قطب الدين أبى الحسن سعيد بن هبة اللَّه الراوندى،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من مخطوطات مكتبة آية اللَّه المرعشى العّامه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وللمفسرين فيه 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روائع البيان تفسير آيات الاحكام من القرآن، محمد على الصابونى، الاستاذ بكليه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بمكة المكرمة،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مؤسسه مناهل العرفان، بيروت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پس از نقل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أشهر معلومات فمن فرض فيهن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ذيل را از صحيح بخارى نقل مى‌كند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شرايع الاسلام، امام المحققين الشيخ محمد حسن النجفى،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فى‌حرمة الجدال على المحرم،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الاسلاميه، مرتضى آخوندى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 ليس يمتنع ان يقتضى العرف الشرعى ماليس فى الوضع اللغوى</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الوسيله، آية اللَّه العظمى السيد روح اللَّه الموسوى الخمينى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423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امام فخر رازى،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شبهاى رمضان حلال است و در روز و در حال روزه حرام مى‌باشد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وقلّة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تمام الحج والعمرة ان يحفظ المرء 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حديث معاوية ابن عمّار از امام جعفر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مناسك وادّله حج، محمد صادقى، ص </w:t>
      </w:r>
      <w:r>
        <w:rPr>
          <w:rFonts w:eastAsia="IRNazanin" w:cs="IRNazanin"/>
          <w:b w:val="false"/>
          <w:bCs w:val="false"/>
          <w:i w:val="false"/>
          <w:iCs w:val="false"/>
          <w:color w:val="333333"/>
          <w:sz w:val="20"/>
          <w:szCs w:val="20"/>
        </w:rPr>
        <w:t>162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امين الاسلام الشيخ ابوعلى مفضل بن الحسن الطبرسى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تزودوا، تزودوا من التقوى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امام فخر رازى،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طبرى مى‌گويد قباد كواد در سر راه خود به نزد خاقان در نيشابور با راهنمايى زرمهر فرزند سوخرا، قباد بانيواندخت دختر دهقان نيشابور ازدواج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نولدكه، تاريخ ايرانيان و عربها،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ايران از دوران باستان تا پايان سده هيجدهم ميلادى، ترجمه كريم كشاورز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در زمان ساسانيان،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گيرشمن، ايران از آغاز تا اسلام، ترجمه دكتر محمد معين تهران، بنگاه ترجمه و نشر كتاب،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ولف، در فرهنگ شاهنامه خود دهقان را رئيس ده و مالك بزرگ زمين يا زميندار بزرگ مطرح‌كرده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برتلس، ناصر خسرو و اسماعيليان، ترجمه يحيى آرين پور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بنياد فرهنگ ايران،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 يعقوبى، تاريخ يعقوبى، ترجمه محمد ابراهيم آيتى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شركت انتشارات علمى و فرهنگى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رستم و سهراب، مقدمه مينوى، ص </w:t>
      </w:r>
      <w:r>
        <w:rPr>
          <w:rFonts w:eastAsia="IRNazanin" w:cs="IRNazanin"/>
          <w:b w:val="false"/>
          <w:bCs w:val="false"/>
          <w:i w:val="false"/>
          <w:iCs w:val="false"/>
          <w:color w:val="333333"/>
          <w:sz w:val="20"/>
          <w:szCs w:val="20"/>
        </w:rPr>
        <w:t>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مجتبى مينوى، تاريخ و فرهنگ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خوارزمى،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فردوسى،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پادشاهى هرمزد</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ايرانيان و عربها، ص </w:t>
      </w:r>
      <w:r>
        <w:rPr>
          <w:rFonts w:eastAsia="IRNazanin" w:cs="IRNazanin"/>
          <w:b w:val="false"/>
          <w:bCs w:val="false"/>
          <w:i w:val="false"/>
          <w:iCs w:val="false"/>
          <w:color w:val="333333"/>
          <w:sz w:val="20"/>
          <w:szCs w:val="20"/>
        </w:rPr>
        <w:t>388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كليله و دمنه، انشاى ابوالمعالى نصرالله منشى، تصحيح و توضيح مجتبى مينوى،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تهران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يادگار بزرگمهر، ترجمه دكتر ماهيار نوّابى</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داستان زندگى سلمان، او درباره پيشينه زردشتى بودن خويش مى‌گويد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ارداويراف نامه آمده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تهذيب الكمال فى اسماء 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ارداويراف نامه، ص </w:t>
      </w:r>
      <w:r>
        <w:rPr>
          <w:rFonts w:eastAsia="IRNazanin" w:cs="IRNazanin"/>
          <w:b w:val="false"/>
          <w:bCs w:val="false"/>
          <w:i w:val="false"/>
          <w:iCs w:val="false"/>
          <w:color w:val="333333"/>
          <w:sz w:val="20"/>
          <w:szCs w:val="20"/>
        </w:rPr>
        <w:t>94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عبدالحسين زرين كوب، تاريخ مردم ايران،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اميركبير،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اوستا، گزارش و پژوهش جليل دولتخواه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مرواريد،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يشتها، تيريشت،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رضى، فرهنگ نامهاى اوستا تهران، سازمان انتشارات فروهر،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مهرداد بهار، پژوهشى در اساطير ايران تهران، توس،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 نخست، ص </w:t>
      </w:r>
      <w:r>
        <w:rPr>
          <w:rFonts w:eastAsia="IRNazanin" w:cs="IRNazanin"/>
          <w:b w:val="false"/>
          <w:bCs w:val="false"/>
          <w:i w:val="false"/>
          <w:iCs w:val="false"/>
          <w:color w:val="333333"/>
          <w:sz w:val="20"/>
          <w:szCs w:val="20"/>
        </w:rPr>
        <w:t>31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دائرةالمعارف دين، در ذيل اسب، در بررسى اديان يا باورهاى پيشينيان به موارد متعددى اشاره‌شده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نقشى كه اسب درباور و زندگى مردم آسياى مركزى داشته است، نگاه كنيد به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شمس‌الدين محمد بن احمد بن عثمان الذهبى، سير اعلام النبلاء، تحقيق صلاح‌الدين المنجد، مصر، دارالمعارف، بى‌تا،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و مصطفى سقا و ابراهيم الابيارى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القدماء بابى العلاء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العربيّه للنشر و الطباعه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نكته قابل توجه است كه اين شعر بسيار معروف ابى العلاء در ديوان لزوم ما لايلزم كه در سه جلد توسط نديم عدى تصحيح شده است نيامده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ارداويراف نامه، از صفت خواهران ويراز صحبت شده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هفت خواهران براى ويراز همچون زن‌بودند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طبرى، برخى بررسيها درباره جهان‌بينى‌ها و جنبش‌هاى اجتماعى در ايران،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مزدكى بودن يا سياسى بودن علّت مهاجرت روزبه توسط آقاى شاملو هم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كوجه،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نويسنده معتقد است مهاجرت سلمان علل سياسى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گفته شد اين نظريه‌ها يا احتمال‌ها چون پشتوانه پژوهشى ونيز مستندى ندارند، اعتبارى هم ندارند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اعلام اوستا،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خرده اوستا، گزارش دكتر حسين وحيدى،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بنياد فرهنگى سرن سروشيان،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آقاى دكتر وحيدى با گزارش آقاى دولتخواه، تفاوتهاى قابل توجهى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پنجم، خرده اوستا</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خرده اوستا،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سروش واژ</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سيرةالنبى،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سيرت رسول‌الله، ترجمه و انشاى رفيع‌الدين اسحاق بن محمّد همدانى، به تصحيح دكتر اصغر مهدوى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خوارزمى،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اقرب الموارد كنيسه به عنوان معبد مسيحيان، كنيس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 يهوديان، جامع، معبد مسلمان، هيكل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عنوان‌معبد بت‌پرستان مطرح شده كه در زمان نويسند، سعيد الخورى الشرتونى اللبنانى، بكار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و تمام النعمه،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فخر رازى، التفسير الكبير، بيروت، دارالفكر،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الكامل فى‌التاريخ،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العقدالثمين،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ايران و اسلام،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العقدالثمين،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العقدالثمين،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العقدالثمين،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العقدالثمين،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سير اعلام‌النبلاء،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طبقات الحفاظ،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مقرء كسى است كه از استاد خود قراءات مختلف را ياد گرفته و آن را در اختيار ديگران قراردهد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روايت در قراءت قرآن مجيد،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روايت در قراءت قرآن مجيد،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تحقيق بيشتر به كتاب تاريخ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روايت در قرائت قرآن مجيد،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العقد الثمين،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تاريخ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تاريخ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تاريخ جغرافياى عربستان و شرح احوال آل سعود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راهنماى آرامكو،</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زركلى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تاريخ و جغرافياى نجد نيز به همين كتاب،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نجد نوشته امين ريحانى و ساير كتابهايى كه در منابع اين مقاله صورت داده شده مراجعه شود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شهرها در منطقه نفت خيز عربستان واقع است و مركز فعاليت شركت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آرامكو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تفصيل قرارداد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تاريخ روابط سياسى ايران و انگليس تأليف محمود محمود،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تهران،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نامه‌هاى خانم گروترود 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سُعود به ضم اول در لغت مصدر است به معنى ميمنت و مباركى و نام جدّ خاندان سعودى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صقرالجزيرة، كه نام كتاب احمد عبدالغفور عطار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عقايد وهابيّه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ابجد العلوم، ص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ابن 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تاريخ نجد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الفكرالسّامى،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عبدالوهاب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سلفيّه يا اصحاب سلف صالح فرقه‌اى از مسلمانانند كه فقط به سنّت و سيره بزرگان صدر اسلام عمل مى‌كنندو از تجدّد و تغيير و تبديل سنّت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صحابه اجتناب مى‌ورزند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معروفترين علماى اين فرقه ابن تيميه شيخ‌الاسلام احمد بن عبدالحليم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شيخ محمد بن عبدالوهاب از او پيروى كرده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سعود بن محمد بن مرخان فرحان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امير معروف سعودى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صقرالجزيرة،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قلب جزيرةالعرب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كرده‌اند كه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مرض موت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لعنة اللّه على اليهود و النصارى اتّخذوا قبورانبيائهم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لعنت خداى بر يهود و نصارا باد كه قبور پيغمبران خويش را مسجد گرفتند، محمد تقى سپهر، ناسخ التواريخ، جلد اول، از كتاب دوم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بن محمد بن عبدالوهاب، مختصر سيرة الرسول،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ساير منابع و اهل سنت ادعا مى‌كنند كه در حديث نبوى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لاتُشَدّ الرحالُ الالثلاثة، مسجدالحرام و مسجدالأقصى و مسجدى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جز براى مسجدالحرام و مسجدالأقصى و مسجد من نبايد بار سفر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وهابيه و حنابله از اين گونه احاديث استفاده كرده بناى بر قبور و وقوف بر قبور را جايز نمى‌دانند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صقر جزيرة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ابوعبدالرحمان زيد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بزرگ عمر بن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اجلّه صحابه رسول‌اللّه بود و قبل از عمرمسلمان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غزوات رسول‌اللّه حضور داشت و در جنگ با مسيلمه كذّاب در عهد خلافت ابوبكر به شهادت رسيد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قبرش در يمامه تا زمان ابن عبدالوهاب زيارتگاه بود؛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هشت مجلد با فهرست، ايران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برادران كسى كه از خداى اطاعت كند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بشر سال ولادت شيخ محمد 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و بنابراين هنگام مرگ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زركلى،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عاملى، علاوه بر كتاب كشف الإرتياب قصيده‌اى هم در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در ردّ بر هابيه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صقرالجزيرة،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منفوحه، در لغت اسم مفعول است، از نفح الطيب، يعنى وزيدن بوى خوش يا نفخ الصبا يعنى وزيدن نسيم صباكه گوى عطر مى‌پراكند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 قريه‌اى است در نجد كه زادگاه و مسكن و مدفن اعشى قيس، شاعر جاهلى در آنجا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از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جزيرة العرب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ابن 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صقرالجزيرة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حاير در لغت يعنى حوض و گودالى كه آب باران در آن جمع شود و نام محلّى بوده است در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مدفن وتربت حسين بن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كربلا نيز حاير نام دارد، معجم‌البلدان،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نواحى كه سابقاً واحه و وادى بوده امروز به شهرهاى آباد تبديل شده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اسم جنس است به معنى عرب باديه‌نشين، فرد آن اعرابى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جمع عرب نيست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سپهر در ناسخ‌التواريخ،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تاريخ قاجاريه، وقايع سال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شرح جالى درباره حمله سعودى به كربلا نوشته كه خالى از اشتباه نيست ولى خواندنى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عبدالوهاب نامى از عرب باديه سفر بصره كرد و در نزد يك تن از علماى بصره كه محمد نام داشت يك چند از زمان متعلّم بود و آن گاه از آنجا به اراضى ايران آمده در اصفهان متوقف گشت و در نزد علماء به تحصيل علم نحو و صرف و معانى و بيان پرداخت و نيز از اصول و فقه بهره تمام يافت و در مسائل شرعيّه آغاز اجتهاد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اجتهاد خويش اصل و فرع دين چنان نهاد كه خداى فرد، رسل و رسائل بفرستاد و پيغمبر آخرالزمان قرآن بياورد و دين خويش بنمود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او خلفا هر يك مجتهدى بودند مانند ابوبكر و عمر و عقمان و على و شافعى و ابوحنيفه و جعفر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بدين‌گونه مجتهدى از پى مجتهدى ديگر برسد و بايد مجتهدين استخراج مسائل از كتاب خداى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بسيار چيز را بدعت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بناى قباب عاليه بر قبور ائمّه و انبيا و تذهيب بقاع به زر و سيم و موقوف داشتن اشياء نفيسه در مضاجع متبركه و طواف مراقد ايشان و تقبيل عتبه را شرك دانست و مرتكبين اين اعمال را با بت‌پرستان برابر نهاد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عقايد از اصفهان به وطن خويش مراجعت كرد و با عبدالعزيز كه يكى از مشايخ عرب بود پيوست و او را با خود در اين عقايد همدست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عبدالعزيز را به خاطر آمد كه بر قلعه نجف تاختن كرده قبه مبارك را پست كند و موقوفات بقعه شريفه را برگيرد و زائرين آن حضرت را كه به گمان خود بت‌پرست مى‌پنداشت مقتول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لشكرى به مسعود داده و او را بدين مهمّ مأمور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با مردم خود به طرف نجف اشرف سرعت نموده قلعه نجف را به محاصره انداخت و چند كرت يورش به قلعه برده مقصود حاصل نكرد و از آنجا بى نيل مرام مراجعت كرده آهنگ كربلا نمود و با دوازده هزار تن از ابطال رجال خود چون سيلاب بلامنافضةً به كربلا درآمد و در اين هنگام بامداد روز عيد غدير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تيغ بى دريغ در سكنه آن بلده نهاده پنج هزار تن از مرد و زن مقتول ساختند و ضريح مبارك را در هم شكسته آلات زر و سيم و جواهر رنگين و لآلى ثمين كه سالهاى فراوان از هر كشورى و كشورستانى بدانجام حمل داده و خزينه نهاده بودند به نهب و غارت برگرفته قناديل زرين سيمين از را فرود آوردند و خشتهاى زر احمر را از ايوان مطهر باز كردند و چندان كه توانستند در تخريب آثار و بنا كوشش كردند و بعد از شش ساعت از شهر بيرون شدند و اشياء منهوبه را بر شتران خويش نهاده به جانب درعيّه كوچ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هامش گزارش سپهر بايد يادآورى شود كه نام رهبر مذهبى وهابى محمد بن عبدالوهاب بوده و او با محمد بن سعود پدر عبدالعزيز پيمان همكارى 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پسر عبدالعزيز هم سعود بوده و حمله سعود به نجف بعد از كربلا بوده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صقر الجزيرة،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ابن بشر آمده است كه قاتل مردى كرد به نام عثمان از اهالى عماريه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وهّابى از مسعود و شجاعت و سخاوت او سخن بسيار گفته‌اند و نوشته‌اند وى اهل علم بوده و از فقه و اصول و حديث بهره كافى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صقر 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غالب با ناپلئون بعد از اين كه وى مصر را متصرف شد مكاتبه داشت و ازسوى ناپلئون پيشنهادهايى براى عقد قرارداد بازرگانى دريافت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يكى از نامه‌اى ناپلئون در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مأخذ نقل شده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پاشا ابتدا با عبداللَّه به نيكى رفتار كرد و او را با چهار صد تن از رجال سعودى نزد محمد على پاشا به قاهره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على نيز او را به اسلامبول روانه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او را در بند كرده چندى براى عبرت تركان در كوچه و بازار گرداند و بعد در ميدان اياصوفيه به قتل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همراهانش را نيز در ساير ميادين اسلامبول كشتند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صقر الجزيرة،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شوكانى، البدرالطالع،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ابن‌بشر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جزيرةالعرب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 تركى بن عبداللَّه بن محمد بن سعود امارت سعودى از اولاد عبدالعزيز فحد به اولاد برادرش عبداللَّه‌منتقل شد و تا امروز در همين سلاله باقى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سال وفات خالد بن سعود بن عبداللَّه 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محل فوتش را مكّه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زركلى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عبدالله بن على شَمَّرى امير حايل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مغرب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بزرگترين امراى آل رشيد بود كه از سال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قتل پنج نفر از برادرزادگان خود به امارت رسيد و در صحارى شام و عراق و نواحى مدينه و نجد و يمامه و اطراف يمن حكومت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به سال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حايل 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جزيرة العرب،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جمعه ابراهيم،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دمشق،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عبدالعزيز بن متعب بن عبدالله الرشيد ف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عمّ خود محمد بن عبدالله به امارت حائل ونجد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احوال او به تفصيل در دايرةالمعارف اسلامى و قلب جزيرة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ملوك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پرچم سعودى هم بعد از اين درست شد كه زمينه آن سبز است و روى آن نقش شمشير و كلمه شهادتين منقوش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امر ابن سعود به احترام شهادتين هرگز پرچم سعودى نيمه افراشته نمى‌شود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سادات ادريسى به تفصيل در كتاب ملوك العرب ريحانى از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مسطوراست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رجوع شود به صقر الجزيرة،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شرح احوال امام يحيى به ملوك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پيدا شدن نفت در منطقه شرقى عربستان و تاريخ امتياز و شركتهاى نفتى كه در كار استخراج آن هستند و درآمدهاى آن در نشريه آرامكو مندرج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روزولت به يادگار اين ديدار يك فروند هواپيما تقديم ابن سعود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صقر الجزيرة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عبدالمطلب به خود مى‌باليد كه صاحب منصب سقايت حاجيان است و شيبه بن عثمان از اينكه خانه كعبه راتعمير كرده كليددار و خادم بيت است افتخار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اميرالمؤمنين ع به آن دو فرمود من شش ماه پيش از هر دوى شما نماز گزاردم و در راه خدا جهاد مى‌كنم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اين آيت را بر پيغمبر فرستاد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أجَعَلتم سِقاية الحاجّ و عمارة المسجد الحرام كمن آمن باللَّه واليوم الآخر و اقام الصلوة و جاهد فى سبيل اللَّه لايَسْتَوون عنداللَّه لايهدى القوم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آب دادن حاجيان از زمزم و عمارت مسجد الحرام و كعبه را با آن كس كه به خداى و روز رستاخيز ايمان آورده و نماز را برپاى داشته و در راه خداى جهاد كرده است يكسان مى‌دانيد؟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يكسان نيستند و خداى قوم ستمكار را هدايت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واحِدى در اسباب النزول،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هند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در تفسير جامع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در تفسير كبير ذيل آيه شريفه مذكور و ساير مفسرين سنّى و قاطبه مفسرين شيعه اين آيه را در شأن اميرالمؤمنين ع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اين كه خدمت حرمين شريفين و تعمير آن بدون تقوى و عمل به احكام اسلامى ارزشى ندارد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عمر خبر رسيد كه رسول الله ص در بستر موت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يَجتَمِعَنَّ بجيرة العرب دينان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البته‌نبايد در جزيرة العرب دو دين وجود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صحّت اين خبر بر عمر ثابت شد دستور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عربستان بيرون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چه كسى ظالمتر است از آنكه مردم را از بردن نام خداى در مساجد او بازداشته و در ويرانى آن كوشيده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زمانهاى پيش خانه خدا را حج مى‌گزارديم و در اباطخ آن ايمن بوديم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ابْطَح يعنى مسيل، جمع آن اباطح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ساسان پسر بابك همراه با دليران مغرور ما راه پيمود تا به بيت العتيق رسيد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كعبه و زمزم را طواف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چاه را كه از اسماعيل است و نوشندگان را سيراب مى‌كند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تصانيف الشيعه،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 اندك شده و فروكش كرده و خيانت و پيمان‌شكنى فراوان و لبريز گشته و مسافت بين گفتار و كردار فراخ گشته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گرفتار اميرى شده‌ايم كه مردم را مى‌كشد و تسبيح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مثل قصاب است كه نام خدا مى‌برد و سر گوسفند را مى‌برد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فرهاد ميرزا،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شمس‌الدين محمد بن يوسف كرمانى فقيه اصولى، محدث، مفسّر و متكلّم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داراى تأليفات متعدّد؛ از جمله‌شرح بر صحيح بخارى و حاشيه بر تفسير بيضاوى و كتاب مناسك حج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معجم‌المؤلّفين عمر رضا كحاله</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اخبارالمدينه، ابن نجار،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تاريخ‌المدينه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روايت را با تفاوت مختصر سمهودى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ابن‌نجار در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تاريخ‌المدينه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روايت را با تفاوت مختصر سمهودى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ابن‌نجار در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نايب‌الصدر،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وى به حرمين شريفين در سال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 بفتح اول و كسر ثانى محلى است كه به فاصله شش ميل و بنا به قولى بفاصله دوازده يا نوزده ميل از مكه واقع شده است كه ميمونه همسر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محل از دنيا رفته و در آنجا به خاك سپرده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مرآت حرمين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بانو ميمونه در سرف داراى قبه‌اى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تاريخ المدينه،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توصيف المدينه به نقل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فرهاد ميرزا،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تاريخ المدينه،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الكنى و الالقاب،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ابى‌الحديد، شرح نهج‌البلاغه،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Pr>
        <w:t>4894</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تنقيح‌المقال،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النساء؛ البداية و 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كه در بعضى از اين احاديث به صراحت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يقارف الليل اهله فيدخل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هركس با همسرش همبستر نگرديده داخل قبر شود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متن احاديث در صحيح بخارى، كتاب الجنائز، باب من يدخل قبر المرأه، ح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ابوالقاسم على بن احمد بن موسى ابن الإمام محمد بن على بن موسى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متوفاى جمادى الاولى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ناحيه كرمى فسا، از شهرهاى فارس، او داراى تأليفات متعدد؛ از جمله كتاب الاستغاثه است كه در دو جزء و در يك مجلد چاپ شده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نويسنده و محقق جناب آقاى سيد جعفر مرتضى عاملى است و كتاب او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 النبى أم ربائبه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ساير تأليفاتش بر نقاط تاريكى از تاريخ پرتو افكنى مى‌كند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النساء،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از او 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از او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الامام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كمال‌الدين به برخى از آنها؛ از جمله محمودى، ابوهيثم دينارى، ابوجعفر احول و علّان كلينى‌تصريح شده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احاديث الإمام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ارزشمند توسط عده‌اى از فضلا و محققين حوزه علميه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حقير نيز توفيق خدمت در آن جمع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شده، و تاكنون پنج جلد آن به چاپ رسيده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از او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فروع،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از او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از او 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از او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روضه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مختصر بصائرالدرجات،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اصل زيد النرسى،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از او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او 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روضه،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علل‌الشرائع،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او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معانى‌الاخبار،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كتاب الماء،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از او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قرب‌الاسناد،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مهج‌الدعوات،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از او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فروع،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از او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اتخذوا السُّعد لأسنانكم، فانّه يطيب الفم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جامع نوين،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از او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ثاقب المناقب،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معجم احاديث الامام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النعمانى،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از او اثباة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معجم احاديث الامام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image" Target="media/image2.jpeg"/><Relationship Id="rId195" Type="http://schemas.openxmlformats.org/officeDocument/2006/relationships/image" Target="media/image2.jpeg"/><Relationship Id="rId196" Type="http://schemas.openxmlformats.org/officeDocument/2006/relationships/footer" Target="footer189.xml"/><Relationship Id="rId197" Type="http://schemas.openxmlformats.org/officeDocument/2006/relationships/footnotes" Target="footnotes.xml"/><Relationship Id="rId198" Type="http://schemas.openxmlformats.org/officeDocument/2006/relationships/numbering" Target="numbering.xml"/><Relationship Id="rId199" Type="http://schemas.openxmlformats.org/officeDocument/2006/relationships/fontTable" Target="fontTable.xml"/><Relationship Id="rId200" Type="http://schemas.openxmlformats.org/officeDocument/2006/relationships/settings" Target="settings.xml"/><Relationship Id="rId2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195</Pages>
  <Words>62459</Words>
  <Characters>238862</Characters>
  <CharactersWithSpaces>299577</CharactersWithSpaces>
  <Paragraphs>2158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2026-08-23T15:33:37Z</dcterms:created>
  <dc:creator>ghaemiyeh.com</dc:creator>
  <dc:description/>
  <dc:language>en-US</dc:language>
  <cp:lastModifiedBy/>
  <dcterms:modified xsi:type="dcterms:W3CDTF">2026-08-23T19:03:44Z</dcterms:modified>
  <cp:revision>1</cp:revision>
  <dc:subject/>
  <dc:title>میقات حج جلد 11</dc:title>
</cp:coreProperties>
</file>

<file path=docProps/custom.xml><?xml version="1.0" encoding="utf-8"?>
<Properties xmlns="http://schemas.openxmlformats.org/officeDocument/2006/custom-properties" xmlns:vt="http://schemas.openxmlformats.org/officeDocument/2006/docPropsVTypes"/>
</file>