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279.xml" ContentType="application/vnd.openxmlformats-officedocument.wordprocessingml.footer+xml"/>
  <Override PartName="/word/footer98.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05.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138.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756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301758_77815467">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301760_77815467">
            <w:r>
              <w:rPr>
                <w:webHidden/>
                <w:rStyle w:val="IndexLink"/>
                <w:rtl w:val="true"/>
              </w:rPr>
              <w:t>الباب الثاني في الوضوء</w:t>
            </w:r>
            <w:r>
              <w:rPr>
                <w:rStyle w:val="IndexLink"/>
                <w:rtl w:val="true"/>
              </w:rPr>
              <w:tab/>
            </w:r>
            <w:r>
              <w:rPr>
                <w:rStyle w:val="IndexLink"/>
              </w:rPr>
              <w:t>9</w:t>
            </w:r>
          </w:hyperlink>
        </w:p>
        <w:p>
          <w:pPr>
            <w:pStyle w:val="Contents3"/>
            <w:tabs>
              <w:tab w:val="clear" w:pos="8459"/>
              <w:tab w:val="right" w:pos="9026" w:leader="dot"/>
            </w:tabs>
            <w:rPr/>
          </w:pPr>
          <w:hyperlink w:anchor="__RefHeading___Toc301762_77815467">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301764_77815467">
            <w:r>
              <w:rPr>
                <w:webHidden/>
                <w:rStyle w:val="IndexLink"/>
                <w:rtl w:val="true"/>
              </w:rPr>
              <w:t>المطلب الأول</w:t>
            </w:r>
            <w:r>
              <w:rPr>
                <w:rStyle w:val="IndexLink"/>
                <w:rtl w:val="true"/>
              </w:rPr>
              <w:tab/>
            </w:r>
            <w:r>
              <w:rPr>
                <w:rStyle w:val="IndexLink"/>
              </w:rPr>
              <w:t>9</w:t>
            </w:r>
          </w:hyperlink>
        </w:p>
        <w:p>
          <w:pPr>
            <w:pStyle w:val="Contents4"/>
            <w:tabs>
              <w:tab w:val="clear" w:pos="8176"/>
              <w:tab w:val="right" w:pos="9026" w:leader="dot"/>
            </w:tabs>
            <w:rPr/>
          </w:pPr>
          <w:hyperlink w:anchor="__RefHeading___Toc301766_77815467">
            <w:r>
              <w:rPr>
                <w:webHidden/>
                <w:rStyle w:val="IndexLink"/>
                <w:rtl w:val="true"/>
              </w:rPr>
              <w:t>اشارة</w:t>
            </w:r>
            <w:r>
              <w:rPr>
                <w:rStyle w:val="IndexLink"/>
                <w:rtl w:val="true"/>
              </w:rPr>
              <w:tab/>
            </w:r>
            <w:r>
              <w:rPr>
                <w:rStyle w:val="IndexLink"/>
              </w:rPr>
              <w:t>9</w:t>
            </w:r>
          </w:hyperlink>
        </w:p>
        <w:p>
          <w:pPr>
            <w:pStyle w:val="Contents4"/>
            <w:tabs>
              <w:tab w:val="clear" w:pos="8176"/>
              <w:tab w:val="right" w:pos="9026" w:leader="dot"/>
            </w:tabs>
            <w:rPr/>
          </w:pPr>
          <w:hyperlink w:anchor="__RefHeading___Toc301768_77815467">
            <w:r>
              <w:rPr>
                <w:webHidden/>
                <w:rStyle w:val="IndexLink"/>
                <w:rtl w:val="true"/>
              </w:rPr>
              <w:t>الفصل الأول</w:t>
            </w:r>
            <w:r>
              <w:rPr>
                <w:rStyle w:val="IndexLink"/>
                <w:rtl w:val="true"/>
              </w:rPr>
              <w:tab/>
            </w:r>
            <w:r>
              <w:rPr>
                <w:rStyle w:val="IndexLink"/>
              </w:rPr>
              <w:t>9</w:t>
            </w:r>
          </w:hyperlink>
        </w:p>
        <w:p>
          <w:pPr>
            <w:pStyle w:val="Contents5"/>
            <w:tabs>
              <w:tab w:val="clear" w:pos="7892"/>
              <w:tab w:val="right" w:pos="9026" w:leader="dot"/>
            </w:tabs>
            <w:rPr/>
          </w:pPr>
          <w:hyperlink w:anchor="__RefHeading___Toc301770_77815467">
            <w:r>
              <w:rPr>
                <w:webHidden/>
                <w:rStyle w:val="IndexLink"/>
                <w:rtl w:val="true"/>
              </w:rPr>
              <w:t>اشارة</w:t>
            </w:r>
            <w:r>
              <w:rPr>
                <w:rStyle w:val="IndexLink"/>
                <w:rtl w:val="true"/>
              </w:rPr>
              <w:tab/>
            </w:r>
            <w:r>
              <w:rPr>
                <w:rStyle w:val="IndexLink"/>
              </w:rPr>
              <w:t>9</w:t>
            </w:r>
          </w:hyperlink>
        </w:p>
        <w:p>
          <w:pPr>
            <w:pStyle w:val="Contents5"/>
            <w:tabs>
              <w:tab w:val="clear" w:pos="7892"/>
              <w:tab w:val="right" w:pos="9026" w:leader="dot"/>
            </w:tabs>
            <w:rPr/>
          </w:pPr>
          <w:hyperlink w:anchor="__RefHeading___Toc301772_77815467">
            <w:r>
              <w:rPr>
                <w:webHidden/>
                <w:rStyle w:val="IndexLink"/>
                <w:rtl w:val="true"/>
              </w:rPr>
              <w:t xml:space="preserve">المورد الأول </w:t>
            </w:r>
            <w:r>
              <w:rPr>
                <w:rStyle w:val="IndexLink"/>
                <w:rtl w:val="true"/>
              </w:rPr>
              <w:t xml:space="preserve">: </w:t>
            </w:r>
            <w:r>
              <w:rPr>
                <w:rStyle w:val="IndexLink"/>
                <w:rtl w:val="true"/>
              </w:rPr>
              <w:t>في الآداب الواجبة</w:t>
            </w:r>
            <w:r>
              <w:rPr>
                <w:rStyle w:val="IndexLink"/>
                <w:rtl w:val="true"/>
              </w:rPr>
              <w:tab/>
            </w:r>
            <w:r>
              <w:rPr>
                <w:rStyle w:val="IndexLink"/>
              </w:rPr>
              <w:t>9</w:t>
            </w:r>
          </w:hyperlink>
        </w:p>
        <w:p>
          <w:pPr>
            <w:pStyle w:val="Contents6"/>
            <w:tabs>
              <w:tab w:val="clear" w:pos="7609"/>
              <w:tab w:val="right" w:pos="9026" w:leader="dot"/>
            </w:tabs>
            <w:rPr/>
          </w:pPr>
          <w:hyperlink w:anchor="__RefHeading___Toc301774_77815467">
            <w:r>
              <w:rPr>
                <w:webHidden/>
                <w:rStyle w:val="IndexLink"/>
                <w:rtl w:val="true"/>
              </w:rPr>
              <w:t>اشارة</w:t>
            </w:r>
            <w:r>
              <w:rPr>
                <w:rStyle w:val="IndexLink"/>
                <w:rtl w:val="true"/>
              </w:rPr>
              <w:tab/>
            </w:r>
            <w:r>
              <w:rPr>
                <w:rStyle w:val="IndexLink"/>
              </w:rPr>
              <w:t>9</w:t>
            </w:r>
          </w:hyperlink>
        </w:p>
        <w:p>
          <w:pPr>
            <w:pStyle w:val="Contents6"/>
            <w:tabs>
              <w:tab w:val="clear" w:pos="7609"/>
              <w:tab w:val="right" w:pos="9026" w:leader="dot"/>
            </w:tabs>
            <w:rPr/>
          </w:pPr>
          <w:hyperlink w:anchor="__RefHeading___Toc301776_77815467">
            <w:r>
              <w:rPr>
                <w:webHidden/>
                <w:rStyle w:val="IndexLink"/>
                <w:rtl w:val="true"/>
              </w:rPr>
              <w:t>تنبيهات</w:t>
            </w:r>
            <w:r>
              <w:rPr>
                <w:rStyle w:val="IndexLink"/>
                <w:rtl w:val="true"/>
              </w:rPr>
              <w:tab/>
            </w:r>
            <w:r>
              <w:rPr>
                <w:rStyle w:val="IndexLink"/>
              </w:rPr>
              <w:t>14</w:t>
            </w:r>
          </w:hyperlink>
        </w:p>
        <w:p>
          <w:pPr>
            <w:pStyle w:val="Contents5"/>
            <w:tabs>
              <w:tab w:val="clear" w:pos="7892"/>
              <w:tab w:val="right" w:pos="9026" w:leader="dot"/>
            </w:tabs>
            <w:rPr/>
          </w:pPr>
          <w:hyperlink w:anchor="__RefHeading___Toc301778_77815467">
            <w:r>
              <w:rPr>
                <w:webHidden/>
                <w:rStyle w:val="IndexLink"/>
                <w:rtl w:val="true"/>
              </w:rPr>
              <w:t xml:space="preserve">المورد الثاني </w:t>
            </w:r>
            <w:r>
              <w:rPr>
                <w:rStyle w:val="IndexLink"/>
                <w:rtl w:val="true"/>
              </w:rPr>
              <w:t xml:space="preserve">: </w:t>
            </w:r>
            <w:r>
              <w:rPr>
                <w:rStyle w:val="IndexLink"/>
                <w:rtl w:val="true"/>
              </w:rPr>
              <w:t>في المحرمات</w:t>
            </w:r>
            <w:r>
              <w:rPr>
                <w:rStyle w:val="IndexLink"/>
                <w:rtl w:val="true"/>
              </w:rPr>
              <w:tab/>
            </w:r>
            <w:r>
              <w:rPr>
                <w:rStyle w:val="IndexLink"/>
              </w:rPr>
              <w:t>42</w:t>
            </w:r>
          </w:hyperlink>
        </w:p>
        <w:p>
          <w:pPr>
            <w:pStyle w:val="Contents6"/>
            <w:tabs>
              <w:tab w:val="clear" w:pos="7609"/>
              <w:tab w:val="right" w:pos="9026" w:leader="dot"/>
            </w:tabs>
            <w:rPr/>
          </w:pPr>
          <w:hyperlink w:anchor="__RefHeading___Toc301780_77815467">
            <w:r>
              <w:rPr>
                <w:webHidden/>
                <w:rStyle w:val="IndexLink"/>
                <w:rtl w:val="true"/>
              </w:rPr>
              <w:t>اشارة</w:t>
            </w:r>
            <w:r>
              <w:rPr>
                <w:rStyle w:val="IndexLink"/>
                <w:rtl w:val="true"/>
              </w:rPr>
              <w:tab/>
            </w:r>
            <w:r>
              <w:rPr>
                <w:rStyle w:val="IndexLink"/>
              </w:rPr>
              <w:t>42</w:t>
            </w:r>
          </w:hyperlink>
        </w:p>
        <w:p>
          <w:pPr>
            <w:pStyle w:val="Contents6"/>
            <w:tabs>
              <w:tab w:val="clear" w:pos="7609"/>
              <w:tab w:val="right" w:pos="9026" w:leader="dot"/>
            </w:tabs>
            <w:rPr/>
          </w:pPr>
          <w:hyperlink w:anchor="__RefHeading___Toc301782_77815467">
            <w:r>
              <w:rPr>
                <w:webHidden/>
                <w:rStyle w:val="IndexLink"/>
                <w:rtl w:val="true"/>
              </w:rPr>
              <w:t>فوائد</w:t>
            </w:r>
            <w:r>
              <w:rPr>
                <w:rStyle w:val="IndexLink"/>
                <w:rtl w:val="true"/>
              </w:rPr>
              <w:tab/>
            </w:r>
            <w:r>
              <w:rPr>
                <w:rStyle w:val="IndexLink"/>
              </w:rPr>
              <w:t>45</w:t>
            </w:r>
          </w:hyperlink>
        </w:p>
        <w:p>
          <w:pPr>
            <w:pStyle w:val="Contents5"/>
            <w:tabs>
              <w:tab w:val="clear" w:pos="7892"/>
              <w:tab w:val="right" w:pos="9026" w:leader="dot"/>
            </w:tabs>
            <w:rPr/>
          </w:pPr>
          <w:hyperlink w:anchor="__RefHeading___Toc301784_77815467">
            <w:r>
              <w:rPr>
                <w:webHidden/>
                <w:rStyle w:val="IndexLink"/>
                <w:rtl w:val="true"/>
              </w:rPr>
              <w:t xml:space="preserve">المورد الثالث </w:t>
            </w:r>
            <w:r>
              <w:rPr>
                <w:rStyle w:val="IndexLink"/>
                <w:rtl w:val="true"/>
              </w:rPr>
              <w:t xml:space="preserve">: </w:t>
            </w:r>
            <w:r>
              <w:rPr>
                <w:rStyle w:val="IndexLink"/>
                <w:rtl w:val="true"/>
              </w:rPr>
              <w:t>في المستحبات</w:t>
            </w:r>
            <w:r>
              <w:rPr>
                <w:rStyle w:val="IndexLink"/>
                <w:rtl w:val="true"/>
              </w:rPr>
              <w:tab/>
            </w:r>
            <w:r>
              <w:rPr>
                <w:rStyle w:val="IndexLink"/>
              </w:rPr>
              <w:t>54</w:t>
            </w:r>
          </w:hyperlink>
        </w:p>
        <w:p>
          <w:pPr>
            <w:pStyle w:val="Contents6"/>
            <w:tabs>
              <w:tab w:val="clear" w:pos="7609"/>
              <w:tab w:val="right" w:pos="9026" w:leader="dot"/>
            </w:tabs>
            <w:rPr/>
          </w:pPr>
          <w:hyperlink w:anchor="__RefHeading___Toc301786_77815467">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301788_77815467">
            <w:r>
              <w:rPr>
                <w:webHidden/>
                <w:rStyle w:val="IndexLink"/>
                <w:rtl w:val="true"/>
              </w:rPr>
              <w:t>تنبيهات</w:t>
            </w:r>
            <w:r>
              <w:rPr>
                <w:rStyle w:val="IndexLink"/>
                <w:rtl w:val="true"/>
              </w:rPr>
              <w:tab/>
            </w:r>
            <w:r>
              <w:rPr>
                <w:rStyle w:val="IndexLink"/>
              </w:rPr>
              <w:t>62</w:t>
            </w:r>
          </w:hyperlink>
        </w:p>
        <w:p>
          <w:pPr>
            <w:pStyle w:val="Contents5"/>
            <w:tabs>
              <w:tab w:val="clear" w:pos="7892"/>
              <w:tab w:val="right" w:pos="9026" w:leader="dot"/>
            </w:tabs>
            <w:rPr/>
          </w:pPr>
          <w:hyperlink w:anchor="__RefHeading___Toc301790_77815467">
            <w:r>
              <w:rPr>
                <w:webHidden/>
                <w:rStyle w:val="IndexLink"/>
                <w:rtl w:val="true"/>
              </w:rPr>
              <w:t xml:space="preserve">المورد الرابع </w:t>
            </w:r>
            <w:r>
              <w:rPr>
                <w:rStyle w:val="IndexLink"/>
                <w:rtl w:val="true"/>
              </w:rPr>
              <w:t xml:space="preserve">: </w:t>
            </w:r>
            <w:r>
              <w:rPr>
                <w:rStyle w:val="IndexLink"/>
                <w:rtl w:val="true"/>
              </w:rPr>
              <w:t>في المكروهات</w:t>
            </w:r>
            <w:r>
              <w:rPr>
                <w:rStyle w:val="IndexLink"/>
                <w:rtl w:val="true"/>
              </w:rPr>
              <w:tab/>
            </w:r>
            <w:r>
              <w:rPr>
                <w:rStyle w:val="IndexLink"/>
              </w:rPr>
              <w:t>73</w:t>
            </w:r>
          </w:hyperlink>
        </w:p>
        <w:p>
          <w:pPr>
            <w:pStyle w:val="Contents4"/>
            <w:tabs>
              <w:tab w:val="clear" w:pos="8176"/>
              <w:tab w:val="right" w:pos="9026" w:leader="dot"/>
            </w:tabs>
            <w:rPr/>
          </w:pPr>
          <w:hyperlink w:anchor="__RefHeading___Toc301792_77815467">
            <w:r>
              <w:rPr>
                <w:webHidden/>
                <w:rStyle w:val="IndexLink"/>
                <w:rtl w:val="true"/>
              </w:rPr>
              <w:t>الفصل الثاني</w:t>
            </w:r>
            <w:r>
              <w:rPr>
                <w:rStyle w:val="IndexLink"/>
                <w:rtl w:val="true"/>
              </w:rPr>
              <w:tab/>
            </w:r>
            <w:r>
              <w:rPr>
                <w:rStyle w:val="IndexLink"/>
              </w:rPr>
              <w:t>90</w:t>
            </w:r>
          </w:hyperlink>
        </w:p>
        <w:p>
          <w:pPr>
            <w:pStyle w:val="Contents5"/>
            <w:tabs>
              <w:tab w:val="clear" w:pos="7892"/>
              <w:tab w:val="right" w:pos="9026" w:leader="dot"/>
            </w:tabs>
            <w:rPr/>
          </w:pPr>
          <w:hyperlink w:anchor="__RefHeading___Toc301794_7781546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301796_77815467">
            <w:r>
              <w:rPr>
                <w:webHidden/>
                <w:rStyle w:val="IndexLink"/>
                <w:rtl w:val="true"/>
              </w:rPr>
              <w:t xml:space="preserve">تنبيهات </w:t>
            </w:r>
            <w:r>
              <w:rPr>
                <w:rStyle w:val="IndexLink"/>
                <w:rtl w:val="true"/>
              </w:rPr>
              <w:t>:</w:t>
              <w:tab/>
            </w:r>
            <w:r>
              <w:rPr>
                <w:rStyle w:val="IndexLink"/>
              </w:rPr>
              <w:t>96</w:t>
            </w:r>
          </w:hyperlink>
        </w:p>
        <w:p>
          <w:pPr>
            <w:pStyle w:val="Contents5"/>
            <w:tabs>
              <w:tab w:val="clear" w:pos="7892"/>
              <w:tab w:val="right" w:pos="9026" w:leader="dot"/>
            </w:tabs>
            <w:rPr/>
          </w:pPr>
          <w:hyperlink w:anchor="__RefHeading___Toc301798_77815467">
            <w:r>
              <w:rPr>
                <w:webHidden/>
                <w:rStyle w:val="IndexLink"/>
                <w:rtl w:val="true"/>
              </w:rPr>
              <w:t xml:space="preserve">فوائد </w:t>
            </w:r>
            <w:r>
              <w:rPr>
                <w:rStyle w:val="IndexLink"/>
                <w:rtl w:val="true"/>
              </w:rPr>
              <w:t>:</w:t>
              <w:tab/>
            </w:r>
            <w:r>
              <w:rPr>
                <w:rStyle w:val="IndexLink"/>
              </w:rPr>
              <w:t>103</w:t>
            </w:r>
          </w:hyperlink>
        </w:p>
        <w:p>
          <w:pPr>
            <w:pStyle w:val="Contents5"/>
            <w:tabs>
              <w:tab w:val="clear" w:pos="7892"/>
              <w:tab w:val="right" w:pos="9026" w:leader="dot"/>
            </w:tabs>
            <w:rPr/>
          </w:pPr>
          <w:hyperlink w:anchor="__RefHeading___Toc301800_77815467">
            <w:r>
              <w:rPr>
                <w:webHidden/>
                <w:rStyle w:val="IndexLink"/>
                <w:rtl w:val="true"/>
              </w:rPr>
              <w:t>تذنيب</w:t>
            </w:r>
            <w:r>
              <w:rPr>
                <w:rStyle w:val="IndexLink"/>
                <w:rtl w:val="true"/>
              </w:rPr>
              <w:tab/>
            </w:r>
            <w:r>
              <w:rPr>
                <w:rStyle w:val="IndexLink"/>
              </w:rPr>
              <w:t>123</w:t>
            </w:r>
          </w:hyperlink>
        </w:p>
        <w:p>
          <w:pPr>
            <w:pStyle w:val="Contents5"/>
            <w:tabs>
              <w:tab w:val="clear" w:pos="7892"/>
              <w:tab w:val="right" w:pos="9026" w:leader="dot"/>
            </w:tabs>
            <w:rPr/>
          </w:pPr>
          <w:hyperlink w:anchor="__RefHeading___Toc301802_77815467">
            <w:r>
              <w:rPr>
                <w:webHidden/>
                <w:rStyle w:val="IndexLink"/>
                <w:rtl w:val="true"/>
              </w:rPr>
              <w:t>فذلكة</w:t>
            </w:r>
            <w:r>
              <w:rPr>
                <w:rStyle w:val="IndexLink"/>
                <w:rtl w:val="true"/>
              </w:rPr>
              <w:tab/>
            </w:r>
            <w:r>
              <w:rPr>
                <w:rStyle w:val="IndexLink"/>
              </w:rPr>
              <w:t>125</w:t>
            </w:r>
          </w:hyperlink>
        </w:p>
        <w:p>
          <w:pPr>
            <w:pStyle w:val="Contents3"/>
            <w:tabs>
              <w:tab w:val="clear" w:pos="8459"/>
              <w:tab w:val="right" w:pos="9026" w:leader="dot"/>
            </w:tabs>
            <w:rPr/>
          </w:pPr>
          <w:hyperlink w:anchor="__RefHeading___Toc301804_77815467">
            <w:r>
              <w:rPr>
                <w:webHidden/>
                <w:rStyle w:val="IndexLink"/>
                <w:rtl w:val="true"/>
              </w:rPr>
              <w:t>المطلب الثاني</w:t>
            </w:r>
            <w:r>
              <w:rPr>
                <w:rStyle w:val="IndexLink"/>
                <w:rtl w:val="true"/>
              </w:rPr>
              <w:tab/>
            </w:r>
            <w:r>
              <w:rPr>
                <w:rStyle w:val="IndexLink"/>
              </w:rPr>
              <w:t>126</w:t>
            </w:r>
          </w:hyperlink>
        </w:p>
        <w:p>
          <w:pPr>
            <w:pStyle w:val="Contents4"/>
            <w:tabs>
              <w:tab w:val="clear" w:pos="8176"/>
              <w:tab w:val="right" w:pos="9026" w:leader="dot"/>
            </w:tabs>
            <w:rPr/>
          </w:pPr>
          <w:hyperlink w:anchor="__RefHeading___Toc301806_77815467">
            <w:r>
              <w:rPr>
                <w:webHidden/>
                <w:rStyle w:val="IndexLink"/>
                <w:rtl w:val="true"/>
              </w:rPr>
              <w:t>اشارة</w:t>
            </w:r>
            <w:r>
              <w:rPr>
                <w:rStyle w:val="IndexLink"/>
                <w:rtl w:val="true"/>
              </w:rPr>
              <w:tab/>
            </w:r>
            <w:r>
              <w:rPr>
                <w:rStyle w:val="IndexLink"/>
              </w:rPr>
              <w:t>126</w:t>
            </w:r>
          </w:hyperlink>
        </w:p>
        <w:p>
          <w:pPr>
            <w:pStyle w:val="Contents4"/>
            <w:tabs>
              <w:tab w:val="clear" w:pos="8176"/>
              <w:tab w:val="right" w:pos="9026" w:leader="dot"/>
            </w:tabs>
            <w:rPr/>
          </w:pPr>
          <w:hyperlink w:anchor="__RefHeading___Toc301808_77815467">
            <w:r>
              <w:rPr>
                <w:webHidden/>
                <w:rStyle w:val="IndexLink"/>
                <w:rtl w:val="true"/>
              </w:rPr>
              <w:t xml:space="preserve">المقصد الأول </w:t>
            </w:r>
            <w:r>
              <w:rPr>
                <w:rStyle w:val="IndexLink"/>
                <w:rtl w:val="true"/>
              </w:rPr>
              <w:t xml:space="preserve">: </w:t>
            </w:r>
            <w:r>
              <w:rPr>
                <w:rStyle w:val="IndexLink"/>
                <w:rtl w:val="true"/>
              </w:rPr>
              <w:t>في الغاية الواجبة</w:t>
            </w:r>
            <w:r>
              <w:rPr>
                <w:rStyle w:val="IndexLink"/>
                <w:rtl w:val="true"/>
              </w:rPr>
              <w:tab/>
            </w:r>
            <w:r>
              <w:rPr>
                <w:rStyle w:val="IndexLink"/>
              </w:rPr>
              <w:t>126</w:t>
            </w:r>
          </w:hyperlink>
        </w:p>
        <w:p>
          <w:pPr>
            <w:pStyle w:val="Contents5"/>
            <w:tabs>
              <w:tab w:val="clear" w:pos="7892"/>
              <w:tab w:val="right" w:pos="9026" w:leader="dot"/>
            </w:tabs>
            <w:rPr/>
          </w:pPr>
          <w:hyperlink w:anchor="__RefHeading___Toc301810_77815467">
            <w:r>
              <w:rPr>
                <w:webHidden/>
                <w:rStyle w:val="IndexLink"/>
                <w:rtl w:val="true"/>
              </w:rPr>
              <w:t>اشارة</w:t>
            </w:r>
            <w:r>
              <w:rPr>
                <w:rStyle w:val="IndexLink"/>
                <w:rtl w:val="true"/>
              </w:rPr>
              <w:tab/>
            </w:r>
            <w:r>
              <w:rPr>
                <w:rStyle w:val="IndexLink"/>
              </w:rPr>
              <w:t>126</w:t>
            </w:r>
          </w:hyperlink>
        </w:p>
        <w:p>
          <w:pPr>
            <w:pStyle w:val="Contents5"/>
            <w:tabs>
              <w:tab w:val="clear" w:pos="7892"/>
              <w:tab w:val="right" w:pos="9026" w:leader="dot"/>
            </w:tabs>
            <w:rPr/>
          </w:pPr>
          <w:hyperlink w:anchor="__RefHeading___Toc301812_77815467">
            <w:r>
              <w:rPr>
                <w:webHidden/>
                <w:rStyle w:val="IndexLink"/>
                <w:rtl w:val="true"/>
              </w:rPr>
              <w:t xml:space="preserve">فروع </w:t>
            </w:r>
            <w:r>
              <w:rPr>
                <w:rStyle w:val="IndexLink"/>
                <w:rtl w:val="true"/>
              </w:rPr>
              <w:t>:</w:t>
              <w:tab/>
            </w:r>
            <w:r>
              <w:rPr>
                <w:rStyle w:val="IndexLink"/>
              </w:rPr>
              <w:t>130</w:t>
            </w:r>
          </w:hyperlink>
        </w:p>
        <w:p>
          <w:pPr>
            <w:pStyle w:val="Contents4"/>
            <w:tabs>
              <w:tab w:val="clear" w:pos="8176"/>
              <w:tab w:val="right" w:pos="9026" w:leader="dot"/>
            </w:tabs>
            <w:rPr/>
          </w:pPr>
          <w:hyperlink w:anchor="__RefHeading___Toc301814_77815467">
            <w:r>
              <w:rPr>
                <w:webHidden/>
                <w:rStyle w:val="IndexLink"/>
                <w:rtl w:val="true"/>
              </w:rPr>
              <w:t xml:space="preserve">المقصد الثاني </w:t>
            </w:r>
            <w:r>
              <w:rPr>
                <w:rStyle w:val="IndexLink"/>
                <w:rtl w:val="true"/>
              </w:rPr>
              <w:t xml:space="preserve">: </w:t>
            </w:r>
            <w:r>
              <w:rPr>
                <w:rStyle w:val="IndexLink"/>
                <w:rtl w:val="true"/>
              </w:rPr>
              <w:t>في الغاية المستحبة</w:t>
            </w:r>
            <w:r>
              <w:rPr>
                <w:rStyle w:val="IndexLink"/>
                <w:rtl w:val="true"/>
              </w:rPr>
              <w:tab/>
            </w:r>
            <w:r>
              <w:rPr>
                <w:rStyle w:val="IndexLink"/>
              </w:rPr>
              <w:t>141</w:t>
            </w:r>
          </w:hyperlink>
        </w:p>
        <w:p>
          <w:pPr>
            <w:pStyle w:val="Contents5"/>
            <w:tabs>
              <w:tab w:val="clear" w:pos="7892"/>
              <w:tab w:val="right" w:pos="9026" w:leader="dot"/>
            </w:tabs>
            <w:rPr/>
          </w:pPr>
          <w:hyperlink w:anchor="__RefHeading___Toc301816_77815467">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301818_77815467">
            <w:r>
              <w:rPr>
                <w:webHidden/>
                <w:rStyle w:val="IndexLink"/>
                <w:rtl w:val="true"/>
              </w:rPr>
              <w:t xml:space="preserve">فائدتان </w:t>
            </w:r>
            <w:r>
              <w:rPr>
                <w:rStyle w:val="IndexLink"/>
                <w:rtl w:val="true"/>
              </w:rPr>
              <w:t>:</w:t>
              <w:tab/>
            </w:r>
            <w:r>
              <w:rPr>
                <w:rStyle w:val="IndexLink"/>
              </w:rPr>
              <w:t>152</w:t>
            </w:r>
          </w:hyperlink>
        </w:p>
        <w:p>
          <w:pPr>
            <w:pStyle w:val="Contents3"/>
            <w:tabs>
              <w:tab w:val="clear" w:pos="8459"/>
              <w:tab w:val="right" w:pos="9026" w:leader="dot"/>
            </w:tabs>
            <w:rPr/>
          </w:pPr>
          <w:hyperlink w:anchor="__RefHeading___Toc301820_77815467">
            <w:r>
              <w:rPr>
                <w:webHidden/>
                <w:rStyle w:val="IndexLink"/>
                <w:rtl w:val="true"/>
              </w:rPr>
              <w:t>المطلب الثالث</w:t>
            </w:r>
            <w:r>
              <w:rPr>
                <w:rStyle w:val="IndexLink"/>
                <w:rtl w:val="true"/>
              </w:rPr>
              <w:tab/>
            </w:r>
            <w:r>
              <w:rPr>
                <w:rStyle w:val="IndexLink"/>
              </w:rPr>
              <w:t>153</w:t>
            </w:r>
          </w:hyperlink>
        </w:p>
        <w:p>
          <w:pPr>
            <w:pStyle w:val="Contents4"/>
            <w:tabs>
              <w:tab w:val="clear" w:pos="8176"/>
              <w:tab w:val="right" w:pos="9026" w:leader="dot"/>
            </w:tabs>
            <w:rPr/>
          </w:pPr>
          <w:hyperlink w:anchor="__RefHeading___Toc301822_77815467">
            <w:r>
              <w:rPr>
                <w:webHidden/>
                <w:rStyle w:val="IndexLink"/>
                <w:rtl w:val="true"/>
              </w:rPr>
              <w:t>اشارة</w:t>
            </w:r>
            <w:r>
              <w:rPr>
                <w:rStyle w:val="IndexLink"/>
                <w:rtl w:val="true"/>
              </w:rPr>
              <w:tab/>
            </w:r>
            <w:r>
              <w:rPr>
                <w:rStyle w:val="IndexLink"/>
              </w:rPr>
              <w:t>153</w:t>
            </w:r>
          </w:hyperlink>
        </w:p>
        <w:p>
          <w:pPr>
            <w:pStyle w:val="Contents4"/>
            <w:tabs>
              <w:tab w:val="clear" w:pos="8176"/>
              <w:tab w:val="right" w:pos="9026" w:leader="dot"/>
            </w:tabs>
            <w:rPr/>
          </w:pPr>
          <w:hyperlink w:anchor="__RefHeading___Toc301824_77815467">
            <w:r>
              <w:rPr>
                <w:webHidden/>
                <w:rStyle w:val="IndexLink"/>
                <w:rtl w:val="true"/>
              </w:rPr>
              <w:t xml:space="preserve">الفصل الأول </w:t>
            </w:r>
            <w:r>
              <w:rPr>
                <w:rStyle w:val="IndexLink"/>
                <w:rtl w:val="true"/>
              </w:rPr>
              <w:t xml:space="preserve">: </w:t>
            </w:r>
            <w:r>
              <w:rPr>
                <w:rStyle w:val="IndexLink"/>
                <w:rtl w:val="true"/>
              </w:rPr>
              <w:t>في المندوب</w:t>
            </w:r>
            <w:r>
              <w:rPr>
                <w:rStyle w:val="IndexLink"/>
                <w:rtl w:val="true"/>
              </w:rPr>
              <w:tab/>
            </w:r>
            <w:r>
              <w:rPr>
                <w:rStyle w:val="IndexLink"/>
              </w:rPr>
              <w:t>153</w:t>
            </w:r>
          </w:hyperlink>
        </w:p>
        <w:p>
          <w:pPr>
            <w:pStyle w:val="Contents5"/>
            <w:tabs>
              <w:tab w:val="clear" w:pos="7892"/>
              <w:tab w:val="right" w:pos="9026" w:leader="dot"/>
            </w:tabs>
            <w:rPr/>
          </w:pPr>
          <w:hyperlink w:anchor="__RefHeading___Toc301826_77815467">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301828_77815467">
            <w:r>
              <w:rPr>
                <w:webHidden/>
                <w:rStyle w:val="IndexLink"/>
                <w:rtl w:val="true"/>
              </w:rPr>
              <w:t>فائدة</w:t>
            </w:r>
            <w:r>
              <w:rPr>
                <w:rStyle w:val="IndexLink"/>
                <w:rtl w:val="true"/>
              </w:rPr>
              <w:tab/>
            </w:r>
            <w:r>
              <w:rPr>
                <w:rStyle w:val="IndexLink"/>
              </w:rPr>
              <w:t>168</w:t>
            </w:r>
          </w:hyperlink>
        </w:p>
        <w:p>
          <w:pPr>
            <w:pStyle w:val="Contents5"/>
            <w:tabs>
              <w:tab w:val="clear" w:pos="7892"/>
              <w:tab w:val="right" w:pos="9026" w:leader="dot"/>
            </w:tabs>
            <w:rPr/>
          </w:pPr>
          <w:hyperlink w:anchor="__RefHeading___Toc301830_77815467">
            <w:r>
              <w:rPr>
                <w:webHidden/>
                <w:rStyle w:val="IndexLink"/>
                <w:rtl w:val="true"/>
              </w:rPr>
              <w:t>تتمة</w:t>
            </w:r>
            <w:r>
              <w:rPr>
                <w:rStyle w:val="IndexLink"/>
                <w:rtl w:val="true"/>
              </w:rPr>
              <w:tab/>
            </w:r>
            <w:r>
              <w:rPr>
                <w:rStyle w:val="IndexLink"/>
              </w:rPr>
              <w:t>175</w:t>
            </w:r>
          </w:hyperlink>
        </w:p>
        <w:p>
          <w:pPr>
            <w:pStyle w:val="Contents4"/>
            <w:tabs>
              <w:tab w:val="clear" w:pos="8176"/>
              <w:tab w:val="right" w:pos="9026" w:leader="dot"/>
            </w:tabs>
            <w:rPr/>
          </w:pPr>
          <w:hyperlink w:anchor="__RefHeading___Toc301832_77815467">
            <w:r>
              <w:rPr>
                <w:webHidden/>
                <w:rStyle w:val="IndexLink"/>
                <w:rtl w:val="true"/>
              </w:rPr>
              <w:t>الفصل الثاني</w:t>
            </w:r>
            <w:r>
              <w:rPr>
                <w:rStyle w:val="IndexLink"/>
                <w:rtl w:val="true"/>
              </w:rPr>
              <w:tab/>
            </w:r>
            <w:r>
              <w:rPr>
                <w:rStyle w:val="IndexLink"/>
              </w:rPr>
              <w:t>176</w:t>
            </w:r>
          </w:hyperlink>
        </w:p>
        <w:p>
          <w:pPr>
            <w:pStyle w:val="Contents5"/>
            <w:tabs>
              <w:tab w:val="clear" w:pos="7892"/>
              <w:tab w:val="right" w:pos="9026" w:leader="dot"/>
            </w:tabs>
            <w:rPr/>
          </w:pPr>
          <w:hyperlink w:anchor="__RefHeading___Toc301834_7781546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301836_77815467">
            <w:r>
              <w:rPr>
                <w:webHidden/>
                <w:rStyle w:val="IndexLink"/>
                <w:rtl w:val="true"/>
              </w:rPr>
              <w:t xml:space="preserve">الركن الأول </w:t>
            </w:r>
            <w:r>
              <w:rPr>
                <w:rStyle w:val="IndexLink"/>
                <w:rtl w:val="true"/>
              </w:rPr>
              <w:t xml:space="preserve">- </w:t>
            </w:r>
            <w:r>
              <w:rPr>
                <w:rStyle w:val="IndexLink"/>
                <w:rtl w:val="true"/>
              </w:rPr>
              <w:t>النية</w:t>
            </w:r>
            <w:r>
              <w:rPr>
                <w:rStyle w:val="IndexLink"/>
                <w:rtl w:val="true"/>
              </w:rPr>
              <w:tab/>
            </w:r>
            <w:r>
              <w:rPr>
                <w:rStyle w:val="IndexLink"/>
              </w:rPr>
              <w:t>176</w:t>
            </w:r>
          </w:hyperlink>
        </w:p>
        <w:p>
          <w:pPr>
            <w:pStyle w:val="Contents5"/>
            <w:tabs>
              <w:tab w:val="clear" w:pos="7892"/>
              <w:tab w:val="right" w:pos="9026" w:leader="dot"/>
            </w:tabs>
            <w:rPr/>
          </w:pPr>
          <w:hyperlink w:anchor="__RefHeading___Toc301838_77815467">
            <w:r>
              <w:rPr>
                <w:webHidden/>
                <w:rStyle w:val="IndexLink"/>
                <w:rtl w:val="true"/>
              </w:rPr>
              <w:t xml:space="preserve">الركن الثاني </w:t>
            </w:r>
            <w:r>
              <w:rPr>
                <w:rStyle w:val="IndexLink"/>
                <w:rtl w:val="true"/>
              </w:rPr>
              <w:t xml:space="preserve">- </w:t>
            </w:r>
            <w:r>
              <w:rPr>
                <w:rStyle w:val="IndexLink"/>
                <w:rtl w:val="true"/>
              </w:rPr>
              <w:t>غسل الوجه</w:t>
            </w:r>
            <w:r>
              <w:rPr>
                <w:rStyle w:val="IndexLink"/>
                <w:rtl w:val="true"/>
              </w:rPr>
              <w:tab/>
            </w:r>
            <w:r>
              <w:rPr>
                <w:rStyle w:val="IndexLink"/>
              </w:rPr>
              <w:t>228</w:t>
            </w:r>
          </w:hyperlink>
        </w:p>
        <w:p>
          <w:pPr>
            <w:pStyle w:val="Contents6"/>
            <w:tabs>
              <w:tab w:val="clear" w:pos="7609"/>
              <w:tab w:val="right" w:pos="9026" w:leader="dot"/>
            </w:tabs>
            <w:rPr/>
          </w:pPr>
          <w:hyperlink w:anchor="__RefHeading___Toc301840_77815467">
            <w:r>
              <w:rPr>
                <w:webHidden/>
                <w:rStyle w:val="IndexLink"/>
                <w:rtl w:val="true"/>
              </w:rPr>
              <w:t>اشارة</w:t>
            </w:r>
            <w:r>
              <w:rPr>
                <w:rStyle w:val="IndexLink"/>
                <w:rtl w:val="true"/>
              </w:rPr>
              <w:tab/>
            </w:r>
            <w:r>
              <w:rPr>
                <w:rStyle w:val="IndexLink"/>
              </w:rPr>
              <w:t>228</w:t>
            </w:r>
          </w:hyperlink>
        </w:p>
        <w:p>
          <w:pPr>
            <w:pStyle w:val="Contents6"/>
            <w:tabs>
              <w:tab w:val="clear" w:pos="7609"/>
              <w:tab w:val="right" w:pos="9026" w:leader="dot"/>
            </w:tabs>
            <w:rPr/>
          </w:pPr>
          <w:hyperlink w:anchor="__RefHeading___Toc301842_77815467">
            <w:r>
              <w:rPr>
                <w:webHidden/>
                <w:rStyle w:val="IndexLink"/>
                <w:rtl w:val="true"/>
              </w:rPr>
              <w:t>فائدة</w:t>
            </w:r>
            <w:r>
              <w:rPr>
                <w:rStyle w:val="IndexLink"/>
                <w:rtl w:val="true"/>
              </w:rPr>
              <w:tab/>
            </w:r>
            <w:r>
              <w:rPr>
                <w:rStyle w:val="IndexLink"/>
              </w:rPr>
              <w:t>242</w:t>
            </w:r>
          </w:hyperlink>
        </w:p>
        <w:p>
          <w:pPr>
            <w:pStyle w:val="Contents5"/>
            <w:tabs>
              <w:tab w:val="clear" w:pos="7892"/>
              <w:tab w:val="right" w:pos="9026" w:leader="dot"/>
            </w:tabs>
            <w:rPr/>
          </w:pPr>
          <w:hyperlink w:anchor="__RefHeading___Toc301844_77815467">
            <w:r>
              <w:rPr>
                <w:webHidden/>
                <w:rStyle w:val="IndexLink"/>
                <w:rtl w:val="true"/>
              </w:rPr>
              <w:t xml:space="preserve">الركن الثالث </w:t>
            </w:r>
            <w:r>
              <w:rPr>
                <w:rStyle w:val="IndexLink"/>
                <w:rtl w:val="true"/>
              </w:rPr>
              <w:t xml:space="preserve">- </w:t>
            </w:r>
            <w:r>
              <w:rPr>
                <w:rStyle w:val="IndexLink"/>
                <w:rtl w:val="true"/>
              </w:rPr>
              <w:t>غسل اليدين</w:t>
            </w:r>
            <w:r>
              <w:rPr>
                <w:rStyle w:val="IndexLink"/>
                <w:rtl w:val="true"/>
              </w:rPr>
              <w:tab/>
            </w:r>
            <w:r>
              <w:rPr>
                <w:rStyle w:val="IndexLink"/>
              </w:rPr>
              <w:t>246</w:t>
            </w:r>
          </w:hyperlink>
        </w:p>
        <w:p>
          <w:pPr>
            <w:pStyle w:val="Contents5"/>
            <w:tabs>
              <w:tab w:val="clear" w:pos="7892"/>
              <w:tab w:val="right" w:pos="9026" w:leader="dot"/>
            </w:tabs>
            <w:rPr/>
          </w:pPr>
          <w:hyperlink w:anchor="__RefHeading___Toc301846_77815467">
            <w:r>
              <w:rPr>
                <w:webHidden/>
                <w:rStyle w:val="IndexLink"/>
                <w:rtl w:val="true"/>
              </w:rPr>
              <w:t xml:space="preserve">الركن الرابع </w:t>
            </w:r>
            <w:r>
              <w:rPr>
                <w:rStyle w:val="IndexLink"/>
                <w:rtl w:val="true"/>
              </w:rPr>
              <w:t xml:space="preserve">- </w:t>
            </w:r>
            <w:r>
              <w:rPr>
                <w:rStyle w:val="IndexLink"/>
                <w:rtl w:val="true"/>
              </w:rPr>
              <w:t>مسح الرأس</w:t>
            </w:r>
            <w:r>
              <w:rPr>
                <w:rStyle w:val="IndexLink"/>
                <w:rtl w:val="true"/>
              </w:rPr>
              <w:tab/>
            </w:r>
            <w:r>
              <w:rPr>
                <w:rStyle w:val="IndexLink"/>
              </w:rPr>
              <w:t>258</w:t>
            </w:r>
          </w:hyperlink>
        </w:p>
        <w:p>
          <w:pPr>
            <w:pStyle w:val="Contents6"/>
            <w:tabs>
              <w:tab w:val="clear" w:pos="7609"/>
              <w:tab w:val="right" w:pos="9026" w:leader="dot"/>
            </w:tabs>
            <w:rPr/>
          </w:pPr>
          <w:hyperlink w:anchor="__RefHeading___Toc301848_77815467">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301850_77815467">
            <w:r>
              <w:rPr>
                <w:webHidden/>
                <w:rStyle w:val="IndexLink"/>
                <w:rtl w:val="true"/>
              </w:rPr>
              <w:t>فائدة</w:t>
            </w:r>
            <w:r>
              <w:rPr>
                <w:rStyle w:val="IndexLink"/>
                <w:rtl w:val="true"/>
              </w:rPr>
              <w:tab/>
            </w:r>
            <w:r>
              <w:rPr>
                <w:rStyle w:val="IndexLink"/>
              </w:rPr>
              <w:t>293</w:t>
            </w:r>
          </w:hyperlink>
        </w:p>
        <w:p>
          <w:pPr>
            <w:pStyle w:val="Contents5"/>
            <w:tabs>
              <w:tab w:val="clear" w:pos="7892"/>
              <w:tab w:val="right" w:pos="9026" w:leader="dot"/>
            </w:tabs>
            <w:rPr/>
          </w:pPr>
          <w:hyperlink w:anchor="__RefHeading___Toc301852_77815467">
            <w:r>
              <w:rPr>
                <w:webHidden/>
                <w:rStyle w:val="IndexLink"/>
                <w:rtl w:val="true"/>
              </w:rPr>
              <w:t xml:space="preserve">الركن الخامس </w:t>
            </w:r>
            <w:r>
              <w:rPr>
                <w:rStyle w:val="IndexLink"/>
                <w:rtl w:val="true"/>
              </w:rPr>
              <w:t xml:space="preserve">- </w:t>
            </w:r>
            <w:r>
              <w:rPr>
                <w:rStyle w:val="IndexLink"/>
                <w:rtl w:val="true"/>
              </w:rPr>
              <w:t>مسح الرجلين</w:t>
            </w:r>
            <w:r>
              <w:rPr>
                <w:rStyle w:val="IndexLink"/>
                <w:rtl w:val="true"/>
              </w:rPr>
              <w:tab/>
            </w:r>
            <w:r>
              <w:rPr>
                <w:rStyle w:val="IndexLink"/>
              </w:rPr>
              <w:t>294</w:t>
            </w:r>
          </w:hyperlink>
        </w:p>
        <w:p>
          <w:pPr>
            <w:pStyle w:val="Contents3"/>
            <w:tabs>
              <w:tab w:val="clear" w:pos="8459"/>
              <w:tab w:val="right" w:pos="9026" w:leader="dot"/>
            </w:tabs>
            <w:rPr/>
          </w:pPr>
          <w:hyperlink w:anchor="__RefHeading___Toc301854_77815467">
            <w:r>
              <w:rPr>
                <w:webHidden/>
                <w:rStyle w:val="IndexLink"/>
                <w:rtl w:val="true"/>
              </w:rPr>
              <w:t xml:space="preserve">المطلب الرابع </w:t>
            </w:r>
            <w:r>
              <w:rPr>
                <w:rStyle w:val="IndexLink"/>
                <w:rtl w:val="true"/>
              </w:rPr>
              <w:t xml:space="preserve">: </w:t>
            </w:r>
            <w:r>
              <w:rPr>
                <w:rStyle w:val="IndexLink"/>
                <w:rtl w:val="true"/>
              </w:rPr>
              <w:t>في الأحكام</w:t>
            </w:r>
            <w:r>
              <w:rPr>
                <w:rStyle w:val="IndexLink"/>
                <w:rtl w:val="true"/>
              </w:rPr>
              <w:tab/>
            </w:r>
            <w:r>
              <w:rPr>
                <w:rStyle w:val="IndexLink"/>
              </w:rPr>
              <w:t>325</w:t>
            </w:r>
          </w:hyperlink>
        </w:p>
        <w:p>
          <w:pPr>
            <w:pStyle w:val="Contents4"/>
            <w:tabs>
              <w:tab w:val="clear" w:pos="8176"/>
              <w:tab w:val="right" w:pos="9026" w:leader="dot"/>
            </w:tabs>
            <w:rPr/>
          </w:pPr>
          <w:hyperlink w:anchor="__RefHeading___Toc301856_77815467">
            <w:r>
              <w:rPr>
                <w:webHidden/>
                <w:rStyle w:val="IndexLink"/>
                <w:rtl w:val="true"/>
              </w:rPr>
              <w:t>اشارة</w:t>
            </w:r>
            <w:r>
              <w:rPr>
                <w:rStyle w:val="IndexLink"/>
                <w:rtl w:val="true"/>
              </w:rPr>
              <w:tab/>
            </w:r>
            <w:r>
              <w:rPr>
                <w:rStyle w:val="IndexLink"/>
              </w:rPr>
              <w:t>325</w:t>
            </w:r>
          </w:hyperlink>
        </w:p>
        <w:p>
          <w:pPr>
            <w:pStyle w:val="Contents4"/>
            <w:tabs>
              <w:tab w:val="clear" w:pos="8176"/>
              <w:tab w:val="right" w:pos="9026" w:leader="dot"/>
            </w:tabs>
            <w:rPr/>
          </w:pPr>
          <w:hyperlink w:anchor="__RefHeading___Toc301858_77815467">
            <w:r>
              <w:rPr>
                <w:webHidden/>
                <w:rStyle w:val="IndexLink"/>
                <w:rtl w:val="true"/>
              </w:rPr>
              <w:t xml:space="preserve">تنبيهات </w:t>
            </w:r>
            <w:r>
              <w:rPr>
                <w:rStyle w:val="IndexLink"/>
                <w:rtl w:val="true"/>
              </w:rPr>
              <w:t>:</w:t>
              <w:tab/>
            </w:r>
            <w:r>
              <w:rPr>
                <w:rStyle w:val="IndexLink"/>
              </w:rPr>
              <w:t>415</w:t>
            </w:r>
          </w:hyperlink>
        </w:p>
        <w:p>
          <w:pPr>
            <w:pStyle w:val="Contents4"/>
            <w:tabs>
              <w:tab w:val="clear" w:pos="8176"/>
              <w:tab w:val="right" w:pos="9026" w:leader="dot"/>
            </w:tabs>
            <w:rPr/>
          </w:pPr>
          <w:hyperlink w:anchor="__RefHeading___Toc301860_77815467">
            <w:r>
              <w:rPr>
                <w:webHidden/>
                <w:rStyle w:val="IndexLink"/>
                <w:rtl w:val="true"/>
              </w:rPr>
              <w:t>فائدة</w:t>
            </w:r>
            <w:r>
              <w:rPr>
                <w:rStyle w:val="IndexLink"/>
                <w:rtl w:val="true"/>
              </w:rPr>
              <w:tab/>
            </w:r>
            <w:r>
              <w:rPr>
                <w:rStyle w:val="IndexLink"/>
              </w:rPr>
              <w:t>424</w:t>
            </w:r>
          </w:hyperlink>
        </w:p>
        <w:p>
          <w:pPr>
            <w:pStyle w:val="Contents2"/>
            <w:tabs>
              <w:tab w:val="clear" w:pos="8743"/>
              <w:tab w:val="right" w:pos="9026" w:leader="dot"/>
            </w:tabs>
            <w:rPr/>
          </w:pPr>
          <w:hyperlink w:anchor="__RefHeading___Toc301862_77815467">
            <w:r>
              <w:rPr>
                <w:webHidden/>
                <w:rStyle w:val="IndexLink"/>
                <w:rtl w:val="true"/>
              </w:rPr>
              <w:t>فهرس الجزء الثاني</w:t>
            </w:r>
            <w:r>
              <w:rPr>
                <w:rStyle w:val="IndexLink"/>
                <w:rtl w:val="true"/>
              </w:rPr>
              <w:tab/>
            </w:r>
            <w:r>
              <w:rPr>
                <w:rStyle w:val="IndexLink"/>
              </w:rPr>
              <w:t>426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67_146465"/>
      <w:bookmarkStart w:id="1" w:name="pg12467_146465"/>
      <w:bookmarkEnd w:id="1"/>
    </w:p>
    <w:p>
      <w:pPr>
        <w:pStyle w:val="Heading2"/>
        <w:numPr>
          <w:ilvl w:val="1"/>
          <w:numId w:val="1"/>
        </w:numPr>
        <w:rPr/>
      </w:pPr>
      <w:bookmarkStart w:id="2" w:name="pg12467_146465"/>
      <w:bookmarkStart w:id="3" w:name="__RefHeading___Toc301756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الإيرواني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﻿المكتبة الإسلامية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758_77815467"/>
      <w:bookmarkStart w:id="6" w:name="_Toc2"/>
      <w:bookmarkEnd w:id="5"/>
      <w:r>
        <w:rPr>
          <w:rtl w:val="true"/>
        </w:rPr>
        <w:t>اشارة</w:t>
      </w:r>
      <w:bookmarkEnd w:id="6"/>
    </w:p>
    <w:p>
      <w:pPr>
        <w:pStyle w:val="BookText"/>
        <w:rPr/>
      </w:pPr>
      <w:r>
        <w:rPr>
          <w:rFonts w:eastAsia="Times New Roman" w:cs="Times New Roman" w:ascii="Times New Roman" w:hAnsi="Times New Roman"/>
          <w:color w:val="111111"/>
          <w:sz w:val="28"/>
          <w:szCs w:val="28"/>
          <w:lang w:val="en-US" w:bidi="en-US"/>
        </w:rPr>
        <w:t>193</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IRNazanin" w:hAnsi="IRNazanin" w:eastAsia="IRNazanin"/>
          <w:color w:val="111111"/>
          <w:sz w:val="28"/>
          <w:sz w:val="28"/>
          <w:szCs w:val="28"/>
          <w:rtl w:val="true"/>
          <w:lang w:bidi="fa-IR"/>
        </w:rPr>
        <w:t>حققه وعلق عليه واشرف علی طبعه</w:t>
      </w:r>
    </w:p>
    <w:p>
      <w:pPr>
        <w:pStyle w:val="BookText"/>
        <w:rPr/>
      </w:pPr>
      <w:r>
        <w:rPr>
          <w:rFonts w:ascii="Amiri" w:hAnsi="Amiri" w:eastAsia="Amiri" w:cs="Amiri"/>
          <w:color w:val="111111"/>
          <w:sz w:val="28"/>
          <w:sz w:val="28"/>
          <w:szCs w:val="28"/>
          <w:rtl w:val="true"/>
          <w:lang w:bidi="ar-SA"/>
        </w:rPr>
        <w:t>محمد تقي الايرواني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67_146469"/>
      <w:bookmarkStart w:id="8" w:name="pg12467_146469"/>
      <w:bookmarkEnd w:id="8"/>
    </w:p>
    <w:p>
      <w:pPr>
        <w:pStyle w:val="BookText"/>
        <w:rPr/>
      </w:pPr>
      <w:bookmarkStart w:id="9" w:name="pg12467_146469"/>
      <w:bookmarkEnd w:id="9"/>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301760_77815467"/>
      <w:bookmarkStart w:id="11" w:name="_Toc3"/>
      <w:bookmarkEnd w:id="10"/>
      <w:r>
        <w:rPr>
          <w:rtl w:val="true"/>
        </w:rPr>
        <w:t>الباب الثاني في الوضوء</w:t>
      </w:r>
      <w:bookmarkEnd w:id="11"/>
    </w:p>
    <w:p>
      <w:pPr>
        <w:pStyle w:val="Heading3"/>
        <w:numPr>
          <w:ilvl w:val="2"/>
          <w:numId w:val="1"/>
        </w:numPr>
        <w:rPr/>
      </w:pPr>
      <w:bookmarkStart w:id="12" w:name="__RefHeading___Toc301762_77815467"/>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 xml:space="preserve">والبحث في أسبابه وغايته وكيفيته وأحكامه يقع في مطالب أربعة </w:t>
      </w:r>
      <w:r>
        <w:rPr>
          <w:rFonts w:eastAsia="Amiri" w:cs="Amiri" w:ascii="Amiri" w:hAnsi="Amiri"/>
          <w:color w:val="111111"/>
          <w:sz w:val="28"/>
          <w:szCs w:val="28"/>
          <w:rtl w:val="true"/>
          <w:lang w:bidi="ar-SA"/>
        </w:rPr>
        <w:t>:</w:t>
      </w:r>
    </w:p>
    <w:p>
      <w:pPr>
        <w:pStyle w:val="Heading3"/>
        <w:numPr>
          <w:ilvl w:val="2"/>
          <w:numId w:val="1"/>
        </w:numPr>
        <w:rPr/>
      </w:pPr>
      <w:bookmarkStart w:id="14" w:name="__RefHeading___Toc301764_77815467"/>
      <w:bookmarkStart w:id="15" w:name="_Toc5"/>
      <w:bookmarkEnd w:id="14"/>
      <w:r>
        <w:rPr>
          <w:rtl w:val="true"/>
        </w:rPr>
        <w:t>المطلب الأول</w:t>
      </w:r>
      <w:bookmarkEnd w:id="15"/>
    </w:p>
    <w:p>
      <w:pPr>
        <w:pStyle w:val="Heading4"/>
        <w:numPr>
          <w:ilvl w:val="3"/>
          <w:numId w:val="1"/>
        </w:numPr>
        <w:rPr/>
      </w:pPr>
      <w:bookmarkStart w:id="16" w:name="__RefHeading___Toc301766_7781546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في الأسباب ، وحيث جرت عادة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بالبحث عن أحكام الخلوة امام الوضوء ، كان الأنسب تقديمها هنا ، لترتب غالب الأسباب عليها ، وليكون تقديمها ذكرا على نحو تقدمها خارجا ، وحينئذ فالكلام في هذا المطلب يقع في فصلين </w:t>
      </w:r>
      <w:r>
        <w:rPr>
          <w:rFonts w:eastAsia="Amiri" w:cs="Amiri" w:ascii="Amiri" w:hAnsi="Amiri"/>
          <w:color w:val="111111"/>
          <w:sz w:val="28"/>
          <w:szCs w:val="28"/>
          <w:rtl w:val="true"/>
          <w:lang w:bidi="ar-SA"/>
        </w:rPr>
        <w:t>:</w:t>
      </w:r>
    </w:p>
    <w:p>
      <w:pPr>
        <w:pStyle w:val="Heading4"/>
        <w:numPr>
          <w:ilvl w:val="3"/>
          <w:numId w:val="1"/>
        </w:numPr>
        <w:rPr/>
      </w:pPr>
      <w:bookmarkStart w:id="18" w:name="__RefHeading___Toc301768_77815467"/>
      <w:bookmarkStart w:id="19" w:name="_Toc7"/>
      <w:bookmarkEnd w:id="18"/>
      <w:r>
        <w:rPr>
          <w:rtl w:val="true"/>
        </w:rPr>
        <w:t>الفصل الأول</w:t>
      </w:r>
      <w:bookmarkEnd w:id="19"/>
    </w:p>
    <w:p>
      <w:pPr>
        <w:pStyle w:val="Heading5"/>
        <w:numPr>
          <w:ilvl w:val="4"/>
          <w:numId w:val="1"/>
        </w:numPr>
        <w:rPr/>
      </w:pPr>
      <w:bookmarkStart w:id="20" w:name="__RefHeading___Toc301770_77815467"/>
      <w:bookmarkStart w:id="21" w:name="_Toc8"/>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في آداب الخلوة ،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والمحرم والمستحب والمكروه ، والبحث فيها يقع في موارد أربعة </w:t>
      </w:r>
      <w:r>
        <w:rPr>
          <w:rFonts w:eastAsia="Amiri" w:cs="Amiri" w:ascii="Amiri" w:hAnsi="Amiri"/>
          <w:color w:val="111111"/>
          <w:sz w:val="28"/>
          <w:szCs w:val="28"/>
          <w:rtl w:val="true"/>
          <w:lang w:bidi="ar-SA"/>
        </w:rPr>
        <w:t>:</w:t>
      </w:r>
    </w:p>
    <w:p>
      <w:pPr>
        <w:pStyle w:val="Heading5"/>
        <w:numPr>
          <w:ilvl w:val="4"/>
          <w:numId w:val="1"/>
        </w:numPr>
        <w:rPr/>
      </w:pPr>
      <w:bookmarkStart w:id="22" w:name="__RefHeading___Toc301772_77815467"/>
      <w:bookmarkStart w:id="23" w:name="_Toc9"/>
      <w:bookmarkEnd w:id="22"/>
      <w:r>
        <w:rPr>
          <w:rtl w:val="true"/>
        </w:rPr>
        <w:t xml:space="preserve">المورد الأول </w:t>
      </w:r>
      <w:r>
        <w:rPr>
          <w:rtl w:val="true"/>
        </w:rPr>
        <w:t xml:space="preserve">: </w:t>
      </w:r>
      <w:r>
        <w:rPr>
          <w:rtl w:val="true"/>
        </w:rPr>
        <w:t>في الآداب الواجبة</w:t>
      </w:r>
      <w:bookmarkEnd w:id="23"/>
    </w:p>
    <w:p>
      <w:pPr>
        <w:pStyle w:val="Heading6"/>
        <w:numPr>
          <w:ilvl w:val="5"/>
          <w:numId w:val="1"/>
        </w:numPr>
        <w:rPr/>
      </w:pPr>
      <w:bookmarkStart w:id="24" w:name="__RefHeading___Toc301774_77815467"/>
      <w:bookmarkStart w:id="25" w:name="_Toc10"/>
      <w:bookmarkEnd w:id="24"/>
      <w:r>
        <w:rPr>
          <w:rtl w:val="true"/>
        </w:rPr>
        <w:t>اشارة</w:t>
      </w:r>
      <w:bookmarkEnd w:id="2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العورة على المتخلي حال جلوسه عن ناظر محترم إجماعا فتوى ورواية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ووجوب ستر العورة وان كان لا اختصاص له بالمتخلي لكن لما كان انكشاف العورة من لوازم الخلاء ذكروا هذا الحكم فيه بخصوصه</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الاستنجاء من البول بالماء خاصة إجماعا فتوى ورواية ، فلا يجزي المسح بحائط أو تراب أو يد أو غير ذلك ولو حال الاضطرار ، بل غايته منع التعدي للملاقي كما دلت عليه موثقة ابن بكير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يبول ولا يكون عنده الماء فيمسح ذكره بالحائط؟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يابس ذكي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ويجزيك من الاستنجاء ثلاثة أحجار ، بذلك جرت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البول فإنه لا بد من غسله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رواية بريد بن معاوية </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يجزى من البول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الأخبار الدالة على وجوب غسل الذكر على من صلى قبل غسل ذكره من غير استفصال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عمرو بن أبي نصر </w:t>
      </w:r>
      <w:r>
        <w:rPr>
          <w:rStyle w:val="FootnoteAnchor"/>
          <w:rtl w:val="true"/>
        </w:rPr>
        <w:footnoteReference w:id="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أبول وأتوضأ وانسى استنجائي ثم اذكر بعد ما صليت؟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ذكرك وأعد صلاتك ولا تعد وضوءك</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ابن أذينة </w:t>
      </w:r>
      <w:r>
        <w:rPr>
          <w:rStyle w:val="FootnoteAnchor"/>
          <w:rtl w:val="true"/>
        </w:rPr>
        <w:footnoteReference w:id="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أبو مريم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ابن عتيبة </w:t>
      </w:r>
      <w:r>
        <w:rPr>
          <w:rStyle w:val="FootnoteAnchor"/>
          <w:rtl w:val="true"/>
        </w:rPr>
        <w:footnoteReference w:id="7"/>
      </w:r>
      <w:r>
        <w:rPr>
          <w:rFonts w:ascii="Amiri" w:hAnsi="Amiri" w:eastAsia="Amiri" w:cs="Amiri"/>
          <w:color w:val="111111"/>
          <w:sz w:val="28"/>
          <w:sz w:val="28"/>
          <w:szCs w:val="28"/>
          <w:rtl w:val="true"/>
          <w:lang w:bidi="ar-SA"/>
        </w:rPr>
        <w:t xml:space="preserve">بال يوما ولم يغسل ذكره متعمدا ،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 ما صنع ، عليه أن يغسل ذكره ويعيد صلاته ، ولا يعيد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وبمضمونها أخبار أخر سيأتي ذكرها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رواية سماعة </w:t>
      </w:r>
      <w:r>
        <w:rPr>
          <w:rStyle w:val="FootnoteAnchor"/>
          <w:rtl w:val="true"/>
        </w:rPr>
        <w:footnoteReference w:id="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أبول ثم أتمسح بالأحجار فيجي‌ء مني البلل ما يفسد سراويلي؟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حنان </w:t>
      </w:r>
      <w:r>
        <w:rPr>
          <w:rStyle w:val="FootnoteAnchor"/>
          <w:rtl w:val="true"/>
        </w:rPr>
        <w:footnoteReference w:id="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رجلا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ربما بلت فلا أقدر على الماء ويشتد ذلك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وتمسحت فامسح ذكرك بريقك ، فان وجدت شيئا فقل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فإنهما بحسب ظاهرهما منافيان لما قدمنا من الاخبار ، لدلالة ظاهر الاولى على الاكتفاء بالتمسح بالأحجار ، بقرينة نفي البأس عما يفسد سراويله من البلل بعد التمسح ، والثانية على الاكتفاء بالتمسح بقرينة مسح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الإغماض عن المناقشة في السند بعدم المقاومة لما تقدم من الاخبار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بالطعن في الدلالة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أجاب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الاستبصار </w:t>
      </w:r>
      <w:r>
        <w:rPr>
          <w:rStyle w:val="FootnoteAnchor"/>
          <w:rtl w:val="true"/>
        </w:rPr>
        <w:footnoteReference w:id="10"/>
      </w:r>
      <w:r>
        <w:rPr>
          <w:rFonts w:ascii="Amiri" w:hAnsi="Amiri" w:eastAsia="Amiri" w:cs="Amiri"/>
          <w:color w:val="111111"/>
          <w:sz w:val="28"/>
          <w:sz w:val="28"/>
          <w:szCs w:val="28"/>
          <w:rtl w:val="true"/>
          <w:lang w:bidi="ar-SA"/>
        </w:rPr>
        <w:t xml:space="preserve">من انه ليس في الخبر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استباحة الصلاة بذلك وان لم يغسله ، وإنما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 يعني بذلك البلل الذي يخرج منه بعد الاستبراء ، وذلك صحيح ، لأنه المذي ، وهو طاهر</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بعض محققي مشايخنا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لكن نسبه إلى البعد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وجدان ما يفسد سراويله من البلل لكثرته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القطع بخروجه من مخرج البول الباقي على 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لأصالة الطهارة واحتمال كونه من غير المخرج وغير متصل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ان يكون مورد الخبر بالنسبة إلى من كان فاقدا للماء وتيمم بعد الاستبراء والتجفيف بالأحجار ، فإنه لا بأس بالخارج بعد ذلك بمعنى انه لا يكون ناقضا للتيمم وان كان نجسا باعتبار ملاقاة المحل النجس إلا انه غير واجد للماء ، وربما يستأنس لذلك بالتمسح بالأحجار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ان هذا الجواب أقرب مما ذكره شيخنا المتقدم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منها ان السائل شكى إليه انه ربما بال وليس معه ماء ، ويشتد ذلك عليه بسبب عرق ذكره بعد ذلك أو بلل يخرج منه ، فيلاقي مخرج البول فينجس به ثوبه وبدنه ، فعلمه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حيلة شرعية يتخلص بها من ذلك ، وهو ان يمسح غير المخرج من الذكر اعني المواضع الطاهرة منه من بلل ريقه بعد ما ينشف المخرج بشي‌ء ، حتى لو وجد بللا بعد ذلك لقدر في نفسه انه يجوز ان يكون من بلل ريقه الذي وضعه وليس من العرق ولا من المخرج ، فلا يتيقن النجاسة من ذلك البلل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الحكمة في الأمر بمسح الذكر بالريق فعل أمر يجوز العقل استناد ما يجده من البلل اليه ، ليحصل عنده الاشتباه وعدم القطع بحصوله من المخرج أو ملاقاته ، ومع الاشتباه يبنى على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كل شي‌ء طاهر حتى يعلم انه قذر </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في سعة ما لم يعلموا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26" w:name="pg12467_146474"/>
    </w:p>
    <w:p>
      <w:pPr>
        <w:pStyle w:val="BookText"/>
        <w:rPr/>
      </w:pPr>
      <w:bookmarkEnd w:id="26"/>
      <w:r>
        <w:rPr>
          <w:rFonts w:ascii="Amiri" w:hAnsi="Amiri" w:eastAsia="Amiri" w:cs="Amiri"/>
          <w:color w:val="111111"/>
          <w:sz w:val="28"/>
          <w:sz w:val="28"/>
          <w:szCs w:val="28"/>
          <w:rtl w:val="true"/>
          <w:lang w:bidi="ar-SA"/>
        </w:rPr>
        <w:t xml:space="preserve">وما أبالي أبول أصابني أو ماء إذا لم أعلم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حكمة ربانية لدفع الوساوس الشيطانية ، ومثلها في الأخبار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في المدارك عن هذه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الطعن في السند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بالحمل على التقية ، أو على ان المراد نفي كون البلل الذي يظهر على المحل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الظاهر بعد الحمل على التقية ، لأن المسح بالتراب مطهر عند العامة </w:t>
      </w:r>
      <w:r>
        <w:rPr>
          <w:rStyle w:val="FootnoteAnchor"/>
          <w:rtl w:val="true"/>
        </w:rPr>
        <w:footnoteReference w:id="14"/>
      </w:r>
      <w:r>
        <w:rPr>
          <w:rFonts w:ascii="Amiri" w:hAnsi="Amiri" w:eastAsia="Amiri" w:cs="Amiri"/>
          <w:color w:val="111111"/>
          <w:sz w:val="28"/>
          <w:sz w:val="28"/>
          <w:szCs w:val="28"/>
          <w:rtl w:val="true"/>
          <w:lang w:bidi="ar-SA"/>
        </w:rPr>
        <w:t>واما الجواب الثاني فسيظهر ما فيه</w:t>
      </w:r>
      <w:r>
        <w:rPr>
          <w:rFonts w:eastAsia="Amiri" w:cs="Amiri" w:ascii="Amiri" w:hAnsi="Amiri"/>
          <w:color w:val="111111"/>
          <w:sz w:val="28"/>
          <w:szCs w:val="28"/>
          <w:rtl w:val="true"/>
          <w:lang w:bidi="ar-SA"/>
        </w:rPr>
        <w:t>.</w:t>
      </w:r>
    </w:p>
    <w:p>
      <w:pPr>
        <w:pStyle w:val="Heading6"/>
        <w:numPr>
          <w:ilvl w:val="5"/>
          <w:numId w:val="1"/>
        </w:numPr>
        <w:rPr/>
      </w:pPr>
      <w:bookmarkStart w:id="27" w:name="__RefHeading___Toc301776_77815467"/>
      <w:bookmarkStart w:id="28" w:name="_Toc11"/>
      <w:bookmarkEnd w:id="27"/>
      <w:r>
        <w:rPr>
          <w:rtl w:val="true"/>
        </w:rPr>
        <w:t>تنبيهات</w:t>
      </w:r>
      <w:bookmarkEnd w:id="28"/>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تفرد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بمسألة ذهب إليها واستند الى هذين الخبرين في الدلالة عليها ، وهي ان المتنجس بعد ازالة عين النجاسة عنه بالتمسح لا تتعدى نجاسته إلى ما يلاقيه برطوبة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أشبعنا الكلام معه في جملة </w:t>
      </w:r>
    </w:p>
    <w:p>
      <w:pPr>
        <w:pStyle w:val="BookText"/>
        <w:rPr/>
      </w:pPr>
      <w:r>
        <w:rPr>
          <w:rFonts w:ascii="Amiri" w:hAnsi="Amiri" w:eastAsia="Amiri" w:cs="Amiri"/>
          <w:color w:val="111111"/>
          <w:sz w:val="28"/>
          <w:sz w:val="28"/>
          <w:szCs w:val="28"/>
          <w:rtl w:val="true"/>
          <w:lang w:bidi="ar-SA"/>
        </w:rPr>
        <w:t>من فوائدنا ، ولا سيما في رسالتنا قاطعة القال والقيل في نجاسة الماء القليل ، فانا قد أحطنا فيها بأطراف الكلام بإبرام النقض ونقض الإبرام ، ولنشر هنا إلى نبذة من ذلك كافلة بتحقيق ما هنالك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الفاضل المذكور في كتاب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موثقة حنان المذكورة </w:t>
      </w:r>
      <w:r>
        <w:rPr>
          <w:rStyle w:val="FootnoteAnchor"/>
          <w:rtl w:val="true"/>
        </w:rPr>
        <w:footnoteReference w:id="15"/>
      </w:r>
      <w:r>
        <w:rPr>
          <w:rFonts w:ascii="Amiri" w:hAnsi="Amiri" w:eastAsia="Amiri" w:cs="Amiri"/>
          <w:color w:val="111111"/>
          <w:sz w:val="28"/>
          <w:sz w:val="28"/>
          <w:szCs w:val="28"/>
          <w:rtl w:val="true"/>
          <w:lang w:bidi="ar-SA"/>
        </w:rPr>
        <w:t xml:space="preserve">وذكر المعنى الذي حملنا عليه الخبر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ويحتمل الحديث معنى آخر ، وهو ان تكون شكايته من انتقاض وضوئه بالبلل الذي يجده بعد التمسح لاحتمال كونه بولا كما يستفاد من اخبار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العجز عن الماء على هذا التقدير يكون لتعذر ازالة البلل عن ثوبه وسائر بدنه حينئذ ، فإنه قد تعدى من المخرج إليهما وهذا كما ذكر العجز في حديث محمد السابق في الاستبراء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يحتاج الى تكلف تخصيص التمسح بالريق بالمواضع الطاهرة ، ولا إلى تكلف تعدي النجاسة من المتنجس ، بل يصير الحديث دليلا على عدم التعدي منه ، فان التمسح بالريق مما يزيدها تعديا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أوفق بالأخبار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الأمران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عدم الحكم بالنجاسة إلا بعد التيقن وعدم تعدي النجاسة من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بابان من رحمة اللّه الواسعة فتحهما لعباده رأفة بهم ونعمة لهم ولكن أكثرهم لا يشكرون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خبر سماعة المتقدم </w:t>
      </w:r>
      <w:r>
        <w:rPr>
          <w:rStyle w:val="FootnoteAnchor"/>
          <w:rtl w:val="true"/>
        </w:rPr>
        <w:footnoteReference w:id="17"/>
      </w:r>
      <w:r>
        <w:rPr>
          <w:rFonts w:ascii="Amiri" w:hAnsi="Amiri" w:eastAsia="Amiri" w:cs="Amiri"/>
          <w:color w:val="111111"/>
          <w:sz w:val="28"/>
          <w:sz w:val="28"/>
          <w:szCs w:val="28"/>
          <w:rtl w:val="true"/>
          <w:lang w:bidi="ar-SA"/>
        </w:rPr>
        <w:t xml:space="preserve">،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فك رقبته من ربقة التقليد ان هذه الأخبار وما يجري مجراها صريحة في عدم تعدي النجاسة من المتنجس إلى شي‌ء قبل تطهيره وان كان رطبا إذا أزيل عنه عين النجاسة بالتمسح ونحوه ، وانما المنجس للشي‌ء عين النجاسة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انا لا نحتاج إلى دليل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عدم الدليل على وجوب </w:t>
      </w:r>
    </w:p>
    <w:p>
      <w:pPr>
        <w:pStyle w:val="BookText"/>
        <w:rPr/>
      </w:pPr>
      <w:r>
        <w:rPr>
          <w:rFonts w:ascii="Amiri" w:hAnsi="Amiri" w:eastAsia="Amiri" w:cs="Amiri"/>
          <w:color w:val="111111"/>
          <w:sz w:val="28"/>
          <w:sz w:val="28"/>
          <w:szCs w:val="28"/>
          <w:rtl w:val="true"/>
          <w:lang w:bidi="ar-SA"/>
        </w:rPr>
        <w:t>الغسل دليل على عدم الوجوب ، إذ لا تكليف إلا بعد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ذكر في كتاب المفاتيح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غير تام ، لتوجه البحث اليه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دلالة في خبر حنان </w:t>
      </w:r>
      <w:r>
        <w:rPr>
          <w:rStyle w:val="FootnoteAnchor"/>
          <w:rtl w:val="true"/>
        </w:rPr>
        <w:footnoteReference w:id="18"/>
      </w:r>
      <w:r>
        <w:rPr>
          <w:rFonts w:ascii="Amiri" w:hAnsi="Amiri" w:eastAsia="Amiri" w:cs="Amiri"/>
          <w:color w:val="111111"/>
          <w:sz w:val="28"/>
          <w:sz w:val="28"/>
          <w:szCs w:val="28"/>
          <w:rtl w:val="true"/>
          <w:lang w:bidi="ar-SA"/>
        </w:rPr>
        <w:t>على هذا الوصف الذي بنى عليه هذه المباني المتعسفة ، وارتكب فيه هذه الاحتمالات المتكلفة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كانت شكاية السائل إنما هي من حيث خوف انتقاض وضوئه بالبلل الخارج من جهة احتمال كونه بولا ، لكان جوابه بالأمر بالاستبراء بعد البول ، فان حكمة الاستبراء هو البناء على طهارة ما يخرج بعده وعدم 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كان وجه الحكمة في الأمر بوضع الريق على مخرج البول هو عدم انتقاض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ينسب ذلك البلل الذي يجده إلى الريق ليكون غير ناقض ، ولا ينسبه إلى الخروج من الذكر فيكون ناقضا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في ذلك بين الحكم بتعدي النجاسة من المخرج بعد مسحها وعدم تعديها؟ فان وجه الحكمة يحصل على كلا التقديرين ، فانا لو قلنا بالتعدي ومسح المخرج بريقه لقصد هذه الحكمة وكون الخارج غير ناقض أمكن وان كان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لا منافاة بين حصول هذه الحكمة وبين القول بتعدي النجاسة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أوفقية هذا المعنى بالاخبار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ظاهر ، فان من جملة تلك الأخبار رواية حكم بن حكيم الصيرفي </w:t>
      </w:r>
      <w:r>
        <w:rPr>
          <w:rStyle w:val="FootnoteAnchor"/>
          <w:rtl w:val="true"/>
        </w:rPr>
        <w:footnoteReference w:id="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أبول فلا أصيب الماء ، وقد أصاب يدي شي‌ء من البول فأمسحه بالحائط </w:t>
      </w:r>
    </w:p>
    <w:p>
      <w:pPr>
        <w:pStyle w:val="BookText"/>
        <w:rPr/>
      </w:pPr>
      <w:r>
        <w:rPr>
          <w:rFonts w:ascii="Amiri" w:hAnsi="Amiri" w:eastAsia="Amiri" w:cs="Amiri"/>
          <w:color w:val="111111"/>
          <w:sz w:val="28"/>
          <w:sz w:val="28"/>
          <w:szCs w:val="28"/>
          <w:rtl w:val="true"/>
          <w:lang w:bidi="ar-SA"/>
        </w:rPr>
        <w:t xml:space="preserve">أو التراب ، ثم تعرق يدي فامسح وجهي أو بعض جسدي أو يصيب ثوبي؟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وعجز صحيحة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وسألته عمن مسح ذكره بيده ثم عرقت يده فأصاب ثوبه يغسل ثوبه؟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فيهما على كون اصابة الثوب ومسح الوجه أو بعض الجسد بذلك الموضع النجس ، ولا على كون النجاسة شاملة لليد كملا ، حتى تستلزم الإصابة ببعض منها ذلك ، بل هما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ونفي البأس فيهما إنما وقع لذلك ، لانه ما لم يعلم وصول النجاسة إلى شي‌ء ومباشرتها له برطوبة فلا يحكم بالنجاسة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بحمد اللّه ظاهر لا سترة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والحمل على ما ذكرنا نظيره في الأخبار غير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كثيرا من الأخبار ما يوهم بظاهره ما أوهمه هذان الخبران مما هو مخالف لما عليه الفرقة الناجية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ويحتاج في تطبيقه إلى نوع 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صحيحة زرارة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يجنب في ثوبه ، أيتجفف فيه من غسله؟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 إلا ان تكون النطفة فيه رطبة ، فإن كانت جافة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التجفيف المذكور في هذا الخبر محمول على عدم اصابة محل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أشكل ذلك بأنه لا وجه حينئذ لاستثنائه النطفة الرطبة دون الجافة ، لاشتراكهما في حصول البأس مع الإصابة لهما وانتفائه مع عدم أصابتهما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ان يقال ان الرطوبة مظنة التعدي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أبي أسامة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تصيبني السماء وعلى ثوب فتبله وأنا جنب ، فيصيب بعض ما أصاب جسدي من المني ، أفأصلي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تأويله بأن البلل جاز ان لا يعم الثوب بأسره وتكون اصابة الثوب ببعض منه ليس فيه بلل ، ويجوز ان يكون البلل قليلا بحيث لا تتعدى معه النجاسة وان كان شاملا للثوب باصرة ، كذا افاده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في الأخبار كثير يقف عليه المتتبع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التنبيه على قبول ما استدل به للتأويل كما في نظائره الواردة من هذا القبيل ، فلا يحتج به إذا على خلاف النهج الواضح السبيل الذي عليه عامة العلماء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صدر صحيحة العيص </w:t>
      </w:r>
      <w:r>
        <w:rPr>
          <w:rStyle w:val="FootnoteAnchor"/>
          <w:rtl w:val="true"/>
        </w:rPr>
        <w:footnoteReference w:id="23"/>
      </w:r>
      <w:r>
        <w:rPr>
          <w:rFonts w:ascii="Amiri" w:hAnsi="Amiri" w:eastAsia="Amiri" w:cs="Amiri"/>
          <w:color w:val="111111"/>
          <w:sz w:val="28"/>
          <w:sz w:val="28"/>
          <w:szCs w:val="28"/>
          <w:rtl w:val="true"/>
          <w:lang w:bidi="ar-SA"/>
        </w:rPr>
        <w:t xml:space="preserve">المتقدم نقل عجزها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بال في موضع ليس فيه ماء فمسح ذكره بحجر وقد عرق ذكره وفخذاه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وفخذيه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الدلالة في إبطال هذه المقالة ، فإن ظاهر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عرق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معطوفة على ما تقدمها ، وحينئذ فتدل الرواية على ان العرق إنما وقع بعد البول ومسح الذكر ، وقد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بغسل الذكر والفخذين لذلك العرق المتعدي من مخرج البول بعد مسحه ، وهو دليل على تعدي النجاسة بعد المسح</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توهمه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الرواية المذكورة بطرفيها مما يمكن ان يستدل به على ما ذهب اليه المحدث الكاشاني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الذكر والفخذ عند عرقهما قبل التطهير الشرعي وبين الثوب عند </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اصابته بعرق اليد الماسحة للذكر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بغسلهما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له ظاهرا سوى الفرق بين ما يلاقي المتنجس وما يلاقي عين النجاسة ، فإن غسلهما إنما هو لملاقاتهما بالرطوبة للمحل النجس قبل زوال عين النجاسة بالمسح بالحجر ، كما ترشد اليه وأو الحال وذلك يقتضي تعديها من المحل إلى ما يجاوره ويلاصقه من بقية اجزاء الذكر والفخذ ، بخلاف الثوب ، فان ملاقاته إنما وقعت بالمتنجس وهي اليد الماسحة بعد زوال عين النجاسة من الماسح والممسوح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السقوط ، فان مفاد عطف مسح الذكر على البول بالفاء التي مقتضاها الترتيب بغير مهلة هو كون المسح وقع عقيب البول بلا فصل ، ولا يعقل على هذه الحال حصول العرق للذكر والفخذ على وجه يتعدى من الذكر اليه قبل المسح ، حتى يتم ما ذكره من ان غسلهما إنما هو لملاقاتهما بالرطوبة للمحل النجس قبل زوال عين النجاسة بالمسح بالحجر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 وكذا لا يعقل انه تركه بغير مسح حتى يتردد في المغدى والمجي‌ء على وجه يعرق ذكره وفخذاه وعين البول باقية ضمن تلك المدة ، حتى انه بسبب العرق تتعدى نجاسة البول إلى فخذيه مثلا ، بل من المعلوم انه بمجرد المغدى والمجي‌ء تتعدى النجاسة مع وجود عينها من غير حصول عرق إلى سائر بدنه وثيابه ، بل الوجه الظاهر البين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تنزلنا عن دعوى القطع الذي ليس بمستبعد ولا منكور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المراد من الخبر إنما هو السؤال عن انه متى بال ولم يكن معه ماء فمسح ما بقي على طرف ذكره من البول لئلا يتعدى إلى ثوبه أو بدنه فينجسه ، ثم انه بعد ذلك حصل عرق في ذكره وفخذيه بحيث علم تعدي العرق من المحل المتنجس إلى الفخذ وملاقاة أحدهما للآخر برطوبة ،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غسل ذكره وفخذيه لتعدي النجاسة على ما ذكرنا ، وحينئذ فجملة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كما ذكرنا لا حالية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بخلاف الثوب فان ملاقاته إنما وقع بالمتنجس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ما عرفت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عدم الدليل دليل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لو لم يكن ثمة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والأدلة على ما ندعيه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واضحة وأعلامها لائحة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العيص المذكور </w:t>
      </w:r>
      <w:r>
        <w:rPr>
          <w:rStyle w:val="FootnoteAnchor"/>
          <w:rtl w:val="true"/>
        </w:rPr>
        <w:footnoteReference w:id="24"/>
      </w:r>
      <w:r>
        <w:rPr>
          <w:rFonts w:ascii="Amiri" w:hAnsi="Amiri" w:eastAsia="Amiri" w:cs="Amiri"/>
          <w:color w:val="111111"/>
          <w:sz w:val="28"/>
          <w:sz w:val="28"/>
          <w:szCs w:val="28"/>
          <w:rtl w:val="true"/>
          <w:lang w:bidi="ar-SA"/>
        </w:rPr>
        <w:t xml:space="preserve">على ما أوضحناه من الوجه النير الظهور 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استفاضة الأخبار بغسل الأواني والفرش والبسط ونحوها متى تنجس شي‌ء منها ، فان من المعلوم ان الأمر بغسلها ليس إلا لمنع تعدي نجاستها إلى ما يلاقيها برطوبة مما يشترط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مجرد زوال العين كافيا في جواز استعمال تلك الأشياء لما كان للأمر بالغسل فائدة ، بل ربما كان محض عبث ، لان تلك الأشياء بنفسها لا تستعمل فيما يشترط فيه الطهارة كالصلاة فيها ونحوه حتى يقال ان الأمر بغسلها لذلك ، فلا يظهر وجه حسن هذا التكلف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بناء الشريعة على السهولة والتخفيف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نجاسة الدهن والدبس المائعين ونحوهما بموت القارة ونحوها </w:t>
      </w:r>
      <w:r>
        <w:rPr>
          <w:rStyle w:val="FootnoteAnchor"/>
          <w:rtl w:val="true"/>
        </w:rPr>
        <w:footnoteReference w:id="25"/>
      </w:r>
      <w:r>
        <w:rPr>
          <w:rFonts w:ascii="Amiri" w:hAnsi="Amiri" w:eastAsia="Amiri" w:cs="Amiri"/>
          <w:color w:val="111111"/>
          <w:sz w:val="28"/>
          <w:sz w:val="28"/>
          <w:szCs w:val="28"/>
          <w:rtl w:val="true"/>
          <w:lang w:bidi="ar-SA"/>
        </w:rPr>
        <w:t xml:space="preserve">وربما خص بعضهم موضع خلافه في هذه المسألة بالأجسام الصلبة بعد ازالة عين النجاسة عنها بالتمسح ونحوه ، كما هو مورد الموثقة التي استند إليها وعول في المقام عليها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أيد أيضا بقوله فيما قدمنا نقله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أزيل عنه عين النجاسة بالتمسح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قوله في تتمة العبارة المذكورة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وانما المنجس للشي‌ء عين النجاسة لا 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صريح في العموم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عليه بأوضح دلالة ما صرح به في كتاب المفاتيح في مفاتيح النجاسات حيث قال بعد ذكر النجاسات العشر في مفاتيح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مفتاح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شي‌ء غير ما ذكر فهو طاهر ما لم يلاق شيئا من النجاسات برطوبة ، للأصل السالم من المعارض ، وللموثق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نظيف حتى تعلم انه قذر </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تخصيصه الاستثناء بما يلاقي شيئا من النجاسات خاصة يدل على ان ما لاقى المتنجس صلبا كان أو مائعا بعد ازالة عين النجاسة فهو داخل في كلية الطهارة بلا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أطلنا الكلام وان كان خارجا عن المقام لسريان الشبهة في أذهان جملة من الاعلام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أقل ما يجزئ من الماء في الاستنجاء من البول ، فنقل عن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المبسوط والنهاية والمقنعة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أقل ما يجزئ مثلا ما على رأس الحشفة ، ونقله في المختلف عن الصدوقين أيضا ، واليه ذهب المحقق في المعتبر والشرائع ، والعلامة في القواعد والتذكرة ، بل صرح بعض مشايخنا بأنه قول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أبي الصلاح ان أقل ما يجزئ ما أزال العين عن رأس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إدريس في السرائر أقل ما يجزئ من الماء لغسله ما يكون جاريا ويسمى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اتحاد كلامي أبي الصلاح وابن إدريس ، كما فهمه العلامة في المختلف ومال اليه فيه أيضا وفي المنتهى ، ونقله عن ظاهر ابن البراج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الأول رواية نشيط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كم يجرئ من الماء في الاستنجاء من البول؟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ما على الحشفة من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مع ضعف السند معارضة بما رواه أيضا في هذا الباب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يجزئ من البول ان يغسله بمثله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30"/>
      </w:r>
      <w:r>
        <w:rPr>
          <w:rFonts w:ascii="Amiri" w:hAnsi="Amiri" w:eastAsia="Amiri" w:cs="Amiri"/>
          <w:color w:val="111111"/>
          <w:sz w:val="28"/>
          <w:sz w:val="28"/>
          <w:szCs w:val="28"/>
          <w:rtl w:val="true"/>
          <w:lang w:bidi="ar-SA"/>
        </w:rPr>
        <w:t xml:space="preserve">مرسلا مضمرا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يجزئ ان يغسل بمثله من الماء </w:t>
      </w:r>
    </w:p>
    <w:p>
      <w:pPr>
        <w:pStyle w:val="BookText"/>
        <w:rPr/>
      </w:pPr>
      <w:r>
        <w:rPr>
          <w:rFonts w:ascii="Amiri" w:hAnsi="Amiri" w:eastAsia="Amiri" w:cs="Amiri"/>
          <w:color w:val="111111"/>
          <w:sz w:val="28"/>
          <w:sz w:val="28"/>
          <w:szCs w:val="28"/>
          <w:rtl w:val="true"/>
          <w:lang w:bidi="ar-SA"/>
        </w:rPr>
        <w:t>إذا كان على رأس الحشفة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المغيرة في الحسن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في الباب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للاستنجاء 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ينقى ما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وبإطلاق الأمر بغسله في جملة من الاخبار الحاصل امتثاله بما يحصل به النقاء ولو بالمثل ، والأصل عدم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مع ضعف سنده معارض بما عرفت ، بل يمكن الطعن في دلالته بأن الاجزاء في المثلين لا يقتضي سلب الاجزاء عما دونه والمراد اجزاء الفرد الأكمل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قوة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انه 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بالغسل في بعض والصب في آخر والتحديد بالنقاء في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عند التأمل خبر المثلين ، فان الظاهر ان الغسل لا يصدق إلا بما يقهر النجاسة ويغلب عليها ، ولا يحصل ذلك بأقل من المثلين ، ومثله الصب بطريق اولى ، وأظهر من ذلك النقاء المستلزم للغلبة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يبقى خبرا المثل مناقضين لذلك ، وهما لا يبلغان قوة المعارضة ، سيما مع تأيد هذه الأخبار بموافقة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أجاب به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كتابيه عن خبر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اعتمد على خبر المثلين ، واقتفاه المحدث الحر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الوسائل ، من احتمال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البول الخارج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 ضميري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مرجع لهما إلا لفظ البول المتقدم ، وتعلق الغسل بالبول الخارج كلا لا معنى له ، بل المغسول إنما هو المتخلف على المخرج ، وحينئذ فالوجه حمل البول في الرواية على المتخلف ، والمعنى انه يجزئ من ازالة البول أو من غسل البول ان يغسله بمثله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تصحيح ما ذهب اليه الشيخ بنوع من الاستخدام ، بجعل </w:t>
      </w:r>
    </w:p>
    <w:p>
      <w:pPr>
        <w:pStyle w:val="BookText"/>
        <w:rPr/>
      </w:pPr>
      <w:r>
        <w:rPr>
          <w:rFonts w:ascii="Amiri" w:hAnsi="Amiri" w:eastAsia="Amiri" w:cs="Amiri"/>
          <w:color w:val="111111"/>
          <w:sz w:val="28"/>
          <w:sz w:val="28"/>
          <w:szCs w:val="28"/>
          <w:rtl w:val="true"/>
          <w:lang w:bidi="ar-SA"/>
        </w:rPr>
        <w:t xml:space="preserve">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للبول المتخلف ، وضمير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قرينة تدل عليه ، ولا ضرورة توجب 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القول بوجوب المثلين دون الأقل منه إنما نشأ من لفظ الاجزاء في الرواية المستدل بها على ذلك الذي هو عبارة عن الاكتفاء بأقل المراتب ، وحينئذ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ذكره من التأويل في الرواية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يكفي أقل من مثل البول الخارج كملا ، وهو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والاعتذار بحمل الزائد على المثلين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منافاة لفظ الاجزاء له وكون الزيادة إلى ذلك المقدار ربما تبلغ حد الإسراف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ذلك لا يكون حينئذ ضابطا ولا حكما منضبطا ، لزيادة البول الخارج تارة ونقصانه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حينئذ هو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المراد بالمثلين في الخبر مجرد الكناية عن الغسلة الواحدة ، لاشتراط الغلبة في المطهر وهي لا تحصل بالمثل كما قدمنا ذكره ، أو المراد به بيان التعدد ووجوب غسل مخرج البول مرتين ، والتعبير بالمثلين هنا لبيان أقل ما يجزئ فيه؟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أظهرهما الأول ، ويعضده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الرواية لا ظهور لها في كون المثلين دفعة أو دفعتين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قدمنا </w:t>
      </w:r>
      <w:r>
        <w:rPr>
          <w:rStyle w:val="FootnoteAnchor"/>
          <w:rtl w:val="true"/>
        </w:rPr>
        <w:footnoteReference w:id="32"/>
      </w:r>
      <w:r>
        <w:rPr>
          <w:rFonts w:ascii="Amiri" w:hAnsi="Amiri" w:eastAsia="Amiri" w:cs="Amiri"/>
          <w:color w:val="111111"/>
          <w:sz w:val="28"/>
          <w:sz w:val="28"/>
          <w:szCs w:val="28"/>
          <w:rtl w:val="true"/>
          <w:lang w:bidi="ar-SA"/>
        </w:rPr>
        <w:t>من حسنة ابن المغيرة ، وإطلاق الاخبار بالغسل والصب المقتضى ذلك للغلبة والزيادة في الغسلة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جعل المثل غسلة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اعتبار أغلبية ماء الغسلة على النجاسة واستيلائه عليها 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يرتكبه محصل</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هنا شي‌ء وهو انه قد استفاضت الأخبار بوجوب المرتين في إزالة نجاسة </w:t>
      </w:r>
    </w:p>
    <w:p>
      <w:pPr>
        <w:pStyle w:val="BookText"/>
        <w:rPr/>
      </w:pPr>
      <w:r>
        <w:rPr>
          <w:rFonts w:ascii="Amiri" w:hAnsi="Amiri" w:eastAsia="Amiri" w:cs="Amiri"/>
          <w:color w:val="111111"/>
          <w:sz w:val="28"/>
          <w:sz w:val="28"/>
          <w:szCs w:val="28"/>
          <w:rtl w:val="true"/>
          <w:lang w:bidi="ar-SA"/>
        </w:rPr>
        <w:t>البول عن الثوب والبدن مع ان ما نحن فيه داخل تحت المسألة ، والاخبار هنا قد دلت على الاكتفاء بالمرة كما حققناه ، وحينئذ فاما ان يخصص عموم تلك الأخبار بأخبار الاستنجاء ، فيقال بوجوب المرتين في ما عدا الاستنجاء ، أو يقيد إطلاق هذه الاخبار بتلك فتجب المرتان هنا ، ولعل الترجيح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شمول أخبار المرتين لموضع النزاع بل ظهورها فيما عداه ، ولأن تقييد المطلق مجاز والأصل عدمه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الواجب على تقدير التعدد الانفصال الحقيقي ليحصل التعدد عرفا ، أو يكفي الانفصال التقديري؟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أو لهما شيخنا الشهيد في الذكرى ، مع انه اكتفى في تحقق المرتين في غير الاستنجاء بالانفصال التقديري ، واعتذر عنه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اعتبره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اشتراط تخلل الفصل بين المثلين ليتحقق تعدد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 لا لأن التعدد لا يتحقق إلا بذلك ، بل لأن التعدد المطلوب بالمثلين لا يوجد بدون ذلك ، لان ورود المثلين دفعة واحدة غسلة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وتوضيحه ان التعدد التقديري لا بد في العلم بتحققه من زيادة على الغسلتين ، وهي غير متحققة في المثلين إذا وقعا دفعة ، بل إنما يعدان كذلك غسلا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فالأحوط اعتبار الغسل مرتين بل ثلاث مرات ، لما في صحيح زرارة المقطوع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يستنجي من البول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مع ذلك أيضا الفصل الحقيقي بين الغسلات</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المحقق في المعتبر والعلامة في المنتهى والشهيد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يجد الماء لغسل البول أو تعذر استعماله لجرح ونحوه وجب التمسح بالحجر ونحوه ، لان الواجب ازالة العين والأثر ، فلما تعذرت إزالتهما معا لم تسقط ازالة العين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ونقل عن بعض المتأخرين انه فهم من هذا الكلام انهم يرون وجوب تجفيف مطلق النجاسة عند تعذر إزالتها ، وان ذلك بدل اضطراري للطهارة من النجاسات كبدلية التيمم للطهارة من الأحداث ، وصرح بالموافقة لهم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ذكروه من وجوب المسح بالحجر ونحوه في هذا المقام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استندوا إليه في الدلالة مجرد اعتبار لا دلالة عليه في الاخبار ، إذ غاية ما يستفاد منها وجوب التطهير بالغسل وصب الماء ، فعند تعذر الماء يسقط التكليف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 الغسل مثلا مشتملا على الأمرين المذكورين لا يستلزم التكليف بأحدهما عند 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ان ما ذكروه طريق احتياط لمنع تعدي النجاسة الى الثوب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القائل ان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فهمه من كلامهم من 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التطهير بالحجر في حال الضرورة ، كما يفهم من ظاهر كلامه وتمثيله ببدلية التيمم ، فهو مخالف لما عرفت آنفا من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التطهير في الاستنجاء من البول إلا بالماء أعم من ان يكون حال ضرورة أو سعة ، وعبائر هؤلاء الجماعة الذين قلدهم فيما فهم من كلامهم ناطقة بذلك ، وان أراد مجرد تجفيف النجاسة حذرا من التعدي ، فقد عرفت انه لا دليل عليه وان كان الاولى فعله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يجب الدلك ، لما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ليس بوسخ فيحتاج ان يدلك</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في الاخبار من الأمر بالصب خاصة ، وفي بعضها </w:t>
      </w:r>
      <w:r>
        <w:rPr>
          <w:rStyle w:val="FootnoteAnchor"/>
          <w:rtl w:val="true"/>
        </w:rPr>
        <w:footnoteReference w:id="35"/>
      </w:r>
      <w:r>
        <w:rPr>
          <w:rFonts w:ascii="Amiri" w:hAnsi="Amiri" w:eastAsia="Amiri" w:cs="Amiri"/>
          <w:color w:val="111111"/>
          <w:sz w:val="28"/>
          <w:sz w:val="28"/>
          <w:szCs w:val="28"/>
          <w:rtl w:val="true"/>
          <w:lang w:bidi="ar-SA"/>
        </w:rPr>
        <w:t xml:space="preserve">بعد الأمر بالصب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هو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رطبا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جافا مترا كما فلا يبعد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تيقن </w:t>
      </w:r>
    </w:p>
    <w:p>
      <w:pPr>
        <w:pStyle w:val="BookText"/>
        <w:rPr/>
      </w:pPr>
      <w:r>
        <w:rPr>
          <w:rFonts w:ascii="Amiri" w:hAnsi="Amiri" w:eastAsia="Amiri" w:cs="Amiri"/>
          <w:color w:val="111111"/>
          <w:sz w:val="28"/>
          <w:sz w:val="28"/>
          <w:szCs w:val="28"/>
          <w:rtl w:val="true"/>
          <w:lang w:bidi="ar-SA"/>
        </w:rPr>
        <w:t>الإزالة إلا به ، مع احتمال العدم وقوفا على ظاهر إطلاق الاخبار ، منضما إلى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يقتضي الأول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يجب على الأغلف في الاستنجاء من البول كشف البشرة وتطهير محل النجاسة ، أو يكتفي بغسل ما ظهر؟ قولان مبنيان على ان ما تحت الغلفة هل هو من الظواهر أو البواطن؟</w:t>
      </w:r>
    </w:p>
    <w:p>
      <w:pPr>
        <w:pStyle w:val="BookText"/>
        <w:rPr/>
      </w:pPr>
      <w:r>
        <w:rPr>
          <w:rFonts w:ascii="Amiri" w:hAnsi="Amiri" w:eastAsia="Amiri" w:cs="Amiri"/>
          <w:color w:val="111111"/>
          <w:sz w:val="28"/>
          <w:sz w:val="28"/>
          <w:szCs w:val="28"/>
          <w:rtl w:val="true"/>
          <w:lang w:bidi="ar-SA"/>
        </w:rPr>
        <w:t xml:space="preserve">وبالأول جزم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القواعد ، ونقل الثاني فيه عن المنتهى والذكرى ، معللين له بإلحاقه بالبواطن فيغسل ما ظهر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وللنظر فيه 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في الكتابين المذكورين لا يطابق ما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 فإنه صرح في الذكرى بأنه يجب كشف البشرة على الأغلف ان أمكن ، ولو كان مرتتقا 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المنتهى فيما إذا كشفها وقت البول ، اما لو لم يكشفها حال البول فهل يجب كشفها لغسل المخرج؟ فإنه استقرب الوجوب هنا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المعتبر أيضا ، فإنه تردد في هذه الصورة في الوجوب ، ثم اختاره وجعله الأشبه ، معللا له بأنه يجري مجرى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وجزم في التذكرة والتحرير بالحكم في هذه الصورة من غير تردد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لم أقف فيما حضرني من كتب الفقهاء علي خلاف في وجوب غسل البشرة في الصورة المذكورة إلا على ما نقله المحقق الشيخ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ظاهر المنتهى والمعتبر التردد في ذلك إلا أنهما اختارا الوجوب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يعلم انه لا ينبغي الركون إلى مجرد النقل والاعتماد عليه بل ينبغي مراجعة المنقول عنه حيث كان وعلى اي نحو كان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صلى ناسيا للاستنجاء ، فالمشهور وجوب الإعادة وقتا 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تخصيص وجوب </w:t>
      </w:r>
    </w:p>
    <w:p>
      <w:pPr>
        <w:pStyle w:val="BookText"/>
        <w:rPr/>
      </w:pPr>
      <w:r>
        <w:rPr>
          <w:rFonts w:ascii="Amiri" w:hAnsi="Amiri" w:eastAsia="Amiri" w:cs="Amiri"/>
          <w:color w:val="111111"/>
          <w:sz w:val="28"/>
          <w:sz w:val="28"/>
          <w:szCs w:val="28"/>
          <w:rtl w:val="true"/>
          <w:lang w:bidi="ar-SA"/>
        </w:rPr>
        <w:t>الإعادة بالوقت واختيار الاستحباب خارجه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الصدوق في الفقيه وجوب الإعادة في البول دون الغائط فلا يعيد ، وزاد في البول اعادة الوضوء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أبي عقيل ان الاولى إعادة الوضوء ولم يقيد ببول ولا 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المسألة مختلفة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المشهور صحيحة زرارة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توضأت يوما ولم اغسل ذكري ثم صليت ،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 فقال اغسل ذكرك وأعد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حملنا الرواية على ترك الغسل نسيانا لبعد التعمد من مثل زرارة في الصلاة بغير 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عمرو بن أبي نصر المتقدمة في أول المسألة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ابن بكير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يبول وينسى ان يغسل ذكره حتى يتوضأ ويصلي؟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ويعيد الصلاة ولا يعيد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الجميع نسيان الاستنجاء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سماعة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دخلت الغائط فقضيت الحاجة فلم تهرق الماء ، ثم توضأت ونسيت أن تستنجي ، فذكرت بعد ما صليت ، فعليك الإعادة ، وان كنت أهرقت الماء فنسيت ان تغسل ذكرك حتى صليت فعليك اعادة الوضوء والصلاة وغسل ذكرك ، لان البول مثل البراز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الاخبار يدل على الإعادة وقتا وخارجا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وبإزائها ما يدل على عدم الإعادة ، كرواية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وينسى ان يغسل ذكره وقد بال؟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ولا يعيد الصلاة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عمرو بن أبي نصر </w:t>
      </w:r>
      <w:r>
        <w:rPr>
          <w:rStyle w:val="FootnoteAnchor"/>
          <w:rtl w:val="true"/>
        </w:rPr>
        <w:footnoteReference w:id="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صليت </w:t>
      </w:r>
    </w:p>
    <w:p>
      <w:pPr>
        <w:pStyle w:val="BookText"/>
        <w:rPr/>
      </w:pPr>
      <w:r>
        <w:rPr>
          <w:rFonts w:ascii="Amiri" w:hAnsi="Amiri" w:eastAsia="Amiri" w:cs="Amiri"/>
          <w:color w:val="111111"/>
          <w:sz w:val="28"/>
          <w:sz w:val="28"/>
          <w:szCs w:val="28"/>
          <w:rtl w:val="true"/>
          <w:lang w:bidi="ar-SA"/>
        </w:rPr>
        <w:t xml:space="preserve">فذكرت اني لم اغسل ذكري بعد ما صليت ، أفأعيد؟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الروايتين نسيان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بن موسى </w:t>
      </w:r>
      <w:r>
        <w:rPr>
          <w:rStyle w:val="FootnoteAnchor"/>
          <w:rtl w:val="true"/>
        </w:rPr>
        <w:footnoteReference w:id="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 رجلا نسي ان يستنجى من الغائط حتى يصلي لم يعد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ذكر وهو في صلاته انه لم يستنج من الخلاء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ويستنجي من الخلاء ويعيد الصلاة ، وان ذكر وقد فرغ من صلاته أجزأه ذلك ولا اعادة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هذه الأخبار تعلم أدلة القولين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وجمع الشيخ بين هذه الأخبار بما لا يخلو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هذه المسألة خارجة عن مسألة من صلى في النجاسة ناسيا ، حيث لم ينقل الخلاف هنا في وجوب الإعادة وقتا وخارجا ، إلا عن ظاهر ابن الجنيد حيث خصص الوجوب بالوقت ، وعن الصدوق حيث نفى الإعادة في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هناك فأكثر المتقدمين على الإعادة مطلقا وعن الشيخ في بعض أقواله العدم مطلقا ، وفي كتاب 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عليه رجل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الإعادة في الوقت دون خارجه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عبارة السيد السند في المدارك ان هذه المسألة من جزئيات تلك ، فإن أراد أنها كذلك عند الأصحاب ، ففيه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ان مقتضى الدليل كونها كذلك ، فهو كذلك ، إلا ان اخبار تلك المسألة ايضا على غاية من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بسط الكلام عليها في محلها ان شاء اللّه تعالى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هنا في الجمع بين اخبار هذه المسألة ، ولعل الترجيح لأخبار </w:t>
      </w:r>
    </w:p>
    <w:p>
      <w:pPr>
        <w:pStyle w:val="BookText"/>
        <w:rPr/>
      </w:pPr>
      <w:r>
        <w:rPr>
          <w:rFonts w:ascii="Amiri" w:hAnsi="Amiri" w:eastAsia="Amiri" w:cs="Amiri"/>
          <w:color w:val="111111"/>
          <w:sz w:val="28"/>
          <w:sz w:val="28"/>
          <w:szCs w:val="28"/>
          <w:rtl w:val="true"/>
          <w:lang w:bidi="ar-SA"/>
        </w:rPr>
        <w:t>العدم ، لتأيدها بالأصل ، ويحمل ما يقابلها على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المتأخرين حمل أخبار الإعادة على انتقاض الوضوء السابق بخروج بلل مع عدم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لا قرينة في شي‌ء من تلك الأخبار تؤنس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ربما يجوز ابتناء ذلك على قرينة حالية وان خفيت علينا الآن ، وله نظائر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 ما استندوا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 أخبار الصلاة في النجاسة نسيانا بالإعادة وقتا لا خارجا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لأمكن الحمل عليه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تحقيقه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لا تخلو عن الاشكال ، لتصادم اخبارها مع صحة الجميع وصراحته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بما ذكرناه من الوجوه لا يخلو عن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فالاحتياط فيها 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وجوب اعادة الوضوء في نسيان الاستنجاء من البول خاصة كما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موثقة سماعة المتقدمة </w:t>
      </w:r>
      <w:r>
        <w:rPr>
          <w:rStyle w:val="FootnoteAnchor"/>
          <w:rtl w:val="true"/>
        </w:rPr>
        <w:footnoteReference w:id="44"/>
      </w:r>
      <w:r>
        <w:rPr>
          <w:rFonts w:ascii="Amiri" w:hAnsi="Amiri" w:eastAsia="Amiri" w:cs="Amiri"/>
          <w:color w:val="111111"/>
          <w:sz w:val="28"/>
          <w:sz w:val="28"/>
          <w:szCs w:val="28"/>
          <w:rtl w:val="true"/>
          <w:lang w:bidi="ar-SA"/>
        </w:rPr>
        <w:t xml:space="preserve">وصحيحة سليمان بن خالد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فينسى غسل ذكره؟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ذكره ثم يعيد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موثقة أبي بصير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وبإزائها من الأخبار في ذلك صحيحة علي بن يقطين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يبول فلا يغسل ذكره حتى يتوضأ وضوء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يغسل ذكره ولا يعيد وضوءه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عمرو بن أبي نصر المتقدمة </w:t>
      </w:r>
      <w:r>
        <w:rPr>
          <w:rStyle w:val="FootnoteAnchor"/>
          <w:rtl w:val="true"/>
        </w:rPr>
        <w:footnoteReference w:id="48"/>
      </w:r>
      <w:r>
        <w:rPr>
          <w:rFonts w:ascii="Amiri" w:hAnsi="Amiri" w:eastAsia="Amiri" w:cs="Amiri"/>
          <w:color w:val="111111"/>
          <w:sz w:val="28"/>
          <w:sz w:val="28"/>
          <w:szCs w:val="28"/>
          <w:rtl w:val="true"/>
          <w:lang w:bidi="ar-SA"/>
        </w:rPr>
        <w:t xml:space="preserve">وصحيحة أخرى له ايضا </w:t>
      </w:r>
      <w:r>
        <w:rPr>
          <w:rStyle w:val="FootnoteAnchor"/>
          <w:rtl w:val="true"/>
        </w:rPr>
        <w:footnoteReference w:id="4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يبول فينسى ان يغسل ذكره ويتوضأ قال يغسل ذكره ولا يعيد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ابن بكير المتقدمة </w:t>
      </w:r>
      <w:r>
        <w:rPr>
          <w:rStyle w:val="FootnoteAnchor"/>
          <w:rtl w:val="true"/>
        </w:rPr>
        <w:footnoteReference w:id="50"/>
      </w:r>
      <w:r>
        <w:rPr>
          <w:rFonts w:ascii="Amiri" w:hAnsi="Amiri" w:eastAsia="Amiri" w:cs="Amiri"/>
          <w:color w:val="111111"/>
          <w:sz w:val="28"/>
          <w:sz w:val="28"/>
          <w:szCs w:val="28"/>
          <w:rtl w:val="true"/>
          <w:lang w:bidi="ar-SA"/>
        </w:rPr>
        <w:t xml:space="preserve">وحسنة ابن أذينة المتقدمة في صدر المسألة </w:t>
      </w:r>
      <w:r>
        <w:rPr>
          <w:rStyle w:val="FootnoteAnchor"/>
          <w:rtl w:val="true"/>
        </w:rPr>
        <w:footnoteReference w:id="51"/>
      </w:r>
      <w:r>
        <w:rPr>
          <w:rFonts w:ascii="Amiri" w:hAnsi="Amiri" w:eastAsia="Amiri" w:cs="Amiri"/>
          <w:color w:val="111111"/>
          <w:sz w:val="28"/>
          <w:sz w:val="28"/>
          <w:szCs w:val="28"/>
          <w:rtl w:val="true"/>
          <w:lang w:bidi="ar-SA"/>
        </w:rPr>
        <w:t xml:space="preserve">وجمع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بحمل اعادة الوضوء على ما إذا لم يتوضأ سابقا وفيه ان لفظ الإعادة في بعضها ينافيه ، مع ذكر الوضوء سابقا في بعض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آخرون بحمل الإعادة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الأقرب حمل ذلك على التقية ، إذ هي الأصل التام في اختلاف الاخبار كما تقدم بيانه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وكيف كان فالأحوط إعادة الوضوء في الاستنجاء من البول كما هو مورد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الاستنجاء من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فيه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انه مع التعدي يتعين فيه الماء ومع عدمه يتخير بينه وبين الأحجار وشبهها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بيان معنى التعدي هنا لا يخلو من إجمال واشكال ، حيث ان ما صرح به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عبارة عن تجاوز الغائط المخرج وهو حواشي الدبر وان لم يبلغ الأليتين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دليل عليه في اخبار الاستنجاء بالأحجار الواردة من طرقنا بل هي مطلقة نعم روي من طرق العامة عنه صلى‌اللّه‌عليه‌وآله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أحدكم ثلاثة أحجار إذا لم يتجاوز محل العادة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ان مستند أصحابنا في ذلك إنما هو الإجماع كما صرح به جماعة منهم ، ومن ثم توقف فيه جملة من متأخري 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جزم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ينبغي أن يراد بالتعدي وصول النجاسة إلى محل لا يعتاد وصولها اليه ، ولا يصدق على إزالتها اسم الاستنجاء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انه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فلعموم الأدلة وعدم المحصص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فلبناء الأحكام الشرعية على ما هو المتعارف المعتاد المتكرر دون النادر القليل الوقوع ، كما لا يخفى على من تتبع مظانها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المتكرر هو التجاوز مع عدم التفاحش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صرحوا به في ماء الاستنجاء من الحكم بطهارته ما لم يتفاحش الخارج على وجه لا يصدق على إزالته اسم الاستنجاء ، وحينئذ فكما بنوا الحكم هناك في طهارة الماء على ما يزال به المعتاد المتكرر الذي يصدق على إزالته اسم الاستنجاء ، فلو تفاحش وخرج عن ذلك المصداق لم يحكم بطهارة غسالته ، فكذا يجب البناء عليه ههنا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المناسب لبناء شرعية الأحجار من رفع الحرج والضيق في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التعدي هل يجب غسل الجميع بالماء فلا يطهر بغيره ، أو الواجب غسل ما زاد على القدر الذي يجزئ فيه الأحجار ، فلو غسله كفى استعمال الأحجار في الباقي؟ لم أقف على صريح كلام لهم في ذلك إلا ان ظاهر عبارتهم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الواجب في الغسل غسل ظاهر المخرج دون باطنه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تدل صحيحة إبراهيم بن أبي محمود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ظهر منه على الشرج ولا يدخل فيه الأنملة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w:t>
      </w:r>
      <w:r>
        <w:rPr>
          <w:rStyle w:val="FootnoteAnchor"/>
          <w:rtl w:val="true"/>
        </w:rPr>
        <w:footnoteReference w:id="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عليه ان يغسل ما ظهر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عليه ان يغسل باطنها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جمع من الأصحاب بأنه يجب في الغسل هنا ازالة العين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يستفاد من الأخبار الإنقاء كما في حسنة ابن المغيرة المتقدمة </w:t>
      </w:r>
      <w:r>
        <w:rPr>
          <w:rStyle w:val="FootnoteAnchor"/>
          <w:rtl w:val="true"/>
        </w:rPr>
        <w:footnoteReference w:id="56"/>
      </w:r>
      <w:r>
        <w:rPr>
          <w:rFonts w:ascii="Amiri" w:hAnsi="Amiri" w:eastAsia="Amiri" w:cs="Amiri"/>
          <w:color w:val="111111"/>
          <w:sz w:val="28"/>
          <w:sz w:val="28"/>
          <w:szCs w:val="28"/>
          <w:rtl w:val="true"/>
          <w:lang w:bidi="ar-SA"/>
        </w:rPr>
        <w:t xml:space="preserve">وهو عبارة عن ازالة العين ازالة تامة وان بقيت الريح ، لقوله في تتمة الرواية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ينقى ما ثمة وتبقى الريح؟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لا ينظر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وإذهاب الغائط كما في موثقة يونس بن يعقوب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يغسل ذكره ويذهب الغائط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والغسل كما 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يستحب المبالغة ، ف إنها مطهرة للحواشي ومذهبة للبواسير ، كما في صحيحة مسعدة بن زياد أو موثقته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ذكروا بعد العين من الأثر فلم نقف له في الأخبار على عين ولا أثر ، مع اضطراب كلامهم في تفسيره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 بأنه ما يتخلف على المحل بعد مسح النجاسة وتنشيفها ، وانه غير الرطوبة لأنها 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بان هذا المعنى غير متحقق ولا واضح ، وعلى تقدير تحققه فوجوب إزالته إنما يتم مع عدم صدق النقاء والإذهاب والغسل ، وإلا فلو صدق شي‌ء من ذلك قبله لزم الاكتفاء به حسبما دلت عليه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بعض محدثي متأخري المتأخرين عن أصل الاعتراض بان المحل يكتسب ملوسة من مجاورة الخارج ، وهذه الملوسة تدرك بالملامسة عند صب الماء ، فلعل مراده هذه ، فإنها غير الرطوبة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 التمحل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انه اللون ، لانه عرض لا يقوم بنفسه ، فلا بد له من محل جوهري يقوم به ، والانتقال على الاعراض محال ، فوجوده حينئذ دليل على وجود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بالرائحة ، فإنها تحصل بالمجاورة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عدم الاستلزام ايضا حدوث الحرارة في الماء بالنار والشمس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تصريح الأصحاب والاخبار بالعفو عن اللون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منع وجوب الإزالة بعد حصول الإنقاء والإذهاب والغسل كما عرفت ، إذ هو غاية ما يستفاد وجوبه من الأخبار</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ادعي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يكفي في الاستنجاء مع عدم التعدي كل جسم طاهر جاف قالع للنجاسة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سلار انه لا يجزئ في الاستجمار إلا ما كان أصله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الجنيد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تحضر الأحجار تمسح بالكرسف أو ما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اختار الاستطابة بالآجر والخزف إلا ما ألبسه طين أو تراب 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المرتضى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الاستنجاء بالأحجار أو ما قام مقامها من المدر والخزف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النصوص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الأحجار كما في جملة من الأخبار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ويجزئك من الاستنجاء ثلاثة أحجار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والكرسف وهو القطن ، كما في صحيحة زرارة </w:t>
      </w:r>
      <w:r>
        <w:rPr>
          <w:rStyle w:val="FootnoteAnchor"/>
          <w:rtl w:val="true"/>
        </w:rPr>
        <w:footnoteReference w:id="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يتمسح من الغائط بالكرسف ولا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والمدر والخرق والخزف كما في صحيحة زرارة المضمرة </w:t>
      </w:r>
      <w:r>
        <w:rPr>
          <w:rStyle w:val="FootnoteAnchor"/>
          <w:rtl w:val="true"/>
        </w:rPr>
        <w:footnoteReference w:id="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يستنجى من الغائط بالمدر والخرق والخزف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وجد في بعض نسخ التهذيب بعد المدر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والفاء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حسنة ابن المغيرة </w:t>
      </w:r>
      <w:r>
        <w:rPr>
          <w:rStyle w:val="FootnoteAnchor"/>
          <w:rtl w:val="true"/>
        </w:rPr>
        <w:footnoteReference w:id="62"/>
      </w:r>
      <w:r>
        <w:rPr>
          <w:rFonts w:ascii="Amiri" w:hAnsi="Amiri" w:eastAsia="Amiri" w:cs="Amiri"/>
          <w:color w:val="111111"/>
          <w:sz w:val="28"/>
          <w:sz w:val="28"/>
          <w:szCs w:val="28"/>
          <w:rtl w:val="true"/>
          <w:lang w:bidi="ar-SA"/>
        </w:rPr>
        <w:t xml:space="preserve">حيث سأله هل للاستنجاء حد؟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ينقى ما 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الدلالة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الحد وناط ذلك بالنقاء ، واشتراط الإزالة بشي‌ء خاص نوع من التحديد زائد على الإنقاء المطلق المتحقق بأي مزيل كان إلا ما قام الدليل على استثنائه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يونس بن يعقوب المتقدمة </w:t>
      </w:r>
      <w:r>
        <w:rPr>
          <w:rStyle w:val="FootnoteAnchor"/>
          <w:rtl w:val="true"/>
        </w:rPr>
        <w:footnoteReference w:id="63"/>
      </w:r>
      <w:r>
        <w:rPr>
          <w:rFonts w:ascii="Amiri" w:hAnsi="Amiri" w:eastAsia="Amiri" w:cs="Amiri"/>
          <w:color w:val="111111"/>
          <w:sz w:val="28"/>
          <w:sz w:val="28"/>
          <w:szCs w:val="28"/>
          <w:rtl w:val="true"/>
          <w:lang w:bidi="ar-SA"/>
        </w:rPr>
        <w:t>المتضمنة لاذهاب الغائط ، فإن ظاهرها الاكتفاء بزوال العين بأي مزيل إلا ما استثنى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ذلك الإجماع المدعى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وللمناقشة في الجميع مجال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صاحب كتاب رياض المسائل وحياض الدلائل التوقف في الحكم </w:t>
      </w:r>
    </w:p>
    <w:p>
      <w:pPr>
        <w:pStyle w:val="BookText"/>
        <w:rPr/>
      </w:pPr>
      <w:r>
        <w:rPr>
          <w:rFonts w:ascii="Amiri" w:hAnsi="Amiri" w:eastAsia="Amiri" w:cs="Amiri"/>
          <w:color w:val="111111"/>
          <w:sz w:val="28"/>
          <w:sz w:val="28"/>
          <w:szCs w:val="28"/>
          <w:rtl w:val="true"/>
          <w:lang w:bidi="ar-SA"/>
        </w:rPr>
        <w:t>المذكور ، لعدم الدليل الواضح على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 ، لأن الطهارة حكم شرعي يتوقف على ما جعله الشارع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الروايتين المذكورتين يمكن تقييده بخصوص الأفراد التي وردت بها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والإجماع 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فطريق الاحتياط الاقتصار على ما وردت به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اشترطوا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بالتعميم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آلة الاستنجاء شروطا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 وهو المشهور بل ادعى في المنتهى عليه الإجماع ، واستدل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أحمد بن محمد بن عيسى </w:t>
      </w:r>
      <w:r>
        <w:rPr>
          <w:rStyle w:val="FootnoteAnchor"/>
          <w:rtl w:val="true"/>
        </w:rPr>
        <w:footnoteReference w:id="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ويتبع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وبأنه إزالة نجاسة فلا يحصل بالنجاسة كالغسل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ولاشتماله على نقض الغرض الحاصل من زيادة النجاسة بتعدد نوعها أو شخصها المنافي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جميع ما ذكروه من التعليلات في المقام إنما ينطبق على ما إذا تعدت نجاسة الحجر مثلا إلى المحل ، والمدعى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الخبر فهو على إطلاقه غير معمول عليه عندهم ، لجواز الاستنجاء بالأحجار المستعملة بعد تطهيرها ، كما لا خلاف فيه بينهم ، فليحمل على الاستحباب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محمول عليه بالنسبة إلى الأتباع بالماء ، ويبقى جواز الاستنجاء بالحجر النجس إذا لم تتعد نجاسته إلى المحل داخلا تحت إطلاق الأخبار وسالما من المانع ، وهم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بناء على ما ذهبوا اليه من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استعمله فهل تبقى الرخصة ، أو يتحتم الماء ، أو يفرق بين ما نجاسته كنجاسة المحل وغيرها؟ أوجه بل أقوال ، ولعل الأوسط أوسط كما انه أحوط</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الجفاف ، صرح به الأكثر ، فلا يجزئ الرطب عندهم ، اما انه </w:t>
      </w:r>
    </w:p>
    <w:p>
      <w:pPr>
        <w:pStyle w:val="BookText"/>
        <w:rPr/>
      </w:pPr>
      <w:r>
        <w:rPr>
          <w:rFonts w:ascii="Amiri" w:hAnsi="Amiri" w:eastAsia="Amiri" w:cs="Amiri"/>
          <w:color w:val="111111"/>
          <w:sz w:val="28"/>
          <w:sz w:val="28"/>
          <w:szCs w:val="28"/>
          <w:rtl w:val="true"/>
          <w:lang w:bidi="ar-SA"/>
        </w:rPr>
        <w:t xml:space="preserve">لا ينشف المحل كما ذكره العلامة في التذكرة ، أو ان البلل الذي عليه ينجس بإصابة النجاسة وتعود نجاستها على الحجر فتحصل عليه نجاسة أجنبية فيكون قد استعمل الحجر النجس ، أو ان الرطب لا يزيل النجاسة بل يزيد التلويث والانتشار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الجميع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تنشيف المحل من النجاسة سيما في المسحة الثالثة لا ينافي رطوبته بالحجر حال الاستعمال ، لجريان ذلك في الماء أيضا ، فإنه يكون مطهرا وقالعا للنجاسة مع رطوبة المحل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نجاسة البلة التي تعود على الحجر انما هي بنجاسة المحل ، وهي غير ضارة ، وإلا لأدى إلى عدم التطهير بالماء أيضا ، إلا ان يكون مما لا ينفعل بالملاقاة ، أو يقال بعدم انفعال قليله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فالأخبار بالنسبة إلى هذين الشرطين مطلقة ، والأدلة التي ذكروها لا تنهض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بالدلالة وان كان الاحتياط يقتضي المصير إلى 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قالعا للنجاسة ، بمعنى ان لا يكون صقيلا يزلق عن النجاسة كالزجاج ونحوه ، ولا لزجا ولا رخوا كالفحم ، لعدم قلع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في ذلك مع عدم قلع النجاسة ، اما لو فرض قلعه النجاسة فالظاهر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حصول التطهير به ، لصدق الامتثال بناء على ثبوت الكلية التي أدعوها خلافا 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بين الأصحاب في اجزاء الأحجار ونحوها مع عدم التعدي ، والأخبار به متظافرة ، بل ربما يدعى ضروريته من الدين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صحيح زرارة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ويجزئك من الاستنجاء ثلاثة أحجار ، بذلك جرت السنة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وفي صحيحة المضمر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يستنجي من البول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الغائط بالمدر والخرق والخزف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صحيحته الثالثة </w:t>
      </w:r>
      <w:r>
        <w:rPr>
          <w:rStyle w:val="FootnoteAnchor"/>
          <w:rtl w:val="true"/>
        </w:rPr>
        <w:footnoteReference w:id="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يتمسح من الغائط بالكرسف ولا يغسل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رابعة له أيضا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السنة في أثر الغائط بثلاثة أحجار أن يمسح العجان ولا يغسله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ورد مما يدل بظاهره على خلاف ذلك يجب ارتكاب التأويل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ينسى ان يغسل دبره بالماء حتى صلى إلا انه قد تمسح بثلاثة أحجار؟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وقت تلك الصلاة فليعد الوضوء وليعد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قد مضى وقت تلك الصلاة التي صلى فقد جازت صلاته ، وليتوضأ لما يستقبل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وحملها الشيخ على الاستحباب ، ويمكن الحمل أيضا على حالة التعدي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ذلك فأجاب بالإعادة ، ومثله في الأخبار غير عزيز</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فهي قاصرة عما قدمنا من الأخبار ، مع ما في روايات عمار من التهافت ، وفي تتمة هذه الرواية ما يؤيد ما قلنا من نقض الوضوء بمس باطن الدبر وباطن الإحليل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افتى بمضمون صدر هذه الرواية في المقنع ، كما افتى بعجزها في الفقيه ، كما سيأتي ذكره ان شاء اللّه تعالى ، مع مخالفتها في الموضعين للأخبار المستفيضة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عيسى بن عبد اللّه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استنجى أحدكم فليوتر بها وترا إذا لم يكن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وضمير بها يعود إلى أداة الاستنجاء المدلول عليها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ومفهومه عدم اجزاء الاستنجاء بالأحجار ونحوها مع وجود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حملها على الاستحباب وأفضلية الماء ، وعلى ذلك أيضا تحمل مرسلة أحمد المرفوعة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ويتبع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الحمل على التعدي في الخبرين المذكورين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وجوب الزيادة على الثلاثة مع عدم النقاء بها كما نقله غير واحد ، وانما اختلفوا في وجوب التثليث مع حصول النقاء بالأقل ، فظاهر المشهور ذلك وقيل بالعدم ، وهو المنقول عن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ما قدمنا </w:t>
      </w:r>
      <w:r>
        <w:rPr>
          <w:rStyle w:val="FootnoteAnchor"/>
          <w:rtl w:val="true"/>
        </w:rPr>
        <w:footnoteReference w:id="72"/>
      </w:r>
      <w:r>
        <w:rPr>
          <w:rFonts w:ascii="Amiri" w:hAnsi="Amiri" w:eastAsia="Amiri" w:cs="Amiri"/>
          <w:color w:val="111111"/>
          <w:sz w:val="28"/>
          <w:sz w:val="28"/>
          <w:szCs w:val="28"/>
          <w:rtl w:val="true"/>
          <w:lang w:bidi="ar-SA"/>
        </w:rPr>
        <w:t xml:space="preserve">من صحاح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والثانية 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الاولى والرابعة فلتضمنهما للتثليث صريحا ، واما الثانية فباعتبار صيغة الجمع في المدر وما بعده الذي أقله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العجلي </w:t>
      </w:r>
      <w:r>
        <w:rPr>
          <w:rStyle w:val="FootnoteAnchor"/>
          <w:rtl w:val="true"/>
        </w:rPr>
        <w:footnoteReference w:id="7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يجزئ من الغائط المسح بالأحجار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مرسلة أحمد المتقدمة </w:t>
      </w:r>
      <w:r>
        <w:rPr>
          <w:rStyle w:val="FootnoteAnchor"/>
          <w:rtl w:val="true"/>
        </w:rPr>
        <w:footnoteReference w:id="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جرت السنة في الاستنجاء بثلاثة أحجار أبكار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بقاء المحل على النجاسة حتى يعلم المزيل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الثاني ما تقدم من حسنة ابن المغيرة </w:t>
      </w:r>
      <w:r>
        <w:rPr>
          <w:rStyle w:val="FootnoteAnchor"/>
          <w:rtl w:val="true"/>
        </w:rPr>
        <w:footnoteReference w:id="75"/>
      </w:r>
      <w:r>
        <w:rPr>
          <w:rFonts w:ascii="Amiri" w:hAnsi="Amiri" w:eastAsia="Amiri" w:cs="Amiri"/>
          <w:color w:val="111111"/>
          <w:sz w:val="28"/>
          <w:sz w:val="28"/>
          <w:szCs w:val="28"/>
          <w:rtl w:val="true"/>
          <w:lang w:bidi="ar-SA"/>
        </w:rPr>
        <w:t xml:space="preserve">المتضمنة للإنقاء ، وموثقة </w:t>
      </w:r>
    </w:p>
    <w:p>
      <w:pPr>
        <w:pStyle w:val="BookText"/>
        <w:rPr/>
      </w:pPr>
      <w:r>
        <w:rPr>
          <w:rFonts w:ascii="Amiri" w:hAnsi="Amiri" w:eastAsia="Amiri" w:cs="Amiri"/>
          <w:color w:val="111111"/>
          <w:sz w:val="28"/>
          <w:sz w:val="28"/>
          <w:szCs w:val="28"/>
          <w:rtl w:val="true"/>
          <w:lang w:bidi="ar-SA"/>
        </w:rPr>
        <w:t xml:space="preserve">يونس بن يعقوب </w:t>
      </w:r>
      <w:r>
        <w:rPr>
          <w:rStyle w:val="FootnoteAnchor"/>
          <w:rtl w:val="true"/>
        </w:rPr>
        <w:footnoteReference w:id="76"/>
      </w:r>
      <w:r>
        <w:rPr>
          <w:rFonts w:ascii="Amiri" w:hAnsi="Amiri" w:eastAsia="Amiri" w:cs="Amiri"/>
          <w:color w:val="111111"/>
          <w:sz w:val="28"/>
          <w:sz w:val="28"/>
          <w:szCs w:val="28"/>
          <w:rtl w:val="true"/>
          <w:lang w:bidi="ar-SA"/>
        </w:rPr>
        <w:t>المتضمنة لاذهاب 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وبهما تزول أصالة البقاء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دلالة اجزاء عدد خاص أو ما يدل عليه على عدم اجزاء ما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وحكاية الفعل في صحيحة زرارة المضمرة </w:t>
      </w:r>
      <w:r>
        <w:rPr>
          <w:rStyle w:val="FootnoteAnchor"/>
          <w:rtl w:val="true"/>
        </w:rPr>
        <w:footnoteReference w:id="77"/>
      </w:r>
      <w:r>
        <w:rPr>
          <w:rFonts w:ascii="Amiri" w:hAnsi="Amiri" w:eastAsia="Amiri" w:cs="Amiri"/>
          <w:color w:val="111111"/>
          <w:sz w:val="28"/>
          <w:sz w:val="28"/>
          <w:szCs w:val="28"/>
          <w:rtl w:val="true"/>
          <w:lang w:bidi="ar-SA"/>
        </w:rPr>
        <w:t>لا يقتضي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في صحيحة زرارة الاولى ومرسلة أحمد </w:t>
      </w:r>
      <w:r>
        <w:rPr>
          <w:rStyle w:val="FootnoteAnchor"/>
          <w:rtl w:val="true"/>
        </w:rPr>
        <w:footnoteReference w:id="78"/>
      </w:r>
      <w:r>
        <w:rPr>
          <w:rFonts w:ascii="Amiri" w:hAnsi="Amiri" w:eastAsia="Amiri" w:cs="Amiri"/>
          <w:color w:val="111111"/>
          <w:sz w:val="28"/>
          <w:sz w:val="28"/>
          <w:szCs w:val="28"/>
          <w:rtl w:val="true"/>
          <w:lang w:bidi="ar-SA"/>
        </w:rPr>
        <w:t>أعم من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والمسألة محل توقف وان كان القول المشهور لا يخلو من رجحان ، لأن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شرعي يتوقف على ثبوت سببه ، والمتكرر في الاخبار التثليث وإطلاق روايتي ابن المغيرة </w:t>
      </w:r>
      <w:r>
        <w:rPr>
          <w:rStyle w:val="FootnoteAnchor"/>
          <w:rtl w:val="true"/>
        </w:rPr>
        <w:footnoteReference w:id="79"/>
      </w:r>
      <w:r>
        <w:rPr>
          <w:rFonts w:ascii="Amiri" w:hAnsi="Amiri" w:eastAsia="Amiri" w:cs="Amiri"/>
          <w:color w:val="111111"/>
          <w:sz w:val="28"/>
          <w:sz w:val="28"/>
          <w:szCs w:val="28"/>
          <w:rtl w:val="true"/>
          <w:lang w:bidi="ar-SA"/>
        </w:rPr>
        <w:t xml:space="preserve">ويونس </w:t>
      </w:r>
      <w:r>
        <w:rPr>
          <w:rStyle w:val="FootnoteAnchor"/>
          <w:rtl w:val="true"/>
        </w:rPr>
        <w:footnoteReference w:id="80"/>
      </w:r>
      <w:r>
        <w:rPr>
          <w:rFonts w:ascii="Amiri" w:hAnsi="Amiri" w:eastAsia="Amiri" w:cs="Amiri"/>
          <w:color w:val="111111"/>
          <w:sz w:val="28"/>
          <w:sz w:val="28"/>
          <w:szCs w:val="28"/>
          <w:rtl w:val="true"/>
          <w:lang w:bidi="ar-SA"/>
        </w:rPr>
        <w:t>يمكن تقييده بتلك الأخبار ، مع ان مورد رواية يونس الاستنجاء بالماء والأخرى لا تأبى الحمل عليه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وجوب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الجهات الثلاث ، هل يجزئ عن الثلاثة أم لا؟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أولهما العلامة في جملة من كتبه ، ونقله في المختلف عن ابن البراج ، وهو منقول أيضا عن الشيخ المفيد ، واختاره الشهيد والمحقق الشيخ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الثاني ذهب المحقق وجماعة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الشيخ في هذا المقام لا يخلو من إجمال وإبهام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العلامة في المختلف على الاجزاء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لنا ان المراد ثلاث مسحات بحجر كما لو قيل اضربه عشرة أسواط ، فإن المراد عشر ضربات 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المقصود إزالة النجاسة وقد 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ولأنها لو انفصلت لا جزأت فكذا مع الاتصال ، واي عاقل يفرق بين الحجر متصلا بغيره ومنفصلا؟ ولأن الثلاثة لو استجمروا بهذا الحجر لا جزأ كل واحد عن حجر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آخرون الاستدلال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 أحدكم لحاجته فليمسح ثلاث مسحات</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وأجيب عن الأول بأن إرادة المسحات من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امسحه بثلاثة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البتة ، وهو موقوف على القرينة ، والتشبيه بما ذكره مردود بالفرق بين 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اضربه عشرة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اضربه بعشرة أسواط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قرينة التجوز في الأول بإرادة عشر ضربات ظاهرة بخلافها في الثاني ، فالتشبيه غير موافق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بأنه مصادرة محضة ، فإن المقصود إزالة النجاسة على الوجه المعتبر شرعا ، لان كلا من النجاسة والطهارة حكم شرعي يجب الوقوف فيه على ما رسمه الشارع وعينه مطهرا ومنجسا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بأنه قياس مع وجود الفارق وهو النص ، فإنه دل على الجواز حال الانفصال دونه حال الاتصال ، والغالب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أبواب العبادات رعاية جانب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بان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استجمار كل واحد بواحد وبين استجمار الواحد بكل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 لحصول الامتثال في الأول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في الاستجمار بالحجر الواحد لواحد أو أكثر لزوم محذور ما تقدم من اشتراط الطهارة في أحجار الاستجمار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الخامس بان الخبر عامي ضعيف لا يقوم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مطلق والخبر </w:t>
      </w:r>
    </w:p>
    <w:p>
      <w:pPr>
        <w:pStyle w:val="BookText"/>
        <w:rPr/>
      </w:pPr>
      <w:r>
        <w:rPr>
          <w:rFonts w:ascii="Amiri" w:hAnsi="Amiri" w:eastAsia="Amiri" w:cs="Amiri"/>
          <w:color w:val="111111"/>
          <w:sz w:val="28"/>
          <w:sz w:val="28"/>
          <w:szCs w:val="28"/>
          <w:rtl w:val="true"/>
          <w:lang w:bidi="ar-SA"/>
        </w:rPr>
        <w:t>المتضمن للأحجار مقيد ، والمقيد يحكم على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 بعض فضلاء متأخري المتأخرين في الاستدلال لهذا القول أيضا بحسنة ابن المغيرة وموثقة يونس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 فان الكلام في هذه المسألة مبني على وجوب التثليث كما أشرنا إليه آنفا ، والخبران المذكوران ظاهران في عدمه كما عرفت سابقا ، فالقائل به لا بد له من ارتكاب التأويل في ذينك الخبرين على وجه يؤولان به إلى اخبار التثليث كما وجهناه سابقا ، فلا يتم الاستدلال بهما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بعدم الاجزاء هنا فرع ثبوت التثليث من تلك الأخبار ، وقد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المشهور ثمة كان لا يخلو من رجحان فهنا كذلك ، وإلى ذلك مال جملة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هل ينسحب الحكم إلى غير الحجر؟ ظاهر المحقق في المعتبر ذلك واستظهر في المدارك القطع بعدمه تمسكا بالعموم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قصرا للاشتراط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يجب إمرار كل حجر على موضع النجاسة ، أم يجزئ التوزيع ، بمعنى ان يمسح ببعض أدوات الاستنجاء بعض محل النجاسة وببعض آخر بعضا آخر وهكذا مع حصول النقاء بذلك؟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أولهما المحقق في الشرائع ، وثانيهما في المعتبر ، واليه مال السيد في المدارك ، قائلا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لا دليل على وجوب استيعاب المحل كله بجميع المسحات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مبني على قاعدة أصولية اشتهر البناء عليها في أمثال ذلك ، وهو انه إذا تعلق الطلب بماهية كلية كفى في الامتثال الإتيان بأي فرد منها ، كما ذكروه في مواضع من أبواب الفقه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في الوضوء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w:t>
      </w:r>
      <w:bookmarkStart w:id="29" w:name="pg12467_146502"/>
    </w:p>
    <w:p>
      <w:pPr>
        <w:pStyle w:val="BookText"/>
        <w:rPr/>
      </w:pPr>
      <w:bookmarkEnd w:id="29"/>
      <w:r>
        <w:rPr>
          <w:rFonts w:ascii="Amiri" w:hAnsi="Amiri" w:eastAsia="Amiri" w:cs="Amiri"/>
          <w:color w:val="111111"/>
          <w:sz w:val="28"/>
          <w:sz w:val="28"/>
          <w:szCs w:val="28"/>
          <w:rtl w:val="true"/>
          <w:lang w:bidi="ar-SA"/>
        </w:rPr>
        <w:t xml:space="preserve">بعض محدثي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نظر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بعض الماهيات الكلية تحته افراد تصلح عند العقلاء لأن يتعلق غرض الشارع ببعضها دون بعض ، كحج البيت وغسل الوجه في الوضوء ومسح المخرج بثلاثة أحجار ، ويستهجن عندهم الاقدام على فرد مشكوك فيه من إفرادها من غير سؤال وينسبون فاعله إلى السفه ، وهذا نوع من الإجمال منشأه نفس المعنى لا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وجيه</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301778_77815467"/>
      <w:bookmarkStart w:id="31" w:name="_Toc12"/>
      <w:bookmarkEnd w:id="30"/>
      <w:r>
        <w:rPr>
          <w:rtl w:val="true"/>
        </w:rPr>
        <w:t xml:space="preserve">المورد الثاني </w:t>
      </w:r>
      <w:r>
        <w:rPr>
          <w:rtl w:val="true"/>
        </w:rPr>
        <w:t xml:space="preserve">: </w:t>
      </w:r>
      <w:r>
        <w:rPr>
          <w:rtl w:val="true"/>
        </w:rPr>
        <w:t>في المحرمات</w:t>
      </w:r>
      <w:bookmarkEnd w:id="31"/>
    </w:p>
    <w:p>
      <w:pPr>
        <w:pStyle w:val="Heading6"/>
        <w:numPr>
          <w:ilvl w:val="5"/>
          <w:numId w:val="1"/>
        </w:numPr>
        <w:rPr/>
      </w:pPr>
      <w:bookmarkStart w:id="32" w:name="__RefHeading___Toc301780_77815467"/>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القبلة واستدبارها بالبول والغائط على المشهور ، ولكن هل يحرم مطلقا أو في الصحراء خاصة واما في الدور فالأفضل الاجتناب؟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الأول ، ونقل الثاني عن ظاهر سلار</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مذهب الشيخ المفيد في هذه المسألة فقد اختلف كلام الأصحاب في نقله ، فحكى عنه في المعتبر التحريم في الصحاري والكراهة في البنيان ، وحكى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المنتهى والتذكرة والدروس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 في الصحاري ولم يذكروا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المختلف بعد نقل عبارة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الكلام يعطي الكراهة في الصحاري والإباحة في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الاختلاف نشأ من اختلاف الأفهام في فهم عبارة المقنعة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ليجلس ولا يستقبل القبلة بوجهه ولا يستدبرها ، ولكن يجلس على استقبال المشرق ان شاء أو المغرب ، إلى ان قال بعد كلام خارج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دخل الإنسان دارا قد بني فيها مقعد للغائط على استقبال القبلة أو استدبارها لم يضره الجلوس ، وإنما يكره ذلك في الصحاري والمواضع التي يتمكن فيها من الانحراف عن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كان صدر عبارته محتملا للحمل على التحريم والكراهة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الكراهة أيضا في عجز عبارته محتمل لهما ، فإنه كثيرا ما يعبر بالكراهة في مقام </w:t>
      </w:r>
    </w:p>
    <w:p>
      <w:pPr>
        <w:pStyle w:val="BookText"/>
        <w:rPr/>
      </w:pPr>
      <w:r>
        <w:rPr>
          <w:rFonts w:ascii="Amiri" w:hAnsi="Amiri" w:eastAsia="Amiri" w:cs="Amiri"/>
          <w:color w:val="111111"/>
          <w:sz w:val="28"/>
          <w:sz w:val="28"/>
          <w:szCs w:val="28"/>
          <w:rtl w:val="true"/>
          <w:lang w:bidi="ar-SA"/>
        </w:rPr>
        <w:t xml:space="preserve">التحريم كما هو شائع في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هذا الاختلاف في نقل مذهبه ، مع ان في انطباق النقول المذكورة مع ذلك نوع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الجنيد استحباب ترك الاستقبال في الصحراء ولم يذكر الاستدبار ولا الحكم في البنيان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 إلى الكراهة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المسألة رواية عيسى بن عبد اللّه الهاشمي عن أبيه عن جده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المخرج فلا تستقبل القبلة ولا تستدبرها ، ولكن شرقوا أو غربوا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ومرفوعة محمد في الكافي </w:t>
      </w:r>
      <w:r>
        <w:rPr>
          <w:rStyle w:val="FootnoteAnchor"/>
          <w:rtl w:val="true"/>
        </w:rPr>
        <w:footnoteReference w:id="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ولا تستقبل الريح ولا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ومرفوعة عبد الحميد بن أبي العلاء أو غيره رفعه </w:t>
      </w:r>
      <w:r>
        <w:rPr>
          <w:rStyle w:val="FootnoteAnchor"/>
          <w:rtl w:val="true"/>
        </w:rPr>
        <w:footnoteReference w:id="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الحسن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 الغائط؟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تستقبل القبلة ولا تستدبرها ، ولا تستقبل الريح ولا تستدبرها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w:t>
      </w:r>
      <w:r>
        <w:rPr>
          <w:rStyle w:val="FootnoteAnchor"/>
          <w:rtl w:val="true"/>
        </w:rPr>
        <w:footnoteReference w:id="86"/>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استقبال القبلة ببول أو غائط</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w:t>
      </w:r>
      <w:r>
        <w:rPr>
          <w:rStyle w:val="FootnoteAnchor"/>
          <w:rtl w:val="true"/>
        </w:rPr>
        <w:footnoteReference w:id="87"/>
      </w:r>
      <w:r>
        <w:rPr>
          <w:rFonts w:ascii="Amiri" w:hAnsi="Amiri" w:eastAsia="Amiri" w:cs="Amiri"/>
          <w:color w:val="111111"/>
          <w:sz w:val="28"/>
          <w:sz w:val="28"/>
          <w:szCs w:val="28"/>
          <w:rtl w:val="true"/>
          <w:lang w:bidi="ar-SA"/>
        </w:rPr>
        <w:t xml:space="preserve">عن علي مرفوعا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أبو حنيفة من عند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وهو غلام ، فقال له أبو حنيفة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غلام أين يضع الغريب ببلدكم؟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اجتنب أفنية المساجد ، وشطوط الأنهار ، ومساقط الثمار ، ومنازل النزال ، ولا تستقبل القبلة بغائط ولا بول ، وارفع ثوبك وضع حيث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محمد بن إسماعيل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منزله كنيف مستقبل القبلة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بان ما عدا الرواية الأخيرة ظاهرة الدلالة على التحريم كما هو القول الأول الذي عليه المعمول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وطعن جملة من متأخري المتأخرين في هذه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التمسك بأصالة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 فحملوها على الاستحباب لذلك ، وزاد بعض منهم الطعن أيضا بضعف الدلالة ، لاقتران ما ورد من النهي عن الاستقبال والاستدبار بجملة من النواهي المراد بها الكراهة ، وزاد آخر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على عدم التحريم برواية محمد ابن إسماعيل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مع قطع النظر عن ذلك فدلالة الأوامر الواردة في أخبارنا على الوجوب والنواهي علي التحريم ممنوع وان قلنا ان الأمر والنهي حقيقة في الوجوب والتحريم ، لشيوع استعمال الأول في الاستحباب والثاني في الكراهة على وجه لا يمكن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على الأول انه لا دليل على التمسك بهذا الأصل من كتاب ولا سنة ، كما بسطنا لك الكلام عليه في المطلب الأول من المقام الثالث من المقدمة الثالثة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الثاني ان ضعف السند ليس من القرائن الموجبة لصرف اللفظ عن ظاهره</w:t>
      </w:r>
      <w:r>
        <w:rPr>
          <w:rFonts w:eastAsia="Amiri" w:cs="Amiri" w:ascii="Amiri" w:hAnsi="Amiri"/>
          <w:color w:val="111111"/>
          <w:sz w:val="28"/>
          <w:szCs w:val="28"/>
          <w:rtl w:val="true"/>
          <w:lang w:bidi="ar-SA"/>
        </w:rPr>
        <w:t xml:space="preserve">. </w:t>
      </w:r>
      <w:bookmarkStart w:id="34" w:name="pg12467_146505"/>
    </w:p>
    <w:p>
      <w:pPr>
        <w:pStyle w:val="BookText"/>
        <w:rPr/>
      </w:pPr>
      <w:bookmarkEnd w:id="34"/>
      <w:r>
        <w:rPr>
          <w:rFonts w:ascii="Amiri" w:hAnsi="Amiri" w:eastAsia="Amiri" w:cs="Amiri"/>
          <w:color w:val="111111"/>
          <w:sz w:val="28"/>
          <w:sz w:val="28"/>
          <w:szCs w:val="28"/>
          <w:rtl w:val="true"/>
          <w:lang w:bidi="ar-SA"/>
        </w:rPr>
        <w:t xml:space="preserve">وعلى الثالث ان الاقتران بما هو محمول على الكراهة لو سلم كونه قرينة فإنما يتم فيما لو انحصر الدليل فيما هو كذلك ، وهنا قد ورد النهي عن ذلك من غير اقتران بشي‌ء في رواية الهاشمي </w:t>
      </w:r>
      <w:r>
        <w:rPr>
          <w:rStyle w:val="FootnoteAnchor"/>
          <w:rtl w:val="true"/>
        </w:rPr>
        <w:footnoteReference w:id="90"/>
      </w:r>
      <w:r>
        <w:rPr>
          <w:rFonts w:ascii="Amiri" w:hAnsi="Amiri" w:eastAsia="Amiri" w:cs="Amiri"/>
          <w:color w:val="111111"/>
          <w:sz w:val="28"/>
          <w:sz w:val="28"/>
          <w:szCs w:val="28"/>
          <w:rtl w:val="true"/>
          <w:lang w:bidi="ar-SA"/>
        </w:rPr>
        <w:t xml:space="preserve">وكذا رواية الفقيه </w:t>
      </w:r>
      <w:r>
        <w:rPr>
          <w:rStyle w:val="FootnoteAnchor"/>
          <w:rtl w:val="true"/>
        </w:rPr>
        <w:footnoteReference w:id="91"/>
      </w:r>
      <w:r>
        <w:rPr>
          <w:rFonts w:ascii="Amiri" w:hAnsi="Amiri" w:eastAsia="Amiri" w:cs="Amiri"/>
          <w:color w:val="111111"/>
          <w:sz w:val="28"/>
          <w:sz w:val="28"/>
          <w:szCs w:val="28"/>
          <w:rtl w:val="true"/>
          <w:lang w:bidi="ar-SA"/>
        </w:rPr>
        <w:t>ولا يخفى على المتتبع كثرة ورود الأحكام الواجبة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ان وجود الكنيف في المنزل كذلك لا يستلزم ان يكون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لجواز كون البيت ليس له سابقا ، ولا يستلزم أيضا جلوسه عليه ، ومع تجويز جلوسه فيمكن الانحراف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الخامس انه بمكان من الضعف الشديد ، والمخالفة لآيات الكتاب المجيد كما أوضحناه في المقدمة السابعة </w:t>
      </w:r>
      <w:r>
        <w:rPr>
          <w:rStyle w:val="FootnoteAnchor"/>
          <w:rtl w:val="true"/>
        </w:rPr>
        <w:footnoteReference w:id="92"/>
      </w:r>
      <w:r>
        <w:rPr>
          <w:rFonts w:ascii="Amiri" w:hAnsi="Amiri" w:eastAsia="Amiri" w:cs="Amiri"/>
          <w:color w:val="111111"/>
          <w:sz w:val="28"/>
          <w:sz w:val="28"/>
          <w:szCs w:val="28"/>
          <w:rtl w:val="true"/>
          <w:lang w:bidi="ar-SA"/>
        </w:rPr>
        <w:t>بأتم بيان ، وشددنا منه الجوانب والأركان</w:t>
      </w:r>
      <w:r>
        <w:rPr>
          <w:rFonts w:eastAsia="Amiri" w:cs="Amiri" w:ascii="Amiri" w:hAnsi="Amiri"/>
          <w:color w:val="111111"/>
          <w:sz w:val="28"/>
          <w:szCs w:val="28"/>
          <w:rtl w:val="true"/>
          <w:lang w:bidi="ar-SA"/>
        </w:rPr>
        <w:t>.</w:t>
      </w:r>
    </w:p>
    <w:p>
      <w:pPr>
        <w:pStyle w:val="Heading6"/>
        <w:numPr>
          <w:ilvl w:val="5"/>
          <w:numId w:val="1"/>
        </w:numPr>
        <w:rPr/>
      </w:pPr>
      <w:bookmarkStart w:id="35" w:name="__RefHeading___Toc301782_77815467"/>
      <w:bookmarkStart w:id="36" w:name="_Toc14"/>
      <w:bookmarkEnd w:id="35"/>
      <w:r>
        <w:rPr>
          <w:rtl w:val="true"/>
        </w:rPr>
        <w:t>فوائد</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حكم الاستقبال والاستدبار بالبدن كملا كما هو المتعارف ، دون مجرد العورة حتى لو حرفها زال المنع خلافا للبعض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إلحاق حال الاستنجاء بذلك ، لرواية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ان يستنجي كيف يقعد؟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يقعد للغائط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القول بالتحريم فهل الأمر بالتشريق والتغريب في رواية عيسى بن عبد اللّه الهاشمي </w:t>
      </w:r>
      <w:r>
        <w:rPr>
          <w:rStyle w:val="FootnoteAnchor"/>
          <w:rtl w:val="true"/>
        </w:rPr>
        <w:footnoteReference w:id="94"/>
      </w:r>
      <w:r>
        <w:rPr>
          <w:rFonts w:ascii="Amiri" w:hAnsi="Amiri" w:eastAsia="Amiri" w:cs="Amiri"/>
          <w:color w:val="111111"/>
          <w:sz w:val="28"/>
          <w:sz w:val="28"/>
          <w:szCs w:val="28"/>
          <w:rtl w:val="true"/>
          <w:lang w:bidi="ar-SA"/>
        </w:rPr>
        <w:t xml:space="preserve">على الوجوب أو الاستحباب؟ وجهان يلتفتان </w:t>
      </w:r>
    </w:p>
    <w:p>
      <w:pPr>
        <w:pStyle w:val="BookText"/>
        <w:rPr/>
      </w:pPr>
      <w:r>
        <w:rPr>
          <w:rFonts w:ascii="Amiri" w:hAnsi="Amiri" w:eastAsia="Amiri" w:cs="Amiri"/>
          <w:color w:val="111111"/>
          <w:sz w:val="28"/>
          <w:sz w:val="28"/>
          <w:szCs w:val="28"/>
          <w:rtl w:val="true"/>
          <w:lang w:bidi="ar-SA"/>
        </w:rPr>
        <w:t>إلى ان المراد بالقبلة هنا هي ما يجب التوجه عند العلم ولو في أثناء الصلاة إليها ، أو ما لا تجب إعادتها بعد التوجه إليها بناء على ظن كونها 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صرح بعض المحققين ، ويخدشه ان الحديث الذي اعتمده دليلا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المشرق والمغرب 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محمول على الناسي ، كما يفصح عنه صحيح معاوية بن عمار ، وما ورد أيضا </w:t>
      </w:r>
      <w:r>
        <w:rPr>
          <w:rStyle w:val="FootnoteAnchor"/>
          <w:rtl w:val="true"/>
        </w:rPr>
        <w:footnoteReference w:id="96"/>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 حذاء القبلة ثم ذكر فانحرف عنها إجلالا للقبلة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ظاهره يشعر بالاكتفاء بانحراف ما يخرج به عن محاذاتها ، وحينئذ فيمكن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بالتشريق والتغريب الميل عن القبلة ذات اليمين أو ذات اليسار لا التوجه إلى جهة المشرق والمغرب الاعتداليين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القول بالتحريم ، لو اشتبهت القبلة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الاجتهاد في تحصيلها من باب المقدمة ، فإن حصل شيئا من الأمارات بنى عليه وإلا انتفى التحريم أو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واستقرب السيد في المدارك احتمال انتفائهما مطلقا ، للشك في المقتضى والظاهر ان وجه قربه ان مقتضى صحيحة ابن سنان </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فيه حلال وحرام فهو لك حلال حتى تعرف الحرام بعينه فتدعه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الاستنجاء بالروث والعظم والمطعوم والمحترم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الحسينية على مشرفها أفضل التحية ، والقرآن ، وما كتب فيه شي‌ء من علوم الدين ، كالحديث والفقه ، وههنا مقامان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تحريم الاستنجاء بهذه الأشياء ، أما الثلاثة الأول منها فظاهر العلامة في المنتهى دعوى الإجماع على حرمة الاستنجاء بها ، لكنه في التذكرة احتمل الكراهة في الأولين منها ، وبذلك صرح المحدث الشيخ محمد بن الحسن الحر العاملي في كتاب الوسائل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كراهة الاستنجاء بالعظم والروث</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وفي المعتبر صرح بالإجماع على التحريم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التحريم فيهما رواية ليث المرادي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استنجاء الرجل بالعظم أو البعر أو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العظم والروث فطعام الجن ، وذلك مما اشترطوا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10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الاستنجاء بالروث والعظم ، لان وفد الجان جاؤوا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متعنا ، فأعطاهم الروث والعظم ، فلذلك لا ينبغي ان يستنجى بهما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الثالث فالذي ورد منه في الأخبار الخبز ، كما روي في عدة من كتب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وروى فيه </w:t>
      </w:r>
      <w:r>
        <w:rPr>
          <w:rStyle w:val="FootnoteAnchor"/>
          <w:rtl w:val="true"/>
        </w:rPr>
        <w:footnoteReference w:id="101"/>
      </w:r>
      <w:r>
        <w:rPr>
          <w:rFonts w:ascii="Amiri" w:hAnsi="Amiri" w:eastAsia="Amiri" w:cs="Amiri"/>
          <w:color w:val="111111"/>
          <w:sz w:val="28"/>
          <w:sz w:val="28"/>
          <w:szCs w:val="28"/>
          <w:rtl w:val="true"/>
          <w:lang w:bidi="ar-SA"/>
        </w:rPr>
        <w:t xml:space="preserve">عن عمرو بن شمر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قوما أفرعت عليهم النعمة وهم أهل الثرثار </w:t>
      </w:r>
      <w:r>
        <w:rPr>
          <w:rStyle w:val="FootnoteAnchor"/>
          <w:rtl w:val="true"/>
        </w:rPr>
        <w:footnoteReference w:id="102"/>
      </w:r>
      <w:r>
        <w:rPr>
          <w:rFonts w:ascii="Amiri" w:hAnsi="Amiri" w:eastAsia="Amiri" w:cs="Amiri"/>
          <w:color w:val="111111"/>
          <w:sz w:val="28"/>
          <w:sz w:val="28"/>
          <w:szCs w:val="28"/>
          <w:rtl w:val="true"/>
          <w:lang w:bidi="ar-SA"/>
        </w:rPr>
        <w:t xml:space="preserve">فعمدوا إلى مخ الحنطة فجعلوه خبزا هجأ ، وجعلوا ينجون به صبيانهم ، </w:t>
      </w:r>
    </w:p>
    <w:p>
      <w:pPr>
        <w:pStyle w:val="BookText"/>
        <w:rPr/>
      </w:pPr>
      <w:r>
        <w:rPr>
          <w:rFonts w:ascii="Amiri" w:hAnsi="Amiri" w:eastAsia="Amiri" w:cs="Amiri"/>
          <w:color w:val="111111"/>
          <w:sz w:val="28"/>
          <w:sz w:val="28"/>
          <w:szCs w:val="28"/>
          <w:rtl w:val="true"/>
          <w:lang w:bidi="ar-SA"/>
        </w:rPr>
        <w:t xml:space="preserve">حتى اجتمع من ذلك جبل 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بهم رجل صالح وإذا امرأة وهي تفعل ذلك بصبي 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ويحكم اتقوا اللّه ولا تغيروا ما بكم من نعمة ، 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تخوفنا بالجوع ، اما ما دام ثرثارنا يجري فإنا لا نخاف 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فأسف اللّه وأضعف لهم الثرثار وحبس عنهم قطر السماء ونبت الأرض ، فاحتاجوا إلى ذلك الجبل ، وانه كان ليقسم بينهم بالميزان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الأخبار المستفيضة بإكرام الخبز والنهي عن إهانته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عداه من المطعوم فاستدل عليه بان طعام الجن منهي عنه ، فطعام أهل الصلاح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بعض محدثي متأخري المتأخرين تخصيص التحريم هنا بالخبز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يدل على ذلك ما رواه في كتاب دعائم الإسلام </w:t>
      </w:r>
      <w:r>
        <w:rPr>
          <w:rStyle w:val="FootnoteAnchor"/>
          <w:rtl w:val="true"/>
        </w:rPr>
        <w:footnoteReference w:id="10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الاستنجاء بالعظام والبعر وكل 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الكتاب المذكور لم يثبت الاعتماد على مصنفه وان كان قد ذكره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ونقل عنه ما تضمنه من الاخبار ، إلا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مصنفه وبيان بعض أحواله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واخباره تصلح للتأييد والتأكيد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المحترم كالتربة المشرفة فلا ريب في وجوب إكرامها وتحريم إهانتها من حيث كونها تربته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بكفر المستعمل لها من تلك الحيثية</w:t>
      </w:r>
      <w:r>
        <w:rPr>
          <w:rFonts w:eastAsia="Amiri" w:cs="Amiri" w:ascii="Amiri" w:hAnsi="Amiri"/>
          <w:color w:val="111111"/>
          <w:sz w:val="28"/>
          <w:szCs w:val="28"/>
          <w:rtl w:val="true"/>
          <w:lang w:bidi="ar-SA"/>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 سلك هذا النظام وان طال به زمام الكلام ، إلا ان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فضيلة من فضائله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جملة من مشايخنا عطر اللّه مراقدهم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الأمالي </w:t>
      </w:r>
      <w:r>
        <w:rPr>
          <w:rStyle w:val="FootnoteAnchor"/>
          <w:rtl w:val="true"/>
        </w:rPr>
        <w:footnoteReference w:id="104"/>
      </w:r>
      <w:r>
        <w:rPr>
          <w:rFonts w:ascii="Amiri" w:hAnsi="Amiri" w:eastAsia="Amiri" w:cs="Amiri"/>
          <w:color w:val="111111"/>
          <w:sz w:val="28"/>
          <w:sz w:val="28"/>
          <w:szCs w:val="28"/>
          <w:rtl w:val="true"/>
          <w:lang w:bidi="ar-SA"/>
        </w:rPr>
        <w:t xml:space="preserve">بسنده فيه عن أبي موسى بن عبد العزيز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لقيني يوحنا بن سراقيون النصراني المتطبب في شارع أبي أحمد ، فاستوقفني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نبيك ودينك من هذا الذي يزور قبره قوم منكم بناحية قصر ابن هبيرة؟ من هو من أصحاب نبيكم؟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من أصحابه ، هو ابن بنته ، فما دعاك إلى المسألة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عندي حديث طريف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إلي سابور الكبير الخادم الرشيدي في الليل فصرت اليه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معي ، فمضى وانا معه حتى دخلنا على موسى بن عيسى الهاشمي ، فوجدناه زائل العقل منكبا على وسادة ، وإذا بين يديه طشت فيه حشو جوفه ، وكان الرشيد استحضره من الكوفة ، فاقبل سابور على خادم كان من خاصة موسى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ما خبره؟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 انه كان من ساعة جالسا وحوله ندماؤه وهو من أصح الناس جسما وأطيبهم نفسا ، إذ جرى ذكر الحسين ابن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سألتك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الرافضة لتغلوا فيه حتى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تربته دواء يتداوون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من بني هاشم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بي علة غليظة فتعالجت لها بكل علاج فما نفعني حتى وصف لي ان آخذ من هذه التربة ، فأخذتها فنفعني اللّه بها وزال عني ما كنت أجده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عندك منها 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فجاء بقطعة منها فناولها موسى بن عيسى ، فأخذها موسى فاستدخلها دبره استهزاء بمن يتداوى بها ، واحتقارا وتصغيرا لهذا الرجل الذي هذه تربته ، يعني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إلا ان استدخلها دبره حتى 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النار ، الطشت الطشت ، فجئناه بالطشت فاخرج فيه </w:t>
      </w:r>
    </w:p>
    <w:p>
      <w:pPr>
        <w:pStyle w:val="BookText"/>
        <w:rPr/>
      </w:pPr>
      <w:r>
        <w:rPr>
          <w:rFonts w:ascii="Amiri" w:hAnsi="Amiri" w:eastAsia="Amiri" w:cs="Amiri"/>
          <w:color w:val="111111"/>
          <w:sz w:val="28"/>
          <w:sz w:val="28"/>
          <w:szCs w:val="28"/>
          <w:rtl w:val="true"/>
          <w:lang w:bidi="ar-SA"/>
        </w:rPr>
        <w:t xml:space="preserve">ما ترى ، فانصرف الندماء وصار المجلس مأتما ، فاقبل علي سابور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هل لك فيه حيلة؟ فدعوت بشمعة فنظرت فإذا كبده وطحاله ورئته وفؤاده خرج منه في الطشت ، فنظرت إلى أمر عظيم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إلى هذا صنعا إلا أن يكون عيسى الذي كان يحيى الموتى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سابور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ولكن كن ههنا في الدار إلى ان يتبين ما يكون من امره ، فبت عندهم وهو بتلك الحال ما رفع رأسه ، فمات في وقت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موسى بن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يوحنا يزور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على دينه ، ثم أسلم بعد هذا وحسن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القرآن العزيز وما كتب عليه شي‌ء من أسمائه تعالى ، فلما مر من وجوب صونهما عمن ليس بطاهر ، فعن ملاقاة النجاسة بطريق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ولظاهر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صُحُفٍ مُكَرَّمَةٍ مَرْفُوعَةٍ مُطَهَّرَةٍ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يَتْلُوا صُحُفاً مُطَهَّرَةً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كتب عليه شي‌ء من علوم الدين فلدخوله في الشعائر المأمور بتعظيمها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يُعَظِّمْ شَعائِرَ اللّهِ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وان لا تحل ،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تُحِلُّوا شَعائِرَ اللّهِ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وتردد فيه بعض محققي متأخري المتأخرين وجعل التحريم احتمالا قويا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الاستنجاء بما ثبت تحريم الاستنجاء به هل يطهر المحل وان أثم بالاستعمال ، أو لا يطهر؟ قولان ، وإلى الأول ذهب العلامة في المنتهى والمختلف والتذكرة والقواعد ، وإلى الثاني ذهب الشيخ وابن إدريس والمحقق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الشهيد الثاني في الروض التفصيل في ذلك بين ما يوجب استعماله الحكم بكفر فاعله ، كاستعمال التربة الحسينية والمكتوب عليه شي‌ء من أسماء اللّه تعالى ، أو العلم كالحديث والفقه عالما وعامدا ، فلا يتصور الطهارة به حينئذ ، وبين ما لا يوجب إلا مجرد الإثم كالمطعوم والعظم والروث ، أو لا يوجب شيئا كاستعمال التربة وما عليه </w:t>
      </w:r>
    </w:p>
    <w:p>
      <w:pPr>
        <w:pStyle w:val="BookText"/>
        <w:rPr/>
      </w:pPr>
      <w:r>
        <w:rPr>
          <w:rFonts w:ascii="Amiri" w:hAnsi="Amiri" w:eastAsia="Amiri" w:cs="Amiri"/>
          <w:color w:val="111111"/>
          <w:sz w:val="28"/>
          <w:sz w:val="28"/>
          <w:szCs w:val="28"/>
          <w:rtl w:val="true"/>
          <w:lang w:bidi="ar-SA"/>
        </w:rPr>
        <w:t>شي‌ء من أسماء اللّه تعالى جهلا ، فيطهر وان اثم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يدل على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المحقق التمسك باستصحاب المنع حتى يثبت رفعه بدليل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الأول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مخصوص بالعبادات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بأن الاستصحاب مرتفع بعموم ما دل على الاكتفاء بالإنقاء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محل توقف ، ينشأ من ان الطهارة حكم شرعي يتوقف على استعمال ما جعله الشارع مطهرا ، وهذه الأشياء مما قد نهى الشارع عن الطهارة بها ، وظاهر ذلك عدم وقوع التطهير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الإنقاء </w:t>
      </w:r>
      <w:r>
        <w:rPr>
          <w:rStyle w:val="FootnoteAnchor"/>
          <w:rtl w:val="true"/>
        </w:rPr>
        <w:footnoteReference w:id="109"/>
      </w:r>
      <w:r>
        <w:rPr>
          <w:rFonts w:ascii="Amiri" w:hAnsi="Amiri" w:eastAsia="Amiri" w:cs="Amiri"/>
          <w:color w:val="111111"/>
          <w:sz w:val="28"/>
          <w:sz w:val="28"/>
          <w:szCs w:val="28"/>
          <w:rtl w:val="true"/>
          <w:lang w:bidi="ar-SA"/>
        </w:rPr>
        <w:t xml:space="preserve">لا عموم فيه على وجه يشمل محل النزاع ، لاحتمال بل ظهور ان يكون معنى قول السائل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للاستنجاء 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يتقدر بعدد مخصوص أو كيفية مخصوصة؟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بل حده النقاء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انه لا يتقدر بشي‌ء من ذلك ، وانما الحد نقاء المحل من النجاسة بأي عدد اتفق وعلى اي كيفية ، واما بيان المطهر فلا تعرض له فيه بوجه ، فيرجع إلى ما ثبت كونه مطهرا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ليث المتقدمة </w:t>
      </w:r>
      <w:r>
        <w:rPr>
          <w:rStyle w:val="FootnoteAnchor"/>
          <w:rtl w:val="true"/>
        </w:rPr>
        <w:footnoteReference w:id="1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احتمال بل ظهور كون النهي عن استعمال هذه الأشياء إنما هو من حيث الاحترام لا من حيث عدم الصلاحية للتطهير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ينافي حصول التطهير بها وان أثم بالاستعمال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وتحقيقه ان النهي في غير العبادات ان توجه لشي‌ء من حيث عدم صلاحية المنهي عنه لترتب الحكم عليه ، كالنهي عن بيع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ونجس العين ، والنهي عن نكاح المحارم ونحو ذلك ، كان موجبا للفساد والبطلان ، وان توجه من حيث أمر خارج عن ترتب الحكم على المنهي عنه مفارق من زمان مخصوص أو حال مخصوصة </w:t>
      </w:r>
    </w:p>
    <w:p>
      <w:pPr>
        <w:pStyle w:val="BookText"/>
        <w:rPr/>
      </w:pPr>
      <w:r>
        <w:rPr>
          <w:rFonts w:ascii="Amiri" w:hAnsi="Amiri" w:eastAsia="Amiri" w:cs="Amiri"/>
          <w:color w:val="111111"/>
          <w:sz w:val="28"/>
          <w:sz w:val="28"/>
          <w:szCs w:val="28"/>
          <w:rtl w:val="true"/>
          <w:lang w:bidi="ar-SA"/>
        </w:rPr>
        <w:t>أو نحو ذلك ، كالنهي عن البيع وقت النداء ، فلا وجه للإبطال بل غاية النهي التأثيم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 توجه النهي هنا إنما هو من جهة الاحترام الذي هو أمر خارج وصفة مفارقة للاستنجاء بتلك الأشياء ، كما يأتي مثله في الاستنجاء بل إزالة النجاسة مطلقا بالماء المغصوب ، فإنه لا ريب في طهارة المحل به وان اثم من حيث التصرف ، وما ذاك إلا من حيث كون صفة الغصب أمرا خارجا ، بخلاف الاستنجاء بالنجس وإزالة النجاسة بالماء النجس ، فإنه من حيث عدم صلاحية تلك الأشياء من حيث هي للإزالة فلا يطهر المحل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لا يخلو من قوة لو كان الوارد في النص مجرد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قوله في رواية ليث </w:t>
      </w:r>
      <w:r>
        <w:rPr>
          <w:rStyle w:val="FootnoteAnchor"/>
          <w:rtl w:val="true"/>
        </w:rPr>
        <w:footnoteReference w:id="11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بشي‌ء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عدم 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وان كانت ضعيفة السند إلا انها مجبورة بعمل الأصحاب ، والأمران اصطلاحيان ، ولا ترجيح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عندنا فالأمر أهون من ذلك</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 تحريم الاستنجاء بتلك الأشياء المحترمة إنما هو من حيث إهانتها بالإيقاع في النجاسة ، وحينئذ فيحرم تنجيسها مطلقا ، ومثل ذلك القول في الخبز لحديث أهل الثرثار ، فيحرم تنجيسه أيضا بغير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انسحاب ذلك في باقي المطعومات ، لاستلزام ذلك كفر النعمة وعدم شكرها ، ولفحوى أحاديث استحباب أكل المتساقط من الخوان ، واخبار استحباب لعق الأصابع بعد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الكلام في مثل العظم والروث على القول بتحريم الاستنجاء بهما ، هل يحرم تنجيسهما أم لا؟ لم أقف في ذلك لأحد من أصحابنا في الكتب الاستدلالية على كلام إلا لشيخنا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أجوبة مسائل الشيخ صالح الجزائري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تستجمر بالعظم والروث ، فهل يحرم أصابتهما بغير استجمار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والثقة باللّه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الاستجمار بهما معلل بكونهما طعام الجن </w:t>
      </w:r>
      <w:r>
        <w:rPr>
          <w:rStyle w:val="FootnoteAnchor"/>
          <w:rtl w:val="true"/>
        </w:rPr>
        <w:footnoteReference w:id="112"/>
      </w:r>
      <w:r>
        <w:rPr>
          <w:rFonts w:ascii="Amiri" w:hAnsi="Amiri" w:eastAsia="Amiri" w:cs="Amiri"/>
          <w:color w:val="111111"/>
          <w:sz w:val="28"/>
          <w:sz w:val="28"/>
          <w:szCs w:val="28"/>
          <w:rtl w:val="true"/>
          <w:lang w:bidi="ar-SA"/>
        </w:rPr>
        <w:t xml:space="preserve">وفي خبر آخر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التعليل بأنهما لا يطهران </w:t>
      </w:r>
      <w:r>
        <w:rPr>
          <w:rStyle w:val="FootnoteAnchor"/>
          <w:rtl w:val="true"/>
        </w:rPr>
        <w:footnoteReference w:id="113"/>
      </w:r>
      <w:r>
        <w:rPr>
          <w:rFonts w:ascii="Amiri" w:hAnsi="Amiri" w:eastAsia="Amiri" w:cs="Amiri"/>
          <w:color w:val="111111"/>
          <w:sz w:val="28"/>
          <w:sz w:val="28"/>
          <w:szCs w:val="28"/>
          <w:rtl w:val="true"/>
          <w:lang w:bidi="ar-SA"/>
        </w:rPr>
        <w:t xml:space="preserve">وقد يتراءى من التعليل الأول تحريم تنجيسهما ولو بغير الاستنجاء ، لكن احتمال كون تحريم الاستنجاء بهما لتحقيرهما التام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بإمرارهما على المخرج مع التنجيس لا لأحدهما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جواز التنجيس بغير الاستنجاء ، سيما مع انضمام أصالة براءة الذمة من المؤاخذة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فلعل النهي عن استعمالهما إنما هو لمجرد كون طعام الجن غير مطهر لا للاحترام كما يظن ، وإلى هذا يشير التعليل الثاني ، وهو يعطي جواز التنجيس بغير الاستنجاء وان النهي عن استعمالهما لعدم إفادتهما التطهير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يستفاد عدم كونهما مطهرين من رواية ليث المرادي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الناطقة بعدم صلاحيتهما للاستنجاء وكيف كان فالأظهر عدم التوقف في جواز تنجيسهما بغير الاستنجاء كما ان الأظهر أن الاستنجاء بهما لا يفيد طهارة المحل كما هو مذهب السيد والشيخ والمحقق وان قال مشايخنا المتأخرون بطهارة المحل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ولتحقيق الكلام محل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بأنهما لا يطهران لم أقف عليه بعد التتبع للاخبار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نقله العلامة في التذكرة ، ولا يبعد ان يكون من طرق المخالفين </w:t>
      </w:r>
      <w:r>
        <w:rPr>
          <w:rStyle w:val="FootnoteAnchor"/>
          <w:rtl w:val="true"/>
        </w:rPr>
        <w:footnoteReference w:id="115"/>
      </w:r>
      <w:r>
        <w:rPr>
          <w:rFonts w:ascii="Amiri" w:hAnsi="Amiri" w:eastAsia="Amiri" w:cs="Amiri"/>
          <w:color w:val="111111"/>
          <w:sz w:val="28"/>
          <w:sz w:val="28"/>
          <w:szCs w:val="28"/>
          <w:rtl w:val="true"/>
          <w:lang w:bidi="ar-SA"/>
        </w:rPr>
        <w:t>كما نبه عليه بعض متأخري المتأخرين</w:t>
      </w:r>
      <w:r>
        <w:rPr>
          <w:rFonts w:eastAsia="Amiri" w:cs="Amiri" w:ascii="Amiri" w:hAnsi="Amiri"/>
          <w:color w:val="111111"/>
          <w:sz w:val="28"/>
          <w:szCs w:val="28"/>
          <w:rtl w:val="true"/>
          <w:lang w:bidi="ar-SA"/>
        </w:rPr>
        <w:t xml:space="preserve">. </w:t>
      </w:r>
      <w:bookmarkStart w:id="37" w:name="pg12467_146514"/>
    </w:p>
    <w:p>
      <w:pPr>
        <w:pStyle w:val="Heading5"/>
        <w:numPr>
          <w:ilvl w:val="4"/>
          <w:numId w:val="1"/>
        </w:numPr>
        <w:rPr/>
      </w:pPr>
      <w:bookmarkStart w:id="38" w:name="__RefHeading___Toc301784_77815467"/>
      <w:bookmarkStart w:id="39" w:name="_Toc15"/>
      <w:bookmarkEnd w:id="37"/>
      <w:bookmarkEnd w:id="38"/>
      <w:r>
        <w:rPr>
          <w:rtl w:val="true"/>
        </w:rPr>
        <w:t xml:space="preserve">المورد الثالث </w:t>
      </w:r>
      <w:r>
        <w:rPr>
          <w:rtl w:val="true"/>
        </w:rPr>
        <w:t xml:space="preserve">: </w:t>
      </w:r>
      <w:r>
        <w:rPr>
          <w:rtl w:val="true"/>
        </w:rPr>
        <w:t>في المستحبات</w:t>
      </w:r>
      <w:bookmarkEnd w:id="39"/>
    </w:p>
    <w:p>
      <w:pPr>
        <w:pStyle w:val="Heading6"/>
        <w:numPr>
          <w:ilvl w:val="5"/>
          <w:numId w:val="1"/>
        </w:numPr>
        <w:rPr/>
      </w:pPr>
      <w:bookmarkStart w:id="40" w:name="__RefHeading___Toc301786_77815467"/>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ستر البدن كملا في الغائط بان يبعد المذهب أو يدخل بيتا أو يلج حفيرة ،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ير على غائط قط ،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اتى الغائط فليستتر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ذلك شيخنا الشهيد الثاني في شرح النفلية </w:t>
      </w:r>
      <w:r>
        <w:rPr>
          <w:rStyle w:val="FootnoteAnchor"/>
          <w:rtl w:val="true"/>
        </w:rPr>
        <w:footnoteReference w:id="116"/>
      </w:r>
      <w:r>
        <w:rPr>
          <w:rFonts w:ascii="Amiri" w:hAnsi="Amiri" w:eastAsia="Amiri" w:cs="Amiri"/>
          <w:color w:val="111111"/>
          <w:sz w:val="28"/>
          <w:sz w:val="28"/>
          <w:szCs w:val="28"/>
          <w:rtl w:val="true"/>
          <w:lang w:bidi="ar-SA"/>
        </w:rPr>
        <w:t xml:space="preserve">وروى البرقي في المحاسن </w:t>
      </w:r>
      <w:r>
        <w:rPr>
          <w:rStyle w:val="FootnoteAnchor"/>
          <w:rtl w:val="true"/>
        </w:rPr>
        <w:footnoteReference w:id="117"/>
      </w:r>
      <w:r>
        <w:rPr>
          <w:rFonts w:ascii="Amiri" w:hAnsi="Amiri" w:eastAsia="Amiri" w:cs="Amiri"/>
          <w:color w:val="111111"/>
          <w:sz w:val="28"/>
          <w:sz w:val="28"/>
          <w:szCs w:val="28"/>
          <w:rtl w:val="true"/>
          <w:lang w:bidi="ar-SA"/>
        </w:rPr>
        <w:t xml:space="preserve">عن حماد بن عثمان أو ابن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سافرت مع قوم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أردت قضاء حاجتك فابعد المذهب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ارتياد موضع مناسب للبول لمزيد الاحتياط في التوقي عنه بالجلوس في مكان مرتفع أو ذي تراب كثير ، فإنه من فقه الرجل ، ففي رواية عبد اللّه ابن مسكان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الناس توقيا للبول ، حتى انه كان إذا أراد البول عمد إلى مكان مرتفع من الأرض أو مكان يكون فيه التراب الكثير كراهية ان ينتضح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فقه الرجل ان يرتاد موضعا لبوله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في رواية الجعفري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التسمية والدعاء عند دخول المخرج والخروج منه بالمأثور ، والدعاء حال النظر إلى ما يخرج منه ، وحال الغسل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ذلك رواية معاوية بن عمار </w:t>
      </w:r>
      <w:r>
        <w:rPr>
          <w:rStyle w:val="FootnoteAnchor"/>
          <w:rtl w:val="true"/>
        </w:rPr>
        <w:footnoteReference w:id="1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المخرج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 اللّهم إني أعوذ بك من الخبيث المخبث الرجس النجس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الذي عافاني من الخبيث المخبث وأماط عني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توضأت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 اللّهم اجعلني من التوابين واجعلني من المتطهرين ،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الغائط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الرجس النجس الخبيث المخبث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فرغت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عافاني من البلاء وأماط عني الأذى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القداح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إذا خرج من الخلاء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رزقني لذته وأبقى قوته في جسدي واخرج عني أذاه ، يا لها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مرسلا </w:t>
      </w:r>
      <w:r>
        <w:rPr>
          <w:rStyle w:val="FootnoteAnchor"/>
          <w:rtl w:val="true"/>
        </w:rPr>
        <w:footnoteReference w:id="1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دخول المتوضأ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الرجس النجس الخبيث المخبث الشيطان الرجيم ، اللّهم أمط عني الأذى وأعذني من الشيطان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استوى جالسا للوضوء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أذهب عني القذى والأذى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تزحر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أطعمتنيه طيبا في عافية فأخرجه مني خبيثا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إلا وبه ملك موكل يلوي عنقه حتى ينظر </w:t>
      </w:r>
    </w:p>
    <w:p>
      <w:pPr>
        <w:pStyle w:val="BookText"/>
        <w:rPr/>
      </w:pPr>
      <w:r>
        <w:rPr>
          <w:rFonts w:ascii="Amiri" w:hAnsi="Amiri" w:eastAsia="Amiri" w:cs="Amiri"/>
          <w:color w:val="111111"/>
          <w:sz w:val="28"/>
          <w:sz w:val="28"/>
          <w:szCs w:val="28"/>
          <w:rtl w:val="true"/>
          <w:lang w:bidi="ar-SA"/>
        </w:rPr>
        <w:t xml:space="preserve">إلى حدثه ، ثم يقول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هذا رزقك فانظر من أين أخذته وإلى ما صار فينبغي للعبد عند ذلك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ارزقني الحلال وجنبني الحرام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الخلاء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الحافظ المؤدي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خرج مسح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اخرج عني أذاه وأبقى في قوته ، فيا لها من نعمة لا يقدر القادرون قدرها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الرحمن بن كثير في حكاية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استنجى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وأعفه واستر عورتي وحرمني على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التقنع ، لما في مرسلة البرقي عن ابن أسباط أو رجل عنه عمن رواه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كان إذا دخل الكنيف يقنع رأسه ويقول سرا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ما تقدم في رواية معاوية بن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مرسلا </w:t>
      </w:r>
      <w:r>
        <w:rPr>
          <w:rStyle w:val="FootnoteAnchor"/>
          <w:rtl w:val="true"/>
        </w:rPr>
        <w:footnoteReference w:id="1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الخلاء يقنع رأسه ويقول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ولا إله إلا اللّه ، رب اخرج عنى الأذى سرحا بغير حساب ، واجعلني لك من الشاكرين فيما تصرفه عني من الأذى والغم الذي لو حبسته عني هلكت ، لك الحمد ، اعصمني من شر ما في هذه البقعة وأخرجني منها سالما ، وحل بيني وبين طاعة الشيطان الرجيم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مجالس الشيخ </w:t>
      </w:r>
      <w:r>
        <w:rPr>
          <w:rStyle w:val="FootnoteAnchor"/>
          <w:rtl w:val="true"/>
        </w:rPr>
        <w:footnoteReference w:id="128"/>
      </w:r>
      <w:r>
        <w:rPr>
          <w:rFonts w:ascii="Amiri" w:hAnsi="Amiri" w:eastAsia="Amiri" w:cs="Amiri"/>
          <w:color w:val="111111"/>
          <w:sz w:val="28"/>
          <w:sz w:val="28"/>
          <w:szCs w:val="28"/>
          <w:rtl w:val="true"/>
          <w:lang w:bidi="ar-SA"/>
        </w:rPr>
        <w:t xml:space="preserve">وفي كتاب المكارم </w:t>
      </w:r>
      <w:r>
        <w:rPr>
          <w:rStyle w:val="FootnoteAnchor"/>
          <w:rtl w:val="true"/>
        </w:rPr>
        <w:footnoteReference w:id="129"/>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ذر استحي من اللّه ، فاني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w:t>
      </w:r>
    </w:p>
    <w:p>
      <w:pPr>
        <w:pStyle w:val="BookText"/>
        <w:rPr/>
      </w:pPr>
      <w:r>
        <w:rPr>
          <w:rFonts w:ascii="Amiri" w:hAnsi="Amiri" w:eastAsia="Amiri" w:cs="Amiri"/>
          <w:color w:val="111111"/>
          <w:sz w:val="28"/>
          <w:sz w:val="28"/>
          <w:szCs w:val="28"/>
          <w:rtl w:val="true"/>
          <w:lang w:bidi="ar-SA"/>
        </w:rPr>
        <w:t xml:space="preserve">نفسي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ظل حين اذهب إلى الغائط متقنعا بثوبي استحياء من الملكين الذين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تغطية الرأس ، ولم أقف فيه على خصوص خبر سوي اخبار التقنع ، ومن الظاهر مغايرته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الشيخ المفيد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وليغط رأسه ان كان مكشوفا ليأمن بذلك من عبث الشيطان ومن وصول الرائحة الخبيثة إلى دماغه ، وهو سنة من سنن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إظهار الحياء من اللّه لكثرة نعمه على العبد وقلة الشكر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على ورود النص به ، وليس ببعيد ان المراد به التقنع ، لمناسبة التعليل الأخير له ، دون مجرد التغطية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1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إذا دخل الخلاء ان يغطى رأسه إقرارا بأنه غير مبرئ نفسه من العيوب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وفيه أيضا ما احتملناه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تقديم الرجل اليسرى في الدخول واليمنى في الخروج عكس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فيه على نص لكن الصدوق ذكره في الفقيه ، والظاهر ان مثله من أرباب النصوص لا يذكر ذلك إلا عن نص بلغه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ظهر من بعض الأصحاب اختصاص الحكم بالبنيان ، نظرا إلى ان مسمى الدخول والخروج لا يصدق في غيره لكن صرح العلامة بأن الأقرب عدم الاختصاص ، فيقدم اليسرى إذا بلغ موضع جلوسه في الصحراء وإذا فرغ قدم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ووافقه الشهيد الثاني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الأصح عدم الاختصاص بالبنيان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المعالم بعد نقل ذلك عنهما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والتحقيق ان الترجيح هنا موقوف على اعتبار المأخذ ، فإن كان هو التوجيه الذي حكيناه فلا بأس بعدم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مسح البطن بعد الخروج ، كما تقدمت الدلالة عليه في كلام </w:t>
      </w:r>
    </w:p>
    <w:p>
      <w:pPr>
        <w:pStyle w:val="BookText"/>
        <w:rPr/>
      </w:pPr>
      <w:r>
        <w:rPr>
          <w:rFonts w:ascii="Amiri" w:hAnsi="Amiri" w:eastAsia="Amiri" w:cs="Amiri"/>
          <w:color w:val="111111"/>
          <w:sz w:val="28"/>
          <w:sz w:val="28"/>
          <w:szCs w:val="28"/>
          <w:rtl w:val="true"/>
          <w:lang w:bidi="ar-SA"/>
        </w:rPr>
        <w:t xml:space="preserve">الفقيه نقلا عن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عند التكشف للبول ، لما رواه في الفقيه </w:t>
      </w:r>
      <w:r>
        <w:rPr>
          <w:rStyle w:val="FootnoteAnchor"/>
          <w:rtl w:val="true"/>
        </w:rPr>
        <w:footnoteReference w:id="132"/>
      </w:r>
      <w:r>
        <w:rPr>
          <w:rFonts w:ascii="Amiri" w:hAnsi="Amiri" w:eastAsia="Amiri" w:cs="Amiri"/>
          <w:color w:val="111111"/>
          <w:sz w:val="28"/>
          <w:sz w:val="28"/>
          <w:szCs w:val="28"/>
          <w:rtl w:val="true"/>
          <w:lang w:bidi="ar-SA"/>
        </w:rPr>
        <w:t xml:space="preserve">مرسلا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ثواب الأعمال </w:t>
      </w:r>
      <w:r>
        <w:rPr>
          <w:rStyle w:val="FootnoteAnchor"/>
          <w:rtl w:val="true"/>
        </w:rPr>
        <w:footnoteReference w:id="133"/>
      </w:r>
      <w:r>
        <w:rPr>
          <w:rFonts w:ascii="Amiri" w:hAnsi="Amiri" w:eastAsia="Amiri" w:cs="Amiri"/>
          <w:color w:val="111111"/>
          <w:sz w:val="28"/>
          <w:sz w:val="28"/>
          <w:szCs w:val="28"/>
          <w:rtl w:val="true"/>
          <w:lang w:bidi="ar-SA"/>
        </w:rPr>
        <w:t xml:space="preserve">مسندا عن الصادق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انكشف أحدكم لبول أو لغير ذلك 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فان الشيطان يغض بصره عنه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لا يقطع في الاستجمار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بالأحجار وشبهها وان نقي المحل إلا على وتر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عيسى بن عبد اللّه الهاشمي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استنجى أحدكم فليوتر بها وترا إذا لم يكن الماء</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والرواية من المشاهير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الاستبراء على المشهور ، خلافا لظاهر الشيخ في الاستبصار ، مستندا إلى صحيحة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يبول؟ قال ينتره ثلاثا ، ثم ان سال حتى يبلغ الساق فلا يبالي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بال ولم يكن معه 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 أصل ذكره إلى طرفه ثلاث عصرات وينتر طرفه ، فان خرج بعد ذلك شي‌ء فليس من البول ولكنه من الحبائل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بمنع الدلالة على الوجوب ، لعدم ظهور الجملة الخبرية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نظر ، فان المستفاد من الآيات والأخبار التي قدمناها في المقدمة السابعة </w:t>
      </w:r>
      <w:r>
        <w:rPr>
          <w:rStyle w:val="FootnoteAnchor"/>
          <w:rtl w:val="true"/>
        </w:rPr>
        <w:footnoteReference w:id="137"/>
      </w:r>
      <w:r>
        <w:rPr>
          <w:rFonts w:ascii="Amiri" w:hAnsi="Amiri" w:eastAsia="Amiri" w:cs="Amiri"/>
          <w:color w:val="111111"/>
          <w:sz w:val="28"/>
          <w:sz w:val="28"/>
          <w:szCs w:val="28"/>
          <w:rtl w:val="true"/>
          <w:lang w:bidi="ar-SA"/>
        </w:rPr>
        <w:t xml:space="preserve">انه لا خصوصية في ذلك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ما دل على الطلب وارادة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بالصيغة المشار إليها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للوجوب إلا مع قيام القرينة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بعد نقل صحيحة حفص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ينتره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 الشيخ في الاستبصار على وجوب الاستبراء ، والذي يظهر من آخر الحديث 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انتقاض الوضوء بما يخرج من البلل بعد الاستبراء لا بيان كون الاستبراء واجبا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حاشية الكتاب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استدل به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يتوقف على كون المضارع المطلوب به الفعل كالأمر في الوجوب ، والظاهر انه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المحقق الشيخ حسن في كتاب المعالم المناقشة في اسناد الوجوب إلى الشيخ مستندا إلى استعمال الشيخ لفظ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هو أعم من الواجب والمندوب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 كان فالوجوب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ان هذا الاستعمال غير متعارف ، ولعله كان في تلك المواضع مع القرينة ، ولا قرينة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بظاهره على عدم الوجوب صحيحة جميل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انقطعت درة البول فصب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وأقله اباحة تعقيب الصب للانقطاع بغير مهلة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افادة التعقيب بغير مهلة إنما هو للفاء العاطفة ، واما الفاء الجزائية فالأكثر على عدم إفادتها ذلك ، لصحة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يسلم زيد فهو يدخل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فلا دلالة في الرواية على التعقيب بغير مهلة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داود الصرمي </w:t>
      </w:r>
      <w:r>
        <w:rPr>
          <w:rStyle w:val="FootnoteAnchor"/>
          <w:rtl w:val="true"/>
        </w:rPr>
        <w:footnoteReference w:id="1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الحسن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يبول غير مرة ويتناول كوزا صغيرا ويصب عليه الماء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دلالة فيه على الفورية على وجه ينافي الاستبراء ، إذ لا مدة له ينافيها ، بل الظاهر ان مراد الراوي هو الاخبار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كان يبادر الى الاستنجاء من البول من ساعته ، ولا يتركه إلى وقت آخر كسائر الناس في تلك الأوقات ، فإنهم كانوا ينشفون المخرج بتراب ونحوه إلى وقت الصلاة ، كما يستفاد من الأسئلة المتكاثرة في الأخبار عن نسيان الاستنجاء ، كما تقدم شطر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يظهر ذلك من رواية روح بن عبد الرحيم </w:t>
      </w:r>
      <w:r>
        <w:rPr>
          <w:rStyle w:val="FootnoteAnchor"/>
          <w:rtl w:val="true"/>
        </w:rPr>
        <w:footnoteReference w:id="1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قائم على رأسه ومعي اداوة أو قال كوز ، فلما انقطع شخب البول قال بيده هكذا الي فناولته الماء فتوضأ 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قد اختلفت عبارات القوم في بيان كيفيته ، فقال الشيخ المفيد في المقنعة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يمسح بإصبعه الوسطى تحت أنثييه إلى أصل القضيب مرتين أو ثلاثا ، ثم يضع مسبحته تحت القضيب وإبهامه فوقه ويمرهما عليه باعتماد قوي من أصله إلى رأس الحشفة مرتين أو ثلاثا ، ليخرج ما فيه من بقية البول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يمسح بإصبعه من عند مخرج النجو إلى أصل القضيب ثلاث مرات ، ثم يمر إصبعه على القضيب وينتره ثلاث مرات</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نقله عنه في المعتبر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انه يمسح من عند المقعدة إلى تحت الأنثيين ثلاثا ، ويمسح القضيب وينتره ثلاثا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ينتر الذكر من أصله إلى طرفه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14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أراد الاستنجاء فليمسح بإصبعه من عند المقعدة إلى الأنثيين ثلاث مرات ، ثم ينتر ذكره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المنقول عن أبيه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واقتصر المحقق في المعتبر على نقل قولي الشيخين والسيد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كلام الشيخ أبلغ في الاستظهار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الشرائع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وكيفيته ان يمسح من المقعدة إلى أصل القضيب ثلاثا ، ومنه إلى رأس الحشفة ثلاثا ، وينتره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السيد في المدارك هذه الكيفية إلى كلام الشيخ في المبسوط ، وفي فهمها منه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يمسح بيده من عند المقعدة إلى أصل القضيب ثلاثا ثم يمسح القضيب ثلاثا ، ثم ينتره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التذكرة إلا انه زاد فيه التنحنح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الدروس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من المقعدة إلى أصل القضيب ثم إلى رأسه ثم عصر الحشفة ثلاثا والتنحنح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وقعت عليه من الأخبار المتعلقة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قدمنا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يبول ثم يستنجي ثم يجد بعد ذلك بللا؟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 فخرط ما بين المقعدة والأنثيين ثلاث مرات وغمز ما بينهما ثم استنجى ، فان سال حتى يبلغ السوق فلا يبالي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صحيحة حفص </w:t>
      </w:r>
      <w:r>
        <w:rPr>
          <w:rStyle w:val="FootnoteAnchor"/>
          <w:rtl w:val="true"/>
        </w:rPr>
        <w:footnoteReference w:id="143"/>
      </w:r>
      <w:r>
        <w:rPr>
          <w:rFonts w:ascii="Amiri" w:hAnsi="Amiri" w:eastAsia="Amiri" w:cs="Amiri"/>
          <w:color w:val="111111"/>
          <w:sz w:val="28"/>
          <w:sz w:val="28"/>
          <w:szCs w:val="28"/>
          <w:rtl w:val="true"/>
          <w:lang w:bidi="ar-SA"/>
        </w:rPr>
        <w:t xml:space="preserve">إنما تنطبق على مذهب السيد وابن الجنيد </w:t>
      </w:r>
      <w:bookmarkStart w:id="42" w:name="pg12467_146522"/>
    </w:p>
    <w:p>
      <w:pPr>
        <w:pStyle w:val="BookText"/>
        <w:rPr/>
      </w:pPr>
      <w:bookmarkEnd w:id="42"/>
      <w:r>
        <w:rPr>
          <w:rFonts w:ascii="Amiri" w:hAnsi="Amiri" w:eastAsia="Amiri" w:cs="Amiri"/>
          <w:color w:val="111111"/>
          <w:sz w:val="28"/>
          <w:sz w:val="28"/>
          <w:szCs w:val="28"/>
          <w:rtl w:val="true"/>
          <w:lang w:bidi="ar-SA"/>
        </w:rPr>
        <w:t xml:space="preserve">خاصة ، واما حسنة محمد بن مسلم </w:t>
      </w:r>
      <w:r>
        <w:rPr>
          <w:rStyle w:val="FootnoteAnchor"/>
          <w:rtl w:val="true"/>
        </w:rPr>
        <w:footnoteReference w:id="144"/>
      </w:r>
      <w:r>
        <w:rPr>
          <w:rFonts w:ascii="Amiri" w:hAnsi="Amiri" w:eastAsia="Amiri" w:cs="Amiri"/>
          <w:color w:val="111111"/>
          <w:sz w:val="28"/>
          <w:sz w:val="28"/>
          <w:szCs w:val="28"/>
          <w:rtl w:val="true"/>
          <w:lang w:bidi="ar-SA"/>
        </w:rPr>
        <w:t>فليس في شي‌ء من الأقوال ما ينطبق عليها ، لأنها قد تضمنت العصر من أصل الذكر إلى طرفه ثلاثا ثم النتر ولو مرة ، وليس في هذه الأقوال ما يطابق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هذه 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من قال بالمسحات الست مع نتر طرف الذكر استند إلى العمل بمضمون الأخبار الثلاثة جميعا ، لكن تثليث النتر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التنحنح الذي ذكره العلامة والشهيد فلم نقف أيضا فيه على خبر ، بل ولا في كلام القدماء على اثر ، والعجب من اضطراب عبائرهم في ذلك مع خلو المأخذ مما هنالك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فالزيادات التي ذكروها لا حرج فيها ، لما فيها من مزيد الاستظهار في إخراج ما ربما يبقى في المخرج وفيه إشكال ، إذ استعمال ذلك باعتقاد انه سنة شرعية لا يخلو من 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والاستناد إلى التساهل في أدلة السنن تساهل خارج عن السنن</w:t>
      </w:r>
      <w:r>
        <w:rPr>
          <w:rFonts w:eastAsia="Amiri" w:cs="Amiri" w:ascii="Amiri" w:hAnsi="Amiri"/>
          <w:color w:val="111111"/>
          <w:sz w:val="28"/>
          <w:szCs w:val="28"/>
          <w:rtl w:val="true"/>
          <w:lang w:bidi="ar-SA"/>
        </w:rPr>
        <w:t>.</w:t>
      </w:r>
    </w:p>
    <w:p>
      <w:pPr>
        <w:pStyle w:val="Heading6"/>
        <w:numPr>
          <w:ilvl w:val="5"/>
          <w:numId w:val="1"/>
        </w:numPr>
        <w:rPr/>
      </w:pPr>
      <w:bookmarkStart w:id="43" w:name="__RefHeading___Toc301788_77815467"/>
      <w:bookmarkStart w:id="44" w:name="_Toc17"/>
      <w:bookmarkEnd w:id="43"/>
      <w:r>
        <w:rPr>
          <w:rtl w:val="true"/>
        </w:rPr>
        <w:t>تنبيهات</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من كلام أكثر الأصحاب اختصاص الاستبراء بالرجل بل صرح بذلك جملة منهم ، وقيل بثبوته للأنثى وانها تستبرئ عرضا ، واختاره العلامة في المنتهى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والمرأة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الرجل ، فالقول بالتعدية مع عدم الدليل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في مختصره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بالت المرأة تنحنحت بعد بولها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صرح غير واحد من المتأخرين ومتأخريهم بأنه لا يعرف خلافا بين علمائنا في ان البلل المتجدد بعد الاستبراء لا حكم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الخارج مع عدم </w:t>
      </w:r>
    </w:p>
    <w:p>
      <w:pPr>
        <w:pStyle w:val="BookText"/>
        <w:rPr/>
      </w:pPr>
      <w:r>
        <w:rPr>
          <w:rFonts w:ascii="Amiri" w:hAnsi="Amiri" w:eastAsia="Amiri" w:cs="Amiri"/>
          <w:color w:val="111111"/>
          <w:sz w:val="28"/>
          <w:sz w:val="28"/>
          <w:szCs w:val="28"/>
          <w:rtl w:val="true"/>
          <w:lang w:bidi="ar-SA"/>
        </w:rPr>
        <w:t>الاستبراء بحكم البول في وجوب غسله ونقضه للطهارة ، ونقل عن ابن إدريس دعوى الإجماع على كل من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ذكروه من الحكم الأول الأخبار الثلاثة المتقدمة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واما الحكم الثاني فاستدلوا عليه بمفهومات الأخبار المتقدمة ، فإن تقييد عدم المبالاة ونفي كونه من البول بل انه من الحبائل بالاستبراء يدل على حصول المبالاة وكونه من البول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يعارض بإطلاق ما دل من الاخبار على عدم النقض بالخارج بعد البول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كصحيحة عبد اللّه بن أبي يعفور </w:t>
      </w:r>
      <w:r>
        <w:rPr>
          <w:rStyle w:val="FootnoteAnchor"/>
          <w:rtl w:val="true"/>
        </w:rPr>
        <w:footnoteReference w:id="1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بال ثم توضأ وقام إلى الصلاة فوجد بللا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يتوضأ ، إنما ذلك من الحبائل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حريز </w:t>
      </w:r>
      <w:r>
        <w:rPr>
          <w:rStyle w:val="FootnoteAnchor"/>
          <w:rtl w:val="true"/>
        </w:rPr>
        <w:footnoteReference w:id="1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زيد الشحام وزرارة ومحمد بن مسلم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سال من ذكرك شي‌ء من مذي أو ودي فلا تغسله ولا تقطع له الصلاة ولا تنقض له الوضوء ، إنما ذلك بمنزلة النخامة ، وكل شي‌ء خرج منك بعد الوضوء فإنه من الحبائل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تقييد إطلاق هذين الخبرين بتلك الأخبار جمعا ، ولتصريحهما بكون الخارج بعد الوضوء مطلقا من الحبائل مع تقييد حسنة محمد بن مسلم </w:t>
      </w:r>
      <w:r>
        <w:rPr>
          <w:rStyle w:val="FootnoteAnchor"/>
          <w:rtl w:val="true"/>
        </w:rPr>
        <w:footnoteReference w:id="148"/>
      </w:r>
      <w:r>
        <w:rPr>
          <w:rFonts w:ascii="Amiri" w:hAnsi="Amiri" w:eastAsia="Amiri" w:cs="Amiri"/>
          <w:color w:val="111111"/>
          <w:sz w:val="28"/>
          <w:sz w:val="28"/>
          <w:szCs w:val="28"/>
          <w:rtl w:val="true"/>
          <w:lang w:bidi="ar-SA"/>
        </w:rPr>
        <w:t>الحكم بكونه من الحبائل بكونه بعد الاستبراء ، والمقيد يحكم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ولدلالة جملة من الأخبار </w:t>
      </w:r>
    </w:p>
    <w:p>
      <w:pPr>
        <w:pStyle w:val="BookText"/>
        <w:rPr/>
      </w:pPr>
      <w:r>
        <w:rPr>
          <w:rFonts w:ascii="Amiri" w:hAnsi="Amiri" w:eastAsia="Amiri" w:cs="Amiri"/>
          <w:color w:val="111111"/>
          <w:sz w:val="28"/>
          <w:sz w:val="28"/>
          <w:szCs w:val="28"/>
          <w:rtl w:val="true"/>
          <w:lang w:bidi="ar-SA"/>
        </w:rPr>
        <w:t xml:space="preserve">الواردة في الجنب بالإنزال إذا بال ولم يستبرئ على الأمر بالوضوء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Style w:val="FootnoteAnchor"/>
          <w:rtl w:val="true"/>
        </w:rPr>
        <w:footnoteReference w:id="14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وان كان بال ثم اغتسل ثم وجد بللا فليس ينقض غسله ولكن عليه الوضوء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سماعة </w:t>
      </w:r>
      <w:r>
        <w:rPr>
          <w:rStyle w:val="FootnoteAnchor"/>
          <w:rtl w:val="true"/>
        </w:rPr>
        <w:footnoteReference w:id="1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بال قبل ان يغتسل فلا يعيد غسله ولكن يتوضأ ويستنجي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ومثلهما رواية معاوية بن ميسرة </w:t>
      </w:r>
      <w:r>
        <w:rPr>
          <w:rStyle w:val="FootnoteAnchor"/>
          <w:rtl w:val="true"/>
        </w:rPr>
        <w:footnoteReference w:id="151"/>
      </w:r>
      <w:r>
        <w:rPr>
          <w:rFonts w:ascii="IRNazanin" w:hAnsi="IRNazanin" w:eastAsia="IRNazanin"/>
          <w:color w:val="111111"/>
          <w:sz w:val="28"/>
          <w:sz w:val="28"/>
          <w:szCs w:val="28"/>
          <w:rtl w:val="true"/>
          <w:lang w:bidi="fa-IR"/>
        </w:rPr>
        <w:t>ومقتضى الجمع حملها على عدم الاستبراء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عليه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صحيحة ابن سنان </w:t>
      </w:r>
      <w:r>
        <w:rPr>
          <w:rStyle w:val="FootnoteAnchor"/>
          <w:rtl w:val="true"/>
        </w:rPr>
        <w:footnoteReference w:id="152"/>
      </w:r>
      <w:r>
        <w:rPr>
          <w:rFonts w:ascii="Amiri" w:hAnsi="Amiri" w:eastAsia="Amiri" w:cs="Amiri"/>
          <w:color w:val="111111"/>
          <w:sz w:val="28"/>
          <w:sz w:val="28"/>
          <w:szCs w:val="28"/>
          <w:rtl w:val="true"/>
          <w:lang w:bidi="ar-SA"/>
        </w:rPr>
        <w:t xml:space="preserve">الآتية ان شاء اللّه في المبحث الثالث من الفصل الثاني من هذا المطلب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والودي فمنه الوضوء ، لانه يخرج من دريرة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بحمله على الخروج قبل الاستبراء ، كما هو ظاهر الخبر ، وللإجماع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نصا وفتوى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سببية الودي للوضوء كما يأتي بيانه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فضلاء متأخري المتأخرين الميل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الإجماع المدعى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العمل بإطلاق الخبرين المذكورين </w:t>
      </w:r>
      <w:r>
        <w:rPr>
          <w:rStyle w:val="FootnoteAnchor"/>
          <w:rtl w:val="true"/>
        </w:rPr>
        <w:footnoteReference w:id="153"/>
      </w:r>
      <w:r>
        <w:rPr>
          <w:rFonts w:ascii="Amiri" w:hAnsi="Amiri" w:eastAsia="Amiri" w:cs="Amiri"/>
          <w:color w:val="111111"/>
          <w:sz w:val="28"/>
          <w:sz w:val="28"/>
          <w:szCs w:val="28"/>
          <w:rtl w:val="true"/>
          <w:lang w:bidi="ar-SA"/>
        </w:rPr>
        <w:t>، وحمل ما عارضهما من مفهوم روايات الاستبراء على الاستحباب ، استضعافا لدلالة المفهوم وعدم ظهورها في الوجوب ، وهكذا صحيحة ابن سنان أيضا حملها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وهنه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انه قد تعارض إطلاق صحيحتي عبد اللّه بن أبي يعفور وحريز </w:t>
      </w:r>
      <w:r>
        <w:rPr>
          <w:rStyle w:val="FootnoteAnchor"/>
          <w:rtl w:val="true"/>
        </w:rPr>
        <w:footnoteReference w:id="154"/>
      </w:r>
      <w:r>
        <w:rPr>
          <w:rFonts w:ascii="Amiri" w:hAnsi="Amiri" w:eastAsia="Amiri" w:cs="Amiri"/>
          <w:color w:val="111111"/>
          <w:sz w:val="28"/>
          <w:sz w:val="28"/>
          <w:szCs w:val="28"/>
          <w:rtl w:val="true"/>
          <w:lang w:bidi="ar-SA"/>
        </w:rPr>
        <w:t>بعدم الوضوء بذلك البلل أعم من أن يكون مع الاستبراء وعدمه ، وإطلاق صحيحة ابن مسلم وروايتي سماعة ومعاوية بوجوب الوضوء بذلك البلل مطلقا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ووجه الجمع تقييد الإطلاق الأول بحاله الاستبراء ، كما هو مدلول منطوق اخبار الاستبراء ، وتقييد الإطلاق الثاني بحالة عدم الاستبراء ، كما هو مفهوم تلك الاخبار ، وعلى ذلك تجتمع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إبقاء الإطلاق الأول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الوضوء في الإطلاق الثاني على الاستحباب وكذلك في المفهوم استضعافا لدلالته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قوله في صحيحة محمد بن مسلم </w:t>
      </w:r>
      <w:r>
        <w:rPr>
          <w:rStyle w:val="FootnoteAnchor"/>
          <w:rtl w:val="true"/>
        </w:rPr>
        <w:footnoteReference w:id="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الوجوب ، وكذا قوله في خبر معاوية بن ميسرة </w:t>
      </w:r>
      <w:r>
        <w:rPr>
          <w:rStyle w:val="FootnoteAnchor"/>
          <w:rtl w:val="true"/>
        </w:rPr>
        <w:footnoteReference w:id="1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هنا مفهوم شرط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ذهاب الأكثر إلى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معضود بدلالة الأخبار عليه أيضا ، كما تقدم في المقدمة الثالثة </w:t>
      </w:r>
      <w:r>
        <w:rPr>
          <w:rStyle w:val="FootnoteAnchor"/>
          <w:rtl w:val="true"/>
        </w:rPr>
        <w:footnoteReference w:id="157"/>
      </w:r>
      <w:r>
        <w:rPr>
          <w:rFonts w:ascii="Amiri" w:hAnsi="Amiri" w:eastAsia="Amiri" w:cs="Amiri"/>
          <w:color w:val="111111"/>
          <w:sz w:val="28"/>
          <w:sz w:val="28"/>
          <w:szCs w:val="28"/>
          <w:rtl w:val="true"/>
          <w:lang w:bidi="ar-SA"/>
        </w:rPr>
        <w:t>فلا ضعف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ضعف الدليل ليس من قرائن الاستحباب كما تقدمت الإشارة اليه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ورد في رواية يونس </w:t>
      </w:r>
      <w:r>
        <w:rPr>
          <w:rStyle w:val="FootnoteAnchor"/>
          <w:rtl w:val="true"/>
        </w:rPr>
        <w:footnoteReference w:id="1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يجب الوضوء مما خرج من الذكر بعد الاستبراء؟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فيتعين حمله على التقية ، لموافقته لمذهب أكثر العامة </w:t>
      </w:r>
      <w:r>
        <w:rPr>
          <w:rStyle w:val="FootnoteAnchor"/>
          <w:rtl w:val="true"/>
        </w:rPr>
        <w:footnoteReference w:id="159"/>
      </w:r>
      <w:r>
        <w:rPr>
          <w:rFonts w:ascii="Amiri" w:hAnsi="Amiri" w:eastAsia="Amiri" w:cs="Amiri"/>
          <w:color w:val="111111"/>
          <w:sz w:val="28"/>
          <w:sz w:val="28"/>
          <w:szCs w:val="28"/>
          <w:rtl w:val="true"/>
          <w:lang w:bidi="ar-SA"/>
        </w:rPr>
        <w:t>كما ذكره الشيخ في الاستبصار ، ومخالفته لما عليه كافة علماء الفرقة الناجية ولاخبارهم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من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كما لا خلاف في نقض هذا البلل المشتبه للوضوء ، كذلك لا خلاف في وجوب غسله ، وهو يشعر بحكمهم بنجاسته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عليهم بمقتضى ما قرروه في مسألة الإناءين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ذكره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أقصى ما يستفاد من الأدلة المذكورة النقض خاصة ، مع اندراج هذا البلل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انه قذر </w:t>
      </w:r>
      <w:r>
        <w:rPr>
          <w:rStyle w:val="FootnoteAnchor"/>
          <w:rtl w:val="true"/>
        </w:rPr>
        <w:footnoteReference w:id="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أبالي أبول أصابني أم ماء إذا لم اعلم </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مع عدم المخصص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وحصول النقض به لا يستلزم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المفهوم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في مسألة الإناءين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قد اعطى المشتبه بالنجس إذا كان محصورا والمشتبه بالحرام كذلك حكمهما في وجوب الاجتناب وتحريم الاستعمال فيما يشترط فيه الطهارة وتعدى حكمه إلى ما يلاقيه ، كما تقدم تحقيق ذلك في مسألة الإناءين ، فالحكم هنا موافق لما حققناه ثمة ، لكنه مناف لما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المسألة ، فإن المسألتين من باب واحد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العلامة في التذكرة والشهيد في الذكرى انه يستحب الصبر هنيئة قبل الاستبراء ، ومستنده 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ظاهر الأخبار </w:t>
      </w:r>
    </w:p>
    <w:p>
      <w:pPr>
        <w:pStyle w:val="BookText"/>
        <w:rPr/>
      </w:pPr>
      <w:r>
        <w:rPr>
          <w:rFonts w:ascii="Amiri" w:hAnsi="Amiri" w:eastAsia="Amiri" w:cs="Amiri"/>
          <w:color w:val="111111"/>
          <w:sz w:val="28"/>
          <w:sz w:val="28"/>
          <w:szCs w:val="28"/>
          <w:rtl w:val="true"/>
          <w:lang w:bidi="ar-SA"/>
        </w:rPr>
        <w:t xml:space="preserve">خلافه ، كما في صحيحة جميل ورواية داود الصرمي المتقدمتين </w:t>
      </w:r>
      <w:r>
        <w:rPr>
          <w:rStyle w:val="FootnoteAnchor"/>
          <w:rtl w:val="true"/>
        </w:rPr>
        <w:footnoteReference w:id="164"/>
      </w:r>
      <w:r>
        <w:rPr>
          <w:rFonts w:ascii="Amiri" w:hAnsi="Amiri" w:eastAsia="Amiri" w:cs="Amiri"/>
          <w:color w:val="111111"/>
          <w:sz w:val="28"/>
          <w:sz w:val="28"/>
          <w:szCs w:val="28"/>
          <w:rtl w:val="true"/>
          <w:lang w:bidi="ar-SA"/>
        </w:rPr>
        <w:t xml:space="preserve">وفي الدلالة ما عرفت آنفا ، وأظهر منهما رواية روح المتقدمة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w:t>
      </w:r>
      <w:r>
        <w:rPr>
          <w:rStyle w:val="FootnoteAnchor"/>
          <w:rtl w:val="true"/>
        </w:rPr>
        <w:footnoteReference w:id="166"/>
      </w:r>
      <w:r>
        <w:rPr>
          <w:rFonts w:ascii="Amiri" w:hAnsi="Amiri" w:eastAsia="Amiri" w:cs="Amiri"/>
          <w:color w:val="111111"/>
          <w:sz w:val="28"/>
          <w:sz w:val="28"/>
          <w:szCs w:val="28"/>
          <w:rtl w:val="true"/>
          <w:lang w:bidi="ar-SA"/>
        </w:rPr>
        <w:t xml:space="preserve">مضمون حسنة محمد بن مسلم </w:t>
      </w:r>
      <w:r>
        <w:rPr>
          <w:rStyle w:val="FootnoteAnchor"/>
          <w:rtl w:val="true"/>
        </w:rPr>
        <w:footnoteReference w:id="167"/>
      </w:r>
      <w:r>
        <w:rPr>
          <w:rFonts w:ascii="Amiri" w:hAnsi="Amiri" w:eastAsia="Amiri" w:cs="Amiri"/>
          <w:color w:val="111111"/>
          <w:sz w:val="28"/>
          <w:sz w:val="28"/>
          <w:szCs w:val="28"/>
          <w:rtl w:val="true"/>
          <w:lang w:bidi="ar-SA"/>
        </w:rPr>
        <w:t xml:space="preserve">عن كتاب السرائر نقلا من كتاب حريز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بأدنى تفاوت لا يخل بالمقصود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والخبر يحتمل وجوها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المراد بالطرف في الموضعين الذكر ،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نقي الطرفين</w:t>
      </w:r>
      <w:r>
        <w:rPr>
          <w:rFonts w:eastAsia="Amiri" w:cs="Amiri" w:ascii="Amiri" w:hAnsi="Amiri"/>
          <w:color w:val="111111"/>
          <w:sz w:val="28"/>
          <w:szCs w:val="28"/>
          <w:rtl w:val="true"/>
          <w:lang w:bidi="ar-SA"/>
        </w:rPr>
        <w:t xml:space="preserve">»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 بالذكر واللسان ، وقال الجوهري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ابن الأعرابي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يدري أي طرفيه أطول ، طرفاه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لسانه وذكره</w:t>
      </w:r>
      <w:r>
        <w:rPr>
          <w:rFonts w:eastAsia="Amiri" w:cs="Amiri" w:ascii="Amiri" w:hAnsi="Amiri"/>
          <w:color w:val="111111"/>
          <w:sz w:val="28"/>
          <w:szCs w:val="28"/>
          <w:rtl w:val="true"/>
          <w:lang w:bidi="ar-SA"/>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فيكون إشارة إلى عصرين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من المقعدة إلى الذكر ونتر أصل الذكر ، لكن لا يدل على تثليث الأخير ، ولا يبعد ان يكون التثليث على الفضل والاستحباب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المراد بالطرف في الموضعين الجانب ويكون الضميران راجعين إلى الذكر ، اي يعصر من المقعدة إلى رأس الذكر ، فيكون العصران داخلين فيه ، والمراد بالأخير عصر رأس الذكر ، فيدل على العصرات الثلاث التي ذكرها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ان يكون المراد بالأول عصر الذكر وبالثاني عصر رأس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الأخيرين ان النتر هو الجذب بقوة لا مطلق العصر ، وهو لا يناسب عصر رأس الذكر ، مع انه لا يظهر من سائر الأخبار هذا العصر ، 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إذا بال أحدكم فلينتر ذكره ثلاث نترات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النتر جذب فيه قوة وجفوة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اعلم ان الشيخ روى هذا الخبر نقلا من الكافي ،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يعصر أصل ذكره إلى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ويروى عن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الذال وسكون الكاف وفسره بطرف الذكر ، لينطبق على الوجه الثاني من الوجوه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ويخدشه ان اللغويين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ذكرة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حدته وصرامته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ان المراد به المعنى المصدري لا الناتي من طرفيه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هنا اشكال آخر وهو انه ما الفائدة في التقييد بعدم وجدان الماء؟ والجواب انه مجرب انه مع عدم الاستنجاء بالماء يتوهم خروج البلل ساعة بعد ساعة ، بل يكون خروج دريرة البول أكثر ، كما ذكر العلامة في المنتهى ان الاستنجاء بالماء يقطع دريرة البول ، ففائدة الاستبراء هنا انه ان خرج بعده شي‌ء أو توهم خروجه لا يضره ذلك اما من حيث النجاسة فلأنه غير واجد للماء ، واما من حيث الحدث فلانه لا يحتاج الى تجديد التيمم ولا 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علا في الفردوس مقامه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تعجيل الاستنجاء ولو في المبرز خصوصا من البول ، لصحيحة جميل ورواية الصرمي ورواية روح ، وقد تقدم جميع ذلك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يكفي على يده قبل إدخالها الإناء ان كان الاستنجاء متوقفا على إدخالها ، ويتبع ذلك بالتسمية 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لخبر عبد الرحمن بن كثير في حكاية وضوء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ائتني بإناء من ماء أتوضأ للصلاة ، فأتاه محمد بالماء فأكفأ بيده اليسرى على يده اليمنى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والحمد لله الذي جعل الماء طهورا ولم يجعله نجسا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استنجى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يكون ذلك مرة من حدث البول ومرتين من الغائط ، لحسنة الحلبي برواية الكافي وصحيحته برواية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كم يفرغ الرجل على يده قبل ان يدخلها في الإناء؟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من حدث البول وثنتين من الغائط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وستأتي تتمة الكلام في ذلك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البدأة في الاستنجاء بالمقعدة قبل الإحليل ، لموثقة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إذا أراد ان يستنجي بأيما يبدأ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بالمقعدة أو بالإحليل؟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بالمقعدة ثم بالإحليل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وعلله بعضهم </w:t>
      </w:r>
      <w:r>
        <w:rPr>
          <w:rStyle w:val="FootnoteAnchor"/>
          <w:rtl w:val="true"/>
        </w:rPr>
        <w:footnoteReference w:id="176"/>
      </w:r>
      <w:r>
        <w:rPr>
          <w:rFonts w:ascii="Amiri" w:hAnsi="Amiri" w:eastAsia="Amiri" w:cs="Amiri"/>
          <w:color w:val="111111"/>
          <w:sz w:val="28"/>
          <w:sz w:val="28"/>
          <w:szCs w:val="28"/>
          <w:rtl w:val="true"/>
          <w:lang w:bidi="ar-SA"/>
        </w:rPr>
        <w:t>بأنه لئلا تنجس اليد بالغائط عند الاستبراء</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اختيار الماء حيث تجزئ الأحجار ، ويدل عليه صحيحة جميل ابن دراج أو حسنته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في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يحب التوابين ويحب المتطهرين </w:t>
      </w:r>
      <w:r>
        <w:rPr>
          <w:rStyle w:val="FootnoteAnchor"/>
          <w:rtl w:val="true"/>
        </w:rPr>
        <w:footnoteReference w:id="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الناس يستنجون بالكرسف </w:t>
      </w:r>
    </w:p>
    <w:p>
      <w:pPr>
        <w:pStyle w:val="BookText"/>
        <w:rPr/>
      </w:pPr>
      <w:r>
        <w:rPr>
          <w:rFonts w:ascii="Amiri" w:hAnsi="Amiri" w:eastAsia="Amiri" w:cs="Amiri"/>
          <w:color w:val="111111"/>
          <w:sz w:val="28"/>
          <w:sz w:val="28"/>
          <w:szCs w:val="28"/>
          <w:rtl w:val="true"/>
          <w:lang w:bidi="ar-SA"/>
        </w:rPr>
        <w:t xml:space="preserve">والأحجار ، ثم أحدث الوضوء وهو خلق كريم ، فأمر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وصنعه ، فأنزل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التَّوّابِينَ وَيُحِبُّ الْمُتَطَهِّرِينَ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وصحيحة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الأنصار ان اللّه قد أحسن عليكم الثناء فما ذا تصنعون؟ قالوا نستنجي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مسعدة بن زياد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 نساء المؤمنين ان يستنجين بالماء ويبالغن ، فإنه مطهرة للحواشي ومذهبة للبواسير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والجمع بين المطهرين أكمل ، لمرفوعة احمد المتقدمة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في الاستنجاء بثلاثة أحجار أبكار ويتبع بالماء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الرواية يدل على استحباب الجمع فيما يتعين فيه الماء كما في صورة التعدي وفيما تجزئ فيه الأحجار ، وبذلك صرح في المعتبر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لانه جمع بين مطهرين بتقدير أن لا يتعدى ، وإكمال في الاستظهار بتقدير التعدي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الشهيد في الذكرى التخصيص بالتعدي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تقديم الأحجار ، للتصريح به في الرواية ، ولما فيه من تنزيه اليد عن مباشرة النجاسة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السيد في المدارك على أصل الحكم اشكالا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وأورد على هذا الحكم ان الإزالة واجبة اما بالماء أو بالأحجار وجوبا تخييريا ، فكيف يكون أحدهما أفضل من الآخر ، بل قد صرحوا في مثل ذلك باستحباب </w:t>
      </w:r>
    </w:p>
    <w:p>
      <w:pPr>
        <w:pStyle w:val="BookText"/>
        <w:rPr/>
      </w:pPr>
      <w:r>
        <w:rPr>
          <w:rFonts w:ascii="Amiri" w:hAnsi="Amiri" w:eastAsia="Amiri" w:cs="Amiri"/>
          <w:color w:val="111111"/>
          <w:sz w:val="28"/>
          <w:sz w:val="28"/>
          <w:szCs w:val="28"/>
          <w:rtl w:val="true"/>
          <w:lang w:bidi="ar-SA"/>
        </w:rPr>
        <w:t>ذلك الفرد الأفضل ، ومنافاة المستحب المواجب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عنه بان الوجوب التخييري لا ينافي الاستحباب العيني ، لأن متعلق الوجوب في التخييري ليس امرا معينا بل الأمر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فتعلق الاستحباب بواحد منهما لا محذور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فإنه ان أريد بالاستحباب هنا المعنى العرفي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الراجح الذي يجوز تركه لا إلى 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يمكن تعلقه بشي‌ء من افراد الواجب التخييري ، وان أريد به كون أحد الفردين الواجبين أكثر ثوابا من الآخر فلا امتناع فيه كما هو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النظر يمكن الجواب عنه بالتزام الشق الأول من الترديد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هو الراجح الذي يجوز تركه لا إلى بدل ، وما هنا إنما يجوز تركه مع الإتيان بمبدله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هنا إنما تعلق بالفرد الكامل من افراد ذلك الواجب المخير ، وهو من حيث اتصافه بصفة الكمال يجوز تركه لا إلى بدل ، إذ لا يقوم مقامه في الكمال غيره من تلك الافراد ، واتصاف تلك الأفراد الباقية بالبدلية عنه إنما هو من حيث أصل الوجوب ، بمعنى ان كلا منها بدل عنه في الوجوب لا في الاستحباب والكمال ، غاية الأمر ان ذلك الفرد الكامل متصف بالوجوب والاستحباب باعتبارين ، فإنه باعتبار كونه أحد أفراد الواجب المخير ولا يجوز تركه لا إلى بدل يكون متصفا بالوجوب ، وباعتبار الخصوصية الكمالية التي لا توجد إلا فيه فيجوز تركه لا إلى بدل يكون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الجواب أيضا باختيار الشق الثاني وان كان فيه خروج عن المعنى المصطلح إلا انه لا محذور فيه ، فقد صرح به جملة من أجلاء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روض الجنان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بعض فضلاء متأخري المتأخرين بأن الوجوب هنا إنما هو صفة الطبيعة ، وكون خصوص فرد منها مستحبا لا خفاء في صحته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عرض له من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يجوز تركه لا إلى بدل فكيف يكون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فمندفع بان التحقيق ان </w:t>
      </w:r>
    </w:p>
    <w:p>
      <w:pPr>
        <w:pStyle w:val="BookText"/>
        <w:rPr/>
      </w:pPr>
      <w:r>
        <w:rPr>
          <w:rFonts w:ascii="Amiri" w:hAnsi="Amiri" w:eastAsia="Amiri" w:cs="Amiri"/>
          <w:color w:val="111111"/>
          <w:sz w:val="28"/>
          <w:sz w:val="28"/>
          <w:szCs w:val="28"/>
          <w:rtl w:val="true"/>
          <w:lang w:bidi="ar-SA"/>
        </w:rPr>
        <w:t>الواجب ما يكون تركه سببا لاستحقاق العقاب لا تركه لا إلى بدل ، لان ما يكون له بدل ليس بواجب في الحقيقة بل الواجب أحدهما ، فزيادة هذا القيد في تعريف الواجب اما بناء على ما هو المتراءى في أول الوهلة ، أو غفلة عما هو الحق ، أو يكون المراد منه ما هو المراد بقولهم بوجه ما في تعريف الواجب لتدخل الواجبات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لا يكون الفرد واجبا بل الواجب هو الطبيعة ، لأن ترك الفرد ليس سببا لاستحقاق العقاب ، بل السبب إنما هو ترك الطبيعة ، فيمكن 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بان الفرد متحد بالطبيعة خارجا فيكون واجبا بوجوبها فكيف يكون مستحبا؟ بل التحقيق في الجواب هو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الاعتماد على اليسرى ، ذكره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أقف فيه على نص ، وأسنده في الذكرى إلى رواية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العلامة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أصحابه الاتكاء على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اعلم بما قالا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إعداد الأحجار ، ولم أقف فيه على نص سوى ما نقل في الذكرى انه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أحدكم إلى الغائط فليذهب معه بثلاثة أحجار ، فإنها تجزئ</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الروايتين في هذا الموضع والذي قبله من طريق الجمهور ، فاني بعد التتبع لكتب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البحار الجامع لما شذ عن الكتب </w:t>
      </w:r>
      <w:bookmarkStart w:id="45" w:name="pg12467_146533"/>
    </w:p>
    <w:p>
      <w:pPr>
        <w:pStyle w:val="BookText"/>
        <w:rPr/>
      </w:pPr>
      <w:bookmarkEnd w:id="45"/>
      <w:r>
        <w:rPr>
          <w:rFonts w:ascii="Amiri" w:hAnsi="Amiri" w:eastAsia="Amiri" w:cs="Amiri"/>
          <w:color w:val="111111"/>
          <w:sz w:val="28"/>
          <w:sz w:val="28"/>
          <w:szCs w:val="28"/>
          <w:rtl w:val="true"/>
          <w:lang w:bidi="ar-SA"/>
        </w:rPr>
        <w:t xml:space="preserve">الأربعة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عليهما ، وكان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اشتهر بينهم من التساهل في أدلة السنن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 على أمثال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تساهل خارج عن السنن</w:t>
      </w:r>
      <w:r>
        <w:rPr>
          <w:rFonts w:eastAsia="Amiri" w:cs="Amiri" w:ascii="Amiri" w:hAnsi="Amiri"/>
          <w:color w:val="111111"/>
          <w:sz w:val="28"/>
          <w:szCs w:val="28"/>
          <w:rtl w:val="true"/>
          <w:lang w:bidi="ar-SA"/>
        </w:rPr>
        <w:t>.</w:t>
      </w:r>
    </w:p>
    <w:p>
      <w:pPr>
        <w:pStyle w:val="Heading5"/>
        <w:numPr>
          <w:ilvl w:val="4"/>
          <w:numId w:val="1"/>
        </w:numPr>
        <w:rPr/>
      </w:pPr>
      <w:bookmarkStart w:id="46" w:name="__RefHeading___Toc301790_77815467"/>
      <w:bookmarkStart w:id="47" w:name="_Toc18"/>
      <w:bookmarkEnd w:id="46"/>
      <w:r>
        <w:rPr>
          <w:rtl w:val="true"/>
        </w:rPr>
        <w:t xml:space="preserve">المورد الرابع </w:t>
      </w:r>
      <w:r>
        <w:rPr>
          <w:rtl w:val="true"/>
        </w:rPr>
        <w:t xml:space="preserve">: </w:t>
      </w:r>
      <w:r>
        <w:rPr>
          <w:rtl w:val="true"/>
        </w:rPr>
        <w:t>في المكروهات</w:t>
      </w:r>
      <w:bookmarkEnd w:id="4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التخلي في أحد هذه الأماكن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شطوط الأنهار ، ومساقط الثمار ، والطرق النافذة ، ومواضع اللعن ، ومنازل النزال ، وأفنية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عاصم بن 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في الكافي </w:t>
      </w:r>
      <w:r>
        <w:rPr>
          <w:rStyle w:val="FootnoteAnchor"/>
          <w:rtl w:val="true"/>
        </w:rPr>
        <w:footnoteReference w:id="1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رجل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يتوضأ الغرباء؟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تتقي شطوط الأنهار ، والطرق النافذة ، وتحت الأشجار المثمرة ، ومواضع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مواضع اللعن؟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مرفوعة علي المتقدمة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الاستقبال والاستدبار بالتخلي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باجتناب أفنية المساجد وشطوط الأنهار ومساقط الثمار ومنازل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يتغوط على شفير بئر ماء يستعذب منها ، أو نهر يستعذب ، أو تحت شجرة فيها ثمرتها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الكرخي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ملعون من فعلهن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المتغوط في ظل النزال ، </w:t>
      </w:r>
    </w:p>
    <w:p>
      <w:pPr>
        <w:pStyle w:val="BookText"/>
        <w:rPr/>
      </w:pPr>
      <w:r>
        <w:rPr>
          <w:rFonts w:ascii="IRNazanin" w:hAnsi="IRNazanin" w:eastAsia="IRNazanin"/>
          <w:color w:val="111111"/>
          <w:sz w:val="28"/>
          <w:sz w:val="28"/>
          <w:szCs w:val="28"/>
          <w:rtl w:val="true"/>
          <w:lang w:bidi="fa-IR"/>
        </w:rPr>
        <w:t xml:space="preserve">والمانع الماء المنتاب </w:t>
      </w:r>
      <w:r>
        <w:rPr>
          <w:rStyle w:val="FootnoteAnchor"/>
          <w:rtl w:val="true"/>
        </w:rPr>
        <w:footnoteReference w:id="188"/>
      </w:r>
      <w:r>
        <w:rPr>
          <w:rFonts w:ascii="Amiri" w:hAnsi="Amiri" w:eastAsia="Amiri" w:cs="Amiri"/>
          <w:color w:val="111111"/>
          <w:sz w:val="28"/>
          <w:sz w:val="28"/>
          <w:szCs w:val="28"/>
          <w:rtl w:val="true"/>
          <w:lang w:bidi="ar-SA"/>
        </w:rPr>
        <w:t>والساد الطريق المسلوك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الخصال </w:t>
      </w:r>
      <w:r>
        <w:rPr>
          <w:rStyle w:val="FootnoteAnchor"/>
          <w:rtl w:val="true"/>
        </w:rPr>
        <w:footnoteReference w:id="189"/>
      </w:r>
      <w:r>
        <w:rPr>
          <w:rFonts w:ascii="Amiri" w:hAnsi="Amiri" w:eastAsia="Amiri" w:cs="Amiri"/>
          <w:color w:val="111111"/>
          <w:sz w:val="28"/>
          <w:sz w:val="28"/>
          <w:szCs w:val="28"/>
          <w:rtl w:val="true"/>
          <w:lang w:bidi="ar-SA"/>
        </w:rPr>
        <w:t xml:space="preserve">بسند معتبر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تبل على المحجة ولا تتغوط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الأصحاب سيما المتأخرين الحكم بالكراهة في الجميع ، إلا ان الشيخ المفيد في المقنعة عبر في هذه المواضع بعدم الجواز ، وابن بابويه في الفقيه عبر بذلك في في‌ء النزال وتحت الأشجار المثمرة ، قال شيخنا صاحب كتاب 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ذلك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والجزم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ورود النهي والأمر واللعن في البعض مع عدم المعارض سوى أصالة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إلا انه كثيرا ما قد تكرر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المحافظة على الوظائف المسنونة من ضروب التأكيدات في الأوامر والنواهي ما يكاد يلحقها بالواجبات والمحرمات ، كما لا يخفى على من تتبع الأخبار وجاس خلال تلك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اللعن هو البعد من رحمة اللّه وهو كما يحصل بفعل المحرم يحصل بفعل المكروه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وتقييد الطرق بالنافذة احتراز عن المرفوعة ، فإنها ملك لأربابها ، فيحرم التخلي فيها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في ذلك إشعار بالكراهة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عبائر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كالشهيد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الأفنية من غير تقييد بالمساجد ، ولم نقف له على دليل وراء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بعض المتأخرين في معنى مواضع اللعن انه هو كل موضع يلعن المتغوط بالجلوس فيه ، وحمل 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التمثيل ببعض الافراد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وفسر جماعة من المتأخرين الأشجار المثمرة في هذا المقام بما من شأنها ذلك وان لم تكن مثمرة بالفعل بل وان لم تثمر في وقت ما ، استنادا إلى صدق الاسم بناء على انه </w:t>
      </w:r>
    </w:p>
    <w:p>
      <w:pPr>
        <w:pStyle w:val="BookText"/>
        <w:rPr/>
      </w:pPr>
      <w:r>
        <w:rPr>
          <w:rFonts w:ascii="Amiri" w:hAnsi="Amiri" w:eastAsia="Amiri" w:cs="Amiri"/>
          <w:color w:val="111111"/>
          <w:sz w:val="28"/>
          <w:sz w:val="28"/>
          <w:szCs w:val="28"/>
          <w:rtl w:val="true"/>
          <w:lang w:bidi="ar-SA"/>
        </w:rPr>
        <w:t>لا يشترط في صدق المشتق بقاء مأخذ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صدق هذا المشتق إنما يقتضي جواز إطلاق المثمرة على ما أثمرت في وقت ما وان لم تكن مثمرة في الحال ، لا إطلاقها على ما من شأنها ذلك لانه لا خلاف في ان إطلاق المشتق على ما سيتصف بمبدإ الاشتقاق مجاز البتة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المسألة المذكورة وان كان مما طال فيها الجدال وانتشرت فيها الأقوال حتى في تحرير محل النزاع ، كما فصلنا ذلك في المقدمة 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التحقيق انه ان جعل موضع النزاع ما هو أعم من المشتق أو ما جرى مجراه مع طرو الضد الوجودي وعدمه ، فالحق هو القول بالاشتراط ، كما هو قول جملة من علماء الأصول ، واختاره المحدث الأمين الأسترآبادي في تعليقاته على شرح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عندي أنه لا 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بقاء صدق المعنى الحقيقي اللغوي للمشتق على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بقاء الحالة التي هي مناط حدوث صدقه ، سواء كانت الحالة المذكورة قيام مبدأ الاشتقاق أو ما يحذو حذوه ، ودليلي 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من الأمور البينة اشتراط ذلك في كثير من الصور ، كالبارد والحار والهابط والصاعد والمتحرك والأبيض والأحمر والمملوك والموجود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القواعد الظاهرة ان قاعدة الوضع اللغوي في كل صنف من أصناف المشتقات واحدة ، ولو لا البناء على القواعد الظاهرية لبطلت قواعد كثيرة من فنون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مقتضى النظر الدقيق ومذهب المحققين ان معنى المشتقات كالعالم أمر بسيط ، ومقتضى ظاهر النظر ما اشتهر بين اللغويين من ان معناه شي‌ء قام به العلم ، والوجدان حاكم بأنه ليس هنا بسيط يصلح سوى لا بشرط مأخذ الاشتقاق ، فلا بد في بقاء معناه من بقائه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انه قد يصير بعض الألفاظ المشتقة حقيقة عرفية عامة أو خاصة أو مجازا مشهورا عند جماعة أو عاما فيما يعم معناه اللغوي وما في حكمه عرفا أو شرعا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والكافر وأشباههما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الأمور العجيبة انه طال التشاجر بينهم في هذه المسألة من غير فصل </w:t>
      </w:r>
    </w:p>
    <w:p>
      <w:pPr>
        <w:pStyle w:val="BookText"/>
        <w:rPr/>
      </w:pPr>
      <w:r>
        <w:rPr>
          <w:rFonts w:ascii="Amiri" w:hAnsi="Amiri" w:eastAsia="Amiri" w:cs="Amiri"/>
          <w:color w:val="111111"/>
          <w:sz w:val="28"/>
          <w:sz w:val="28"/>
          <w:szCs w:val="28"/>
          <w:rtl w:val="true"/>
          <w:lang w:bidi="ar-SA"/>
        </w:rPr>
        <w:t>يقطع دابر المنازعة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انه ذكر ان الذي يظهر لي من تتبع رواياتهم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المتبادر من الحائض والنفساء في كلامهم ذات حدث الحيض وذات حدث النفاس لا ذات الدم ، وهذا من باب ارادة ما يعم المعنى اللغوي وما في حكمه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بجملة من الأخبار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جعل محل النزاع ما هو 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المحقق التفتازاني واقتفاه جماعة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نحن فيه ليس من موضع النزاع في شي‌ء ، فان المراد بالمشتق في القاعدة المذكورة هو ما جرى على ما اشتق منه في إرادة الحدوث والتجدد لا ما خرج عنه بإرادة معنى الدوام أو ذي كذا أو غير ذلك من المعاني ، ألا ترى ان الصفة المشبهة بالفعل وافعل التفضيل واسم الزمان والمكان حيث لم تجر عليه في ذلك لم تصدق إلا على من هو متصف به حالة الإطلاق ، وإلا لزم إطلاق حسن الوجه على قبيحة وبالعكس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إطلاقا على جهة الحقيقة ، وكذلك ما كان من صيغ اسم الفاعل مسلوكا به مسلك الصفة المشبهة ونحوها في عدم ارادة الحدوث ، سواء أريد منه الدوام والاستمرار كالخالق والرازق من أسمائه ، أو ذي كدا مجردا كالرضيع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والكافر والحائض أو مع الكثرة كاللابن والتامر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ذات الثمرة ، من أثمرت النخلة إذا صار فيها الثمر ، كاتمرت إذا صار فيها التمر ، وأطعمت أي صار فيها ما يطعم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إلى ما قلنا تعليق عدم الاشتراط على صفة الاشتقاق في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 لا يشترط في صدقه بقاء مأخذ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على الوصف يشعر بالعلية والمعنى ان المشتق من حيث كونه مشتقا لا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 وما نحن فيه لم يبق على حيثية الاشتقاق بل سلك به مسلك الجوامد ولم يجر مجرى ما اشتق منه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استفاضة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مورد النهي في هذا المقام الشجرة المثمرة بالفعل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ما رواه في الفقيه </w:t>
      </w:r>
      <w:r>
        <w:rPr>
          <w:rStyle w:val="FootnoteAnchor"/>
          <w:rtl w:val="true"/>
        </w:rPr>
        <w:footnoteReference w:id="190"/>
      </w:r>
      <w:r>
        <w:rPr>
          <w:rFonts w:ascii="Amiri" w:hAnsi="Amiri" w:eastAsia="Amiri" w:cs="Amiri"/>
          <w:color w:val="111111"/>
          <w:sz w:val="28"/>
          <w:sz w:val="28"/>
          <w:szCs w:val="28"/>
          <w:rtl w:val="true"/>
          <w:lang w:bidi="ar-SA"/>
        </w:rPr>
        <w:t xml:space="preserve">مرسلا وفي كتاب العلل </w:t>
      </w:r>
      <w:r>
        <w:rPr>
          <w:rStyle w:val="FootnoteAnchor"/>
          <w:rtl w:val="true"/>
        </w:rPr>
        <w:footnoteReference w:id="191"/>
      </w:r>
      <w:r>
        <w:rPr>
          <w:rFonts w:ascii="Amiri" w:hAnsi="Amiri" w:eastAsia="Amiri" w:cs="Amiri"/>
          <w:color w:val="111111"/>
          <w:sz w:val="28"/>
          <w:sz w:val="28"/>
          <w:szCs w:val="28"/>
          <w:rtl w:val="true"/>
          <w:lang w:bidi="ar-SA"/>
        </w:rPr>
        <w:t xml:space="preserve">مسندا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عزوجل ملائكة وكلهم بنبات الأرض من الشجر والنخل ، فليس من شجرة ولا نخلة إلا ومعها من اللّه عزوجل ملك يحفظها وما كان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 ان معها من يمنعها لأكلتها السباع وهو أم الأرض إذا كان فيها ثمرتها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يضرب أحد من المسلمين خلاء تحت شجرة أو نخلة قد أثمرت لمكان الملائكة الموكلين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يكون الشجر والنخل أنسا إذا كان فيه حمله ، لأن الملائكة تحضره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بناء الأحكام على مثل هذه القواعد المختلة النظام المنحلة الزمام ، كما تقدمت الإشارة إليه في المقدمة التاسعة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جرم الشمس والقمر ، لرواية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يبولن أحدكم وفرجه باد للقمر يستقبل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السكوني عن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يستقبل الرجل الشمس والقمر بفرجه وهو يبول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في باب ذكر جمل من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ان يبول الرجل وفرجه باد للشمس أو القمر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هذه الاخبار التحريم لظاهر النهي فيها إلا ان المشهور بين الأصحاب الحكم بالكراهة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عبر في المقنعة بعدم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النهي المذكور على الكراهة بقرينة خلو مرفوعة علي بن إبراهيم المتقدمة </w:t>
      </w:r>
      <w:r>
        <w:rPr>
          <w:rStyle w:val="FootnoteAnchor"/>
          <w:rtl w:val="true"/>
        </w:rPr>
        <w:footnoteReference w:id="196"/>
      </w:r>
      <w:r>
        <w:rPr>
          <w:rFonts w:ascii="Amiri" w:hAnsi="Amiri" w:eastAsia="Amiri" w:cs="Amiri"/>
          <w:color w:val="111111"/>
          <w:sz w:val="28"/>
          <w:sz w:val="28"/>
          <w:szCs w:val="28"/>
          <w:rtl w:val="true"/>
          <w:lang w:bidi="ar-SA"/>
        </w:rPr>
        <w:t xml:space="preserve">في النهي عن استقبال القبلة واستدبارها عن ذلك ، مع قوله 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حيث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مرفوعة عبد الحميد ومرفوعة محمد المتقدمتان ثمة </w:t>
      </w:r>
      <w:r>
        <w:rPr>
          <w:rStyle w:val="FootnoteAnchor"/>
          <w:rtl w:val="true"/>
        </w:rPr>
        <w:footnoteReference w:id="197"/>
      </w:r>
      <w:r>
        <w:rPr>
          <w:rFonts w:ascii="Amiri" w:hAnsi="Amiri" w:eastAsia="Amiri" w:cs="Amiri"/>
          <w:color w:val="111111"/>
          <w:sz w:val="28"/>
          <w:sz w:val="28"/>
          <w:szCs w:val="28"/>
          <w:rtl w:val="true"/>
          <w:lang w:bidi="ar-SA"/>
        </w:rPr>
        <w:t>حيث تضمنتا السؤال عن حد الغائط ولم يذكرا استقبال الجرمين فيه ، فظاهرهما الخروج من الحد المذكور وأقله عدم التحريم ثم ان ظاهر الاخبار المذكورة اختصاص الحكم المذكور بالبول دون الغائط ، وظاهر الأكثر التعميم ، وبه صرح الشهيد في الدروس والذكرى ، والعلامة في القواعد والمفيد في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 محققي متأخري المتأخرين كون الاقتصار على البول في الأخبار لكونه أعم من الغائط وجودا ، لعدم انفكاكه عنه غالبا ووجوده بدون الغائط كثيرا ، أو للتنبيه بالأضعف على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ظاهر الأخبار اختصاص ذلك بالاستقبال دون الاستدبار ، ولذلك خصه بعض الفقهاء بذلك ، بل نقل عن العلامة في النهاية انه صرح بعدم كراهية الاستدبار ، واستظهره في المدارك</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روى الكليني </w:t>
      </w:r>
      <w:r>
        <w:rPr>
          <w:rStyle w:val="FootnoteAnchor"/>
          <w:rtl w:val="true"/>
        </w:rPr>
        <w:footnoteReference w:id="198"/>
      </w:r>
      <w:r>
        <w:rPr>
          <w:rFonts w:ascii="Amiri" w:hAnsi="Amiri" w:eastAsia="Amiri" w:cs="Amiri"/>
          <w:color w:val="111111"/>
          <w:sz w:val="28"/>
          <w:sz w:val="28"/>
          <w:szCs w:val="28"/>
          <w:rtl w:val="true"/>
          <w:lang w:bidi="ar-SA"/>
        </w:rPr>
        <w:t xml:space="preserve">مرفوعا مضمرا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الشمس ولا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بابويه في الفقيه </w:t>
      </w:r>
      <w:r>
        <w:rPr>
          <w:rStyle w:val="FootnoteAnchor"/>
          <w:rtl w:val="true"/>
        </w:rPr>
        <w:footnoteReference w:id="199"/>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الهلال ولا تستدبره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فهم حكم الغائط من الأولى ، لأن الظاهر انها متعلقة بحد الغائط ، ويفهم من الثانية عدم اختصاص الحكم بالقمر ، كما هو المصرح به في كلامهم ، لعدم تناوله للهلال ، إذ هو مخصوص بما قبل الاستدارة والقمر بما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واستند بعض </w:t>
      </w:r>
    </w:p>
    <w:p>
      <w:pPr>
        <w:pStyle w:val="BookText"/>
        <w:rPr/>
      </w:pPr>
      <w:r>
        <w:rPr>
          <w:rFonts w:ascii="Amiri" w:hAnsi="Amiri" w:eastAsia="Amiri" w:cs="Amiri"/>
          <w:color w:val="111111"/>
          <w:sz w:val="28"/>
          <w:sz w:val="28"/>
          <w:szCs w:val="28"/>
          <w:rtl w:val="true"/>
          <w:lang w:bidi="ar-SA"/>
        </w:rPr>
        <w:t xml:space="preserve">فضلاء متأخري المتأخرين إلى استفادة حكم الاستدبار من هذه الرواية ، وعضدها بقوله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يُعَظِّمْ شَعائِرَ اللّهِ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وفيه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استقبال الريح واستدبارها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مرفوعة عبد الحميد المتقدمة </w:t>
      </w:r>
      <w:r>
        <w:rPr>
          <w:rStyle w:val="FootnoteAnchor"/>
          <w:rtl w:val="true"/>
        </w:rPr>
        <w:footnoteReference w:id="201"/>
      </w:r>
      <w:r>
        <w:rPr>
          <w:rFonts w:ascii="Amiri" w:hAnsi="Amiri" w:eastAsia="Amiri" w:cs="Amiri"/>
          <w:color w:val="111111"/>
          <w:sz w:val="28"/>
          <w:sz w:val="28"/>
          <w:szCs w:val="28"/>
          <w:rtl w:val="true"/>
          <w:lang w:bidi="ar-SA"/>
        </w:rPr>
        <w:t xml:space="preserve">بعد السؤال عن حد الغائط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تستقبل الريح ولا تستدبرها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مرفوعة محمد </w:t>
      </w:r>
      <w:r>
        <w:rPr>
          <w:rStyle w:val="FootnoteAnchor"/>
          <w:rtl w:val="true"/>
        </w:rPr>
        <w:footnoteReference w:id="20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ومورد الخبرين وان كان هو الغائط إلا انه يمكن فهم حكم البول منه بناء على ان المراد منه المعنى اللغوي بالتقريب الذي ذكروه في دلالة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وحينئذ فالتعميم ظاهر ، بل الظاهر ان المفسدة في استقبال الريح واستدبارها بالبول أشد ، فيندرج من باب مفهوم الموافقة على القول به والعجب من جماعة حيث خصوا الكراهة بالبول معللين له بخوف الرد ، والرواية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وردت في الغائط خالية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وخصوا الحكم بالاستقبال أيضا نظرا إلى التعليل ، مع تصريح الرواية بالاستدبار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في الكراهة ما تقدم في مرفوعة علي بن إبراهيم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 لما رواه الشيخ في التهذيب </w:t>
      </w:r>
      <w:r>
        <w:rPr>
          <w:rStyle w:val="FootnoteAnchor"/>
          <w:rtl w:val="true"/>
        </w:rPr>
        <w:footnoteReference w:id="205"/>
      </w:r>
      <w:r>
        <w:rPr>
          <w:rFonts w:ascii="Amiri" w:hAnsi="Amiri" w:eastAsia="Amiri" w:cs="Amiri"/>
          <w:color w:val="111111"/>
          <w:sz w:val="28"/>
          <w:sz w:val="28"/>
          <w:szCs w:val="28"/>
          <w:rtl w:val="true"/>
          <w:lang w:bidi="ar-SA"/>
        </w:rPr>
        <w:t xml:space="preserve">مضمرا وفي الفقيه </w:t>
      </w:r>
      <w:r>
        <w:rPr>
          <w:rStyle w:val="FootnoteAnchor"/>
          <w:rtl w:val="true"/>
        </w:rPr>
        <w:footnoteReference w:id="206"/>
      </w:r>
      <w:r>
        <w:rPr>
          <w:rFonts w:ascii="Amiri" w:hAnsi="Amiri" w:eastAsia="Amiri" w:cs="Amiri"/>
          <w:color w:val="111111"/>
          <w:sz w:val="28"/>
          <w:sz w:val="28"/>
          <w:szCs w:val="28"/>
          <w:rtl w:val="true"/>
          <w:lang w:bidi="ar-SA"/>
        </w:rPr>
        <w:t xml:space="preserve">مرسلا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في الخلاء يورث البخر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طول الجلوس على الخلاء ، لرواية محمد بن مسلم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الجلوس على الخلاء يورث الناسور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هذا على باب الحش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والناسور بالنون والسين المهملة والراء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في حوالي المقعدة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بالباء الموحدة وجمعه بواسير ، وهو معروف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استصحاب خاتم فيه اسم اللّه تعالى أو شي‌ء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رواية أبي أيوب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الخلاء وفي يدي خاتم فيه اسم من أسماء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تجامع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الخلاء وعليه خاتم فيه اسم اللّه تعالى؟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اسم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الساباطي الآتية </w:t>
      </w:r>
      <w:r>
        <w:rPr>
          <w:rStyle w:val="FootnoteAnchor"/>
          <w:rtl w:val="true"/>
        </w:rPr>
        <w:footnoteReference w:id="210"/>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يستنجي وعليه خاتم فيه اسم اللّه ، ولا يجامع وهو عليه ، ولا يدخل المخرج وهو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جعفر المروية في كتاب قرب الاسناد </w:t>
      </w:r>
      <w:r>
        <w:rPr>
          <w:rStyle w:val="FootnoteAnchor"/>
          <w:rtl w:val="true"/>
        </w:rPr>
        <w:footnoteReference w:id="211"/>
      </w:r>
      <w:r>
        <w:rPr>
          <w:rFonts w:ascii="Amiri" w:hAnsi="Amiri" w:eastAsia="Amiri" w:cs="Amiri"/>
          <w:color w:val="111111"/>
          <w:sz w:val="28"/>
          <w:sz w:val="28"/>
          <w:szCs w:val="28"/>
          <w:rtl w:val="true"/>
          <w:lang w:bidi="ar-SA"/>
        </w:rPr>
        <w:t xml:space="preserve">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يجامع ويدخل الكنيف وعليه الخاتم فيه ذكر اللّه أو شي‌ء من القرآن ، أيصلح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الأصحاب عبر في هذا المقام بكراهة استصحاب ما عليه اسم اللّه ، وهذه الروايات كلها مختصة بالخاتم ، ولم نقف على غيرها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21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للرجل ان يدخل الخلاء ومعه خاتم عليه اسم اللّه أو مصحف فيه القرآن ، فان دخل وعليه خاتم عليه اسم اللّه فليحوله عن يده اليسرى إذا أراد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كلامه مؤذن بالتحريم كما ترى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استصحاب دراهم بيض غير مصرورة ، لرواية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 ان يدخل الخلاء ومعه درهم أبيض إلا ان يكون مصرورا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وقيده بعض الأصحاب بما يكون عليه اسم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استثنى مما سيأتي تفصيله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2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يجوز الكلام على الخلاء ،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النهي عن ذلك رواية صفوان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يجيب الرجل آخر وهو على الغائط أو يكلمه حتى يفرغ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216"/>
      </w:r>
      <w:r>
        <w:rPr>
          <w:rFonts w:ascii="Amiri" w:hAnsi="Amiri" w:eastAsia="Amiri" w:cs="Amiri"/>
          <w:color w:val="111111"/>
          <w:sz w:val="28"/>
          <w:sz w:val="28"/>
          <w:szCs w:val="28"/>
          <w:rtl w:val="true"/>
          <w:lang w:bidi="ar-SA"/>
        </w:rPr>
        <w:t xml:space="preserve">مرسلا وفي العلل مسندا عن أبي بصير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تتكلم على الخلاء ، فان من تكلم على الخلاء لم تقض له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واستثني من ذلك ذكر اللّه تعالى وتحميده وقراءة آية الكرسي وحكاية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صحيحة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مكتوب في التوراة التي لم تغير ان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انه يأتي علي مجالس أعزك وأجلك أن أذكرك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ان ذكري حسن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وبمضمونها أخبار أخر أيضا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ما رواه الحميري في كتاب قرب الاسناد </w:t>
      </w:r>
      <w:r>
        <w:rPr>
          <w:rStyle w:val="FootnoteAnchor"/>
          <w:rtl w:val="true"/>
        </w:rPr>
        <w:footnoteReference w:id="218"/>
      </w:r>
      <w:r>
        <w:rPr>
          <w:rFonts w:ascii="Amiri" w:hAnsi="Amiri" w:eastAsia="Amiri" w:cs="Amiri"/>
          <w:color w:val="111111"/>
          <w:sz w:val="28"/>
          <w:sz w:val="28"/>
          <w:szCs w:val="28"/>
          <w:rtl w:val="true"/>
          <w:lang w:bidi="ar-SA"/>
        </w:rPr>
        <w:t xml:space="preserve">عن مسعدة بن صدقة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عطس أحدكم وهو على الخلاء فليحمد اللّه في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وعلى الثالث صحيحة عمر بن يزيد </w:t>
      </w:r>
      <w:r>
        <w:rPr>
          <w:rStyle w:val="FootnoteAnchor"/>
          <w:rtl w:val="true"/>
        </w:rPr>
        <w:footnoteReference w:id="2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التسبيح في المخرج وقراءة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يرخص في الكنيف أكثر من آية الكرسي ويحمد اللّه أو آية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حمل عدم الرخصة فيما زاد على ذلك على تأكد الكراهة ، لصحيحة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أتقرأ النفساء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والحائض والجنب والرجل يتغوط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يقرؤون ما شاءوا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ولاخبار الذكر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الرابع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مسلم لا تدعن ذكر اللّه على كل حال ، ولو سمعت المنادي ينادي بالأذان وأنت على الخلاء فاذكر اللّه عزوجل وقل كما يقول المؤذن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الصدوق في الفقيه والعلل </w:t>
      </w:r>
      <w:r>
        <w:rPr>
          <w:rStyle w:val="FootnoteAnchor"/>
          <w:rtl w:val="true"/>
        </w:rPr>
        <w:footnoteReference w:id="223"/>
      </w:r>
      <w:r>
        <w:rPr>
          <w:rFonts w:ascii="Amiri" w:hAnsi="Amiri" w:eastAsia="Amiri" w:cs="Amiri"/>
          <w:color w:val="111111"/>
          <w:sz w:val="28"/>
          <w:sz w:val="28"/>
          <w:szCs w:val="28"/>
          <w:rtl w:val="true"/>
          <w:lang w:bidi="ar-SA"/>
        </w:rPr>
        <w:t xml:space="preserve">وروى في العلل </w:t>
      </w:r>
      <w:r>
        <w:rPr>
          <w:rStyle w:val="FootnoteAnchor"/>
          <w:rtl w:val="true"/>
        </w:rPr>
        <w:footnoteReference w:id="224"/>
      </w:r>
      <w:r>
        <w:rPr>
          <w:rFonts w:ascii="Amiri" w:hAnsi="Amiri" w:eastAsia="Amiri" w:cs="Amiri"/>
          <w:color w:val="111111"/>
          <w:sz w:val="28"/>
          <w:sz w:val="28"/>
          <w:szCs w:val="28"/>
          <w:rtl w:val="true"/>
          <w:lang w:bidi="ar-SA"/>
        </w:rPr>
        <w:t xml:space="preserve">أيضا مثله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فيه </w:t>
      </w:r>
      <w:r>
        <w:rPr>
          <w:rStyle w:val="FootnoteAnchor"/>
          <w:rtl w:val="true"/>
        </w:rPr>
        <w:footnoteReference w:id="225"/>
      </w:r>
      <w:r>
        <w:rPr>
          <w:rFonts w:ascii="Amiri" w:hAnsi="Amiri" w:eastAsia="Amiri" w:cs="Amiri"/>
          <w:color w:val="111111"/>
          <w:sz w:val="28"/>
          <w:sz w:val="28"/>
          <w:szCs w:val="28"/>
          <w:rtl w:val="true"/>
          <w:lang w:bidi="ar-SA"/>
        </w:rPr>
        <w:t xml:space="preserve">أيضا عن سليمان بن مقبل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 وذكر فيه ان ذلك مستحب ، وان العلة فيه انه يزيد في الرزق</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ما في كلام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يقفوا على النصوص المذكورة ، إذ كان نظرهم غالبا مقصورا على مراجعة التهذيب ، وهو خال عن ذلك ، فأنكروا وجود النص في المسألة ، ونسبه الشهيد الثاني في الروضة إلى المشهور إيذانا بذلك ، واستشكل في الاستدلال عليه </w:t>
      </w:r>
    </w:p>
    <w:p>
      <w:pPr>
        <w:pStyle w:val="BookText"/>
        <w:rPr/>
      </w:pPr>
      <w:r>
        <w:rPr>
          <w:rFonts w:ascii="Amiri" w:hAnsi="Amiri" w:eastAsia="Amiri" w:cs="Amiri"/>
          <w:color w:val="111111"/>
          <w:sz w:val="28"/>
          <w:sz w:val="28"/>
          <w:szCs w:val="28"/>
          <w:rtl w:val="true"/>
          <w:lang w:bidi="ar-SA"/>
        </w:rPr>
        <w:t>بأحاديث الذكر ، لعدم شمولها الحيعلات إلا ان تبدل بالحولقة ، كما صرح به في الروض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الرواية المتقدمة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رواية أبي بصير المشار إليها آنفا </w:t>
      </w:r>
      <w:r>
        <w:rPr>
          <w:rStyle w:val="FootnoteAnchor"/>
          <w:rtl w:val="true"/>
        </w:rPr>
        <w:footnoteReference w:id="227"/>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مثل ما يقول المؤذن ، ولا تدع ذكر اللّه عزوجل في تلك الحال ، لان ذكر اللّه حسن على كل حال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كون مجموع فصول الأذان داخلا في الذكر من الحيعلات وغيرها ، ولعل دخولها تغليبا أو يحمل الذكر على ما يشملها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اعتذر به عنه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مراده من عدم النص في عبارة الروض يعني بالنسبة إلى الحيعلات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فتكلف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الأصحاب الكلام لحاجة ضرورية استنادا إلى رفع الحرج ، ورد السلام ،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بعد العطاس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الجميع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لم يقفوا على خصوص ما ورد في الأخير مما قدمنا نقله فرجعوا فيه الى الأدلة المطلقة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الاستنجاء باليمين ، لنهي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مرسلة يونس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28"/>
      </w:r>
      <w:r>
        <w:rPr>
          <w:rFonts w:ascii="Amiri" w:hAnsi="Amiri" w:eastAsia="Amiri" w:cs="Amiri"/>
          <w:color w:val="111111"/>
          <w:sz w:val="28"/>
          <w:sz w:val="28"/>
          <w:szCs w:val="28"/>
          <w:rtl w:val="true"/>
          <w:lang w:bidi="ar-SA"/>
        </w:rPr>
        <w:t xml:space="preserve">وفي رواية السكوني </w:t>
      </w:r>
      <w:r>
        <w:rPr>
          <w:rStyle w:val="FootnoteAnchor"/>
          <w:rtl w:val="true"/>
        </w:rPr>
        <w:footnoteReference w:id="229"/>
      </w:r>
      <w:r>
        <w:rPr>
          <w:rFonts w:ascii="Amiri" w:hAnsi="Amiri" w:eastAsia="Amiri" w:cs="Amiri"/>
          <w:color w:val="111111"/>
          <w:sz w:val="28"/>
          <w:sz w:val="28"/>
          <w:szCs w:val="28"/>
          <w:rtl w:val="true"/>
          <w:lang w:bidi="ar-SA"/>
        </w:rPr>
        <w:t xml:space="preserve">أيضا معللا فيها بكونه من الجفاء ، وكذا رواه الصدوق </w:t>
      </w:r>
      <w:r>
        <w:rPr>
          <w:rStyle w:val="FootnoteAnchor"/>
          <w:rtl w:val="true"/>
        </w:rPr>
        <w:footnoteReference w:id="230"/>
      </w:r>
      <w:r>
        <w:rPr>
          <w:rFonts w:ascii="Amiri" w:hAnsi="Amiri" w:eastAsia="Amiri" w:cs="Amiri"/>
          <w:color w:val="111111"/>
          <w:sz w:val="28"/>
          <w:sz w:val="28"/>
          <w:szCs w:val="28"/>
          <w:rtl w:val="true"/>
          <w:lang w:bidi="ar-SA"/>
        </w:rPr>
        <w:t xml:space="preserve">مرسلا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روى انه لا بأس إذا كانت اليسار معتلة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الاستنجاء باليسار وفيها خاتم عليه اسم اللّه ، ويدل على ذلك 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 الجنب درهما ولا دينارا عليه اسم اللّه ، ولا يستنجي وعليه خاتم فيه اسم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الحسين بن خالد عن أبي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روينا في الحديث 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يستنجي وخاتمه في إصبعه ، وكذلك كان يفعل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نقش خاتم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لنا ان نفعل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أولئك كانوا يتختمون في اليد اليمنى وأنتم تتختمون في اليد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روايته الأخرى المروية في العيون والمجالس </w:t>
      </w:r>
      <w:r>
        <w:rPr>
          <w:rStyle w:val="FootnoteAnchor"/>
          <w:rtl w:val="true"/>
        </w:rPr>
        <w:footnoteReference w:id="233"/>
      </w: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وانظروا لأنفسكم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نقش على خاتمه اسم اللّه فليحوله عن اليد التي يستنجي بها في المتوضإ</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رواية وهب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نقش خاتم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العزة 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 يساره يستنجي بها ، وكان نقش خاتم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في يده اليسرى يستنجى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فالظاهر ردها ، لدلالة روايتي الحسين بن خالد </w:t>
      </w:r>
      <w:r>
        <w:rPr>
          <w:rStyle w:val="FootnoteAnchor"/>
          <w:rtl w:val="true"/>
        </w:rPr>
        <w:footnoteReference w:id="236"/>
      </w:r>
      <w:r>
        <w:rPr>
          <w:rFonts w:ascii="Amiri" w:hAnsi="Amiri" w:eastAsia="Amiri" w:cs="Amiri"/>
          <w:color w:val="111111"/>
          <w:sz w:val="28"/>
          <w:sz w:val="28"/>
          <w:szCs w:val="28"/>
          <w:rtl w:val="true"/>
          <w:lang w:bidi="ar-SA"/>
        </w:rPr>
        <w:t xml:space="preserve">على نفي ذلك وان تختمهم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استفاضة الأخبار باستحباب التختم باليمين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وراوي الرواية المذكورة عامي خبيث بل من أكذب البرية على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صرح به علماء الرجال </w:t>
      </w:r>
      <w:r>
        <w:rPr>
          <w:rStyle w:val="FootnoteAnchor"/>
          <w:rtl w:val="true"/>
        </w:rPr>
        <w:footnoteReference w:id="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التنزل عن ذلك فهي محمولة على التقية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واما المناقشة في عدم صراحة الخبر في كون الخاتم في اليسرى حالة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رياض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فظني انه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منه حمل الرواية على الجواز بعد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هنا من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على الجواز بهذه الرواية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ويمكن استفادة استحباب التختم باليسار ، وعدم تحريم التنجيس أيضا ، إلا ان يكون ذلك ثابتا بالإجماع ونحوه ، أو يحمل على عدم وصول النجاسة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أراك في ريبة من ضعف هذا الكلام بعد التأمل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جملة من الأصحاب باسمه تعالى هنا أسماء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 المستند في ذلك التعظيم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رواية أبي القاسم للتقدمة </w:t>
      </w:r>
      <w:r>
        <w:rPr>
          <w:rStyle w:val="FootnoteAnchor"/>
          <w:rtl w:val="true"/>
        </w:rPr>
        <w:footnoteReference w:id="240"/>
      </w:r>
      <w:r>
        <w:rPr>
          <w:rFonts w:ascii="Amiri" w:hAnsi="Amiri" w:eastAsia="Amiri" w:cs="Amiri"/>
          <w:color w:val="111111"/>
          <w:sz w:val="28"/>
          <w:sz w:val="28"/>
          <w:szCs w:val="28"/>
          <w:rtl w:val="true"/>
          <w:lang w:bidi="ar-SA"/>
        </w:rPr>
        <w:t xml:space="preserve">في حكم استصحاب الخاتم الذي عليه اسم اللّه في الخلاء صرحت بنفي البأس في استصحاب خاتم عليه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فما عداه بطريق اولى ، فالقول بالإلحاق هنا دون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الاشتراك في العلة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وجه له ، مع ان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 صرح بنفي البأس عن عدم نزع الخاتم فيه اسم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الاستنجاء بعد ان نهى عن الاستنجاء وعليه خاتم عليه اسم اللّه حتى يحوله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الأصحاب أيضا أن الكراهة إنما هو عند عدم التلوث بالنجاسة ، </w:t>
      </w:r>
    </w:p>
    <w:p>
      <w:pPr>
        <w:pStyle w:val="BookText"/>
        <w:rPr/>
      </w:pPr>
      <w:r>
        <w:rPr>
          <w:rFonts w:ascii="Amiri" w:hAnsi="Amiri" w:eastAsia="Amiri" w:cs="Amiri"/>
          <w:color w:val="111111"/>
          <w:sz w:val="28"/>
          <w:sz w:val="28"/>
          <w:szCs w:val="28"/>
          <w:rtl w:val="true"/>
          <w:lang w:bidi="ar-SA"/>
        </w:rPr>
        <w:t>وإلا فيحرم بل يكفر فاعله لو فعله بقصد الإهانة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الاستنجاء باليسار وفيها خاتم فصه من حجر زمزم ، ويدل عليه رواية علي بن الحسين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عبد ربه على الظاهر وقد صرح به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الفص يتخذ من حجارة زمزم؟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ولكن إذا أراد الاستنجاء نزعه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وجد في بعض نسخ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نسبه المحدث الكاشاني في الوافي إلى كثير من النسخ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الصواب ، إذ لا تعرف حجارة يؤتى بها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الشهيد في الذكرى بعد نقل هذه النسخة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وسمعناه مذاكرة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شيخنا المحقق في كتاب رياض المسائل بعد نقل مضمون كلام الوافي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 الصواب ما عليه أكثر نسخ الكتاب وان النسخة مما أخطأت به الكتاب ، لا سيما وقد أورده كذلك في كتبهم أعاظم السلف وأكابر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معروفية فصوص تؤخذ من حجر زمزم لا يوجب الخروج عما عليه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التخلي على القبور وبينها ، لصحيحة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تخلى على قبر أو بال قائما أو بال في ماء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شي‌ء من الشيطان لم يدعه إلا ان يشاء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وأسرع ما يكون الشيطان إلى الإنسان وهو على بعض هذه الحالات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إبراهيم بن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يتخوف منها الجنون ، وعد منها التغوط بين القبور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ومثله رواه في الخصال </w:t>
      </w:r>
      <w:r>
        <w:rPr>
          <w:rStyle w:val="FootnoteAnchor"/>
          <w:rtl w:val="true"/>
        </w:rPr>
        <w:footnoteReference w:id="244"/>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 الذكر باليمين وقت البول ،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245"/>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بال الرجل فلا يمس ذكره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قائما ، لما تقدم في صحيحة محمد بن مسلم </w:t>
      </w:r>
      <w:r>
        <w:rPr>
          <w:rStyle w:val="FootnoteAnchor"/>
          <w:rtl w:val="true"/>
        </w:rPr>
        <w:footnoteReference w:id="246"/>
      </w:r>
      <w:r>
        <w:rPr>
          <w:rFonts w:ascii="Amiri" w:hAnsi="Amiri" w:eastAsia="Amiri" w:cs="Amiri"/>
          <w:color w:val="111111"/>
          <w:sz w:val="28"/>
          <w:sz w:val="28"/>
          <w:szCs w:val="28"/>
          <w:rtl w:val="true"/>
          <w:lang w:bidi="ar-SA"/>
        </w:rPr>
        <w:t xml:space="preserve">وغيرها أيضا ، وفي بعضها </w:t>
      </w:r>
      <w:r>
        <w:rPr>
          <w:rStyle w:val="FootnoteAnchor"/>
          <w:rtl w:val="true"/>
        </w:rPr>
        <w:footnoteReference w:id="247"/>
      </w:r>
      <w:r>
        <w:rPr>
          <w:rFonts w:ascii="IRNazanin" w:hAnsi="IRNazanin" w:eastAsia="IRNazanin"/>
          <w:color w:val="111111"/>
          <w:sz w:val="28"/>
          <w:sz w:val="28"/>
          <w:szCs w:val="28"/>
          <w:rtl w:val="true"/>
          <w:lang w:bidi="fa-IR"/>
        </w:rPr>
        <w:t>انه من الجفاء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البول مطمحا به ، لرواية السكوني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يطمح الرجل ببوله من السطح أو من الشي‌ء المرتفع في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مسمع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ينافي ذلك ما تقدم في استحباب ارتياد مكان للبول كان يكون على مكان مرتفع من الأرض ، إذ الارتفاع المعتبر هناك هو بقدر ما يؤمن معه من الترشح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البول في الماء جاريا وراكدا ، وان كان الأول أخف 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المفيد في المقنعة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ظاهر علي بن بابويه نفيها في الأول</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الاخبار الواردة في ذلك صحيحة محمد بن مسلم المتقدمة </w:t>
      </w:r>
      <w:r>
        <w:rPr>
          <w:rStyle w:val="FootnoteAnchor"/>
          <w:rtl w:val="true"/>
        </w:rPr>
        <w:footnoteReference w:id="250"/>
      </w:r>
      <w:r>
        <w:rPr>
          <w:rFonts w:ascii="Amiri" w:hAnsi="Amiri" w:eastAsia="Amiri" w:cs="Amiri"/>
          <w:color w:val="111111"/>
          <w:sz w:val="28"/>
          <w:sz w:val="28"/>
          <w:szCs w:val="28"/>
          <w:rtl w:val="true"/>
          <w:lang w:bidi="ar-SA"/>
        </w:rPr>
        <w:t xml:space="preserve">وصحيحة الفضيل </w:t>
      </w:r>
      <w:r>
        <w:rPr>
          <w:rStyle w:val="FootnoteAnchor"/>
          <w:rtl w:val="true"/>
        </w:rPr>
        <w:footnoteReference w:id="2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بأن يبول الرجل في الماء الجاري ، وكره ان يبول في الماء الراكد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مرسلة الفقيه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البول في الماء الراكد يورث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ومرسلة مسمع </w:t>
      </w:r>
      <w:r>
        <w:rPr>
          <w:rStyle w:val="FootnoteAnchor"/>
          <w:rtl w:val="true"/>
        </w:rPr>
        <w:footnoteReference w:id="253"/>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يبول الرجل في الماء الجاري إلا من ضرورة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للماء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بصير ومحمد بن مسلم المروية في كتاب الخصال </w:t>
      </w:r>
      <w:r>
        <w:rPr>
          <w:rStyle w:val="FootnoteAnchor"/>
          <w:rtl w:val="true"/>
        </w:rPr>
        <w:footnoteReference w:id="254"/>
      </w:r>
      <w:r>
        <w:rPr>
          <w:rFonts w:ascii="Amiri" w:hAnsi="Amiri" w:eastAsia="Amiri" w:cs="Amiri"/>
          <w:color w:val="111111"/>
          <w:sz w:val="28"/>
          <w:sz w:val="28"/>
          <w:szCs w:val="28"/>
          <w:rtl w:val="true"/>
          <w:lang w:bidi="ar-SA"/>
        </w:rPr>
        <w:t xml:space="preserve">عن الصادق عن آبائه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الرجل من سطح في الهواء ، ولا يبولن في ماء جار ، فان فعل ذلك فأصابه شي‌ء فلا يلومن إلا نفسه ، فان للماء أهلا وللهواء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عنبسة بن مصعب </w:t>
      </w:r>
      <w:r>
        <w:rPr>
          <w:rStyle w:val="FootnoteAnchor"/>
          <w:rtl w:val="true"/>
        </w:rPr>
        <w:footnoteReference w:id="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كان الماء جاريا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موثقة ابن بكير </w:t>
      </w:r>
      <w:r>
        <w:rPr>
          <w:rStyle w:val="FootnoteAnchor"/>
          <w:rtl w:val="true"/>
        </w:rPr>
        <w:footnoteReference w:id="256"/>
      </w:r>
      <w:r>
        <w:rPr>
          <w:rFonts w:ascii="Amiri" w:hAnsi="Amiri" w:eastAsia="Amiri" w:cs="Amiri"/>
          <w:color w:val="111111"/>
          <w:sz w:val="28"/>
          <w:sz w:val="28"/>
          <w:szCs w:val="28"/>
          <w:rtl w:val="true"/>
          <w:lang w:bidi="ar-SA"/>
        </w:rPr>
        <w:t>وعلل هاتين الروايتين مع صحيحة الفضيل المتقدمة مستند علي بن بابويه فيما نقل عنه ، الا ان رواية مسمع ورواية أبي بصير ومحمد بن مسلم قد صرحتا بالنهي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بما ذكرنا من كونه أخف كراهة ومورد الروايات كلها البول خاصة والحق الأصحاب به الغائط بالطريق الاولى وفيه ما لا يخفى</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الأكل لفحوى مرسلة ابن بابويه في الفقيه </w:t>
      </w:r>
      <w:r>
        <w:rPr>
          <w:rStyle w:val="FootnoteAnchor"/>
          <w:rtl w:val="true"/>
        </w:rPr>
        <w:footnoteReference w:id="257"/>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الخلاء فوجد لقمة خبز في القذر ، فأخذها وغسلها ودفعها إلى مملوك معه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معك لآكلها إذا خرجت ، فلما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للمملوك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اللقمة؟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أكلتها يا 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ما استقرت في جوف أحد إلا وجبت له الجنة ، فأنت حر ، فإني أكره أن استخدم رجلا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القصة المذكورة في كتاب عيون اخبار الرضا </w:t>
      </w:r>
      <w:r>
        <w:rPr>
          <w:rStyle w:val="FootnoteAnchor"/>
          <w:rtl w:val="true"/>
        </w:rPr>
        <w:footnoteReference w:id="258"/>
      </w:r>
      <w:bookmarkStart w:id="48" w:name="pg12467_146550"/>
    </w:p>
    <w:p>
      <w:pPr>
        <w:pStyle w:val="BookText"/>
        <w:rPr/>
      </w:pPr>
      <w:bookmarkEnd w:id="48"/>
      <w:r>
        <w:rPr>
          <w:rFonts w:ascii="Amiri" w:hAnsi="Amiri" w:eastAsia="Amiri" w:cs="Amiri"/>
          <w:color w:val="111111"/>
          <w:sz w:val="28"/>
          <w:sz w:val="28"/>
          <w:szCs w:val="28"/>
          <w:rtl w:val="true"/>
          <w:lang w:bidi="ar-SA"/>
        </w:rPr>
        <w:t xml:space="preserve">بأسانيد ثلاثة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عن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تنافي ، لإمكان اتفاق ذلك لكل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والتقريب ان تأخيرهما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اللقمة إلى بعد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علمهما بأنها ما استقرت في جوف أحد إلا وجبت له الجنة وعتقهما المملوك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اشعار بمرجوحية الأكل في الموضع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الأصحاب 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مباشرة الحرة ذلك من زوجها ، لموثقة يونس بن يعقوب </w:t>
      </w:r>
      <w:r>
        <w:rPr>
          <w:rStyle w:val="FootnoteAnchor"/>
          <w:rtl w:val="true"/>
        </w:rPr>
        <w:footnoteReference w:id="2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المرأة تغسل فرج زوجها؟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من سقم؟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للحرة ان تفعل ، فأما الأمة فلا يضره</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301792_77815467"/>
      <w:bookmarkStart w:id="50" w:name="_Toc19"/>
      <w:bookmarkEnd w:id="49"/>
      <w:r>
        <w:rPr>
          <w:rtl w:val="true"/>
        </w:rPr>
        <w:t>الفصل الثاني</w:t>
      </w:r>
      <w:bookmarkEnd w:id="50"/>
    </w:p>
    <w:p>
      <w:pPr>
        <w:pStyle w:val="Heading5"/>
        <w:numPr>
          <w:ilvl w:val="4"/>
          <w:numId w:val="1"/>
        </w:numPr>
        <w:rPr/>
      </w:pPr>
      <w:bookmarkStart w:id="51" w:name="__RefHeading___Toc301794_77815467"/>
      <w:bookmarkStart w:id="52" w:name="_Toc20"/>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في الأسباب وهي البول والغائط والريح والنوم الغالب على الحاستين وبعض أقسام الاستحاضة ، وتحقيق الكلام فيها يقتضي بسطه في أبحاث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سببية الثلاثة الأول مع الخروج من الموضع الطبيعي وان لم يحصل الاعتياد ، بل الخروج أول مرة يكون موجبا للوضوء وان تخلف أثره لفقد شرط كالصغر ، وكذا لو اتفق المخرج من غير الموضع المعتاد خلقة كما ادعى عليه في المنتهى الإجماع ، وكذا لو انسد الطبيعي وانفتح غيره كما ذكره في المنتهى مدعيا عليه الإجماع أيضا ، وظاهرهم ان في الجميع لا يشترط الاعتياد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لو لم ينسد الطبيعي وانفتح غيره فأقوال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وهو عدم النقض إلا مع الاعتياد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 عن الشيخ في المبسوط والخلاف من النقض بما يخرج من تحت المعدة دون ما فوقها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بخروج هذه الأشياء مطلقا من فوق المعدة أو تحتها مع الاعتياد وعدمه ، واليه ذهب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النقض مطلقا ، وإلى هذا القول صار بعض فضلاء متأخري المتأخرين </w:t>
      </w:r>
      <w:r>
        <w:rPr>
          <w:rStyle w:val="FootnoteAnchor"/>
          <w:rtl w:val="true"/>
        </w:rPr>
        <w:footnoteReference w:id="260"/>
      </w:r>
      <w:r>
        <w:rPr>
          <w:rFonts w:ascii="Amiri" w:hAnsi="Amiri" w:eastAsia="Amiri" w:cs="Amiri"/>
          <w:color w:val="111111"/>
          <w:sz w:val="28"/>
          <w:sz w:val="28"/>
          <w:szCs w:val="28"/>
          <w:rtl w:val="true"/>
          <w:lang w:bidi="ar-SA"/>
        </w:rPr>
        <w:t xml:space="preserve">ويدل على أصل المسألة الأخبار المستفيضة ، كصحيحة زرارة </w:t>
      </w:r>
      <w:r>
        <w:rPr>
          <w:rStyle w:val="FootnoteAnchor"/>
          <w:rtl w:val="true"/>
        </w:rPr>
        <w:footnoteReference w:id="2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ينقض الوضوء؟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من طرفيك الأسفلين من الدبر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 أو بول أو مني أو ريح والنوم حتى بذهب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سالم أبي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 الأسفلين الذين أنعم اللّه عليك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ما خرج من طرفيك أو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أيضا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الوضوء إلا غائط أو بول أو ضرطة تسمع صوتها أو فسوة تجد ريحها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زكريا بن آدم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الناسور أينقض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ينقض الوضوء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البول والغائط والريح</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الاخبار والظاهر ان الحصر في هذه الاخبار إضافي بالنظر إلى ما يخرج من الأسفلين غير هذه الأشياء كالمذي وأشباهه ، وإلى ما لا يخرج منهما كالرعاف والقي‌ء ونحوهما مما ذهب العامة إلى النقض به </w:t>
      </w:r>
      <w:r>
        <w:rPr>
          <w:rStyle w:val="FootnoteAnchor"/>
          <w:rtl w:val="true"/>
        </w:rPr>
        <w:footnoteReference w:id="266"/>
      </w:r>
      <w:r>
        <w:rPr>
          <w:rFonts w:ascii="Amiri" w:hAnsi="Amiri" w:eastAsia="Amiri" w:cs="Amiri"/>
          <w:color w:val="111111"/>
          <w:sz w:val="28"/>
          <w:sz w:val="28"/>
          <w:szCs w:val="28"/>
          <w:rtl w:val="true"/>
          <w:lang w:bidi="ar-SA"/>
        </w:rPr>
        <w:t xml:space="preserve">ولعل ذلك في مقام الرد عليهم ، والى ذلك تشير رواية زكريا </w:t>
      </w:r>
    </w:p>
    <w:p>
      <w:pPr>
        <w:pStyle w:val="BookText"/>
        <w:rPr/>
      </w:pPr>
      <w:r>
        <w:rPr>
          <w:rFonts w:ascii="Amiri" w:hAnsi="Amiri" w:eastAsia="Amiri" w:cs="Amiri"/>
          <w:color w:val="111111"/>
          <w:sz w:val="28"/>
          <w:sz w:val="28"/>
          <w:szCs w:val="28"/>
          <w:rtl w:val="true"/>
          <w:lang w:bidi="ar-SA"/>
        </w:rPr>
        <w:t xml:space="preserve">ابن آدم المتقدمة وموثقة أبي بصير المرادي المروية في كتاب الخصال </w:t>
      </w:r>
      <w:r>
        <w:rPr>
          <w:rStyle w:val="FootnoteAnchor"/>
          <w:rtl w:val="true"/>
        </w:rPr>
        <w:footnoteReference w:id="267"/>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الحجامة والقي‌ء وكل دم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 وضوء ، إنما الوضوء مما خرج من طرفيك الذين أنعم اللّه بهما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 الحصر على معنى ان الأصل في النقض ينحصر في الخارج من السبيلين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غيره من النوم ومزيل العقل فإنما هو لكونه مظنة لخروج شي‌ء من تلك النواقض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بعده ، إذ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حدثية النوم بنفسه لا لكونه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ذكره الشهيد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العادة يشمله عموم الآية ، 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ينقض الوضوء إلا ما خرج من طرفيك الذين أنعم اللّه بهما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لتحقق النعمة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 الندور ، فللأصل والخبر ، إذ ليس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ان مراده بالآية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ومورد الآية وان كان التيمم إلا ان ظاهرها يدل على وجوب التطهير بالماء مع وجوده وان الانتقال إلى التيمم إنما هو لعدمه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وأورد عليه بالمنع من شمول الآية لهذا الفرد ظاهرا ، بل هي إما ظاهرة في المتعارف المعتاد لأكثر الناس وهو التغوط من الموضع المعتاد ، أو مجملة بالنسبة اليه وإلى الأعم منه ومن المعتاد لبعض ، وعلى التقديرين لا يثبت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شمول الرواية فغير ظاهر </w:t>
      </w:r>
    </w:p>
    <w:p>
      <w:pPr>
        <w:pStyle w:val="BookText"/>
        <w:rPr/>
      </w:pPr>
      <w:r>
        <w:rPr>
          <w:rFonts w:ascii="Amiri" w:hAnsi="Amiri" w:eastAsia="Amiri" w:cs="Amiri"/>
          <w:color w:val="111111"/>
          <w:sz w:val="28"/>
          <w:sz w:val="28"/>
          <w:szCs w:val="28"/>
          <w:rtl w:val="true"/>
          <w:lang w:bidi="ar-SA"/>
        </w:rPr>
        <w:t>لأن الأصل في الإضافة العهد وكذا الموصول ، وحينئذ فالظاهر ان يكونا إشارة إلى الطرفين المتعارفين المعهودين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الظاهر ان الأنعام إنما يتحقق في الطرفين الطبيعيين واما غيرهما فليس من باب النعمة بل 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وما يروى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الغائط ينقض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يتناول ذلك ، ولا يلزم ما فوق المعدة ، لأن ذلك لا يسمى غائطا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يعلم مما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ما فوق المعدة لا يسمى غائطا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 عليه المحقق في المعتبر انه ضعيف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الغائط اسم للمطمئن من الأرض نقل الى الفضلة المخصوصة ، فعند هضم المعدة الطعام وانتزاع الاجزاء الغذائية منه يبقى الثقل ، فكيف خرج يتناوله الاسم ولا اعتبار بالمخرج في تسميته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عنه شيخنا البهائي في كتاب الحبل المتين بان غرض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إنما يسمى غائطا بعد انحداره من المعدة إلى الأمعاء وخلعه الصورة النوعية الكيلوسية التي كان عليها في المعدة ، اما قبل الانحدار عن المعدة فليس بغائط إنما هو من قبيل القي‌ء ، وليس مراده وقوع المخرج فيما سفل عن المعدة أو فيما علاها ، إذ لا عبرة بتحتية نفس المخرج وفوقيته ، بل بخروج الخارج بعد انحداره عن المعدة وصيرورته تحتها أو قبل ذلك ، غايته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عما يخرج قبل الانحدار عنها بما يخرج من فوقها وعما يخرج بعده بما يخرج من تحتها ، والأمر فيه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بعده من كلام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على هذا التوجيه 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يرتفع الخلاف بين الشيخ وبين ابن إدريس ويصير القولان قولا واحدا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القول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 قائله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الآية والاخبار ، ولعله أشار بالأخبار إلى ما ورد منها مطلقا بنقض الثلاثة من غير تقييد بالمخرج الطبيعي ، </w:t>
      </w:r>
    </w:p>
    <w:p>
      <w:pPr>
        <w:pStyle w:val="BookText"/>
        <w:rPr/>
      </w:pPr>
      <w:r>
        <w:rPr>
          <w:rFonts w:ascii="Amiri" w:hAnsi="Amiri" w:eastAsia="Amiri" w:cs="Amiri"/>
          <w:color w:val="111111"/>
          <w:sz w:val="28"/>
          <w:sz w:val="28"/>
          <w:szCs w:val="28"/>
          <w:rtl w:val="true"/>
          <w:lang w:bidi="ar-SA"/>
        </w:rPr>
        <w:t xml:space="preserve">كصحيحة زرارة الأخيرة ورواية زكريا بن آدم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الآية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الاخبار فمن الظاهر البين ان الحكم فيها ليس معلقا على ذات الخارج حتى يكون الحكم دائرا مدارها ، بل على صفة متعلقة بها وهي الخروج فينصرف إلى المعهود الغالب ، كما يقال بظهور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حُرِّمَتْ عَلَيْكُمُ الْمَيْتَةُ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في تحريم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وحجة القول الرابع يعلم من القدح في أدلة الأقوال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صاحب 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الأقوال الثلاثة المتقدمة ونفي الوقوف على دليل يشهد للشيخ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 قول ابن إدريس فغير بعيد عن الصواب عند صدق هذه الأسماء على الخارج عرفا ، لموافقة ظاهر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جاءَ أَحَدٌ مِنْكُمْ مِنَ الْغائِطِ </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ولا قائل بالفرق ، وما ورد في بعض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التقييد بالطرفين الأسفلين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صالح لتقييد إطلاق الكتاب ، لكونه خرج مخرج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الملك العلام وبركة أهل الذكر عليهم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بالآية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تسليم صحة الاستدلال بظواهر القرآن بغير ورود نص 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خفاء ، إذ ما ذكر في توجيه الاستدلال بها نوع تخريج وتخمين لا يمكن الاعتماد عليه في تأسيس حكم شرعي ، واما الروايات فهي دائرة بين مطلق ناقضية الثلاثة في الجملة وبين حاصر للنقض فيما خرج من الأسفلين ، فيحتمل حينئذ حمل مطلقها على مقيدها ، فلا دلالة فيها حينئذ على ما ذهبوا اليه من النقض</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يقدح فيه قوة احتمال حمل الحصر على الإضافي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العامة 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حملها على ما تقدم من التعبير بالفرد الغالب ، فإنه 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المتتبع لموارد الأخبار والمتصفح لمضامين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المودعة فيها إنما هي مقصورة على ما هو الشائع المتعارف لا على الفروض النادرة ، ومع عدم أظهرية هذا الاحتمال فلا أقل من الإجمال الموجب لعدم جواز الاعتماد عليها في الاستدلال وبقاء المسألة في قالب الشك والاشكال ، وحينئذ فالواجب التمسك بيقين الطهارة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2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يجي‌ء من ذلك أمر بين ، وإلا فإنه على يقين من وضوئه ، ولا ينقض اليقين ابدا بالشك ، ولكن ينقضه بيقين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أجاب به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دلالة الحديث المذكور على مثل هذه الصورة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أفهم من الخبر المذكور عدم حصول الانتقاض بالشك في وجود ما ثبت كونه حدثا ، ولا يدخل فيه الشك في حدثية ما يتيقن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المقطوع به من الخبر هو ما ثبت كونه ناقضا لو شك في وجوده وعدمه ، فإنه لا يرفع يقين الطهارة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الشك في فردية بعض الأشياء لما هو ناقض فلا دلالة في الخبر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ما تقدم في المقدمة الحادية عشرة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وبما ذكرنا يظهر لك توجه المناقشة في الفردين الآخرين المدعى عليهما الإجماع أعني ما لو اتفق المخرج من غير الموضع المعتاد خلقة أو بعد انسداد المعتاد ، فإنه مع إلغاء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الحقيق بالاتباع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الاخبار مع كون المراد منها ما ذكرنا من الحمل على الفرد الغالب المتعارف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حكم الفردين المذكورين مغفلا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اتفق المخرج في غير الموضع المعتاد نقض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الحكم موضع وفاق ، وفي الاخبار بإطلاقها ما يدل عليه ، وفي حكمه ما لو انسد المعتاد وانفتح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انه قبل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كلامي الشيخ وابن إدريس واستدلالهما </w:t>
      </w:r>
      <w:bookmarkStart w:id="53" w:name="pg12467_146556"/>
    </w:p>
    <w:p>
      <w:pPr>
        <w:pStyle w:val="BookText"/>
        <w:rPr/>
      </w:pPr>
      <w:bookmarkEnd w:id="53"/>
      <w:r>
        <w:rPr>
          <w:rFonts w:ascii="Amiri" w:hAnsi="Amiri" w:eastAsia="Amiri" w:cs="Amiri"/>
          <w:color w:val="111111"/>
          <w:sz w:val="28"/>
          <w:sz w:val="28"/>
          <w:szCs w:val="28"/>
          <w:rtl w:val="true"/>
          <w:lang w:bidi="ar-SA"/>
        </w:rPr>
        <w:t xml:space="preserve">بالآية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ضعيفان ، لأن الإطلاق إنما ينصرف إلى المعتاد ، ولما رواه الشيخ في الصحيح عن زرارة ، وساق الرواية الأولى مما أسلفناه من رواياته </w:t>
      </w:r>
      <w:r>
        <w:rPr>
          <w:rStyle w:val="FootnoteAnchor"/>
          <w:rtl w:val="true"/>
        </w:rPr>
        <w:footnoteReference w:id="277"/>
      </w:r>
      <w:r>
        <w:rPr>
          <w:rFonts w:ascii="Amiri" w:hAnsi="Amiri" w:eastAsia="Amiri" w:cs="Amiri"/>
          <w:color w:val="111111"/>
          <w:sz w:val="28"/>
          <w:sz w:val="28"/>
          <w:szCs w:val="28"/>
          <w:rtl w:val="true"/>
          <w:lang w:bidi="ar-SA"/>
        </w:rPr>
        <w:t xml:space="preserve">ثم أردفها برواية سالم أبي الفضل </w:t>
      </w:r>
      <w:r>
        <w:rPr>
          <w:rStyle w:val="FootnoteAnchor"/>
          <w:rtl w:val="true"/>
        </w:rPr>
        <w:footnoteReference w:id="278"/>
      </w:r>
      <w:r>
        <w:rPr>
          <w:rFonts w:ascii="Amiri" w:hAnsi="Amiri" w:eastAsia="Amiri" w:cs="Amiri"/>
          <w:color w:val="111111"/>
          <w:sz w:val="28"/>
          <w:sz w:val="28"/>
          <w:szCs w:val="28"/>
          <w:rtl w:val="true"/>
          <w:lang w:bidi="ar-SA"/>
        </w:rPr>
        <w:t>وحينئذ فإذا كان إطلاق الآية إنما ينصرف إلى المعتاد فإطلاق الروايات كذلك ان لم يكن اولى ، لما ذكره من الروايات المصرحة بالفرد المعتاد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صرح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إثبات ذلك من باب تنقيح المناط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أحد فرديه مقبول عندنا وهو ما يفيد اليقين ، فان مقتضاه هنا ان الفضلة المعينة إذا اندفعت نقضت سواء دفعتها الطبيعة من الموضع الطبيعي أو 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فيتجه على هذا التقدير قولا الشيخ وابن إدريس ، إلا ان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الاستدلال بهذا الدليل وافادته اليقين لا يخلو من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بالعمل بما ذهب اليه ابن إدريس مما لا ينبغي تركه</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301796_77815467"/>
      <w:bookmarkStart w:id="55" w:name="_Toc21"/>
      <w:bookmarkEnd w:id="54"/>
      <w:r>
        <w:rPr>
          <w:rtl w:val="true"/>
        </w:rPr>
        <w:t xml:space="preserve">تنبيهات </w:t>
      </w:r>
      <w:r>
        <w:rPr>
          <w:rtl w:val="true"/>
        </w:rPr>
        <w:t>:</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ذكر من البحث هنا هل يأتي في الدماء الثلاثة والمني؟ اما الأول فلم نقف فيه على كلام لأحد من الأصحاب واما الثاني فقد صرحوا فيه بما يأتي ذكره في موضعه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يتمشى الخلاف في خبثية هذا الخارج كما في حدثيته أم لا؟</w:t>
      </w:r>
    </w:p>
    <w:p>
      <w:pPr>
        <w:pStyle w:val="BookText"/>
        <w:rPr/>
      </w:pPr>
      <w:r>
        <w:rPr>
          <w:rFonts w:ascii="Amiri" w:hAnsi="Amiri" w:eastAsia="Amiri" w:cs="Amiri"/>
          <w:color w:val="111111"/>
          <w:sz w:val="28"/>
          <w:sz w:val="28"/>
          <w:szCs w:val="28"/>
          <w:rtl w:val="true"/>
          <w:lang w:bidi="ar-SA"/>
        </w:rPr>
        <w:t xml:space="preserve">لم أقف لأحد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كلام في المقام سوى شيخنا المحقق صاحب 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قرب فيه الحكم بالخبثية وان لم نقل بالحدثية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وجود ما يعارض عمومات الأخبار الكثيرة الدالة على وجوب ازالة ما يسمى بولا وغائطا بالمطهرات من غير تقييد بالخروج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جملة من الأخبار الواردة بنقض الريح التقييد بسماع صوتها </w:t>
      </w:r>
    </w:p>
    <w:p>
      <w:pPr>
        <w:pStyle w:val="BookText"/>
        <w:rPr/>
      </w:pPr>
      <w:r>
        <w:rPr>
          <w:rFonts w:ascii="Amiri" w:hAnsi="Amiri" w:eastAsia="Amiri" w:cs="Amiri"/>
          <w:color w:val="111111"/>
          <w:sz w:val="28"/>
          <w:sz w:val="28"/>
          <w:szCs w:val="28"/>
          <w:rtl w:val="true"/>
          <w:lang w:bidi="ar-SA"/>
        </w:rPr>
        <w:t xml:space="preserve">أو وجدان ريحها </w:t>
      </w:r>
      <w:r>
        <w:rPr>
          <w:rStyle w:val="FootnoteAnchor"/>
          <w:rtl w:val="true"/>
        </w:rPr>
        <w:footnoteReference w:id="279"/>
      </w:r>
      <w:r>
        <w:rPr>
          <w:rFonts w:ascii="Amiri" w:hAnsi="Amiri" w:eastAsia="Amiri" w:cs="Amiri"/>
          <w:color w:val="111111"/>
          <w:sz w:val="28"/>
          <w:sz w:val="28"/>
          <w:szCs w:val="28"/>
          <w:rtl w:val="true"/>
          <w:lang w:bidi="ar-SA"/>
        </w:rPr>
        <w:t xml:space="preserve">وعلل في بعضها </w:t>
      </w:r>
      <w:r>
        <w:rPr>
          <w:rStyle w:val="FootnoteAnchor"/>
          <w:rtl w:val="true"/>
        </w:rPr>
        <w:footnoteReference w:id="280"/>
      </w:r>
      <w:r>
        <w:rPr>
          <w:rFonts w:ascii="Amiri" w:hAnsi="Amiri" w:eastAsia="Amiri" w:cs="Amiri"/>
          <w:color w:val="111111"/>
          <w:sz w:val="28"/>
          <w:sz w:val="28"/>
          <w:szCs w:val="28"/>
          <w:rtl w:val="true"/>
          <w:lang w:bidi="ar-SA"/>
        </w:rPr>
        <w:t>بأن إبليس يجلس بين أليتي الرجل فيشككه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ومقتضاها عدم النقض بدون أحد الوصفين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حملها على موضع الشك دون ما إذا تيقن الخروج ، فإنه ينتقض طهره وان لم يجد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علي بن جعفر عن أخيه في كتاب المسائل </w:t>
      </w:r>
      <w:r>
        <w:rPr>
          <w:rStyle w:val="FootnoteAnchor"/>
          <w:rtl w:val="true"/>
        </w:rPr>
        <w:footnoteReference w:id="2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في صلاته فيعلم ان ريحا قد خرجت ولا يجد ريحها ولا يسمع صوتها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الوضوء والصلاة ، ولا يعتد بشي‌ء مما صلى إذا علم ذلك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كتاب فقه الرضا </w:t>
      </w:r>
      <w:r>
        <w:rPr>
          <w:rStyle w:val="FootnoteAnchor"/>
          <w:rtl w:val="true"/>
        </w:rPr>
        <w:footnoteReference w:id="2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شككت في ريح انها خرجت منك أو لم تخرج فلا تنقض من أجلها الوضوء إلا ان تسمع صوتها أو تجد ريحها ، وان استيقنت انها خرجت منك فأعد الوضوء سمعت وقعها أو لم تسمع وشممت ريحها أو لم تشم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الاعتياد الذي يتحقق به النقض على القول المشهور هل هو عبارة عن التكرر مرتين فينقض 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 التكرر ثلاث مرات فينقض في الرابعة ، أو يرجع فيه إلى العرف؟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اختار ثالثها المحقق الثاني في شرح القواعد ، وبه جزم في المدارك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صرح الشهيد الثاني في 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وبالثاني صرح بعض أفاضل المتأخرين</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المحدث الأمين الأسترآبادي عن الفاضل الشيخ إبراهيم القطيفي في حاشية الإرشاد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وهل ينضبط صدق اسم العادة عرفا في عدد؟ وجهان أقربهما ذلك </w:t>
      </w:r>
    </w:p>
    <w:p>
      <w:pPr>
        <w:pStyle w:val="BookText"/>
        <w:rPr/>
      </w:pPr>
      <w:r>
        <w:rPr>
          <w:rFonts w:ascii="Amiri" w:hAnsi="Amiri" w:eastAsia="Amiri" w:cs="Amiri"/>
          <w:color w:val="111111"/>
          <w:sz w:val="28"/>
          <w:sz w:val="28"/>
          <w:szCs w:val="28"/>
          <w:rtl w:val="true"/>
          <w:lang w:bidi="ar-SA"/>
        </w:rPr>
        <w:t>وما هو الأقرب النقض بالرابعة مع عدم تطاول الفصل زمانا في الخروج ، وفي النقض بالثالثة احتمال قوي ، لصدق العود بالثانية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تحقق العادة ملزوم للنقض فلا يتوقف النقض على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التحرير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ما تقدم من البحث في الريح من الموافقة للحدثين الآخرين في المواضع المجمع عليها وشرط الاعتياد في محل الخلاف ، ومن كلام 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 التذكرة والمختلف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البحث بالحدثين الآخرين ، حيث ذكروا الفروض المذكورة فيهما ولم يتعرضوا للريح بالكلية ، وجملة من الأصحاب قد صرحوا بنقضها بالخروج من قبل الرجل والمرأة من غير تقييد بالاعتياد مع التقييد به في الحدثين الآخرين ، وبعض خصه بقبل المرأة ، وعلله بان له منفذا إلى الجوف فيمكن الخروج من المعدة اليه ، ومن عمم في القبلين كأنه لحظ إطلاق الاخبار بالانتقاض من الخروج من الطرفين الأسفلين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منع من النقض بها من غير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والمنقول من خلاف الشيخ في المبسوط وابن إدريس في السرائر إنما هو في الحدثين الآخرين ، بل نقل بعض أفاضل متأخري المتأخرين عن ظاهر ابن إدريس في السرائر عدم النقض بالريح الخارج من غير 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الإحاطة بما قدمناه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 في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وجوب الوضوء بالنوم الغالب على حاستي السمع والبصر على اي حال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مضطجعا أو قاعدا ، منفرجا أو متلاصقا وربما ظهر من كلام علي بن بابويه في الرسالة وابنه في المقنع عدم النقض به مطلقا ، لحصرهما ما يجب اعادة الوضوء به وما ينقضه في البول والمني والغائط والريح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بعيد من المذهب إلا ان يحمل كلامهما على الناقض مما يخرج من الإنسان ، كما يشعر به قوله في المقنع بعد حصر النقض في الأربعة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سوى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القي‌ء والقلس والقبلة والحجامة والرعاف والمذي والودي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فيه اعادة 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على الحكم المذكور الأخبار المستفيضة ، كقول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283"/>
      </w:r>
      <w:r>
        <w:rPr>
          <w:rFonts w:ascii="Amiri" w:hAnsi="Amiri" w:eastAsia="Amiri" w:cs="Amiri"/>
          <w:color w:val="111111"/>
          <w:sz w:val="28"/>
          <w:sz w:val="28"/>
          <w:szCs w:val="28"/>
          <w:rtl w:val="true"/>
          <w:lang w:bidi="ar-SA"/>
        </w:rPr>
        <w:t xml:space="preserve">حيث سألهما عما ينقض الوضوء فقالا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يخرج من طرفيك الأسفلين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الدبر والذكر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غائط أو بول أو مني أو ريح ، والنوم حتى يذهب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عبد الحميد بن عواض </w:t>
      </w:r>
      <w:r>
        <w:rPr>
          <w:rStyle w:val="FootnoteAnchor"/>
          <w:rtl w:val="true"/>
        </w:rPr>
        <w:footnoteReference w:id="28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وهو راكع أو ساجد أو ماش على اي الحالات فعليه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ابن المغيرة </w:t>
      </w:r>
      <w:r>
        <w:rPr>
          <w:rStyle w:val="FootnoteAnchor"/>
          <w:rtl w:val="true"/>
        </w:rPr>
        <w:footnoteReference w:id="285"/>
      </w:r>
      <w:r>
        <w:rPr>
          <w:rFonts w:ascii="Amiri" w:hAnsi="Amiri" w:eastAsia="Amiri" w:cs="Amiri"/>
          <w:color w:val="111111"/>
          <w:sz w:val="28"/>
          <w:sz w:val="28"/>
          <w:szCs w:val="28"/>
          <w:rtl w:val="true"/>
          <w:lang w:bidi="ar-SA"/>
        </w:rPr>
        <w:t xml:space="preserve">حين سئل عن الرجل ينام على دابته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النوم بالعقل فليعد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إسحاق بن عبد اللّه الأشعري </w:t>
      </w:r>
      <w:r>
        <w:rPr>
          <w:rStyle w:val="FootnoteAnchor"/>
          <w:rtl w:val="true"/>
        </w:rPr>
        <w:footnoteReference w:id="2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الوضوء إلا حدث ، والنوم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الكناني </w:t>
      </w:r>
      <w:r>
        <w:rPr>
          <w:rStyle w:val="FootnoteAnchor"/>
          <w:rtl w:val="true"/>
        </w:rPr>
        <w:footnoteReference w:id="287"/>
      </w:r>
      <w:r>
        <w:rPr>
          <w:rFonts w:ascii="Amiri" w:hAnsi="Amiri" w:eastAsia="Amiri" w:cs="Amiri"/>
          <w:color w:val="111111"/>
          <w:sz w:val="28"/>
          <w:sz w:val="28"/>
          <w:szCs w:val="28"/>
          <w:rtl w:val="true"/>
          <w:lang w:bidi="ar-SA"/>
        </w:rPr>
        <w:t xml:space="preserve">حين سأل عن الرجل يخفق وهو في الصلاة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لا يحفظ حدثا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الوضوء واعادة الصلاة وان كان يستيقن انه لم يحدث فليس عليه وضوء ولا اعادة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المضمرة </w:t>
      </w:r>
      <w:r>
        <w:rPr>
          <w:rStyle w:val="FootnoteAnchor"/>
          <w:rtl w:val="true"/>
        </w:rPr>
        <w:footnoteReference w:id="288"/>
      </w:r>
      <w:r>
        <w:rPr>
          <w:rFonts w:ascii="Amiri" w:hAnsi="Amiri" w:eastAsia="Amiri" w:cs="Amiri"/>
          <w:color w:val="111111"/>
          <w:sz w:val="28"/>
          <w:sz w:val="28"/>
          <w:szCs w:val="28"/>
          <w:rtl w:val="true"/>
          <w:lang w:bidi="ar-SA"/>
        </w:rPr>
        <w:t xml:space="preserve">حين 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ينام وهو على وضوء ، أتوجب الخفقة والخفقتان عليه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زرارة قد تنام العين ولا ينام القلب والاذن ، فإذا نامت العين والاذن والقلب وجب الوضوء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حرك إلى جنبه شي‌ء ولم يعلم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 حتى يجي‌ء من ذلك أمر بين ، وإلا فإنه على يقين من وضوئه ، ولا ينقض اليقين ابدا بالشك ، ولكن ينقضه بيقين 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واما ما يدل بظاهره على خلاف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كموثقة سماعة المضمرة في الفقيه </w:t>
      </w:r>
      <w:r>
        <w:rPr>
          <w:rStyle w:val="FootnoteAnchor"/>
          <w:rtl w:val="true"/>
        </w:rPr>
        <w:footnoteReference w:id="289"/>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الرجل يخفق رأسه وهو في الصلاة قائما أو راكعا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فيه أيضا </w:t>
      </w:r>
      <w:r>
        <w:rPr>
          <w:rStyle w:val="FootnoteAnchor"/>
          <w:rtl w:val="true"/>
        </w:rPr>
        <w:footnoteReference w:id="290"/>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يرقد وهو قاعد ، هل عليه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وضوء عليه ما دام قاعدا ما لم ينفرج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عمران بن حمران </w:t>
      </w:r>
      <w:r>
        <w:rPr>
          <w:rStyle w:val="FootnoteAnchor"/>
          <w:rtl w:val="true"/>
        </w:rPr>
        <w:footnoteReference w:id="291"/>
      </w:r>
      <w:r>
        <w:rPr>
          <w:rFonts w:ascii="Amiri" w:hAnsi="Amiri" w:eastAsia="Amiri" w:cs="Amiri"/>
          <w:color w:val="111111"/>
          <w:sz w:val="28"/>
          <w:sz w:val="28"/>
          <w:szCs w:val="28"/>
          <w:rtl w:val="true"/>
          <w:lang w:bidi="ar-SA"/>
        </w:rPr>
        <w:t xml:space="preserve">انه سمع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نام وهو جالس لم يتعمد النوم فلا وضوء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بكر بن أبي بكر الحضرمي </w:t>
      </w:r>
      <w:r>
        <w:rPr>
          <w:rStyle w:val="FootnoteAnchor"/>
          <w:rtl w:val="true"/>
        </w:rPr>
        <w:footnoteReference w:id="2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ينام الرجل وهو جالس؟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نام الرجل وهو جالس مجتمع فليس عليه وضوء ، وإذا نام مضطجعا فعليه الوضوء</w:t>
      </w:r>
      <w:r>
        <w:rPr>
          <w:rFonts w:eastAsia="Amiri" w:cs="Amiri" w:ascii="Amiri" w:hAnsi="Amiri"/>
          <w:color w:val="111111"/>
          <w:sz w:val="28"/>
          <w:szCs w:val="28"/>
          <w:rtl w:val="true"/>
          <w:lang w:bidi="ar-SA"/>
        </w:rPr>
        <w:t>»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الأخبار السابقة أصح سندا ، وأكثر عددا وأصرح دلالة ، وأشهر عملا ، وأظهر لمذهب الجمهور مخالفة </w:t>
      </w:r>
      <w:r>
        <w:rPr>
          <w:rStyle w:val="FootnoteAnchor"/>
          <w:rtl w:val="true"/>
        </w:rPr>
        <w:footnoteReference w:id="293"/>
      </w:r>
      <w:r>
        <w:rPr>
          <w:rFonts w:ascii="Amiri" w:hAnsi="Amiri" w:eastAsia="Amiri" w:cs="Amiri"/>
          <w:color w:val="111111"/>
          <w:sz w:val="28"/>
          <w:sz w:val="28"/>
          <w:szCs w:val="28"/>
          <w:rtl w:val="true"/>
          <w:lang w:bidi="ar-SA"/>
        </w:rPr>
        <w:t xml:space="preserve">وللقرآن العزيز موافقة ،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ابن بكير في الموثق </w:t>
      </w:r>
      <w:r>
        <w:rPr>
          <w:rStyle w:val="FootnoteAnchor"/>
          <w:rtl w:val="true"/>
        </w:rPr>
        <w:footnoteReference w:id="2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يعني بذلك إذا قمتم إلى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من النوم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ينقض النوم 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يغلب على السمع ولا يسمع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نقل العلامة في المنتهى والشيخ في التبيان إجماع المفسرين على ذلك ، وحينئذ فيحمل ما ظهر في المخالفة على التقية ، ولعل في نسبته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الأخير ذلك إلى أبيه نوع اشعار بذلك ، أو على ما إذا لم يبلغ إلى ما يوجب ذهاب العقل كما حمله الشيخ </w:t>
      </w:r>
    </w:p>
    <w:p>
      <w:pPr>
        <w:pStyle w:val="BookText"/>
        <w:rPr/>
      </w:pPr>
      <w:r>
        <w:rPr>
          <w:rFonts w:ascii="Amiri" w:hAnsi="Amiri" w:eastAsia="Amiri" w:cs="Amiri"/>
          <w:color w:val="111111"/>
          <w:sz w:val="28"/>
          <w:sz w:val="28"/>
          <w:szCs w:val="28"/>
          <w:rtl w:val="true"/>
          <w:lang w:bidi="ar-SA"/>
        </w:rPr>
        <w:t>عليه في التهذيبين ، وذلك هو ظاهر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مجرد خفق الرأس سيما في حال الاشتغال بالصلاة لا يعبر به عن النوم المزيل للعقل بل من السنة المتقدمة له ، كما تشعر به صحيحة زرارة المتقدمة </w:t>
      </w:r>
      <w:r>
        <w:rPr>
          <w:rStyle w:val="FootnoteAnchor"/>
          <w:rtl w:val="true"/>
        </w:rPr>
        <w:footnoteReference w:id="295"/>
      </w:r>
      <w:r>
        <w:rPr>
          <w:rFonts w:ascii="Amiri" w:hAnsi="Amiri" w:eastAsia="Amiri" w:cs="Amiri"/>
          <w:color w:val="111111"/>
          <w:sz w:val="28"/>
          <w:sz w:val="28"/>
          <w:szCs w:val="28"/>
          <w:rtl w:val="true"/>
          <w:lang w:bidi="ar-SA"/>
        </w:rPr>
        <w:t xml:space="preserve">ويدل عليه ما في الصحاح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 رأسه وهو ناعس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نقل عن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النقض بالنوم إلا حالة الانفراج ، بناء على ما رواه فيه من خبري سماعة وما أرسله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صدر الباب بصحيحة زرارة المذكورة هنا </w:t>
      </w:r>
      <w:r>
        <w:rPr>
          <w:rStyle w:val="FootnoteAnchor"/>
          <w:rtl w:val="true"/>
        </w:rPr>
        <w:footnoteReference w:id="297"/>
      </w:r>
      <w:r>
        <w:rPr>
          <w:rFonts w:ascii="Amiri" w:hAnsi="Amiri" w:eastAsia="Amiri" w:cs="Amiri"/>
          <w:color w:val="111111"/>
          <w:sz w:val="28"/>
          <w:sz w:val="28"/>
          <w:szCs w:val="28"/>
          <w:rtl w:val="true"/>
          <w:lang w:bidi="ar-SA"/>
        </w:rPr>
        <w:t xml:space="preserve">ط في صدر الروايات الدالة على النقض بالنوم من حيث كونه مذهبا للعقل ، لتعليق الحكم على الوصف المشعر بالعلية ، واحتمال عمله بالروايات الأخيرة مخصصة بصحيحة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فهمه عنه من نقل عنه القول بذلك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اولى من عمله بالصحيحة المذكورة ، حيث صدر بها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ما عداها من رواية سماعة على ما هو الظاهر منها من النعاس دون النوم كما ذكرنا ، ومن المرسلة الثانية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ينافيه ما ذكره في أول كتابه من كونه إنما قصد إيراد ما يفتي به ويحكم بصحته ، إذ من المحتمل قريبا ان مراده بما يفتي به يعني يجزم بصحته ووروده عن المعصوم وان كان له نوع تخريج وتأويل ، فيصير عطف الجملة الثانية في كلامه للتفسير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مجرد روايته لبعض الأخبار الظاهرة المخالفة للمذهب كهذه الرواية ورواية الوضوء بماء الورد </w:t>
      </w:r>
      <w:r>
        <w:rPr>
          <w:rStyle w:val="FootnoteAnchor"/>
          <w:rtl w:val="true"/>
        </w:rPr>
        <w:footnoteReference w:id="298"/>
      </w:r>
      <w:r>
        <w:rPr>
          <w:rFonts w:ascii="Amiri" w:hAnsi="Amiri" w:eastAsia="Amiri" w:cs="Amiri"/>
          <w:color w:val="111111"/>
          <w:sz w:val="28"/>
          <w:sz w:val="28"/>
          <w:szCs w:val="28"/>
          <w:rtl w:val="true"/>
          <w:lang w:bidi="ar-SA"/>
        </w:rPr>
        <w:t xml:space="preserve">ونحوهما على كون ذلك مذهبا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إيراد المعارض كما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 بذلك مردود وقائله أعلم به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النقض في خصوص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bookmarkStart w:id="56" w:name="pg12467_146563"/>
    </w:p>
    <w:p>
      <w:pPr>
        <w:pStyle w:val="BookText"/>
        <w:rPr/>
      </w:pPr>
      <w:bookmarkEnd w:id="56"/>
      <w:r>
        <w:rPr>
          <w:rFonts w:ascii="Amiri" w:hAnsi="Amiri" w:eastAsia="Amiri" w:cs="Amiri"/>
          <w:color w:val="111111"/>
          <w:sz w:val="28"/>
          <w:sz w:val="28"/>
          <w:szCs w:val="28"/>
          <w:rtl w:val="true"/>
          <w:lang w:bidi="ar-SA"/>
        </w:rPr>
        <w:t xml:space="preserve">صحيحة معمر بن خلاد </w:t>
      </w:r>
      <w:r>
        <w:rPr>
          <w:rStyle w:val="FootnoteAnchor"/>
          <w:rtl w:val="true"/>
        </w:rPr>
        <w:footnoteReference w:id="2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به علة لا يقدر على الاضطجاع والوضوء يشتد عليه وهو قاعد مستند بالوسائد ، فربما أغفى وهو قاعد على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يشتد عليه لحال علته؟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عليه الصوت فقد وجب الوضوء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الخفقة والخفقتين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ادري ما الخفقة والخفقتان؟ 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301798_77815467"/>
      <w:bookmarkStart w:id="58" w:name="_Toc22"/>
      <w:bookmarkEnd w:id="57"/>
      <w:r>
        <w:rPr>
          <w:rtl w:val="true"/>
        </w:rPr>
        <w:t xml:space="preserve">فوائد </w:t>
      </w:r>
      <w:r>
        <w:rPr>
          <w:rtl w:val="true"/>
        </w:rPr>
        <w:t>:</w:t>
      </w:r>
      <w:bookmarkEnd w:id="5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الاخبار المتقدمة ان سببية النوم للوضوء إنما هي من حيث كونه حدثا موجبا لذلك ، وبه جزم بعض أفاضل متأخري المتأخرين ، ونقل ان الظاهر انه هو المشهور بين الأصحاب ، لا باعتبار احتمال الحدث حالته كما ربما يفهمه بعض عبائر الأصحاب ، وهذا هو المعنى المراد من حسنة إسحاق بن عبد اللّه الأشعري المتقدمة </w:t>
      </w:r>
      <w:r>
        <w:rPr>
          <w:rStyle w:val="FootnoteAnchor"/>
          <w:rtl w:val="true"/>
        </w:rPr>
        <w:footnoteReference w:id="302"/>
      </w:r>
      <w:r>
        <w:rPr>
          <w:rFonts w:ascii="Amiri" w:hAnsi="Amiri" w:eastAsia="Amiri" w:cs="Amiri"/>
          <w:color w:val="111111"/>
          <w:sz w:val="28"/>
          <w:sz w:val="28"/>
          <w:szCs w:val="28"/>
          <w:rtl w:val="true"/>
          <w:lang w:bidi="ar-SA"/>
        </w:rPr>
        <w:t xml:space="preserve">إذ الظاهر ان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ان ناقضية النوم من حيث انه حدث لا من جهة أنه مظنة للحدث كما زعمته العامة </w:t>
      </w:r>
      <w:r>
        <w:rPr>
          <w:rStyle w:val="FootnoteAnchor"/>
          <w:rtl w:val="true"/>
        </w:rPr>
        <w:footnoteReference w:id="303"/>
      </w:r>
      <w:r>
        <w:rPr>
          <w:rFonts w:ascii="Amiri" w:hAnsi="Amiri" w:eastAsia="Amiri" w:cs="Amiri"/>
          <w:color w:val="111111"/>
          <w:sz w:val="28"/>
          <w:sz w:val="28"/>
          <w:szCs w:val="28"/>
          <w:rtl w:val="true"/>
          <w:lang w:bidi="ar-SA"/>
        </w:rPr>
        <w:t>فيكون الغرض من الخبر الرد عليهم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وظني ان ما توهمه جملة من متأخري أصحابنا ومتأخريهم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الاختلال ولزوم الإشكال في ترتيب الاشكال التي </w:t>
      </w:r>
    </w:p>
    <w:p>
      <w:pPr>
        <w:pStyle w:val="BookText"/>
        <w:rPr/>
      </w:pPr>
      <w:r>
        <w:rPr>
          <w:rFonts w:ascii="Amiri" w:hAnsi="Amiri" w:eastAsia="Amiri" w:cs="Amiri"/>
          <w:color w:val="111111"/>
          <w:sz w:val="28"/>
          <w:sz w:val="28"/>
          <w:szCs w:val="28"/>
          <w:rtl w:val="true"/>
          <w:lang w:bidi="ar-SA"/>
        </w:rPr>
        <w:t xml:space="preserve">يبتني عليها الاستدلال حتى أوسعوا في المخرج عن ذلك دائرة الاحتمال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المراد في المقام ولا المقصود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يخفى على المتتبع لجملة اخبارهم والمتطلع في أحكامهم وآثارهم ان غرضهم من إلقاء الكلام إنما هو إفادة الأحكام الشرعية وبيان المعارف الدينية دون التنبيه على الدقائق اللغوية وما لا نفع له في الدين والدنيا بالكلية وان أباه من توفرت رغبته في العلوم العقلية ، وحينئذ فما ربما يشعر به ظاهر رواية الكناني المتقدمة </w:t>
      </w:r>
      <w:r>
        <w:rPr>
          <w:rStyle w:val="FootnoteAnchor"/>
          <w:rtl w:val="true"/>
        </w:rPr>
        <w:footnoteReference w:id="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ترتب الوضوء على عدم حفظ الحدث منه الموهم بان نقض النوم إنما هو لاحتمال الحدث 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يجب ارتكاب التأويل فيه جمعا ، بان يجعل عدم حفظ الحدث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غلبة النوم على العقل كعدم سماع الصوت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العلل والعيون </w:t>
      </w:r>
      <w:r>
        <w:rPr>
          <w:rStyle w:val="FootnoteAnchor"/>
          <w:rtl w:val="true"/>
        </w:rPr>
        <w:footnoteReference w:id="305"/>
      </w:r>
      <w:r>
        <w:rPr>
          <w:rFonts w:ascii="Amiri" w:hAnsi="Amiri" w:eastAsia="Amiri" w:cs="Amiri"/>
          <w:color w:val="111111"/>
          <w:sz w:val="28"/>
          <w:sz w:val="28"/>
          <w:szCs w:val="28"/>
          <w:rtl w:val="true"/>
          <w:lang w:bidi="ar-SA"/>
        </w:rPr>
        <w:t xml:space="preserve">بسند معتبر عن الفضل بن شاذان في العلل التي رواها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وجب الوضوء مما خرج من الطرفين خاصة ومن النوم دون سائر الأشياء؟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الطرفين هما طريق النجاسة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النوم فإن النائم إذا غلب عليه النوم يفتح كل شي‌ء منه واسترخى ، فكان أغلب الأشياء فيما يخرج منه الريح ، فوجب عليه الوضوء لهذه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الدلالة على ان نقض النوم انما هو لاحتمال خروج الحدث ، وهو مشكل ، لان قصارى ما يفيده احتمال خروج الناقض بالنوم ، وهو لا ينقض يقين الطهارة ، لما ثبت بالأخبار المستفيضة من عدم نقض اليقين بالشك ، ولا سيما موثقة ابن بكير </w:t>
      </w:r>
      <w:r>
        <w:rPr>
          <w:rStyle w:val="FootnoteAnchor"/>
          <w:rtl w:val="true"/>
        </w:rPr>
        <w:footnoteReference w:id="306"/>
      </w:r>
      <w:r>
        <w:rPr>
          <w:rFonts w:ascii="Amiri" w:hAnsi="Amiri" w:eastAsia="Amiri" w:cs="Amiri"/>
          <w:color w:val="111111"/>
          <w:sz w:val="28"/>
          <w:sz w:val="28"/>
          <w:szCs w:val="28"/>
          <w:rtl w:val="true"/>
          <w:lang w:bidi="ar-SA"/>
        </w:rPr>
        <w:t>الدالة على المنع من الوضوء حتى يستيقن الحدث</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ان الترجيح لهذه الأخبار لصحتها سندا ، وصراحتها دلالة ، </w:t>
      </w:r>
    </w:p>
    <w:p>
      <w:pPr>
        <w:pStyle w:val="BookText"/>
        <w:rPr/>
      </w:pPr>
      <w:r>
        <w:rPr>
          <w:rFonts w:ascii="Amiri" w:hAnsi="Amiri" w:eastAsia="Amiri" w:cs="Amiri"/>
          <w:color w:val="111111"/>
          <w:sz w:val="28"/>
          <w:sz w:val="28"/>
          <w:szCs w:val="28"/>
          <w:rtl w:val="true"/>
          <w:lang w:bidi="ar-SA"/>
        </w:rPr>
        <w:t>واعتضادها بعمل الفرقة الناجية بها سلفا وخلفا في مواضع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في الخبر المذكور ان ذكر احتمال خروج الحدث ليس على جهة العلية في النقض بل لبيان الحكمة في نقض النوم ، كما في سائر العلل التي نقلها ، فإن أكثر العلل الواردة في الاخبار اما لتقريب الافهام القاصرة بالنكت البينة الظاهرة ، أو لبيان الداعي إلى الفعل ، أو لبيان وجه المصلحة ، أو نحو ذلك ، وحينئذ فلا يلزم استناد النقض إلى احتمال الحدث ليترتب عليه الاشكال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شك في النوم لم تنتقض طهارته ، وكذا لو تخايل له شي‌ء ولم يعلم انه منام أو حديث النفس ، ولو تحقق أنه رؤيا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المدارك بعد نقله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ان يراد بالشك الذي لا يعارض به اليقين ما هو أعم منه ومن الظن ، لانه المستفاد من الاخبار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المتقدمة </w:t>
      </w:r>
      <w:r>
        <w:rPr>
          <w:rStyle w:val="FootnoteAnchor"/>
          <w:rtl w:val="true"/>
        </w:rPr>
        <w:footnoteReference w:id="307"/>
      </w:r>
      <w:r>
        <w:rPr>
          <w:rFonts w:ascii="Amiri" w:hAnsi="Amiri" w:eastAsia="Amiri" w:cs="Amiri"/>
          <w:color w:val="111111"/>
          <w:sz w:val="28"/>
          <w:sz w:val="28"/>
          <w:szCs w:val="28"/>
          <w:rtl w:val="true"/>
          <w:lang w:bidi="ar-SA"/>
        </w:rPr>
        <w:t>آخر الروايات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عبد اللّه بن بكير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أحدثت فتوضأ ، وإياك ان تحدث وضوء ابدا حتى تستيقن انك قد أحدثت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زرارة الطويلة </w:t>
      </w:r>
      <w:r>
        <w:rPr>
          <w:rStyle w:val="FootnoteAnchor"/>
          <w:rtl w:val="true"/>
        </w:rPr>
        <w:footnoteReference w:id="309"/>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أنه أصابه ولم أتيقن ذلك فنظرت فلم أر شيئا ثم صليت فرأيت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تغسله ولا تعيد الصلاة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ذلك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كنت على يقين من طهارتك ثم شككت ، فليس ينبغي لك ان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يظهر من كلام بعض من إلحاق الظن باليقين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تحقق أنه رؤيا 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نبه عليه بعض محققي متأخري المتأخرين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يمكن ان تتحقق الرؤيا مع عدم إبطال السمع والعقل إذا قوي الخيال كما تشهد به التجربة ، وحينئذ فالحكم بالنقض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هل ينقض وضوؤه إذا نام وهو جالس؟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يوم الجمعة وهو في المسجد فلا وضوء عليه ، وذلك انه في حال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الاشكال ، وحمله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عدم التمكن من الوضوء وان عليه التيمم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 ما ينقض الوضوء لا يختص بيوم الجمعة ، والوجه فيه انه يتيمم ويصلي فإذا انفض الجمع توضأ وأعاد الصلاة ، لأنه ربما لا يقدر على الخروج من الزحمة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المحقق الشيخ حسن صاحب المنتقى في الكتاب المذكور بان فيما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ولعل الوجه في ذلك مراعاة التقية بترك الخروج للوضوء في تلك الحال ، أو عدم تحقق القدر الناقض من النوم مع رجحان احتماله بحيث لو كان في غير الموضع المفروض لحسن الاحتياط بالإعادة ، وحيث انه في حال ضرورة فالاحتياط ليس بمطلوب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أخوه لأمه الفاضل السيد نور الدين في شرحه على المختصر ، فقال بعد نقل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ان ما استبعده من حمل الشيخ ليس بأبعد من هذا الحمل على كلا توجيهيه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تحقق التقية في مثله في غاية الندور ، لانه </w:t>
      </w:r>
    </w:p>
    <w:p>
      <w:pPr>
        <w:pStyle w:val="BookText"/>
        <w:rPr/>
      </w:pPr>
      <w:r>
        <w:rPr>
          <w:rFonts w:ascii="Amiri" w:hAnsi="Amiri" w:eastAsia="Amiri" w:cs="Amiri"/>
          <w:color w:val="111111"/>
          <w:sz w:val="28"/>
          <w:sz w:val="28"/>
          <w:szCs w:val="28"/>
          <w:rtl w:val="true"/>
          <w:lang w:bidi="ar-SA"/>
        </w:rPr>
        <w:t xml:space="preserve">موقوف على انحصار سبب الوضوء في ذلك عند من يتقى منه ، ومتى يحصل هذا الحصر مع تجويز خلافه من الحدث الذي قد لا يدركه غير صاحبه؟ ولا شك ان الدخول في الصلاة بغير طهارة كيف كان لم يعهد جوازه في الشرع ولو مع الضرورة ، كما يدل عليه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صدقة </w:t>
      </w:r>
      <w:r>
        <w:rPr>
          <w:rStyle w:val="FootnoteAnchor"/>
          <w:rtl w:val="true"/>
        </w:rPr>
        <w:footnoteReference w:id="311"/>
      </w:r>
      <w:r>
        <w:rPr>
          <w:rFonts w:ascii="Amiri" w:hAnsi="Amiri" w:eastAsia="Amiri" w:cs="Amiri"/>
          <w:color w:val="111111"/>
          <w:sz w:val="28"/>
          <w:sz w:val="28"/>
          <w:szCs w:val="28"/>
          <w:rtl w:val="true"/>
          <w:lang w:bidi="ar-SA"/>
        </w:rPr>
        <w:t xml:space="preserve">ان قائلا قال لجعفر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فداك إني أمر بقوم ناصبية وقد أقيمت لهم الصلاة وانا على غير وضوء ، فان لم أدخل معهم في الصلاة قالوا ما شاءوا ان يقولوا ، أفأصلي معهم ثم أتوضأ وأصلي إذا انصرفت؟ فقال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 اما يخاف من يصلي على غير وضوء ان تأخذه الأرض خسفا؟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تم ذلك فلا يلائم عدم وجوب الإعادة مطلقا ، للاتفاق على بطلان الصلاة مع فقد الطهارة ، وربما كانت تلك الصلاة واجبة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حمله على عدم تيقن النقض لا يوافق تقييده بالضرورة ، لأنه على هذا التقدير لا شبهة في عدم وجوب الوضوء مطلقا ، بل لا يسوغ الاحتياط بفعله ، للنهي عن نقض اليقين بالشك وانه لا ينقض إلا بيقين آخر ، كما دلت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رواية زرارة المتقدمة </w:t>
      </w:r>
      <w:r>
        <w:rPr>
          <w:rStyle w:val="FootnoteAnchor"/>
          <w:rtl w:val="true"/>
        </w:rPr>
        <w:footnoteReference w:id="312"/>
      </w:r>
      <w:r>
        <w:rPr>
          <w:rFonts w:ascii="Amiri" w:hAnsi="Amiri" w:eastAsia="Amiri" w:cs="Amiri"/>
          <w:color w:val="111111"/>
          <w:sz w:val="28"/>
          <w:sz w:val="28"/>
          <w:szCs w:val="28"/>
          <w:rtl w:val="true"/>
          <w:lang w:bidi="ar-SA"/>
        </w:rPr>
        <w:t xml:space="preserve">وموثقة بكير بن أعين </w:t>
      </w:r>
      <w:r>
        <w:rPr>
          <w:rStyle w:val="FootnoteAnchor"/>
          <w:rtl w:val="true"/>
        </w:rPr>
        <w:footnoteReference w:id="313"/>
      </w:r>
      <w:r>
        <w:rPr>
          <w:rFonts w:ascii="Amiri" w:hAnsi="Amiri" w:eastAsia="Amiri" w:cs="Amiri"/>
          <w:color w:val="111111"/>
          <w:sz w:val="28"/>
          <w:sz w:val="28"/>
          <w:szCs w:val="28"/>
          <w:rtl w:val="true"/>
          <w:lang w:bidi="ar-SA"/>
        </w:rPr>
        <w:t xml:space="preserve">صريحة في ذلك ، حيث قال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ان تحدث وضوء ابدا حتى تستيقن انك قد أحدثت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التوجيه الأول من معنى التقية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ليس بمراد ذلك القائل ، بل الظاهر ان مراده إنما هو الخوف الناشئ من التهمة بترك الصلاة لخروجه من المسجد في أثناء الصلاة ، سيما مع استلزامه التخطي بين الصفوف </w:t>
      </w:r>
    </w:p>
    <w:p>
      <w:pPr>
        <w:pStyle w:val="BookText"/>
        <w:rPr/>
      </w:pPr>
      <w:r>
        <w:rPr>
          <w:rFonts w:ascii="Amiri" w:hAnsi="Amiri" w:eastAsia="Amiri" w:cs="Amiri"/>
          <w:color w:val="111111"/>
          <w:sz w:val="28"/>
          <w:sz w:val="28"/>
          <w:szCs w:val="28"/>
          <w:rtl w:val="true"/>
          <w:lang w:bidi="ar-SA"/>
        </w:rPr>
        <w:t xml:space="preserve">المحظور عندهم ، ولعل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هذا المعنى الذي ذكرناه لا التقية بالنقض بالنوم من حيث انه ليس بناقض عندهم كما توهمه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ينقدح عليه ما ذكره من لزوم الدخول في الصلاة بغير وضوء مع ورود الخبر المذكور بالمنع منه وان كان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الخبر المشار اليه لا يخلو أيضا من الاشكال الموجب لضعف الاستدلال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طعن به على التوجيه الثاني غير موجه ، وذلك فان الظاهر ان مراد ذلك القائل ان التقييد بالضرورة إنما هو للاحتياط بالوضوء وعدمه كما هو صريح آخر كلامه ، فقول المعترض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لانه على هذا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بل لا يسوغ الاحتياط بفعله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بعموم اخبار الاحتياط الشاملة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ما استند اليه من الأخبار محمول على الوضوء بقصد الوجوب ، فإنه المستلزم لنقض اليقين لا مطلقا ، وإلا لانتقض بالوضوء المجدد مع ثبوته إجماعا نصا وفتوى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غير واحد من متأخري أصحابنا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 مزيل العقل من إغماء وسكر وجنون ونحوها من جملة الأسباب الموجبة للوضوء ، والمذكور في كلام الشيخين في المقنعة والتهذيب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ادعى عليه في التهذيب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 المانع من الذكر ، كالمرة التي ينغمر بها العقل والإغماء ، والمراد بالمانع من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بعض الفضلاء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لا يكون الإنسان معه ضابطا لما يكون منه من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ذكر الجنون والسكر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عليهما بصحيحة معمر بن خلاد </w:t>
      </w:r>
      <w:r>
        <w:rPr>
          <w:rStyle w:val="FootnoteAnchor"/>
          <w:rtl w:val="true"/>
        </w:rPr>
        <w:footnoteReference w:id="314"/>
      </w:r>
      <w:r>
        <w:rPr>
          <w:rFonts w:ascii="Amiri" w:hAnsi="Amiri" w:eastAsia="Amiri" w:cs="Amiri"/>
          <w:color w:val="111111"/>
          <w:sz w:val="28"/>
          <w:sz w:val="28"/>
          <w:szCs w:val="28"/>
          <w:rtl w:val="true"/>
          <w:lang w:bidi="ar-SA"/>
        </w:rPr>
        <w:t xml:space="preserve">التي استدل بها في التهذيب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من زيادات العلامة والشهيد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 تعالى</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التهذيب بعد نقل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خفي عنه </w:t>
      </w:r>
    </w:p>
    <w:p>
      <w:pPr>
        <w:pStyle w:val="BookText"/>
        <w:rPr/>
      </w:pPr>
      <w:r>
        <w:rPr>
          <w:rFonts w:ascii="Amiri" w:hAnsi="Amiri" w:eastAsia="Amiri" w:cs="Amiri"/>
          <w:color w:val="111111"/>
          <w:sz w:val="28"/>
          <w:sz w:val="28"/>
          <w:szCs w:val="28"/>
          <w:rtl w:val="true"/>
          <w:lang w:bidi="ar-SA"/>
        </w:rPr>
        <w:t>الصوت فقد وجب الوضوء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ما ذكره من اعادة الوضوء من الإغماء والمرة وكل ما يمنع من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ان الإغماء لغة بمعنى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خفي عنه الصوت فقد وجب الوضوء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قوة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عنه الصوت في حال اغفائه فقد وجب عليه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فلا يتقيد بالمقدمة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بان المحدث عنه هو ذلك الرجل الذي غفي وهو قاعد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مطلقا بل مقيدا بالنوم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فلا دلالة للخبر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وتمحل بعض متأخري المتأخرين في لفظ الإغفاء ، فاستظهر حمله في الرواية على الإغماء مستندا إلى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التكثير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هو الغالب فيها كما صرح به في مغني اللبيب ، بل ذكر الشيخ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التكثير صار لها كالمعنى الحقيقي والتقليل كالمعنى المجازي المحتاج إلى القرينة ، والذي يكثر في حال المرض هو الإغماء دون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المذكور أخص من المدعى ، لاختصاصه بما خفي فيه الصوت ، فلا يتناول مثل الجنون والسكر ونحوهما مع عدم خفاء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استدل أيضا بتعليق نقض النوم بذهاب العقل فيما تقدم من الأخبار ،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والنوم حتى يذهب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صحيحة ابن المغبرة </w:t>
      </w:r>
      <w:r>
        <w:rPr>
          <w:rStyle w:val="FootnoteAnchor"/>
          <w:rtl w:val="true"/>
        </w:rPr>
        <w:footnoteReference w:id="31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ذهب النوم بالعقل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 بأن غاية ما تدل عليه تلك الأخبار هو نقض النوم عند ذهاب العقل وعدم نقضه قبله ، وبمجرد هذا الدوران لا تثبت العلية ، لجواز أن لا يكون له دخل في العلية </w:t>
      </w:r>
    </w:p>
    <w:p>
      <w:pPr>
        <w:pStyle w:val="BookText"/>
        <w:rPr/>
      </w:pPr>
      <w:r>
        <w:rPr>
          <w:rFonts w:ascii="Amiri" w:hAnsi="Amiri" w:eastAsia="Amiri" w:cs="Amiri"/>
          <w:color w:val="111111"/>
          <w:sz w:val="28"/>
          <w:sz w:val="28"/>
          <w:szCs w:val="28"/>
          <w:rtl w:val="true"/>
          <w:lang w:bidi="ar-SA"/>
        </w:rPr>
        <w:t>أصلا ، أو تكون خصوصية النوم شرطا في النقض أيضا ، فلا تثبت العلية له مجردا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بعض إلى الاستدلال على ذلك بما دل على حكم النوم من باب التنبيه والأولوية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إذا وجب الوضوء بالنوم الذي يجوز معه الحدث كما تدل عليه إناطته بإزالة العقل وجب بالإغماء والسكر بطريق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انك قد عرفت مما سبق ان ظاهر الأخبار كون النوم من حيث هو ناقضا لا من حيث احتمال طرو الحدث حالته ، وان ما دل على خلاف ذلك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 بما هو أقوى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والأولوية التي ادعاها انما تثبت لو ثبت ان العلة في نقض النوم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ذلك بصحيحة معمر بن خلاد </w:t>
      </w:r>
      <w:r>
        <w:rPr>
          <w:rStyle w:val="FootnoteAnchor"/>
          <w:rtl w:val="true"/>
        </w:rPr>
        <w:footnoteReference w:id="317"/>
      </w:r>
      <w:r>
        <w:rPr>
          <w:rFonts w:ascii="Amiri" w:hAnsi="Amiri" w:eastAsia="Amiri" w:cs="Amiri"/>
          <w:color w:val="111111"/>
          <w:sz w:val="28"/>
          <w:sz w:val="28"/>
          <w:szCs w:val="28"/>
          <w:rtl w:val="true"/>
          <w:lang w:bidi="ar-SA"/>
        </w:rPr>
        <w:t xml:space="preserve">وتعدية الحكم إلى ما خفي فيه الصوت من سكر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الجنون ولا في كل افراد السكر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 تنقيح المناط كما قدمنا الإشارة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من جواز مدخلية خصوص النوم في العلية ، وإلغاؤها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ليثبت الحكم كليا كما هو معنى تنقيح المناط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ادعائه فيما تقدم من كلامه قطعية أحد فردي تنقيح المناط وعده ما هنا وهناك من قبيل ذلك من غير إيراد برهان واضح على ما ادعاه من القطعية ، بل ولا الإشارة إلى ذلك بالكلية ، مع كونه لا يعتمد على الظن وان كان مستفادا من الدليل ، بل يمنع من سلوك تلك السبيل وينسب من سلكه إلى الضلال والتضليل ، كما أطال به في الفوائد المدنية التشنيع والتسجيل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المقام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إذا رجعت إلى الروايات المتقدمة في المسألة وضممت بعضها إلى بعض وجدتها متفقة على النقض بالنوم ، لكن ربما حصل الاشكال </w:t>
      </w:r>
    </w:p>
    <w:p>
      <w:pPr>
        <w:pStyle w:val="BookText"/>
        <w:rPr/>
      </w:pPr>
      <w:r>
        <w:rPr>
          <w:rFonts w:ascii="Amiri" w:hAnsi="Amiri" w:eastAsia="Amiri" w:cs="Amiri"/>
          <w:color w:val="111111"/>
          <w:sz w:val="28"/>
          <w:sz w:val="28"/>
          <w:szCs w:val="28"/>
          <w:rtl w:val="true"/>
          <w:lang w:bidi="ar-SA"/>
        </w:rPr>
        <w:t xml:space="preserve">فيما به يتحقق ذلك ، ومن ثم كثر السؤال عنه في الأخبار ، كما يدل عليه أخبار الخفقة والخفقتين ونحوها ، فجعلوا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مناطا يعلم به وحدّا يرجع اليه ، وهو غلبته على العقل تارة وعدم السماع اخرى ، وربما جمعوا بينهما ، وحينئذ فهذه الأشياء لا تصلح لعلية النقض مطلقا ، لان الشارع إنما جعلها مناطا لاستعلام الناقض ، فتعدية النقض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وإلغاء خصوصية النوم من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لا أثر له في الأخبار ولا 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ضاق عليه المجال في المقام بما وقع فيه من النقض والإبرام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تشبث بذيل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من المناقشة والنزاع</w:t>
      </w:r>
    </w:p>
    <w:p>
      <w:pPr>
        <w:pStyle w:val="BookText"/>
        <w:rPr/>
      </w:pPr>
      <w:r>
        <w:rPr>
          <w:rFonts w:ascii="Amiri" w:hAnsi="Amiri" w:eastAsia="Amiri" w:cs="Amiri"/>
          <w:color w:val="111111"/>
          <w:sz w:val="28"/>
          <w:sz w:val="28"/>
          <w:szCs w:val="28"/>
          <w:rtl w:val="true"/>
          <w:lang w:bidi="ar-SA"/>
        </w:rPr>
        <w:t xml:space="preserve">نعم روى في كتاب دعائم الإسلام </w:t>
      </w:r>
      <w:r>
        <w:rPr>
          <w:rStyle w:val="FootnoteAnchor"/>
          <w:rtl w:val="true"/>
        </w:rPr>
        <w:footnoteReference w:id="318"/>
      </w:r>
      <w:r>
        <w:rPr>
          <w:rFonts w:ascii="Amiri" w:hAnsi="Amiri" w:eastAsia="Amiri" w:cs="Amiri"/>
          <w:color w:val="111111"/>
          <w:sz w:val="28"/>
          <w:sz w:val="28"/>
          <w:szCs w:val="28"/>
          <w:rtl w:val="true"/>
          <w:lang w:bidi="ar-SA"/>
        </w:rPr>
        <w:t xml:space="preserve">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لا يجب إلا من حدث ، وان المرء إذا توضأ صلى بوضوئه ذلك ما شاء من الصلوات ما لم يحدث أو ينم أو يجامع أو يغم عليه أو يكون منه ما يجب منه اعادة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الكتاب المذكور قد عرفت ما في الاعتماد عليه فيما سبق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يقتضيه النظر في أدلة المسألة ، والاحتياط مما لا تهمل المحافظة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بعض أقسام المستحاضة الذي هو أحد أسباب الوضوء فسيأتي تحقيقه في محله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الأشهر الأظهر انه لا يوجب الوضوء غير ما قدمنا ذكره وههنا أشياء قد اختلفت فيها الأخبار ، وبذلك وقع الاختلاف فيها بين علمائنا الأبرار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المذي ، والمشهور عدم إيجابه الوضوء ، وذهب ابن الجنيد إلى انه متى كان من شهوة أوجب الوضوء ، وربما أشعر كلام الشيخ في التهذيب بموافقته له فيما إذا كان كثيرا خارجا عن المعتاد ، لكن الظاهر انه لا يثبت بمجرد ذلك كونه مذهبا له ، فإنه ذكره في مقام الاحتمال للجمع بين الأخبار ، ومثله لو عد مذهبا له لم تنحصر مذاهبه</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الدالة على القول المشهور متكاثرة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الأخبار الدالة على الحصر في الأسباب المتقدمة حسبما قدمنا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سال من ذكرك شي‌ء من مذي أو ودي وأنت في الصلاة ، فلا تغسله ولا تقطع له الصلاة ولا تنقض له الوضوء وان بلغ عقبيك ، فإنما ذلك بمنزلة النخامة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المنوال صحيحة محمد بن إسماعيل بن بزيع </w:t>
      </w:r>
      <w:r>
        <w:rPr>
          <w:rStyle w:val="FootnoteAnchor"/>
          <w:rtl w:val="true"/>
        </w:rPr>
        <w:footnoteReference w:id="322"/>
      </w:r>
      <w:r>
        <w:rPr>
          <w:rFonts w:ascii="Amiri" w:hAnsi="Amiri" w:eastAsia="Amiri" w:cs="Amiri"/>
          <w:color w:val="111111"/>
          <w:sz w:val="28"/>
          <w:sz w:val="28"/>
          <w:szCs w:val="28"/>
          <w:rtl w:val="true"/>
          <w:lang w:bidi="ar-SA"/>
        </w:rPr>
        <w:t xml:space="preserve">وحسنة بريد بن معاوية </w:t>
      </w:r>
      <w:r>
        <w:rPr>
          <w:rStyle w:val="FootnoteAnchor"/>
          <w:rtl w:val="true"/>
        </w:rPr>
        <w:footnoteReference w:id="323"/>
      </w: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324"/>
      </w:r>
      <w:r>
        <w:rPr>
          <w:rFonts w:ascii="Amiri" w:hAnsi="Amiri" w:eastAsia="Amiri" w:cs="Amiri"/>
          <w:color w:val="111111"/>
          <w:sz w:val="28"/>
          <w:sz w:val="28"/>
          <w:szCs w:val="28"/>
          <w:rtl w:val="true"/>
          <w:lang w:bidi="ar-SA"/>
        </w:rPr>
        <w:t xml:space="preserve">وصحيحة زيد الشحام وزرارة ومحمد بن مسلم </w:t>
      </w:r>
      <w:r>
        <w:rPr>
          <w:rStyle w:val="FootnoteAnchor"/>
          <w:rtl w:val="true"/>
        </w:rPr>
        <w:footnoteReference w:id="325"/>
      </w:r>
      <w:r>
        <w:rPr>
          <w:rFonts w:ascii="Amiri" w:hAnsi="Amiri" w:eastAsia="Amiri" w:cs="Amiri"/>
          <w:color w:val="111111"/>
          <w:sz w:val="28"/>
          <w:sz w:val="28"/>
          <w:szCs w:val="28"/>
          <w:rtl w:val="true"/>
          <w:lang w:bidi="ar-SA"/>
        </w:rPr>
        <w:t xml:space="preserve">وصحيحة ابن أبي عمير عن غير واحد من أصحابنا </w:t>
      </w:r>
      <w:r>
        <w:rPr>
          <w:rStyle w:val="FootnoteAnchor"/>
          <w:rtl w:val="true"/>
        </w:rPr>
        <w:footnoteReference w:id="326"/>
      </w:r>
      <w:r>
        <w:rPr>
          <w:rFonts w:ascii="Amiri" w:hAnsi="Amiri" w:eastAsia="Amiri" w:cs="Amiri"/>
          <w:color w:val="111111"/>
          <w:sz w:val="28"/>
          <w:sz w:val="28"/>
          <w:szCs w:val="28"/>
          <w:rtl w:val="true"/>
          <w:lang w:bidi="ar-SA"/>
        </w:rPr>
        <w:t xml:space="preserve">وفيها تصريح بكون المذي من الشهوة ، وموثقة إسحاق بن عمار </w:t>
      </w:r>
      <w:r>
        <w:rPr>
          <w:rStyle w:val="FootnoteAnchor"/>
          <w:rtl w:val="true"/>
        </w:rPr>
        <w:footnoteReference w:id="327"/>
      </w:r>
      <w:r>
        <w:rPr>
          <w:rFonts w:ascii="Amiri" w:hAnsi="Amiri" w:eastAsia="Amiri" w:cs="Amiri"/>
          <w:color w:val="111111"/>
          <w:sz w:val="28"/>
          <w:sz w:val="28"/>
          <w:szCs w:val="28"/>
          <w:rtl w:val="true"/>
          <w:lang w:bidi="ar-SA"/>
        </w:rPr>
        <w:t xml:space="preserve">ورواية عمر بن حنظلة </w:t>
      </w:r>
      <w:r>
        <w:rPr>
          <w:rStyle w:val="FootnoteAnchor"/>
          <w:rtl w:val="true"/>
        </w:rPr>
        <w:footnoteReference w:id="328"/>
      </w:r>
      <w:r>
        <w:rPr>
          <w:rFonts w:ascii="Amiri" w:hAnsi="Amiri" w:eastAsia="Amiri" w:cs="Amiri"/>
          <w:color w:val="111111"/>
          <w:sz w:val="28"/>
          <w:sz w:val="28"/>
          <w:szCs w:val="28"/>
          <w:rtl w:val="true"/>
          <w:lang w:bidi="ar-SA"/>
        </w:rPr>
        <w:t xml:space="preserve">ورواية عنبسة بن مصعب </w:t>
      </w:r>
      <w:r>
        <w:rPr>
          <w:rStyle w:val="FootnoteAnchor"/>
          <w:rtl w:val="true"/>
        </w:rPr>
        <w:footnoteReference w:id="329"/>
      </w:r>
      <w:r>
        <w:rPr>
          <w:rFonts w:ascii="Amiri" w:hAnsi="Amiri" w:eastAsia="Amiri" w:cs="Amiri"/>
          <w:color w:val="111111"/>
          <w:sz w:val="28"/>
          <w:sz w:val="28"/>
          <w:szCs w:val="28"/>
          <w:rtl w:val="true"/>
          <w:lang w:bidi="ar-SA"/>
        </w:rPr>
        <w:t xml:space="preserve">ومرسلة ابن رباط </w:t>
      </w:r>
      <w:r>
        <w:rPr>
          <w:rStyle w:val="FootnoteAnchor"/>
          <w:rtl w:val="true"/>
        </w:rPr>
        <w:footnoteReference w:id="330"/>
      </w:r>
      <w:r>
        <w:rPr>
          <w:rFonts w:ascii="Amiri" w:hAnsi="Amiri" w:eastAsia="Amiri" w:cs="Amiri"/>
          <w:color w:val="111111"/>
          <w:sz w:val="28"/>
          <w:sz w:val="28"/>
          <w:szCs w:val="28"/>
          <w:rtl w:val="true"/>
          <w:lang w:bidi="ar-SA"/>
        </w:rPr>
        <w:t>وظاهرها تخصيص المذي بما يخرج من الشهوة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ذكره ابن الجنيد روايات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محمد بن إسماعيل ابن بزيع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المذي فأمرني بالوضوء منه ، ثم أعدت عليه في سنة أخرى فأمرني بالوضوء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ابن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المقداد بن الأسود ان يسأل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واستحيي أن يسأله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ويرد على الاستدلال بهذه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موثقة إسحاق بن عمار المشار إليها آنفا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تضمنت 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رجلا مذاء </w:t>
      </w:r>
    </w:p>
    <w:p>
      <w:pPr>
        <w:pStyle w:val="BookText"/>
        <w:rPr/>
      </w:pPr>
      <w:r>
        <w:rPr>
          <w:rFonts w:ascii="Amiri" w:hAnsi="Amiri" w:eastAsia="Amiri" w:cs="Amiri"/>
          <w:color w:val="111111"/>
          <w:sz w:val="28"/>
          <w:sz w:val="28"/>
          <w:szCs w:val="28"/>
          <w:rtl w:val="true"/>
          <w:lang w:bidi="ar-SA"/>
        </w:rPr>
        <w:t xml:space="preserve">واستحيي أن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فاطمة ، فأمر المقداد أن يسأله وهو جالس ،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والترجيح لهذه الرواية لاعتضادها بالأخبار المستفيضة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الراوي المشار اليه بعينهروى في الصحيح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المذي فأمرني بالوضوء منه ، ثم أعدت عليه سنة أخرى ، فأمرني بالوضوء منه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المقداد أن يسأل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واستحيي أن يسأله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أتوضأ؟ قال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القواعد المقررة عندهم انه إذا روي الخبر تارة مع زيادة واخرى بدونها عمل على تلك الزيادة ما لم تكن مغيرة ، وهذا الخبر مما يدل على ان الأمر بالوضوء فيما تضمنه من تلك الأخبار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الظاهر ان هذه الرواية لا تصلح مستندا لما ذهب اليه ابن الجنيد لتخصيصه الناقض من المذي بما يخرج بشهوة ، وهذه الرواية مطلقة ، وحملها على الخارج بشهوة ليس أولى من الحمل على الاستحباب لما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أيضا على ما ذهب إليه صحيحة علي بن يقطين </w:t>
      </w:r>
      <w:r>
        <w:rPr>
          <w:rStyle w:val="FootnoteAnchor"/>
          <w:rtl w:val="true"/>
        </w:rPr>
        <w:footnoteReference w:id="3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المذي أينقض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شهوة 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3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المذي يخرج من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لك فيه حدا؟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خرج منك على شهوة فتوضأ ، وان خرج منك على غير ذلك فليس عليك فيه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ونحوهما رواية الكاهلي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والاستدلال بهذه الروايات أيضا لا يخلو من الإشكال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ظاهر مرسلة ابن رباط المتقدمة </w:t>
      </w:r>
      <w:r>
        <w:rPr>
          <w:rStyle w:val="FootnoteAnchor"/>
          <w:rtl w:val="true"/>
        </w:rPr>
        <w:footnoteReference w:id="3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المذي فإنه يخرج من الشهوة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المذي بالخارج عن شهوة ، ويؤيده ما ذكره في الفقيه </w:t>
      </w:r>
      <w:r>
        <w:rPr>
          <w:rStyle w:val="FootnoteAnchor"/>
          <w:rtl w:val="true"/>
        </w:rPr>
        <w:footnoteReference w:id="33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والمذي ما يخرج قبل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أهل اللغة أيضا ، حيث خصوه بذلك أيضا ، ولذلك عرفه شيخنا الشهيد الثاني بأنه ماء رقيق لزج يخرج عقيب الشهوة ، ونظم ذلك بعض متأخري علمائنا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المذي ماء رقيق اصفر لزج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بعد تفخيذ وتقبيل</w:t>
      </w:r>
    </w:p>
    <w:p>
      <w:pPr>
        <w:pStyle w:val="BookText"/>
        <w:rPr/>
      </w:pPr>
      <w:r>
        <w:rPr>
          <w:rFonts w:ascii="Amiri" w:hAnsi="Amiri" w:eastAsia="Amiri" w:cs="Amiri"/>
          <w:color w:val="111111"/>
          <w:sz w:val="28"/>
          <w:sz w:val="28"/>
          <w:szCs w:val="28"/>
          <w:rtl w:val="true"/>
          <w:lang w:bidi="ar-SA"/>
        </w:rPr>
        <w:t xml:space="preserve">وحينئذ فما اشتملت عليه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وجود فرد له ليس عن شهوة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روى يعقوب بن يقطين في الصحيح </w:t>
      </w:r>
      <w:r>
        <w:rPr>
          <w:rStyle w:val="FootnoteAnchor"/>
          <w:rtl w:val="true"/>
        </w:rPr>
        <w:footnoteReference w:id="3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يمذي وهو في الصلاة من شهوة أو من غير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المذي منه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دالة على ثبوت الوضوء منه وان لم يكن عن 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المذكور على التعجب والاستفهام الإنكاري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جماعة من متأخري متأخرينا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هذه الأخبار كلا على الاستحباب جمعا ، وأيدوه بصحيحة ابن بزيع الثانية </w:t>
      </w:r>
      <w:r>
        <w:rPr>
          <w:rStyle w:val="FootnoteAnchor"/>
          <w:rtl w:val="true"/>
        </w:rPr>
        <w:footnoteReference w:id="339"/>
      </w:r>
      <w:r>
        <w:rPr>
          <w:rFonts w:ascii="Amiri" w:hAnsi="Amiri" w:eastAsia="Amiri" w:cs="Amiri"/>
          <w:color w:val="111111"/>
          <w:sz w:val="28"/>
          <w:sz w:val="28"/>
          <w:szCs w:val="28"/>
          <w:rtl w:val="true"/>
          <w:lang w:bidi="ar-SA"/>
        </w:rPr>
        <w:t xml:space="preserve">وهو وان احتمل إلا ان الظاهر ان الأقرب الحمل على التقية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ذكرنا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الأصل في اختلاف الأخبار ، والعامة كلهم إلا الشاذ منهم على النقض به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انهم لا يخصون النقض بالخارج عن الشهوة كما هو ظاهر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مما حققناه سابقا انه لا يشترط في الحمل على التقية وجود القائل بذلك ، مع ان بعض هذه الأخبار المخالفة قد تضمنت النقض بكلا الفردين كما عرفت ، وبعضا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فلأنها أحد طرق الترجيح عند تعارض الأخبار دون الحمل على الاستحباب والكراهة وان اشتهر بين أصحابنا الجمع بين الأخبار بذلك وإلغاء تلك واما الرواية أعني صحيحة محمد بن إسماعيل فيمكن حملها على ان نفي البأس عن عدم الوضوء بسببه مع عدم التقية ، وهو لا ينافي الأمر به تقية ، فتحمل أوامره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بالوضوء أولا مع النقل المذكور على التقية ، ونفي البأس عن عدم الوضوء منه على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قرائن الحال في وقت السؤال كانت دالة على ذلك وان خفي علينا الآن العلم بذلك ومثله في الأخبار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احتمل بعض فضلاء متأخري المتأخرين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مطلق الأخبار الواردة في المسألة على مقيدها ، فيجب الوضوء مما خرج بشهوة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ان تقييد المطلق ارتكاب لما هو خلاف الظاهر فيه البتة ، فلو أمكن التأويل في المقيد ولم يكن في ارتكابه خلاف الظاهر أو كان أقل مرتبة من الخلاف الذي في جانب المطلق ، تعين التأويل في جانب المقيد ولم يرتكب حمل المطلق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فيه </w:t>
      </w:r>
    </w:p>
    <w:p>
      <w:pPr>
        <w:pStyle w:val="BookText"/>
        <w:rPr/>
      </w:pPr>
      <w:r>
        <w:rPr>
          <w:rFonts w:ascii="Amiri" w:hAnsi="Amiri" w:eastAsia="Amiri" w:cs="Amiri"/>
          <w:color w:val="111111"/>
          <w:sz w:val="28"/>
          <w:sz w:val="28"/>
          <w:szCs w:val="28"/>
          <w:rtl w:val="true"/>
          <w:lang w:bidi="ar-SA"/>
        </w:rPr>
        <w:t>من قيل الثاني ، لأن المذي ان لم نقل بأنه مخصوص بما يخرج عقيب الشهوة كما أسلفنا ، وحينئذ فلا يكون من قبيل تعارض المطلق والمقيد ، فلا أقل من ان يكون الغالب منه هو ما يكون عقيب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فحمل تلك الأخبار المستفيضة المتكاثرة على ما هو الفرد النادر الغير المتعارف أشد خلافا للظاهر البتة من حمل تلك الروايات المخالفة على التقية كما اخترناه ، أو الاستحباب كما نقلناه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صحيحة ابن أبي عمير </w:t>
      </w:r>
      <w:r>
        <w:rPr>
          <w:rStyle w:val="FootnoteAnchor"/>
          <w:rtl w:val="true"/>
        </w:rPr>
        <w:footnoteReference w:id="341"/>
      </w:r>
      <w:r>
        <w:rPr>
          <w:rFonts w:ascii="Amiri" w:hAnsi="Amiri" w:eastAsia="Amiri" w:cs="Amiri"/>
          <w:color w:val="111111"/>
          <w:sz w:val="28"/>
          <w:sz w:val="28"/>
          <w:szCs w:val="28"/>
          <w:rtl w:val="true"/>
          <w:lang w:bidi="ar-SA"/>
        </w:rPr>
        <w:t>دلت على نفي الوضوء في المذي من 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وإرسالها غير ضائر ، لما تقرر عندهم من عد مراسيله في جملة المسانيد ، فلا ينافي إرسالها الصحة سيما مع كونه رواها عن غير واحد من أصحابنا مما يؤذن باستفاضة الحكم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اقتضاه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كل مقام من أعظم المهام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التقبيل ، ومس الفرجين ظاهرا أو باطنا من محلل أو محرم ، والقهقهة ولو في الصلاة ، والحقنة والدم الخارج من السبيلين المشكوك في مصاحبة الناقض له خلافا لابن الجنيد في الأول مقيدا بكونه عن شهوة وكونه لمحرم ، وفي الثاني مقيدا له بالباطن في فرجيه وبالباطن في فرج الغير بشرط الشهوة من المحلل والمحرم ، وللصدوق أيضا في الثاني بالنسبة إلى الإنسان نفسه في باطن دبره وإحليله ، ولابن الجنيد في الثالث مقيدا له بكونه في الصلاة متعمدا لنظر أو سماع ما أضحكه ، وفي الرابع والخامس ، مع انه سلم ان الدم الخارج من السبيلين إذا علم خلوه من النجاسة لا يعد ناقضا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على الأول برواية أبي بصير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من شهوة أو مس فرجها أعاد الوضوء</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الثاني بالرواية المذكورة ، وبموثقة عمار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يتوضأ ثم يمس باطن 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مس باطن </w:t>
      </w:r>
    </w:p>
    <w:p>
      <w:pPr>
        <w:pStyle w:val="BookText"/>
        <w:rPr/>
      </w:pPr>
      <w:r>
        <w:rPr>
          <w:rFonts w:ascii="Amiri" w:hAnsi="Amiri" w:eastAsia="Amiri" w:cs="Amiri"/>
          <w:color w:val="111111"/>
          <w:sz w:val="28"/>
          <w:sz w:val="28"/>
          <w:szCs w:val="28"/>
          <w:rtl w:val="true"/>
          <w:lang w:bidi="ar-SA"/>
        </w:rPr>
        <w:t>إحليله فعليه ان يعيد الوضوء ، وان كان في الصلاة قطع الصلاة ويتوضأ ويعيد الصلاة ، وان فتح إحليله أعاد الوضوء وأعاد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وبمضمون هذه الرواية عبر في الفقيه </w:t>
      </w:r>
      <w:r>
        <w:rPr>
          <w:rStyle w:val="FootnoteAnchor"/>
          <w:rtl w:val="true"/>
        </w:rPr>
        <w:footnoteReference w:id="344"/>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مس الرجل باطن دبره أو باطن إحليله فعليه ان يعيد الوضوء ، وان كان في الصلاة قطع الصلاة وتوضأ وأعاد الصلاة ، وان فتح إحليله أعاد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برواية سماعة </w:t>
      </w:r>
      <w:r>
        <w:rPr>
          <w:rStyle w:val="FootnoteAnchor"/>
          <w:rtl w:val="true"/>
        </w:rPr>
        <w:footnoteReference w:id="3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عما ينقض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تسمع صوته أو تجد ريحه ، والقرقرة في البطن إلا شي‌ء تصبر عليه ، والضحك في الصلاة ، والقي‌ء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الرابع فلم نقف له على دليل ، والعلامة في المختلف مع تكلفه نقل الأدلة لما ينقله فيه من الأقوال نقله ولم يذكر له دليلا ، ويمكن استناده فيه إلى إطلاق بعض الأخبار الدالة على نقض ما يخرج من السبيلين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الخامس فنقل في المختلف عنه الاستدلال بأنه بعد خروج الدم المشكوك في ممازجته للنجاسة شاك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له الدخول في الصلاة ، لأن المأمور به الدخول بطهارة 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بالمعارضة بالأخبار </w:t>
      </w:r>
      <w:r>
        <w:rPr>
          <w:rStyle w:val="FootnoteAnchor"/>
          <w:rtl w:val="true"/>
        </w:rPr>
        <w:footnoteReference w:id="346"/>
      </w:r>
      <w:r>
        <w:rPr>
          <w:rFonts w:ascii="Amiri" w:hAnsi="Amiri" w:eastAsia="Amiri" w:cs="Amiri"/>
          <w:color w:val="111111"/>
          <w:sz w:val="28"/>
          <w:sz w:val="28"/>
          <w:szCs w:val="28"/>
          <w:rtl w:val="true"/>
          <w:lang w:bidi="ar-SA"/>
        </w:rPr>
        <w:t>الدالة على حصر الأسباب الموجبة فيما قدمناه مما أسلفنا ذكره وأوسعنا نشره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 عن الأول فبالمعارضة بصحيحة الحلبي </w:t>
      </w:r>
      <w:r>
        <w:rPr>
          <w:rStyle w:val="FootnoteAnchor"/>
          <w:rtl w:val="true"/>
        </w:rPr>
        <w:footnoteReference w:id="34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القبلة تنقض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القبلة ولا في المباشرة ولا مس الفرج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صحيحة زرارة الأخرى </w:t>
      </w:r>
      <w:r>
        <w:rPr>
          <w:rStyle w:val="FootnoteAnchor"/>
          <w:rtl w:val="true"/>
        </w:rPr>
        <w:footnoteReference w:id="349"/>
      </w:r>
      <w:r>
        <w:rPr>
          <w:rFonts w:ascii="Amiri" w:hAnsi="Amiri" w:eastAsia="Amiri" w:cs="Amiri"/>
          <w:color w:val="111111"/>
          <w:sz w:val="28"/>
          <w:sz w:val="28"/>
          <w:szCs w:val="28"/>
          <w:rtl w:val="true"/>
          <w:lang w:bidi="ar-SA"/>
        </w:rPr>
        <w:t xml:space="preserve">ورواية عبد الرحمن ابن أبي عبد اللّه </w:t>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عن الثاني فبالمعارضة بصحيحة زرارة المذكورة وموثقة سماعة </w:t>
      </w:r>
      <w:r>
        <w:rPr>
          <w:rStyle w:val="FootnoteAnchor"/>
          <w:rtl w:val="true"/>
        </w:rPr>
        <w:footnoteReference w:id="3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 ذكره أو فرجه أو أسفل من ذلك وهو قائم يصلي ، أيعيد وضوءه؟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إنما هو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معاوية بن عمار </w:t>
      </w:r>
      <w:r>
        <w:rPr>
          <w:rStyle w:val="FootnoteAnchor"/>
          <w:rtl w:val="true"/>
        </w:rPr>
        <w:footnoteReference w:id="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يعبث بذكره في الصلاة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رواية عبد الرحمن ابن أبي عبد اللّه وصحيحة زرارة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الرابع فبعدم الدليل ، وضعف الاستناد إلى ما احتملناه له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عن الخامس فيما ذكره العلامة في المختلف ، وحاصله ان ذلك يرجع إلى الشك في الحدث مع تيقن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حمل ما تمسكوا به من الأخبار على التقية ، حيث ان كثيرا من العامة بل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يفهم من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قائلون بمضمون ذلك </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 xml:space="preserve">و اما القهقهة ففي البدائع للكاساني الحنفي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ناقضة للوضوء إذا كانت في الصلاة التي لها ركوع و سجود، فلا تكون حدثا خارج الصلاة و لا في صلاة الجنازة و سجدة التلاوة، و ان التبسم ليس بحدث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المغني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إلى أصحاب الرأي انه يجب الوضوء من القهقهة داخل الصلاة دون خارجها،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روى ذلك عن الحسن و النخعي و الثوري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الحقنة ففي كتاب الأم للشافعي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جميع ما خرج من ذكر أو دبر أو حقنة ذكر أو دبر فخرج على وجهه أو يخلطه شيء غيره ففيه كله الوضوء، لانه خارج من سبيل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المغني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المحتقن قد أدخل رأس الزراقة ثم أخرجه نقض الوضوء، و كذلك لو ادخل فيه ميلا أو غيره ثم خرج نقض الوضوء، لانه خارج من السبيل فنقض كسائر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احتقن في دبره فرجعت اجزاء خرجت من الفرج نقض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الدم الخارج من السبيلين ففي المغني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الحكم بانتقاض الوضوء به إلى الثوري و الشافعي و إسحاق و أصحاب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يقتضي ذلك عموم عبارة الام المتقدمة في الحقنة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المنهاج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بناقضية كل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بدائع الصنائع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ناقضية البول و الغائط و المذي و الودي و المنى و دم الحيض و النفاس و دم الاستحاضة بأنها كلها أنجاس و قد انتقلت من الباطن إلى الظاهر فوجد خروج النجس من الآدمي الحي فيكون حدثا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الحمل على الاستحباب</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فظني بعده وان صرح به جملة من الأصحاب واعتمدوه جمعا بين الأخبار في جملة الأبواب بل صرح بعضهم بترجيح الجمع به بين الأخبار وان أطبق العامة على القول المخالف ، وهو اجتهاد بحت في مقابلة النصوص ، وتخريج صرف ، بل خروج عن الطريق المنصوص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القي‌ء ولو عمدا ، والرعاف ، والحجامة ، والشي‌ء الخارج من غير السبيلين أو منهما غير مختلط بناقض ، وإنشاد الشعر وان كان باطلا أو فوق الأربعة أبيات ، وغيبة المسلم ، والأخذ من الشعر أو الظفر ولو بحديد ، ومصافحة الكافر ، ومس الكلب ، وشرب ألبان الإبل والبقر وأكل لحومهما ، والودي الخارج بعد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ورد في بعضها محمول على التقية ، لقول العامة بالنقض بذلك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 xml:space="preserve">و اما الرعاف فيقتضي ناقضيته التعليل المتقدم عن بدائع الصنائع في التعليقة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الدم الخارج من السبيلين، و إطلاق كلام ابن قدامة في المغني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حيث ذكر ناقضية الخارج من البدن من غير السبيل إذا كان نجسا و ان ذلك مروي عن ابن عباس و ابن عمر و سعيد بن المسيب و علقمة و عطاء و قتادة و الثوري و إسحاق و أصحاب الرأي، و نسب إلى ابى حنيفة ناقضية الدم إذا 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ان القيح و الصديد كالدم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الحجامة فقد نسبت ناقضيتها في الحاجم و المحتجم إلى ابى حنيفة في شرح الزرقانى على مختصر ابى الضياء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الشيء الخارج من غير السبيلين فيظهر الحال فيه بما ذكرناه في الرعاف و اما ما يخرج منهما غير مختلط بناقض فيظهر الحال فيه بمراجعة ما ذكرناه في الحقنة و في الدم الخارج من السبيلين في التعليقة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إنشاد الشعر ففي شرح الزرقانى على مختصر ابى الضياء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ناقضيته إلى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الأخذ من الشعر و الظفر فقد نسب في بدائع الصنائع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 بانتقاض الوضوء بقلم الظفر و جز الشعر و قص الشارب إلى إبراهيم النخعي و اما مصافحة الكافر ففي الميزان للشعرانى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ناقضية مس الكافر إلى بعض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شرب ألبان الإبل ففي المغني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شرب لبن الإبل روايتان إحداهما انه ينقض الوضوء و الأخرى لا ينقضه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اما أكل لحوم الإبل ففي المغني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أكل لحم الإبل ينقض الوضوء على كل حال نيا و مطبوخا عالما أو جاهلا، و به قال جابر بن سمرة و محمد بن إسحاق و إسحاق و أبو خيثمة و يحيى بن يحيى و ابن المنذر و هو أحد قولي الشافعي 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إلى هذا عامة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الزرقانى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ذلك إلى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الودي فقد نص على ناقضيته في بدائع الصنائع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بداية المجتهد لابن رشد المالكي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الفقه على المذاهب الأربعة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ذكر خلاف المذاهب فيه، و في الأم للشافعي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شرح المنهاج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الا انه في الأخيرين ذكر بنحو العموم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9" w:name="pg12467_146581"/>
    </w:p>
    <w:p>
      <w:pPr>
        <w:pStyle w:val="Heading5"/>
        <w:numPr>
          <w:ilvl w:val="4"/>
          <w:numId w:val="1"/>
        </w:numPr>
        <w:rPr/>
      </w:pPr>
      <w:bookmarkStart w:id="60" w:name="__RefHeading___Toc301800_77815467"/>
      <w:bookmarkStart w:id="61" w:name="_Toc23"/>
      <w:bookmarkEnd w:id="59"/>
      <w:bookmarkEnd w:id="60"/>
      <w:r>
        <w:rPr>
          <w:rtl w:val="true"/>
        </w:rPr>
        <w:t>تذنيب</w:t>
      </w:r>
      <w:bookmarkEnd w:id="6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الخارج من الإحليل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 والمني كظبي وصبي ، والمذي على المثالين المذكورين ، وزيد فيه أيضا الكسر مع التخفيف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وأشهرها الاولى ثم الثانية ، وقد عرفت معناه ، والوذي بالمعجمة على المثالين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بعد إنزال المني ، كما صرح به جملة من الأصحاب ، 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مجمع البحرين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وذكر الوذي مفقود في كثير من كتب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والودي بالمهملة على المثالين المتقدمين أيضا ، وقيل ان ثانيهما أصح وأفصح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البلل اللزج الذي يخرج من الإحليل بعد البول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فاما البول والمذي فقد عرفت حكمهما ، واما المني فسيأتي ان شاء اللّه تعالى حكمه في بابه ، واما الاثنان الباقيان فطهارتهما وعدم انتقاض الوضوء بهما متفق عليه فتوى ، وهو الأشهر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المشتملة على تفصيل ذلك مرسلة ابن رباط المشار إليها آنفا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 الإحليل المني والمذي والوذي والودي فأما المني فهو الذي تسترخي له العظام ويفتر منه الجسد ، وفيه الغسل ، واما المذي فإنه يخرج من الشهوة ولا شي‌ء فيه ، واما الودي فهو الذي يخرج بعد البول ، واما الوذي فهو الذي يخرج من الأدواء ، ولا شي‌ء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يخرج من 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داء وهو المرض ، ولعل المعنى انه يخرج بسبب الأمراض ، ونقل بعض مشايخنا عن بعض نسخ الاستبصار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الأوداج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وكأنه أريد بها العروق مطلقا وان كان الودج في الأصل عرق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3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وهي أربعة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والمذي والوذي والودي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والمذي ما يخرج قبل المني ، والوذي ما يخرج بعد المني على أثره ، والودي ما يخرج على اثر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وإبهام حكم الودي في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التعرض لحكمه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ضائر بعد إجماع الفرقة المحقة على طهارته وعدم نقضه ، كما هو صريح كلام شيخنا الصدوق هنا وغيره ، ودلالة ما قدمنا </w:t>
      </w:r>
      <w:r>
        <w:rPr>
          <w:rStyle w:val="FootnoteAnchor"/>
          <w:rtl w:val="true"/>
        </w:rPr>
        <w:footnoteReference w:id="357"/>
      </w:r>
      <w:r>
        <w:rPr>
          <w:rFonts w:ascii="Amiri" w:hAnsi="Amiri" w:eastAsia="Amiri" w:cs="Amiri"/>
          <w:color w:val="111111"/>
          <w:sz w:val="28"/>
          <w:sz w:val="28"/>
          <w:szCs w:val="28"/>
          <w:rtl w:val="true"/>
          <w:lang w:bidi="ar-SA"/>
        </w:rPr>
        <w:t xml:space="preserve">من الأخبار الحاصرة الدالة على عدم النقض بأمثاله ، لكن روى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 يخرجن من الإحليل ، وهن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 ومنه الغسل ، والودي ومنه الوضوء ، لانه يخرج من دريرة البول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والمذي ليس فيه وضوء ، إنما هو بمنزلة ما يخرج من الأنف</w:t>
      </w:r>
      <w:r>
        <w:rPr>
          <w:rFonts w:eastAsia="Amiri" w:cs="Amiri" w:ascii="Amiri" w:hAnsi="Amiri"/>
          <w:color w:val="111111"/>
          <w:sz w:val="28"/>
          <w:szCs w:val="28"/>
          <w:rtl w:val="true"/>
          <w:lang w:bidi="ar-SA"/>
        </w:rPr>
        <w:t xml:space="preserve">». </w:t>
      </w:r>
      <w:bookmarkStart w:id="62" w:name="pg12467_146583"/>
    </w:p>
    <w:p>
      <w:pPr>
        <w:pStyle w:val="BookText"/>
        <w:rPr/>
      </w:pPr>
      <w:bookmarkEnd w:id="62"/>
      <w:r>
        <w:rPr>
          <w:rFonts w:ascii="Amiri" w:hAnsi="Amiri" w:eastAsia="Amiri" w:cs="Amiri"/>
          <w:color w:val="111111"/>
          <w:sz w:val="28"/>
          <w:sz w:val="28"/>
          <w:szCs w:val="28"/>
          <w:rtl w:val="true"/>
          <w:lang w:bidi="ar-SA"/>
        </w:rPr>
        <w:t>وحمله الشيخ على ما إذا لم يكن قد استبرأ من البول ، مستدلا بالتعليل بخروجه من دريرة البول اى محل سيلانه ، وذلك لانه لا يخرج إلا ومعه شي‌ء من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Heading5"/>
        <w:numPr>
          <w:ilvl w:val="4"/>
          <w:numId w:val="1"/>
        </w:numPr>
        <w:rPr/>
      </w:pPr>
      <w:bookmarkStart w:id="63" w:name="__RefHeading___Toc301802_77815467"/>
      <w:bookmarkStart w:id="64" w:name="_Toc24"/>
      <w:bookmarkEnd w:id="63"/>
      <w:r>
        <w:rPr>
          <w:rtl w:val="true"/>
        </w:rPr>
        <w:t>فذلكة</w:t>
      </w:r>
      <w:bookmarkEnd w:id="64"/>
    </w:p>
    <w:p>
      <w:pPr>
        <w:pStyle w:val="BookText"/>
        <w:rPr/>
      </w:pPr>
      <w:r>
        <w:rPr>
          <w:rFonts w:ascii="Amiri" w:hAnsi="Amiri" w:eastAsia="Amiri" w:cs="Amiri"/>
          <w:color w:val="111111"/>
          <w:sz w:val="28"/>
          <w:sz w:val="28"/>
          <w:szCs w:val="28"/>
          <w:rtl w:val="true"/>
          <w:lang w:bidi="ar-SA"/>
        </w:rPr>
        <w:t>ما ذكرنا من الأحداث المتقدمة قد يعبر عنها بالأسباب تارة باعتبار استلزامها لذاتها الطهارة وجوبا أو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يرد حدث الصبي والمجنون والحائض ، فإن حدثهم بحسب ذاته مستلزم للطهارة وإنما تخلف لعارض ، وهو فقد الشرط في الأولين ووجود المانع في الثالث ، وتخلف الحكم لفقد شرط أو وجود مانع لا يقدح في السببية ، وقد يعبر عنها بالموجبات باعتبار إيجابها الطهارة عند المخاطبة بواجب مشروط بالطهارة فيما يجب لغيره على المشهور ، وعند وجود السبب على القول بالوجوب النفسي ، وقد يعبر عنها بالنواقض باعتبار نقضها لما تعقبه من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ان السبب أعم مطلقا ، اما من الناقض فلاجتماعهما في حدث تعقب طهارة وتخلف السبب فيما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من الموجب فلاجتماعهما في حال اشتغال الذمة بمشروط بالطهارة ، وانفراد السبب بحال براءة الذمة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والنسبة بين الناقض والموجب العموم من وجه ، لصدق الناقض بدون الموجب في حدث تعقب طهارة صحيحة مع خلو الذمة من مشروط بها ، وصدق الموجب بدون الناقض في الحدث الحاصل عقيب التكليف بصلاة واجبة من غير سبق طهارة واعترض بعض المتأخرين على ذلك بان الجنابة ناقضة للوضوء وليست سببا له ، وكذا وجود الماء بالنسبة إلى التيمم ، فلا يكون بين الناقض والسبب عموم مطلق بل من وجه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وأجيب بأن الكلام إنما هو في أسباب الطهارات وموجباتها ونواقضها ، كما هو المصرح به في بعض عباراتهم ، فالنقض بالجنابة غير جيد ، لأنها سبب في الطهارة ، ويمكن التزام ذلك في وجود الماء أيضا ، لأنه معرف لوجوبها</w:t>
      </w:r>
      <w:r>
        <w:rPr>
          <w:rFonts w:eastAsia="Amiri" w:cs="Amiri" w:ascii="Amiri" w:hAnsi="Amiri"/>
          <w:color w:val="111111"/>
          <w:sz w:val="28"/>
          <w:szCs w:val="28"/>
          <w:rtl w:val="true"/>
          <w:lang w:bidi="ar-SA"/>
        </w:rPr>
        <w:t xml:space="preserve">. </w:t>
      </w:r>
      <w:bookmarkStart w:id="65" w:name="pg12467_146584"/>
    </w:p>
    <w:p>
      <w:pPr>
        <w:pStyle w:val="BookText"/>
        <w:rPr/>
      </w:pPr>
      <w:bookmarkEnd w:id="65"/>
      <w:r>
        <w:rPr>
          <w:rFonts w:ascii="Amiri" w:hAnsi="Amiri" w:eastAsia="Amiri" w:cs="Amiri"/>
          <w:color w:val="111111"/>
          <w:sz w:val="28"/>
          <w:sz w:val="28"/>
          <w:szCs w:val="28"/>
          <w:rtl w:val="true"/>
          <w:lang w:bidi="ar-SA"/>
        </w:rPr>
        <w:t>ثم انه يرد أيضا ان النقض بالأمرين غير مستقيم ، فان البحث ان كان في أسباب الوضوء ونواقضه وموجباته فلا يرد الثاني ، وان كان في الأعم فلا يرد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واستظهر السيد السند في المدارك ان النسبة بين الثلاثة الترادف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وجه التسمية لا يجب اطراده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مبني على ان الظاهر من الأسباب ما من شأنه أن يتسبب للوجوب ، وكذلك الظاهر من الناقض ما من شأنه النقض ، وكذلك الموجب ، وظاهر ما تقدم من كلامهم اعتبار ذلك في السبب خاصة دون الآخرين ، وهو تحكم</w:t>
      </w:r>
    </w:p>
    <w:p>
      <w:pPr>
        <w:pStyle w:val="Heading3"/>
        <w:numPr>
          <w:ilvl w:val="2"/>
          <w:numId w:val="1"/>
        </w:numPr>
        <w:rPr/>
      </w:pPr>
      <w:bookmarkStart w:id="66" w:name="__RefHeading___Toc301804_77815467"/>
      <w:bookmarkStart w:id="67" w:name="_Toc25"/>
      <w:bookmarkEnd w:id="66"/>
      <w:r>
        <w:rPr>
          <w:rtl w:val="true"/>
        </w:rPr>
        <w:t>المطلب الثاني</w:t>
      </w:r>
      <w:bookmarkEnd w:id="67"/>
    </w:p>
    <w:p>
      <w:pPr>
        <w:pStyle w:val="Heading4"/>
        <w:numPr>
          <w:ilvl w:val="3"/>
          <w:numId w:val="1"/>
        </w:numPr>
        <w:rPr/>
      </w:pPr>
      <w:bookmarkStart w:id="68" w:name="__RefHeading___Toc301806_77815467"/>
      <w:bookmarkStart w:id="69" w:name="_Toc26"/>
      <w:bookmarkEnd w:id="68"/>
      <w:r>
        <w:rPr>
          <w:rtl w:val="true"/>
        </w:rPr>
        <w:t>اشارة</w:t>
      </w:r>
      <w:bookmarkEnd w:id="69"/>
    </w:p>
    <w:p>
      <w:pPr>
        <w:pStyle w:val="BookText"/>
        <w:rPr/>
      </w:pPr>
      <w:r>
        <w:rPr>
          <w:rFonts w:ascii="Amiri" w:hAnsi="Amiri" w:eastAsia="Amiri" w:cs="Amiri"/>
          <w:color w:val="111111"/>
          <w:sz w:val="28"/>
          <w:sz w:val="28"/>
          <w:szCs w:val="28"/>
          <w:rtl w:val="true"/>
          <w:lang w:bidi="ar-SA"/>
        </w:rPr>
        <w:t xml:space="preserve">في الغاية ، وهي قد تكون واجبة تارة فيجب الوضوء لها ، وقد تكون مندوبة أخرى فيكون الوضوء لها مندوبا ، فالكلام يقع في هذا المطلب في مقصدين </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301808_77815467"/>
      <w:bookmarkStart w:id="71" w:name="_Toc27"/>
      <w:bookmarkEnd w:id="70"/>
      <w:r>
        <w:rPr>
          <w:rtl w:val="true"/>
        </w:rPr>
        <w:t xml:space="preserve">المقصد الأول </w:t>
      </w:r>
      <w:r>
        <w:rPr>
          <w:rtl w:val="true"/>
        </w:rPr>
        <w:t xml:space="preserve">: </w:t>
      </w:r>
      <w:r>
        <w:rPr>
          <w:rtl w:val="true"/>
        </w:rPr>
        <w:t>في الغاية الواجبة</w:t>
      </w:r>
      <w:bookmarkEnd w:id="71"/>
    </w:p>
    <w:p>
      <w:pPr>
        <w:pStyle w:val="Heading5"/>
        <w:numPr>
          <w:ilvl w:val="4"/>
          <w:numId w:val="1"/>
        </w:numPr>
        <w:rPr/>
      </w:pPr>
      <w:bookmarkStart w:id="72" w:name="__RefHeading___Toc301810_77815467"/>
      <w:bookmarkStart w:id="73" w:name="_Toc28"/>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الوضوء للصلاة الواجبة ، بل ربما كان من ضروريات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عليه أيضا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فإن صيغة الأمر للوجوب ، وسياق الكلام دال على انه للصلاة ، لأنه إذا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العدو فخذ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الأمير فالبس ثيابك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منه عرفا ان أخذ السلاح ولبس الثياب لأجل لقاء العدو والأمير ، فقد دل على المدعى بتمامه ويرد عليه ان المروي في تفسير الآية ان المراد بالقيام فيها القيام من حدث النوم ، كما رواه الشيخ عن ابن بكير في الموثق </w:t>
      </w:r>
      <w:r>
        <w:rPr>
          <w:rStyle w:val="FootnoteAnchor"/>
          <w:rtl w:val="true"/>
        </w:rPr>
        <w:footnoteReference w:id="3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يعنى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العلامة في المنتهى وقبله الشيخ في التبيان إجماع المفسرين على ذلك ، وحينئذ فلا يتم الاستدلال بها مطلقا ، إلا ان يضم إلى ذلك عدم القول بالفرق بين الأحداث ، فيتم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من الأخبار ما هو متفرق في جملة من موارد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المستحاضة </w:t>
      </w:r>
      <w:r>
        <w:rPr>
          <w:rStyle w:val="FootnoteAnchor"/>
          <w:rtl w:val="true"/>
        </w:rPr>
        <w:footnoteReference w:id="3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جاز دمها الكرسف فعليها الغسل لكل صلاتين والفجر ، والوضوء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المتيمم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وجد الماء بعد ما صلى في آخر الوقت فليتوضأ لما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الدالة على إعادة الصلاة والوضوء بنسيان شي‌ء من اجزاء الوضوء </w:t>
      </w:r>
      <w:r>
        <w:rPr>
          <w:rStyle w:val="FootnoteAnchor"/>
          <w:rtl w:val="true"/>
        </w:rPr>
        <w:footnoteReference w:id="363"/>
      </w:r>
      <w:r>
        <w:rPr>
          <w:rFonts w:ascii="Amiri" w:hAnsi="Amiri" w:eastAsia="Amiri" w:cs="Amiri"/>
          <w:color w:val="111111"/>
          <w:sz w:val="28"/>
          <w:sz w:val="28"/>
          <w:szCs w:val="28"/>
          <w:rtl w:val="true"/>
          <w:lang w:bidi="ar-SA"/>
        </w:rPr>
        <w:t>إلى غير ذلك من الأخبار التي لا حاجة إلى التطويل بنقلها بعد ثبوت الاتفاق بل الضرورة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النقض بصلاة الجنازة ، إذ اسم الصلاة حقيقة إنما يقع على ذات الركوع والسجود ، ويدل عليه صريحا ما رواه الصدوق في كتاب العلل </w:t>
      </w:r>
      <w:r>
        <w:rPr>
          <w:rStyle w:val="FootnoteAnchor"/>
          <w:rtl w:val="true"/>
        </w:rPr>
        <w:footnoteReference w:id="364"/>
      </w:r>
      <w:r>
        <w:rPr>
          <w:rFonts w:ascii="IRNazanin" w:hAnsi="IRNazanin" w:eastAsia="IRNazanin"/>
          <w:color w:val="111111"/>
          <w:sz w:val="28"/>
          <w:sz w:val="28"/>
          <w:szCs w:val="28"/>
          <w:rtl w:val="true"/>
          <w:lang w:bidi="fa-IR"/>
        </w:rPr>
        <w:t xml:space="preserve">عن الفضل بن شاذان </w:t>
      </w:r>
    </w:p>
    <w:p>
      <w:pPr>
        <w:pStyle w:val="BookText"/>
        <w:rPr/>
      </w:pP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جوزنا الصلاة على الميت بغير وضوء لانه ليس فيها ركوع ولا سجود ، وإنما يجب الوضوء في الصلاة التي فيها ركوع وسجود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الوضوء للطواف الواجب ، وعليه تدل صحيحة محمد بن مسلم </w:t>
      </w:r>
      <w:r>
        <w:rPr>
          <w:rStyle w:val="FootnoteAnchor"/>
          <w:rtl w:val="true"/>
        </w:rPr>
        <w:footnoteReference w:id="3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طاف طواف الفريضة وهو على غير 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يتوضأ ويعيد طوافه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وجب مس خط المصحف على المكلف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بسبب من قبله كالنذر وشبهه أولا من قبله كإصلاح فيه ونحوه على القول بوجوب ذلك ، فهل يجب الوضوء لذلك أم لا؟ قولان مبنيان على تحريم المس على المحدث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الأول ، ونقل القول بالكراهة عن الشيخ في المبسوط وابن البراج وابن إدريس ، واليه مال جملة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الأول ، ويدل عليه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366"/>
      </w:r>
      <w:r>
        <w:rPr>
          <w:rFonts w:ascii="IRNazanin" w:hAnsi="IRNazanin" w:eastAsia="IRNazanin"/>
          <w:color w:val="111111"/>
          <w:sz w:val="28"/>
          <w:sz w:val="28"/>
          <w:szCs w:val="28"/>
          <w:rtl w:val="true"/>
          <w:lang w:bidi="fa-IR"/>
        </w:rPr>
        <w:t>المفسر</w:t>
      </w:r>
    </w:p>
    <w:p>
      <w:pPr>
        <w:pStyle w:val="BookText"/>
        <w:rPr/>
      </w:pPr>
      <w:r>
        <w:rPr>
          <w:rFonts w:ascii="Amiri" w:hAnsi="Amiri" w:eastAsia="Amiri" w:cs="Amiri"/>
          <w:color w:val="111111"/>
          <w:sz w:val="28"/>
          <w:sz w:val="28"/>
          <w:szCs w:val="28"/>
          <w:rtl w:val="true"/>
          <w:lang w:bidi="ar-SA"/>
        </w:rPr>
        <w:t xml:space="preserve">في رواية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المصحف لا تمسه على غير طهر ولا جنبا ، ولا تمس خطه ولا تعلقه 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نسخ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مرسلا في كتاب مجمع البيان </w:t>
      </w:r>
      <w:r>
        <w:rPr>
          <w:rStyle w:val="FootnoteAnchor"/>
          <w:rtl w:val="true"/>
        </w:rPr>
        <w:footnoteReference w:id="368"/>
      </w:r>
      <w:r>
        <w:rPr>
          <w:rFonts w:ascii="Amiri" w:hAnsi="Amiri" w:eastAsia="Amiri" w:cs="Amiri"/>
          <w:color w:val="111111"/>
          <w:sz w:val="28"/>
          <w:sz w:val="28"/>
          <w:szCs w:val="28"/>
          <w:rtl w:val="true"/>
          <w:lang w:bidi="ar-SA"/>
        </w:rPr>
        <w:t xml:space="preserve">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احتمال تفسير المطهرين بالملائكة أو المراد المطهرين من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المطهرون من الأحداث والجنابات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للجنب والحائض والمحدث مس المصحف </w:t>
      </w:r>
    </w:p>
    <w:p>
      <w:pPr>
        <w:pStyle w:val="BookText"/>
        <w:rPr/>
      </w:pPr>
      <w:r>
        <w:rPr>
          <w:rFonts w:ascii="Amiri" w:hAnsi="Amiri" w:eastAsia="Amiri" w:cs="Amiri"/>
          <w:color w:val="111111"/>
          <w:sz w:val="28"/>
          <w:sz w:val="28"/>
          <w:szCs w:val="28"/>
          <w:rtl w:val="true"/>
          <w:lang w:bidi="ar-SA"/>
        </w:rPr>
        <w:t xml:space="preserve">عن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فيكون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راجعا إلى القرآن وان بعد في السياق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قرب ، بل ظاهره في المجمع كون ذلك مجمعا عليه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ان الضمير يعود إلى القرآن فلا يجوز لغير الطاهر مس كتابة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نقل عن الشيخ في التبيان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يلتفت إلى تفسير صاحب الكشاف ولا غيره ممن حرم فيوض الألطاف ، المعتمدين في تفاسيرهم على مجرد الآراء ، بل المعولين في جميع أحكامهم على الأهواء ، ولا إلى ما أطال به بعض متأخري الاعلام من الاحتمالات في المقام ، إظهارا لفضيلة ملكة النقض والإبرام ، فإن أصحاب البيت أدرى بما فيه ، واعرف بباطنه وخافية ، والتمييز بين كدره وصافية ، والكتاب عليهم انزل ، وإليهم يرجع فيما فصل منه وأجمل ، فمن مشكاة علومهم تقتبس أنواره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خزائن فيوضاتهم تدرك إسراره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أيضا على الحكم المذكور</w:t>
      </w:r>
    </w:p>
    <w:p>
      <w:pPr>
        <w:pStyle w:val="BookText"/>
        <w:rPr/>
      </w:pPr>
      <w:r>
        <w:rPr>
          <w:rFonts w:ascii="Amiri" w:hAnsi="Amiri" w:eastAsia="Amiri" w:cs="Amiri"/>
          <w:color w:val="111111"/>
          <w:sz w:val="28"/>
          <w:sz w:val="28"/>
          <w:szCs w:val="28"/>
          <w:rtl w:val="true"/>
          <w:lang w:bidi="ar-SA"/>
        </w:rPr>
        <w:t xml:space="preserve">موثقة أبي بصير </w:t>
      </w:r>
      <w:r>
        <w:rPr>
          <w:rStyle w:val="FootnoteAnchor"/>
          <w:rtl w:val="true"/>
        </w:rPr>
        <w:footnoteReference w:id="3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قرأ القرآن وهو على غير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 ولا يمس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حريز عمن أخبره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إسماعيل بن أبي عبد اللّه عنده ، فقال يا بني اقرأ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لست على 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 الكتابة ومس الورق واقرأه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رواية علي بن جعفر بل صحيحته على الظاهر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الرجل أيحل له ان يكتب القرآن في الألواح والصحيفة وهو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جعلنا هذا الخبر مؤيدا دون ان يكون دليلا لاحتماله بحسب الظاهر لتحريم الكتابة على المحدث ، ولم أقف على قائل بمضمونه سوى المحدث الكاشاني ، ومعارضته </w:t>
      </w:r>
      <w:bookmarkStart w:id="74" w:name="pg12467_146588"/>
    </w:p>
    <w:p>
      <w:pPr>
        <w:pStyle w:val="BookText"/>
        <w:rPr/>
      </w:pPr>
      <w:bookmarkEnd w:id="74"/>
      <w:r>
        <w:rPr>
          <w:rFonts w:ascii="Amiri" w:hAnsi="Amiri" w:eastAsia="Amiri" w:cs="Amiri"/>
          <w:color w:val="111111"/>
          <w:sz w:val="28"/>
          <w:sz w:val="28"/>
          <w:szCs w:val="28"/>
          <w:rtl w:val="true"/>
          <w:lang w:bidi="ar-SA"/>
        </w:rPr>
        <w:t xml:space="preserve">بحسنة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التعويذ يعلق على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تقرأه وتكتبه ولا تصيبه 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ان التعويذ لا ينفك عن الآيات القرآنية بقرينة النهي عن اصابة اليد ، فان الظاهر انه إنما وقع لذلك ، وحينئذ فيجب الجمع بينهما ، اما بحمل رواية علي بن جعفر على الكتابة على وجه يستلزم المس والثانية على ما ليس كذلك ، أو بحملها على الكراهة كما هو ظاهر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للقائلين بالجواز على دليل سوى التمسك بالأصل ، والطعن في الآية بعدم الدلالة ، تشبثا بذيل الاحتمالات وردا بضعف السند لما ورد في تفسيرها من الروايات ، وكذلك جملة ما قدمناه من الاخبار ، لكونه ضعيفا بهذا الاصطلاح الذي عليه المدار ، مع ان من جملة القواعد المقررة والضوابط المتكررة جبر الضعيف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 المقدمة الثالثة </w:t>
      </w:r>
      <w:r>
        <w:rPr>
          <w:rStyle w:val="FootnoteAnchor"/>
          <w:rtl w:val="true"/>
        </w:rPr>
        <w:footnoteReference w:id="373"/>
      </w:r>
      <w:r>
        <w:rPr>
          <w:rFonts w:ascii="Amiri" w:hAnsi="Amiri" w:eastAsia="Amiri" w:cs="Amiri"/>
          <w:color w:val="111111"/>
          <w:sz w:val="28"/>
          <w:sz w:val="28"/>
          <w:szCs w:val="28"/>
          <w:rtl w:val="true"/>
          <w:lang w:bidi="ar-SA"/>
        </w:rPr>
        <w:t>في ضعف الاعتماد على هذا الأصل فليراجع</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301812_77815467"/>
      <w:bookmarkStart w:id="76" w:name="_Toc29"/>
      <w:bookmarkEnd w:id="75"/>
      <w:r>
        <w:rPr>
          <w:rtl w:val="true"/>
        </w:rPr>
        <w:t xml:space="preserve">فروع </w:t>
      </w:r>
      <w:r>
        <w:rPr>
          <w:rtl w:val="true"/>
        </w:rPr>
        <w:t>:</w:t>
      </w:r>
      <w:bookmarkEnd w:id="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هنا في جواز مس الهامش والورق الخالي من الكتابة ، لمرسلة حريز المتقدمة </w:t>
      </w:r>
      <w:r>
        <w:rPr>
          <w:rStyle w:val="FootnoteAnchor"/>
          <w:rtl w:val="true"/>
        </w:rPr>
        <w:footnoteReference w:id="374"/>
      </w:r>
      <w:r>
        <w:rPr>
          <w:rFonts w:ascii="Amiri" w:hAnsi="Amiri" w:eastAsia="Amiri" w:cs="Amiri"/>
          <w:color w:val="111111"/>
          <w:sz w:val="28"/>
          <w:sz w:val="28"/>
          <w:szCs w:val="28"/>
          <w:rtl w:val="true"/>
          <w:lang w:bidi="ar-SA"/>
        </w:rPr>
        <w:t xml:space="preserve">وكذا حمله وتعليقه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العلامة في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كراهية ، لما تقدم من النهي في رواية إبراهيم بن عبد الحميد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اختصاص حرمة المس بالملاقاة بجزء من الجسد ، فلا يتعدى الى الملاقاة بطرف الثوب ونحوه ، وعلى تقدير الأول فهل يختص بالكف بناء على انه الذي يلمس به غالبا ، أو يشمل سائر الجسد؟ قولان ، أظهرهما الثاني ، للصدق لغة </w:t>
      </w:r>
    </w:p>
    <w:p>
      <w:pPr>
        <w:pStyle w:val="BookText"/>
        <w:rPr/>
      </w:pPr>
      <w:r>
        <w:rPr>
          <w:rFonts w:ascii="Amiri" w:hAnsi="Amiri" w:eastAsia="Amiri" w:cs="Amiri"/>
          <w:color w:val="111111"/>
          <w:sz w:val="28"/>
          <w:sz w:val="28"/>
          <w:szCs w:val="28"/>
          <w:rtl w:val="true"/>
          <w:lang w:bidi="ar-SA"/>
        </w:rPr>
        <w:t>وعرفا ، وهل يختص بما تحله الحياة من البدن أم يشمل ما لا تحله كالشعر والظفر والسن؟ وجهان بل قولان ، والظاهر ان منشأ الخلاف من صدق المس عرفا على المس بالظفر ونحوه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جعل منشأ ذلك من جهة حلول الحياة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انه كما لا تتعدى إليه نجاسة موت صاحبه كذلك لا يتعدى اليه حدثه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ان صدق المس بمس الظفر والشعر ونحوهما دخل في إطلاق الرواية لكونها اجزاء من الجسد البتة ، وإلا فلا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وضأ بعض أعضائه فقبل الإكمال هل يجوز المس بذلك العضو الذي وضأه أم لا؟ الظاهر الثاني ، وبه صرح في التحرير ، لان الحدث المشروط زواله بالطهارة ليس مقسما على الأعضاء ، وانما هو أمر معنوي قائم بالشخص من حيث هو لا يرتفع إلا بإكمال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يختص الحكم بالقرآن من حيث الهيئة الاجتماعية المتعلق بها هذا الاسم ، أم يتعدى إلى الآيات المكتوبة في الكتب وعلى الدراهم ونحو ذلك؟ وجهان أرجحهما الثاني ، لما يفهم من حسنة داود بن فرقد </w:t>
      </w:r>
      <w:r>
        <w:rPr>
          <w:rStyle w:val="FootnoteAnchor"/>
          <w:rtl w:val="true"/>
        </w:rPr>
        <w:footnoteReference w:id="376"/>
      </w:r>
      <w:r>
        <w:rPr>
          <w:rFonts w:ascii="Amiri" w:hAnsi="Amiri" w:eastAsia="Amiri" w:cs="Amiri"/>
          <w:color w:val="111111"/>
          <w:sz w:val="28"/>
          <w:sz w:val="28"/>
          <w:szCs w:val="28"/>
          <w:rtl w:val="true"/>
          <w:lang w:bidi="ar-SA"/>
        </w:rPr>
        <w:t xml:space="preserve">وتشعر به صحيحة علي ابن جعفر </w:t>
      </w:r>
      <w:r>
        <w:rPr>
          <w:rStyle w:val="FootnoteAnchor"/>
          <w:rtl w:val="true"/>
        </w:rPr>
        <w:footnoteReference w:id="377"/>
      </w:r>
      <w:r>
        <w:rPr>
          <w:rFonts w:ascii="Amiri" w:hAnsi="Amiri" w:eastAsia="Amiri" w:cs="Amiri"/>
          <w:color w:val="111111"/>
          <w:sz w:val="28"/>
          <w:sz w:val="28"/>
          <w:szCs w:val="28"/>
          <w:rtl w:val="true"/>
          <w:lang w:bidi="ar-SA"/>
        </w:rPr>
        <w:t>ولأن الظاهر ان الهيئة الاجتماعية لا مدخل لها في التحريم ، ضرورة ان المس إنما يقع على البعض ولا يقع على الكل دفعة ، وانضمام غيرها إليها لا يخرجها عن كونها قرآنا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شمول التحريم لما نسخ حكمه دون تلاوته ، لبقاء الحرمة من جهة التلاوة ، وصدق المصحف والقرآن والكتاب عليه ، بخلاف ما نسخت تلاوته وان بقي حكمه ، فإنه لا يحرم مسه ، لعدم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اعرف خلافا في ذلك</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عدم ثبوت التحريم بالنسبة إلى الصبي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التكليف الموجب لتعلق الخطاب به ، وهل يجب على الولي منعه؟ الظاهر العدم ، لعدم الدليل ، ونقل عن المعتبر وجوبه على الولي ، وهو ظاهر التحرير ، ولا يخلو من قوة ، </w:t>
      </w:r>
    </w:p>
    <w:p>
      <w:pPr>
        <w:pStyle w:val="BookText"/>
        <w:rPr/>
      </w:pPr>
      <w:r>
        <w:rPr>
          <w:rFonts w:ascii="Amiri" w:hAnsi="Amiri" w:eastAsia="Amiri" w:cs="Amiri"/>
          <w:color w:val="111111"/>
          <w:sz w:val="28"/>
          <w:sz w:val="28"/>
          <w:szCs w:val="28"/>
          <w:rtl w:val="true"/>
          <w:lang w:bidi="ar-SA"/>
        </w:rPr>
        <w:t>نظرا إلى عموم الأدلة الدالة على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توجه الخطاب فيها إلى الطفل لما ذكرناه لا ينافيه التوجيه إلى وليه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يدخل في الكتابة التشديد والمد والهمزة والاعراب؟ احتمالات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 دخول ما عدا الأخير ، ومنشأ ذلك الشك في صدق مس الكتاب بمسها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بعض مشايخنا المحققين من متأخري المتأخرين العدم مطلقا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لإطلاق اسم الكتاب عليه قبل ضبطه بالثلاثة المتقدمة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أَنْزَلْناهُ مُبارَكٌ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أَنْزَلَ عَلى عَبْدِهِ الْكِتابَ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وَالْكِتابِ الْمُبِينِ</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ونحوها ، وحمله على المجاز باعتبار ما يؤول إليه خلاف الأصل ، ولأن تحريم المس خلاف الأصل ، فيقتصر منه على موضع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تقييد وجوب الوضوء بالغايات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لا يكون واجبا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ان يكون إجماعا ، بل ادعى الإجماع عليه جمع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السيد السند في المدارك عن الشهيد في الذكرى القول بالوجوب النفسي في جميع الطهارات وجوبا موسعا لا يتضيق إلا بظن الوفاة ، أو تضيق وقت العبادة المشروطة بها ، واختاره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عليه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المعروف من مذهب الأصحاب ان الوضوء إنما يجب بالأصل عند اشتغال الذمة بمشروط به ، فقبله لا يكون إلا مندوبا ، تمسكا بمفهوم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381"/>
      </w:r>
      <w:r>
        <w:rPr>
          <w:rFonts w:ascii="Amiri" w:hAnsi="Amiri" w:eastAsia="Amiri" w:cs="Amiri"/>
          <w:color w:val="111111"/>
          <w:sz w:val="28"/>
          <w:sz w:val="28"/>
          <w:szCs w:val="28"/>
          <w:rtl w:val="true"/>
          <w:lang w:bidi="ar-SA"/>
        </w:rPr>
        <w:t>وليس المراد نفس القيام ، وإلا لزم تأخير الوضوء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باطل بالإجماع ، 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القيام إلى الصلاة </w:t>
      </w:r>
    </w:p>
    <w:p>
      <w:pPr>
        <w:pStyle w:val="BookText"/>
        <w:rPr/>
      </w:pPr>
      <w:r>
        <w:rPr>
          <w:rFonts w:ascii="Amiri" w:hAnsi="Amiri" w:eastAsia="Amiri" w:cs="Amiri"/>
          <w:color w:val="111111"/>
          <w:sz w:val="28"/>
          <w:sz w:val="28"/>
          <w:szCs w:val="28"/>
          <w:rtl w:val="true"/>
          <w:lang w:bidi="ar-SA"/>
        </w:rPr>
        <w:t xml:space="preserve">إطلاقا لاسم المسبب على السبب ، فإنه مجاز مستفيض ، وقول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3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 الوقت وجب الطهور والصلاة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والمشروط عدم عند عدم الشرط ويتوجه على الأول ان أقصى ما تدل عليه الآية الشريفة ترتب الأمر بالغسل والمسح على ارادة القيام إلى الصلاة ، والإرادة تتحقق قبل دخول الوقت وبعده ، إذ لا يعتبر فيها المقارنة للقيام ، وإلا لما كان الوضوء في أول الوقت واجبا بالنسبة إلى من أراد الصلاة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ان المشروط وجوب الطهور والصلاة معا ، وانتفاء المجموع يتحقق بانتفاء أحد جزءيه ، فلا يتعين انتفاؤهما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الشهيد في الذكرى قولا بوجوب الطهارات اجمع بحصول أسبابها وجوبا موسعا لا يتضيق إلا بظن الوفاة ، أو تضيق وقت العبادة المشروطة بها ، ويشهد له إطلاق الآية وكثير من الاخبار كصحيحة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طعم النوم قائما أو قاعدا فقد وجب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Style w:val="FootnoteAnchor"/>
          <w:rtl w:val="true"/>
        </w:rPr>
        <w:footnoteReference w:id="384"/>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نامت العين والاذن والقلب فقد وجب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بكير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استيقنت أنك أحدثت فتوضأ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عبد الرحمن بن أبي عبد اللّه </w:t>
      </w:r>
      <w:r>
        <w:rPr>
          <w:rStyle w:val="FootnoteAnchor"/>
          <w:rtl w:val="true"/>
        </w:rPr>
        <w:footnoteReference w:id="386"/>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يواقع أهله أينام على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فرغ فليغتسل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الحائض ان تغتسل فلتستدخل قطنة ، فان خرج فيها شي‌ء من الدم فلا تغتسل ، وان لم تر شيئا فلتغتسل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خلو الأخبار بأسرها من هذا التفصيل مع عموم البلوى به وشدة الحاجة اليه ، ولو قلنا بعدم اشتراط نية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الاشكال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وعندي ان هذا هو السر في خلو الاخبار من ذلك ،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ونسج على منواله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عليه في كثير من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الفاضل المتأخر ملا محمد باقر الخراساني في الذخيرة ، بل شيد ما أسسه وذب عنه وحرسه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عبارة الذكرى وان أوهمت ما نقله لكن كلام شيخنا الشهيد في قواعده كالصريح في كون القول المذكور للعامة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الطهارة والاستقبال والنية والستر معدودة من الواجبات في الصلاة مع الاتفاق على جواز فعلها قبل الوقت ، والاتفاق في الأصول على ان غير الواجب لا يجزئ عن الواجب ، فاتجه هنا سؤال وهو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الأمرين لازم ، وهو اما ان يقال بوجوب هذه الأمور على الإطلاق ، ولم يقل به أحد ، أو يقال باجزاء غير الواجب عن الواجب ، وهو باطل ، لان الفعل إنما يجزئ عن غيره مع تساويهما في المصلحة المطلقة ، ومحال تساوي الواجب وغير الواجب في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وجوابه انا فد بينا ، ثم أطال في الجواب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الاشكال اليسير هو الذي ألجأ بعض العلماء إلى اعتقاد وجوب الوضوء وغيره من الطهارات لنفسه ، غير انه يجب وجوبا موسعا قبل الوقت وفي الوقت وجوبا مضيقا عند آخر الوقت ، ذهب إليه القاضي أبو بكر العنبري ، وحكاه الرازي في التفسير عن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وصار بعض الأصحاب إلى وجوب الغسل بهذه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ان الخلاف في المسألة المذكورة انما هو لبعض </w:t>
      </w:r>
    </w:p>
    <w:p>
      <w:pPr>
        <w:pStyle w:val="BookText"/>
        <w:rPr/>
      </w:pPr>
      <w:r>
        <w:rPr>
          <w:rFonts w:ascii="Amiri" w:hAnsi="Amiri" w:eastAsia="Amiri" w:cs="Amiri"/>
          <w:color w:val="111111"/>
          <w:sz w:val="28"/>
          <w:sz w:val="28"/>
          <w:szCs w:val="28"/>
          <w:rtl w:val="true"/>
          <w:lang w:bidi="ar-SA"/>
        </w:rPr>
        <w:t xml:space="preserve">المخالفين ، وخلاف بعض أصحابنا إنما هو في الغسل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يخفى على ذي مسكة وأيضا من تأمل في عبارة الذكرى لا يذهب عليه ان المخالف من العامة ، وفي التعليل إيناس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من عبارات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قديما وحديثا ، تصريحا في مواضع وتلويحا في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قائل بالوجوب النفسي على الإطلاق ، وهذان الفاضلان قد اغترا بظاهر عبارة الذكرى ، فنقلا القول به في المسألة وشيداه بما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الآية المذكورة غير مدافعة في الدلالة على الوجوب الغيري ، وذلك من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من الآية عرفا ان الوضوء لأجل الصلاة ، كما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لقيت العدو فخذ سلاحك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الفاضل الخراساني بأنه لا منافاة بين الوجوب لأجل الصلاة وبين وجوبه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ان يجتمع الوجوبان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المدار في الاستدلال على المعاني المتبادرة إلى الذهن في بادئ النظر ، والمنساقة إليه بمجرد الالتفات إلى ظاهر اللفظ ، ومن ثم تراهم يصرحون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الأصول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التبادر امارة الحقيقة ، ولا شك ان المتبادر من ظاهر الآية ومن المثال المذكور ان الوضوء وأخذ السلاح لأجل الصلاة والحرب ، ومقتضى تعليق الوجوب على غاية مخصوصة انتفاؤه بانتفائها فتثبت المنافاة بين الوجوب الغيري والوجوب النفسي البتة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متى ثبت الوجوب الذاتي لشي‌ء ثبت له مع كل أمر مجامع له بوجوب واحد ، والتغاير فيه اعتبار محض لا يترتب عليه أثر بالكلية ، إذ لا يعقل لهذا الوجوب الغيري بعد ثبوت الوجوب النفسي معنى بالكلية كما لا يخفى على المتأمل ، وحينئذ فليس هنا وجوبان كما زعمه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الآية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 الشرط الذي هو حجة صريحة ، أما عندهم فلما استدلوا به عليه في الأصول ، واما عندنا فلما دلت عليه الاخبار من 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الوضوء عند عدم ارادة القيام ، فلا يكون واجبا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أجاب الفاضل المتقدم ذكره بان فيه ان المسلم حجية مفهوم الشرط إذا لم يكن للتعليق بالشرط فائدة أخرى سوى التخصيص ، وههنا ليس كذلك ، إذ يجوز ان تكون الفائدة ههنا بيان ان الوضوء واجب لأجل الصلاة وان كان واجبا في نفسه ، فيكون الغرض متعلقا بالوجوب العارض له حين ارادة الصلاة باعتبار التوصل به إليها وكونه من مصالحها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ما تقدم ، فان مبنى كلامه على تجويز اجتماع الوجوبين ، وقد عرفت ما فيه ، ومن المعلوم ان الواجب لنفسه لا يحسن بل لا يجوز تعليقه على غيره ، إذ قضية التعليق هو الوجوب الغيري ، فإنا لا نعني به إلا ترتب وجوب شي‌ء على آخر ، ولو كان واجبا في نفسه لم يحسن هذا الترتب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انه قد سلم الوجوب الغيري ، وهو يقتضي التعليق المذكور ، وما يدعيه من الوجوب النفسي الثابت معه فنحن نمنعه ، والمانع مستظهر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أقصى ما تدل عليه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فالجواب عنه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يكفينا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الاستدلال على ما ادعينا من الوجوب الغيري ونفي الوجوب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 من التقرير المتقدم ، ولزوم الوجوب بالإرادة ولو قبل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لا مدخل له في صحة ما اعتمدناه من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يكفينا في نفيه الإجماع على عدمه من الطرفين ، فالتقريب في الآية يتم بضم الإجماع</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افاده بعض الاعلام من أن التعبير عن الإرادة بالقيام يعطي المقارنة كما فهمه بعض المفسرين ، وإذا قام الدليل على عدم اعتبارها حمل على الأقرب </w:t>
      </w:r>
    </w:p>
    <w:p>
      <w:pPr>
        <w:pStyle w:val="BookText"/>
        <w:rPr/>
      </w:pPr>
      <w:r>
        <w:rPr>
          <w:rFonts w:ascii="Amiri" w:hAnsi="Amiri" w:eastAsia="Amiri" w:cs="Amiri"/>
          <w:color w:val="111111"/>
          <w:sz w:val="28"/>
          <w:sz w:val="28"/>
          <w:szCs w:val="28"/>
          <w:rtl w:val="true"/>
          <w:lang w:bidi="ar-SA"/>
        </w:rPr>
        <w:t>الممكن وهو ما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جيد يساعده ما تكرر مثل ذلك في الآيات القرآنية والاخبار المعصومية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فَإِذا قَرَأْتَ الْقُرْآنَ فَاسْتَعِذْ بِاللّهِ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ولو لم يحمل على ذلك لزم الخلل في معنى ذلك الكلام المتعالي عنه كلام الملك العلام وأهل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روى ابن بكير في الموثق </w:t>
      </w:r>
      <w:r>
        <w:rPr>
          <w:rStyle w:val="FootnoteAnchor"/>
          <w:rtl w:val="true"/>
        </w:rPr>
        <w:footnoteReference w:id="389"/>
      </w:r>
      <w:r>
        <w:rPr>
          <w:rFonts w:ascii="Amiri" w:hAnsi="Amiri" w:eastAsia="Amiri" w:cs="Amiri"/>
          <w:color w:val="111111"/>
          <w:sz w:val="28"/>
          <w:sz w:val="28"/>
          <w:szCs w:val="28"/>
          <w:rtl w:val="true"/>
          <w:lang w:bidi="ar-SA"/>
        </w:rPr>
        <w:t xml:space="preserve">بل الصحيح على قول قوى لكونه ممن نقل فيه إجماع العصابة على تصحيح ما يصح عنه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ما يعني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من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نقل العلامة في المنتهى والشيخ في التبيان إجماع المفسرين على ذلك ، وحينئذ فلا حاجة إلى ما ارتكب من تقدير الإرادة في الآية ، ومعنى الآية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من حدث النوم قاصدين إلى الصلاة فتوضؤوا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وقع الأمر بالوضوء معلقا على القصد للصلاة بالنسبة إلى من كان محدثا بحدث النوم ، وهو نص في الوجوب الغيري في هذا المورد ، وهو كاف في صحة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ضم إلى ذلك عدم القول بالفصل بين حدث النوم وغيره من الأحداث تم الاستدلال بالآية بمعونة المقدمة المذكورة على الوجوب الغيري في جميع الأحداث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من الإيراد على الخبر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الثاني ان المشروط وجوب الطهور والصلاة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فإن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متى كان المشروط بالدخول وجوب مجموع الأمرين من الطهور والصلاة من حيث المجموع كما هو ظاهر كلامه ، يلزم ان لا يثبت الوجوب بعد دخول الوقت لشي‌ء من ماهية الطهور والصلاة من حيث الانفراد ، وهو ظاهر البطلان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متى كان انتفاء هذا المجموع لأجل انتفاء الشرط يتحقق </w:t>
      </w:r>
    </w:p>
    <w:p>
      <w:pPr>
        <w:pStyle w:val="BookText"/>
        <w:rPr/>
      </w:pPr>
      <w:r>
        <w:rPr>
          <w:rFonts w:ascii="Amiri" w:hAnsi="Amiri" w:eastAsia="Amiri" w:cs="Amiri"/>
          <w:color w:val="111111"/>
          <w:sz w:val="28"/>
          <w:sz w:val="28"/>
          <w:szCs w:val="28"/>
          <w:rtl w:val="true"/>
          <w:lang w:bidi="ar-SA"/>
        </w:rPr>
        <w:t xml:space="preserve">بانتفاء أحد جزءيه الذي هو الصلاة كما هو مراده ومطرح نظره ، يلزم ان المعلق إنما هو أحد الجزأين خاصة وهو الذي انتفى بانتفاء الشرط ، وحينئذ فلا معنى لتعليق الآخر ، كما لا معنى لقولنا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الحج والصلاة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الفاضل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إيراد السيد على الخبر كما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ولعل غرضه ان المشروط وجوب المجموع على سبيل الاستغراق الأفرادي ، فكأنه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الوقت وجب كل واحد من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واللازم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حجية مفهوم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الإيجاب الكلي عند انتفاء الشرط ، لا ان المشروط مجموع الأمرين من حيث هو مجموع ، إذ ذلك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اعتذاره هذا قصاراه الإتيان على الوجه الأول مما ذكر دون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استند اليه من الاخبار التي نقلها فالجواب عنها من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أجاب به شيخنا الشهيد في الذكرى من ان صحة إطلاق الوجوب أو الأمر في الصورة المذكورة إنما نشأت من معلومية الاشتراط ، حتى انه غلب في الاستعمال فصار حقيقة 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النقض الإجمالي بورود الاخبار بغسل الثوب والبدن من النجاسات وهي أكثر من ان يأتي المقام عليها ، مع مساعدة الخصم فيها على الوجوب الغيري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نزاع في كون هذه الأسباب التي تضمنتها الاخبار موجبات للوضوء كما عبر به عنها في محله ، بمعنى ان الوضوء بسببها يكون واجبا ، لكن النزاع في ان هذا الوجوب الناشئ عنها هل هو نفسي ثابت للوضوء في نفسه أو غيري؟ فههنا شيئان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الوجوب وهي الأسباب من بول ونحوه ، وما له الوجوب من صلاة ونحوها من الغايات المترتبة على الوضوء ، والاخبار التي أوردها المستدل إنما تدل على ما به الوجوب ، بمعنى ان هذه الأشياء يحصل بسببها وجوب الوضوء ، وهذا ليس من محل النزاع في شي‌ء ، واما كون هذا الوجوب ثابتا للوضوء في نفسه أو لغيره فلا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عنها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عن صحيحة عبد الرحمن بن الحجاج </w:t>
      </w:r>
      <w:r>
        <w:rPr>
          <w:rStyle w:val="FootnoteAnchor"/>
          <w:rtl w:val="true"/>
        </w:rPr>
        <w:footnoteReference w:id="390"/>
      </w:r>
      <w:r>
        <w:rPr>
          <w:rFonts w:ascii="Amiri" w:hAnsi="Amiri" w:eastAsia="Amiri" w:cs="Amiri"/>
          <w:color w:val="111111"/>
          <w:sz w:val="28"/>
          <w:sz w:val="28"/>
          <w:szCs w:val="28"/>
          <w:rtl w:val="true"/>
          <w:lang w:bidi="ar-SA"/>
        </w:rPr>
        <w:t xml:space="preserve">فالمتبادر منها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لزم وثبت ، وهو أعم من الوجوب بالمعنى المصطلح ، وكذلك صحيحة زرارة </w:t>
      </w:r>
      <w:r>
        <w:rPr>
          <w:rStyle w:val="FootnoteAnchor"/>
          <w:rtl w:val="true"/>
        </w:rPr>
        <w:footnoteReference w:id="391"/>
      </w:r>
      <w:r>
        <w:rPr>
          <w:rFonts w:ascii="Amiri" w:hAnsi="Amiri" w:eastAsia="Amiri" w:cs="Amiri"/>
          <w:color w:val="111111"/>
          <w:sz w:val="28"/>
          <w:sz w:val="28"/>
          <w:szCs w:val="28"/>
          <w:rtl w:val="true"/>
          <w:lang w:bidi="ar-SA"/>
        </w:rPr>
        <w:t xml:space="preserve">وإلا لزم فيها تعلق التكليف بالنائم ، لأن المتعارف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الفريضة على الواجب بالمعنى المصطلح ، وإطلاق الواجب على المعنى العرفي أي اللازم الثابت ، ولا شك في ثبوت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الذمة بمجرد الإتيان بالسبب ، بمعنى جواز فعله بل استحبابه مع عدم وجود مانع من حين حصول السبب ، وجواز الدخول به في المشروط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موثقة بكير بن أعين </w:t>
      </w:r>
      <w:r>
        <w:rPr>
          <w:rStyle w:val="FootnoteAnchor"/>
          <w:rtl w:val="true"/>
        </w:rPr>
        <w:footnoteReference w:id="392"/>
      </w:r>
      <w:r>
        <w:rPr>
          <w:rFonts w:ascii="Amiri" w:hAnsi="Amiri" w:eastAsia="Amiri" w:cs="Amiri"/>
          <w:color w:val="111111"/>
          <w:sz w:val="28"/>
          <w:sz w:val="28"/>
          <w:szCs w:val="28"/>
          <w:rtl w:val="true"/>
          <w:lang w:bidi="ar-SA"/>
        </w:rPr>
        <w:t>ففيها إجمال لاحتمال ورودها على ما هو الغالب من ارادة الوضوء عند ارادة ما هو مشروط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عبد الرحمن ابن أبي عبد اللّه </w:t>
      </w:r>
      <w:r>
        <w:rPr>
          <w:rStyle w:val="FootnoteAnchor"/>
          <w:rtl w:val="true"/>
        </w:rPr>
        <w:footnoteReference w:id="393"/>
      </w:r>
      <w:r>
        <w:rPr>
          <w:rFonts w:ascii="Amiri" w:hAnsi="Amiri" w:eastAsia="Amiri" w:cs="Amiri"/>
          <w:color w:val="111111"/>
          <w:sz w:val="28"/>
          <w:sz w:val="28"/>
          <w:szCs w:val="28"/>
          <w:rtl w:val="true"/>
          <w:lang w:bidi="ar-SA"/>
        </w:rPr>
        <w:t>فليس المراد بها الوجوب ، وإلا لزم وجوب الفورية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صحيحة محمد بن مسلم </w:t>
      </w:r>
      <w:r>
        <w:rPr>
          <w:rStyle w:val="FootnoteAnchor"/>
          <w:rtl w:val="true"/>
        </w:rPr>
        <w:footnoteReference w:id="394"/>
      </w:r>
      <w:r>
        <w:rPr>
          <w:rFonts w:ascii="Amiri" w:hAnsi="Amiri" w:eastAsia="Amiri" w:cs="Amiri"/>
          <w:color w:val="111111"/>
          <w:sz w:val="28"/>
          <w:sz w:val="28"/>
          <w:szCs w:val="28"/>
          <w:rtl w:val="true"/>
          <w:lang w:bidi="ar-SA"/>
        </w:rPr>
        <w:t>ففيها تعليق الأمر بالاغتسال على الإرادة ، فلا دلالة فيها على الوجوب بالمعنى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يرشد إلى ما ذكرناه ورود هذه الاخبار اما في مقام بيان الناقض ، أو بيان آداب الاغتسال ، أو كراهة النوم على الجنابة ، أو نحو ذلك ، لا بيان وقت تعلق التكليف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المعارضة بالأخبار الكثيرة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المذكورة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وما أورده عليها فقد عرفت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بأنها أوضح دلالة وأخص مدلولا مما أورده من الاخبار فيتعين تقييدها بها جمعا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w:t>
      </w:r>
      <w:r>
        <w:rPr>
          <w:rStyle w:val="FootnoteAnchor"/>
          <w:rtl w:val="true"/>
        </w:rPr>
        <w:footnoteReference w:id="396"/>
      </w:r>
      <w:r>
        <w:rPr>
          <w:rFonts w:ascii="Amiri" w:hAnsi="Amiri" w:eastAsia="Amiri" w:cs="Amiri"/>
          <w:color w:val="111111"/>
          <w:sz w:val="28"/>
          <w:sz w:val="28"/>
          <w:szCs w:val="28"/>
          <w:rtl w:val="true"/>
          <w:lang w:bidi="ar-SA"/>
        </w:rPr>
        <w:t xml:space="preserve">من العلل التي كتبها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محمد بن سنان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علة الوضوء التي من أجلها صار على العبد غسل الوجه والذراعين </w:t>
      </w:r>
    </w:p>
    <w:p>
      <w:pPr>
        <w:pStyle w:val="BookText"/>
        <w:rPr/>
      </w:pPr>
      <w:r>
        <w:rPr>
          <w:rFonts w:ascii="Amiri" w:hAnsi="Amiri" w:eastAsia="Amiri" w:cs="Amiri"/>
          <w:color w:val="111111"/>
          <w:sz w:val="28"/>
          <w:sz w:val="28"/>
          <w:szCs w:val="28"/>
          <w:rtl w:val="true"/>
          <w:lang w:bidi="ar-SA"/>
        </w:rPr>
        <w:t>ومسح الرأس والقدمين ، فلقيامه بين يدي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الفقيه وان ضعف سندها لإرسال أو غيره فهي متلقاة عندهم بالقبول كما صرح به جملة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كتاب العيون </w:t>
      </w:r>
      <w:r>
        <w:rPr>
          <w:rStyle w:val="FootnoteAnchor"/>
          <w:rtl w:val="true"/>
        </w:rPr>
        <w:footnoteReference w:id="397"/>
      </w:r>
      <w:r>
        <w:rPr>
          <w:rFonts w:ascii="Amiri" w:hAnsi="Amiri" w:eastAsia="Amiri" w:cs="Amiri"/>
          <w:color w:val="111111"/>
          <w:sz w:val="28"/>
          <w:sz w:val="28"/>
          <w:szCs w:val="28"/>
          <w:rtl w:val="true"/>
          <w:lang w:bidi="ar-SA"/>
        </w:rPr>
        <w:t xml:space="preserve">والعلل من علل الفضل بن شاذان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 بالوضوء وبدئ به لأن يكون العبد طاهرا إذا قام بين يدي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فيهما من ظهور الدلالة على الوجوب الغيري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398"/>
      </w:r>
      <w:r>
        <w:rPr>
          <w:rFonts w:ascii="Amiri" w:hAnsi="Amiri" w:eastAsia="Amiri" w:cs="Amiri"/>
          <w:color w:val="111111"/>
          <w:sz w:val="28"/>
          <w:sz w:val="28"/>
          <w:szCs w:val="28"/>
          <w:rtl w:val="true"/>
          <w:lang w:bidi="ar-SA"/>
        </w:rPr>
        <w:t xml:space="preserve">في باب ان الأرض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 ليلة ولله في عنقه حق يسأله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رواه الصدوق في الفقيه </w:t>
      </w:r>
      <w:r>
        <w:rPr>
          <w:rStyle w:val="FootnoteAnchor"/>
          <w:rtl w:val="true"/>
        </w:rPr>
        <w:footnoteReference w:id="39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أنام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حدث الجنابة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أصبح ، وذلك اني أريد أن أعود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الصائم يتوضأ فيدخل الماء حلقه؟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وضوؤه لصلاة فريضة فليس عليه قضاء ، وان كان وضوؤه لصلاة نافلة فعليه القضاء</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w:t>
      </w:r>
      <w:r>
        <w:rPr>
          <w:rStyle w:val="FootnoteAnchor"/>
          <w:rtl w:val="true"/>
        </w:rPr>
        <w:footnoteReference w:id="40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فرض على اليدين ان لا يبطش بهما إلى ما حرم اللّه وان يبطش بهما إلى ما أمر اللّه عزوجل ، وفرض عليهما من الصدقة ، وصلة الرحم ، والجهاد في سبيل اللّه والطهور للصلوات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bookmarkStart w:id="77" w:name="pg12467_146599"/>
    </w:p>
    <w:p>
      <w:pPr>
        <w:pStyle w:val="BookText"/>
        <w:rPr/>
      </w:pPr>
      <w:bookmarkEnd w:id="77"/>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الواردة في من عليها غسل الجنابة وفجاءها الحيض قبل ان تغتسل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بعضها </w:t>
      </w:r>
      <w:r>
        <w:rPr>
          <w:rStyle w:val="FootnoteAnchor"/>
          <w:rtl w:val="true"/>
        </w:rPr>
        <w:footnoteReference w:id="4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جاءها ما يفسد الصلاة فلا تغتسل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أتاها ما هو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جملة منها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 غسلا واحدا بعد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شاءت ان تغتسل فعلت ، وان لم تفعل فليس عليها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جميع ذلك إنما يتمشى وينطبق على الوجوب الغيري دون الوجوب النفسي إلا بتكلفات بعيدة وتمحلات غير سديدة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عرفت سابقا </w:t>
      </w:r>
      <w:r>
        <w:rPr>
          <w:rStyle w:val="FootnoteAnchor"/>
          <w:rtl w:val="true"/>
        </w:rPr>
        <w:footnoteReference w:id="406"/>
      </w:r>
      <w:r>
        <w:rPr>
          <w:rFonts w:ascii="Amiri" w:hAnsi="Amiri" w:eastAsia="Amiri" w:cs="Amiri"/>
          <w:color w:val="111111"/>
          <w:sz w:val="28"/>
          <w:sz w:val="28"/>
          <w:szCs w:val="28"/>
          <w:rtl w:val="true"/>
          <w:lang w:bidi="ar-SA"/>
        </w:rPr>
        <w:t>دلالة الآية على ذلك أيضا ، فتكون منطبقة على هذه الأخبار ، مرجحة لها لو ثبتت المعارضة في هذا المضمار</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301814_77815467"/>
      <w:bookmarkStart w:id="79" w:name="_Toc30"/>
      <w:bookmarkEnd w:id="78"/>
      <w:r>
        <w:rPr>
          <w:rtl w:val="true"/>
        </w:rPr>
        <w:t xml:space="preserve">المقصد الثاني </w:t>
      </w:r>
      <w:r>
        <w:rPr>
          <w:rtl w:val="true"/>
        </w:rPr>
        <w:t xml:space="preserve">: </w:t>
      </w:r>
      <w:r>
        <w:rPr>
          <w:rtl w:val="true"/>
        </w:rPr>
        <w:t>في الغاية المستحبة</w:t>
      </w:r>
      <w:bookmarkEnd w:id="79"/>
    </w:p>
    <w:p>
      <w:pPr>
        <w:pStyle w:val="Heading5"/>
        <w:numPr>
          <w:ilvl w:val="4"/>
          <w:numId w:val="1"/>
        </w:numPr>
        <w:rPr/>
      </w:pPr>
      <w:bookmarkStart w:id="80" w:name="__RefHeading___Toc301816_77815467"/>
      <w:bookmarkStart w:id="81" w:name="_Toc31"/>
      <w:bookmarkEnd w:id="80"/>
      <w:r>
        <w:rPr>
          <w:rtl w:val="true"/>
        </w:rPr>
        <w:t>اشارة</w:t>
      </w:r>
      <w:bookmarkEnd w:id="8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المستحبة ، وربما سبق إلى بعض الأوهام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بعض الاعلام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الوضوء لصلاة النافلة ، بناء على ترتب الإثم على فعل النافلة بدون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خطأ محض ، فإن الإثم إنما يتوجه إلى الفعل المذكور لأن فعل النافلة من غير وضوء تشريع محرم ، فالإثم إنما ترتب على ذلك لا على الترك ، وأحدهما غير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وربما أطلق على هذا النوع من الندب اسم الواجب تجوزا ، لمشابهة الواجب في الشرطية وعدم صحة الفعل إلا به وان كان في حد ذاته مندوبا ، ويعبر عنه بالوجوب الشرطي إشارة إلى علاقة التجوز ، ولعله من ذلك سرى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والاخبار الدالة على الوضوء لصلاة النافلة متفرقة في جملة من الصلوات لكن ليس فيها تصريح بالاستحباب ، ولعل المتمسك في ذلك البناء على ان شرط المستحب مستحب كما ان شرط الواجب واجب ، والإجماع كما نقله جملة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الاشتراط في الجميع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40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الحلبي </w:t>
      </w:r>
      <w:r>
        <w:rPr>
          <w:rStyle w:val="FootnoteAnchor"/>
          <w:rtl w:val="true"/>
        </w:rPr>
        <w:footnoteReference w:id="4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ثلاثة أثلاث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طهور وثلث ركوع وثلث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الطواف المستحب ، وهل الوضوء هنا شرط لصحته كصلاة النافلة أو لوقوعه على الوجه الأكمل ، فيصح بدونه؟ خلاف سيأتي الكلام عليه ان شاء اللّه تعالى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دخول المساجد ، لرواية مرازم بن حكيم المروية في كتاب مجالس الصدوق </w:t>
      </w:r>
      <w:r>
        <w:rPr>
          <w:rStyle w:val="FootnoteAnchor"/>
          <w:rtl w:val="true"/>
        </w:rPr>
        <w:footnoteReference w:id="409"/>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 بإتيان المساجد فإنها بيوت اللّه في الأرض ، ومن أتاها متطهرا طهره اللّه من ذنوبه ، وكتب من زواره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في الفقيه </w:t>
      </w:r>
      <w:r>
        <w:rPr>
          <w:rStyle w:val="FootnoteAnchor"/>
          <w:rtl w:val="true"/>
        </w:rPr>
        <w:footnoteReference w:id="410"/>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في التوراة مكتوبا ان بيوتي في الأرض </w:t>
      </w:r>
    </w:p>
    <w:p>
      <w:pPr>
        <w:pStyle w:val="BookText"/>
        <w:rPr/>
      </w:pPr>
      <w:r>
        <w:rPr>
          <w:rFonts w:ascii="Amiri" w:hAnsi="Amiri" w:eastAsia="Amiri" w:cs="Amiri"/>
          <w:color w:val="111111"/>
          <w:sz w:val="28"/>
          <w:sz w:val="28"/>
          <w:szCs w:val="28"/>
          <w:rtl w:val="true"/>
          <w:lang w:bidi="ar-SA"/>
        </w:rPr>
        <w:t>المساجد ، فطوبى لعبد تطهر في بيته ثم زارني 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ولاستحباب صلاة التحية بعد دخولها الموقوفة على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ويتأكد مع ارادة الجلوس فيها ، لمرسلة العلاء بن الفضيل عمن رواه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دخلت المسجد وأنت تريد ان تجلس فلا تدخله إلا طاهرا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قراءة القرآن ، لرواية محمد بن الفضيل المروية في كتاب قرب الاسناد </w:t>
      </w:r>
      <w:r>
        <w:rPr>
          <w:rStyle w:val="FootnoteAnchor"/>
          <w:rtl w:val="true"/>
        </w:rPr>
        <w:footnoteReference w:id="4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اقرأ المصحف ثم يأخذني البول فأقوم فأبول واستنجي واغسل يدي ، وأعود إلى المصحف فاقرأ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الخصال </w:t>
      </w:r>
      <w:r>
        <w:rPr>
          <w:rStyle w:val="FootnoteAnchor"/>
          <w:rtl w:val="true"/>
        </w:rPr>
        <w:footnoteReference w:id="413"/>
      </w:r>
      <w:r>
        <w:rPr>
          <w:rFonts w:ascii="Amiri" w:hAnsi="Amiri" w:eastAsia="Amiri" w:cs="Amiri"/>
          <w:color w:val="111111"/>
          <w:sz w:val="28"/>
          <w:sz w:val="28"/>
          <w:szCs w:val="28"/>
          <w:rtl w:val="true"/>
          <w:lang w:bidi="ar-SA"/>
        </w:rPr>
        <w:t xml:space="preserve">في حديث الأربعمائة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يقرأ العبد القرآن إذا كان على غير طهور حتى يتطهر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 المتأخرين لما لم يقف على المستند في الحكم المذكور علله بالشهرة والتعظيم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مسه وحمله ، لموثقة إبراهيم بن عبد الحميد المتقدمة في أدلة تحريم مس خط المصحف على المحدث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محمد بن كردوس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تطهر ثم آوى إلى فراشه بات وفراشه كمسجده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البرقي في كتاب المحاسن </w:t>
      </w:r>
      <w:r>
        <w:rPr>
          <w:rStyle w:val="FootnoteAnchor"/>
          <w:rtl w:val="true"/>
        </w:rPr>
        <w:footnoteReference w:id="416"/>
      </w:r>
      <w:r>
        <w:rPr>
          <w:rFonts w:ascii="Amiri" w:hAnsi="Amiri" w:eastAsia="Amiri" w:cs="Amiri"/>
          <w:color w:val="111111"/>
          <w:sz w:val="28"/>
          <w:sz w:val="28"/>
          <w:szCs w:val="28"/>
          <w:rtl w:val="true"/>
          <w:lang w:bidi="ar-SA"/>
        </w:rPr>
        <w:t xml:space="preserve">عن حفص بن غياث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ذكر انه ليس على وضوء فتيمم من دثاره كائنا ما كان لم يزل في صلاة ما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نوم الجنب ، لصحيحة الحلبي </w:t>
      </w:r>
      <w:r>
        <w:rPr>
          <w:rStyle w:val="FootnoteAnchor"/>
          <w:rtl w:val="true"/>
        </w:rPr>
        <w:footnoteReference w:id="4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أينبغي له ان ينام وهو 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ذلك حتى يتوضأ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الجنازة ، لرواية عبد الحميد بن سعيد </w:t>
      </w:r>
      <w:r>
        <w:rPr>
          <w:rStyle w:val="FootnoteAnchor"/>
          <w:rtl w:val="true"/>
        </w:rPr>
        <w:footnoteReference w:id="41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الجنازة يخرج بها ولست على وضوء ، فان ذهبت أتوضأ فاتتني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أيجزيني أن أصلي عليها وانا على غير 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على طهر أحب 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السعي في حاجة ، لصحيحة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حاجة وهو على غير وضوء فلم تقض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بعض فضلاء متأخري المتأخرين في الدلالة ، معللا بان مفاده ان الحاجة بدون الوضوء لا تقضى ، فينبغي ان يطلب الحاجة فيما إذا توضأ بالوضوء الذي رخص فيه من الشارع ، لأنه عبادة موقوفة على الاذن ، وليس فيه دلالة على الاذن والرخصة للوضوء في وقت طلب الحاجة ، كما تشهد به الفطرة السليمة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نظر ، فان الظاهر من العبارة كون ذلك كناية عن الحث على الوضوء لأجل ذلك ، كما ورد نظيره في استحباب التحنك والحث عليه بعد التعمم وعند الخروج في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تعمم ولم يتحنك فاصابه داء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أخرى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اعتم ولم يدر العمامة تحت حنكه فاصابه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موثقة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في سفر ولم يدر العمامة تحت حنكه فاصابه ألم لا دواء له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المتبادر من ذلك هو استحباب التحنك لأجل الأمرين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الجنب إذا أراد ان يغسل ميتا ولما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غاسل الميت إذا أراد ان يأتي أهله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عليهما حسنة شهاب بن عبد ربه </w:t>
      </w:r>
      <w:r>
        <w:rPr>
          <w:rStyle w:val="FootnoteAnchor"/>
          <w:rtl w:val="true"/>
        </w:rPr>
        <w:footnoteReference w:id="42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الجنب يغسل الميت ، أو من غسل ميتا ، أيأتي أهله ثم يغتسل؟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سواء لا بأس بذلك ، إذا كان جنبا غسل يديه وتوضأ وغسل الميت وهو جنب ، وان غسل ميتا ثم إني أهله توضأ ثم أتى اهله ويجزيه غسل واحد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لمجامع إذا أراد الجماع مرة أخرى ولما يغتسل ، وهذا الموضع غير مذكور في كتب الأصحاب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رواية الوشاء ، رواها الإربلي في كتاب كشف الغمة </w:t>
      </w:r>
      <w:r>
        <w:rPr>
          <w:rStyle w:val="FootnoteAnchor"/>
          <w:rtl w:val="true"/>
        </w:rPr>
        <w:footnoteReference w:id="424"/>
      </w:r>
      <w:r>
        <w:rPr>
          <w:rFonts w:ascii="Amiri" w:hAnsi="Amiri" w:eastAsia="Amiri" w:cs="Amiri"/>
          <w:color w:val="111111"/>
          <w:sz w:val="28"/>
          <w:sz w:val="28"/>
          <w:szCs w:val="28"/>
          <w:rtl w:val="true"/>
          <w:lang w:bidi="ar-SA"/>
        </w:rPr>
        <w:t xml:space="preserve">من كتاب </w:t>
      </w:r>
    </w:p>
    <w:p>
      <w:pPr>
        <w:pStyle w:val="BookText"/>
        <w:rPr/>
      </w:pPr>
      <w:r>
        <w:rPr>
          <w:rFonts w:ascii="Amiri" w:hAnsi="Amiri" w:eastAsia="Amiri" w:cs="Amiri"/>
          <w:color w:val="111111"/>
          <w:sz w:val="28"/>
          <w:sz w:val="28"/>
          <w:szCs w:val="28"/>
          <w:rtl w:val="true"/>
          <w:lang w:bidi="ar-SA"/>
        </w:rPr>
        <w:t xml:space="preserve">دلائل الحميري عن الوشاء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فلان بن محرز بلغنا 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أراد ان يعاود أهله الجماع توضأ وضوء الصلاة ، فأحب أن تسأل أبا الحسن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فابتدأني من غير ان أسأله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جامع وأراد ان يعاود توضأ للصلاة وإذا أراد أيضا توضأ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التأهب لصلاة الفريضة ، لما رواه الشهيد في الذكرى </w:t>
      </w:r>
      <w:r>
        <w:rPr>
          <w:rStyle w:val="FootnoteAnchor"/>
          <w:rtl w:val="true"/>
        </w:rPr>
        <w:footnoteReference w:id="425"/>
      </w:r>
      <w:r>
        <w:rPr>
          <w:rFonts w:ascii="Amiri" w:hAnsi="Amiri" w:eastAsia="Amiri" w:cs="Amiri"/>
          <w:color w:val="111111"/>
          <w:sz w:val="28"/>
          <w:sz w:val="28"/>
          <w:szCs w:val="28"/>
          <w:rtl w:val="true"/>
          <w:lang w:bidi="ar-SA"/>
        </w:rPr>
        <w:t xml:space="preserve">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وقر الصلاة من أخر الطهارة حتى يدخل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ورد في الأخبار </w:t>
      </w:r>
      <w:r>
        <w:rPr>
          <w:rStyle w:val="FootnoteAnchor"/>
          <w:rtl w:val="true"/>
        </w:rPr>
        <w:footnoteReference w:id="426"/>
      </w:r>
      <w:r>
        <w:rPr>
          <w:rFonts w:ascii="Amiri" w:hAnsi="Amiri" w:eastAsia="Amiri" w:cs="Amiri"/>
          <w:color w:val="111111"/>
          <w:sz w:val="28"/>
          <w:sz w:val="28"/>
          <w:szCs w:val="28"/>
          <w:rtl w:val="true"/>
          <w:lang w:bidi="ar-SA"/>
        </w:rPr>
        <w:t>من الأمر بصلاة الفريضة حين يدخل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 الحامل ، لما 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إذا حملت امرأتك فلا تجامعها إلا وأنت على وضوء ، فإنه ان قضى بينكما ولد يكون أعمى القلب بخيل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الصدوق في كتاب المجالس والعلل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لا يشترط فيه الطهارة من مناسك الحج ، لما سيأتي في بابه ان شاء اللّه تعالى</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الدخول من سفر ، لما رواه الصدوق في المقنع </w:t>
      </w:r>
      <w:r>
        <w:rPr>
          <w:rStyle w:val="FootnoteAnchor"/>
          <w:rtl w:val="true"/>
        </w:rPr>
        <w:footnoteReference w:id="4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 قدم من سفر فدخل على اهله وهو على غير وضوء ورأى ما يكره فلا يلومن إلا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أراد ان يدخل الميت قبره ، لرواية محمد بن مسلم والحلبي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إذا أدخلت الميت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الكون على الطهارة ، لما رواه الديلمي في الإرشاد </w:t>
      </w:r>
      <w:r>
        <w:rPr>
          <w:rStyle w:val="FootnoteAnchor"/>
          <w:rtl w:val="true"/>
        </w:rPr>
        <w:footnoteReference w:id="430"/>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ولم يتوضأ فقد جفاني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الراوندي في نوادره عن الكاظم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بالوا توضؤوا أو تيمموا مخافة ان تدركهم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التجديد ، لرواية أبي بصير ومحمد بن مسلم المروية في الخصال </w:t>
      </w:r>
      <w:r>
        <w:rPr>
          <w:rStyle w:val="FootnoteAnchor"/>
          <w:rtl w:val="true"/>
        </w:rPr>
        <w:footnoteReference w:id="432"/>
      </w:r>
      <w:r>
        <w:rPr>
          <w:rFonts w:ascii="Amiri" w:hAnsi="Amiri" w:eastAsia="Amiri" w:cs="Amiri"/>
          <w:color w:val="111111"/>
          <w:sz w:val="28"/>
          <w:sz w:val="28"/>
          <w:szCs w:val="28"/>
          <w:rtl w:val="true"/>
          <w:lang w:bidi="ar-SA"/>
        </w:rPr>
        <w:t xml:space="preserve">عن الصادق عن آبائه عن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بعد الطهور عشر حسنات فتطهروا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كتاب المحاسن </w:t>
      </w:r>
      <w:r>
        <w:rPr>
          <w:rStyle w:val="FootnoteAnchor"/>
          <w:rtl w:val="true"/>
        </w:rPr>
        <w:footnoteReference w:id="433"/>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ومرسلة سعدان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على الطهر عشر حسنات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والاخبار بذلك مستفيضة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ويتأكد لصلاة المغرب والغداة ، لرواية سماعة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للمغرب كان وضوؤه ذلك كفارة لما مضى من ذنوبه في يومه إلا الكبائر ، ومن توضأ للصبح كان وضوؤه ذلك كفارة لما مضى من ذنوبه في ليلته إلا الكبائر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ولصلاة العشاء ، لرواية أبي قتادة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تجديد الوضوء لصلاة العشاء يمحو لا واللّه وبلى واللّه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ارادة وطء جارية بعد وطء اخرى ولما يغتسل ، لمرسل ابن أبي نجران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اتى الرجل جاريته ثم أراد ان يأتي أخرى توضأ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الحائض على المشهور ، ونقل في المختلف عن علي بن بابويه القول بالوجوب ، وهو ظاهر ابنه الصدوق في الفقيه ، حيث نقل ذلك </w:t>
      </w:r>
      <w:r>
        <w:rPr>
          <w:rStyle w:val="FootnoteAnchor"/>
          <w:rtl w:val="true"/>
        </w:rPr>
        <w:footnoteReference w:id="438"/>
      </w:r>
      <w:r>
        <w:rPr>
          <w:rFonts w:ascii="Amiri" w:hAnsi="Amiri" w:eastAsia="Amiri" w:cs="Amiri"/>
          <w:color w:val="111111"/>
          <w:sz w:val="28"/>
          <w:sz w:val="28"/>
          <w:szCs w:val="28"/>
          <w:rtl w:val="true"/>
          <w:lang w:bidi="ar-SA"/>
        </w:rPr>
        <w:t xml:space="preserve">عن أبيه في رسالته اليه بما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أبي في رسالته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عليها عند حضور كل صلاة ان تتوضأ وضوء الصلاة وتجلس مستقبلة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نقله ذلك وجموده عليه يدل على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الاخبار في ذلك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وعليها ان تتوضأ وضوء الصلاة عند وقت كل صلاة ثم تقعد في موضع طاهر فتذكر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للحائض أن تتوضأ عند وقت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تتوضأ المرأة الحائض إذا أرادت أن تأكل ، وإذا كان وقت الصلاة توضأت واستقبلت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بن مسلم </w:t>
      </w:r>
      <w:r>
        <w:rPr>
          <w:rStyle w:val="FootnoteAnchor"/>
          <w:rtl w:val="true"/>
        </w:rPr>
        <w:footnoteReference w:id="4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تطهر يوم الجمعة وتذكر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الطهر فلا ، ولكنها تتوضأ في وقت الصلاة ثم تستقبل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وكن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يقضين الصلاة إذا حضن ، ولكن يحتشين حين يدخل وقت الصلاة ويتوضأن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الفقه الرضوي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عليها عند حضور كل صلاة ان تتوضأ وضوء الصلاة وتجلس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عبارة الفقيه مأخوذة من الكتاب المذكور كما قدمنا الإشارة إليه آنفا ، لاتفاق لفظي العبارة والحديث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دعائم الإسلام </w:t>
      </w:r>
      <w:r>
        <w:rPr>
          <w:rStyle w:val="FootnoteAnchor"/>
          <w:rtl w:val="true"/>
        </w:rPr>
        <w:footnoteReference w:id="445"/>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نأمر نساءنا الحيض ان يتوضأن عند وقت كل صلاة ، فيسبغن الوضوء ويحتشين بخرق ، ثم يستقبلن القبلة من غير ان يفرضن صلاة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المغيرة زعم انك قلت يقضين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المغيرة ، ما صلت امرأة من نساء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نسائنا وهي حائض ، وإنما يؤمرن بذكر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ترغيبا في الفضل واستحبابا له</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وقفت عليه من أخبار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الأولى </w:t>
      </w:r>
    </w:p>
    <w:p>
      <w:pPr>
        <w:pStyle w:val="BookText"/>
        <w:rPr/>
      </w:pPr>
      <w:r>
        <w:rPr>
          <w:rFonts w:ascii="Amiri" w:hAnsi="Amiri" w:eastAsia="Amiri" w:cs="Amiri"/>
          <w:color w:val="111111"/>
          <w:sz w:val="28"/>
          <w:sz w:val="28"/>
          <w:szCs w:val="28"/>
          <w:rtl w:val="true"/>
          <w:lang w:bidi="ar-SA"/>
        </w:rPr>
        <w:t xml:space="preserve">الوجوب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الثانية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تأمل ، فإنه وان اشتهر كونه كذلك في عرف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وجد في الاخبار بهذا المعنى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أكثر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الاخبار بمعنى الوجوب والتحريم ، وقد حضرني من الاخبار ما يشتمل على خمسة عشر موضعا يتضمن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الثالثة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بالوضوء في صدرها قرينة على استحباب الوضوء للذكر المذكور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لعدم الملازمة بينهما المقتضية لذلك ، واشتمال الرواية على الأوامر الوجوبية والندبية غير عزيز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الرابعة فلا ظهور لها في الاستحباب زيادة على الوجوب ، وكذلك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السادسة فهي ظاهرة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السابعة فظاهرة في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بأنه لو لم يرجح الوجوب منها على الاستحباب فلا يرجح العكس ، والمسألة محل توقف ، والشهرة غير مرجحة إلا ان تكون في الصدر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غير معلومة سيما مع مخالفة هذين العمدتين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شيخنا صاحب رياض المسائل وحياض الدلائل ، ونفى بعد القول الثاني عن الصواب ، وهو كذلك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وضوء الميت مضافا إلى غسله على المشهور ، وسيجي‌ء تحقيقه في محله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كتابة القرآن ، لصحيحة علي بن جعفر المتقدمة </w:t>
      </w:r>
      <w:r>
        <w:rPr>
          <w:rStyle w:val="FootnoteAnchor"/>
          <w:rtl w:val="true"/>
        </w:rPr>
        <w:footnoteReference w:id="446"/>
      </w:r>
      <w:r>
        <w:rPr>
          <w:rFonts w:ascii="Amiri" w:hAnsi="Amiri" w:eastAsia="Amiri" w:cs="Amiri"/>
          <w:color w:val="111111"/>
          <w:sz w:val="28"/>
          <w:sz w:val="28"/>
          <w:szCs w:val="28"/>
          <w:rtl w:val="true"/>
          <w:lang w:bidi="ar-SA"/>
        </w:rPr>
        <w:t>في مسألة حكم مس القرآن للمحدث بناء على أحد احتماليها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بعض الأصحاب استحباب الوضوء للجنب إذا أراد ان يأكل ، لصحيحة الحلبي </w:t>
      </w:r>
      <w:r>
        <w:rPr>
          <w:rStyle w:val="FootnoteAnchor"/>
          <w:rtl w:val="true"/>
        </w:rPr>
        <w:footnoteReference w:id="447"/>
      </w:r>
      <w:r>
        <w:rPr>
          <w:rFonts w:ascii="Amiri" w:hAnsi="Amiri" w:eastAsia="Amiri" w:cs="Amiri"/>
          <w:color w:val="111111"/>
          <w:sz w:val="28"/>
          <w:sz w:val="28"/>
          <w:szCs w:val="28"/>
          <w:rtl w:val="true"/>
          <w:lang w:bidi="ar-SA"/>
        </w:rPr>
        <w:t xml:space="preserve">المتضمنة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كان الرجل جنبا لم يأكل ولم يشرب حتى يتوضأ</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عبد الرحمن </w:t>
      </w:r>
      <w:r>
        <w:rPr>
          <w:rStyle w:val="FootnoteAnchor"/>
          <w:rtl w:val="true"/>
        </w:rPr>
        <w:footnoteReference w:id="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أيأكل الجنب قبل ان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لنكسل ، ولكن يغسل يده ، والوضوء أفضل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واستظهر بعض مشايخنا المحققين من متأخري المتأخرين حمل الوضوء هنا على غسل اليد ، كما ورد في حسنة زرارة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الجنب إذا أراد أن يأكل ويشرب غسل يده وتمضمض وغسل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السكوني </w:t>
      </w:r>
      <w:r>
        <w:rPr>
          <w:rStyle w:val="FootnoteAnchor"/>
          <w:rtl w:val="true"/>
        </w:rPr>
        <w:footnoteReference w:id="450"/>
      </w:r>
      <w:r>
        <w:rPr>
          <w:rFonts w:ascii="Amiri" w:hAnsi="Amiri" w:eastAsia="Amiri" w:cs="Amiri"/>
          <w:color w:val="111111"/>
          <w:sz w:val="28"/>
          <w:sz w:val="28"/>
          <w:szCs w:val="28"/>
          <w:rtl w:val="true"/>
          <w:lang w:bidi="ar-SA"/>
        </w:rPr>
        <w:t>وهو أقرب ، لأن إطلاق الوضوء في الاخبار على ذلك منتشر ، والمفصل يحكم على المجمل ، ويؤيده ان الغسل هو المنسوب إلى الأكل والشرب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أيضا عد زيارة المقابر ، ولم أقف بعد الفحص على مستنده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جماع المحتلم أيضا ، ولم أقف أيضا على دليله ، وما استدلوا به عليه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ان يغشى الرجل المرأة وقد احتلم حتى يغتسل من احتلامه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تعرض فيه للوضوء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بعضهم ما روى فيه الوضوء من الأسباب الزائدة مما قدمنا ذكره ، كالمذي والرعاف ، والقي‌ء ، وقراءة الشعر الباطل زيادة على أربعة أبيات ،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تلك الأخبار على التقية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بعضهم أيضا استحباب الوضوء للحاكم إذا جلس للقضاء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دليله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بعض آخر استحباب الوضوء لمن غسل ميتا إذا أراد تكفينه قبل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به الوضوء المجامع لغسل المس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وجه لعده في هذا المقام ، مع انه لا نص على استحبابه هنا أيضا ، وان أراد ان منشأ الاستحباب هو تلك الغاية المذكورة ، ففيه انه لا دليل عليه كما اعترف به غير واحد </w:t>
      </w:r>
      <w:bookmarkStart w:id="82" w:name="pg12467_146610"/>
    </w:p>
    <w:p>
      <w:pPr>
        <w:pStyle w:val="Heading5"/>
        <w:numPr>
          <w:ilvl w:val="4"/>
          <w:numId w:val="1"/>
        </w:numPr>
        <w:rPr/>
      </w:pPr>
      <w:bookmarkStart w:id="83" w:name="__RefHeading___Toc301818_77815467"/>
      <w:bookmarkStart w:id="84" w:name="_Toc32"/>
      <w:bookmarkEnd w:id="82"/>
      <w:bookmarkEnd w:id="83"/>
      <w:r>
        <w:rPr>
          <w:rtl w:val="true"/>
        </w:rPr>
        <w:t xml:space="preserve">فائدتان </w:t>
      </w:r>
      <w:r>
        <w:rPr>
          <w:rtl w:val="true"/>
        </w:rPr>
        <w:t>:</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في جملة ما تقدم </w:t>
      </w:r>
      <w:r>
        <w:rPr>
          <w:rStyle w:val="FootnoteAnchor"/>
          <w:rtl w:val="true"/>
        </w:rPr>
        <w:footnoteReference w:id="453"/>
      </w:r>
      <w:r>
        <w:rPr>
          <w:rFonts w:ascii="Amiri" w:hAnsi="Amiri" w:eastAsia="Amiri" w:cs="Amiri"/>
          <w:color w:val="111111"/>
          <w:sz w:val="28"/>
          <w:sz w:val="28"/>
          <w:szCs w:val="28"/>
          <w:rtl w:val="true"/>
          <w:lang w:bidi="ar-SA"/>
        </w:rPr>
        <w:t xml:space="preserve">استحباب الوضوء للتجديد ، 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شرعيته وان ترامى مع الفصل بصلاة ولو نافلة ، لإطلاق الآية </w:t>
      </w:r>
      <w:r>
        <w:rPr>
          <w:rStyle w:val="FootnoteAnchor"/>
          <w:rtl w:val="true"/>
        </w:rPr>
        <w:footnoteReference w:id="454"/>
      </w:r>
      <w:r>
        <w:rPr>
          <w:rFonts w:ascii="Amiri" w:hAnsi="Amiri" w:eastAsia="Amiri" w:cs="Amiri"/>
          <w:color w:val="111111"/>
          <w:sz w:val="28"/>
          <w:sz w:val="28"/>
          <w:szCs w:val="28"/>
          <w:rtl w:val="true"/>
          <w:lang w:bidi="ar-SA"/>
        </w:rPr>
        <w:t>والرواية عموما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بدونه فهل يشرع مطلقا ، أو لا مطلقا ، أو مع الفصل بمجدد له في الجملة وبدونه فلا؟ احتمالات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وإطلاق 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الوضوء على الوضوء نور على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جدد وضوءه من غير حدث جدد اللّه توبته من غير استغفار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وقولهم </w:t>
      </w:r>
      <w:r>
        <w:rPr>
          <w:rStyle w:val="FootnoteAnchor"/>
          <w:rtl w:val="true"/>
        </w:rPr>
        <w:footnoteReference w:id="4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الطهر على الطهر عشر حسنات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يدل على الأول ، وبه قطع في التذكرة ، وتوقف في الذكرى في استحبابه لمن لم يصل بالأول ، ورجح فيها عدم استحبابه لصلاة واحدة أكثر من مرة ، وهو ظاهر الصدوق في الفقيه في مسألة تثنية الغسل في الوضوء كما سيأتي ، حيث حمل أخبار التثنية على التجديد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المتأخرين تفصيلا بأنه يمكن ان يقال مع الفصل الكثير الذي يحتمل طرو الحدث بعده وعدم تذكره ، يتحقق التجديد عرفا ، مع ان فيه نوعا من الاحتياط</w:t>
      </w:r>
    </w:p>
    <w:p>
      <w:pPr>
        <w:pStyle w:val="BookText"/>
        <w:rPr/>
      </w:pPr>
      <w:r>
        <w:rPr>
          <w:rFonts w:ascii="Amiri" w:hAnsi="Amiri" w:eastAsia="Amiri" w:cs="Amiri"/>
          <w:color w:val="111111"/>
          <w:sz w:val="28"/>
          <w:sz w:val="28"/>
          <w:szCs w:val="28"/>
          <w:rtl w:val="true"/>
          <w:lang w:bidi="ar-SA"/>
        </w:rPr>
        <w:t>ثم ان ظاهر الأصحاب اختصاص التجديد بطهارة الوضوء بمعنى الوضوء بعد الوضوء ، واما الوضوء بعد الغسل ، والغسل بعد الغسل ولو مع الفصل بصلاة ، فلم يتعرضوا له ، وربما أيد المنع ورود الاخبار ببدعية الوضوء مع غسل الجنابة</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واستظهر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استحباب التجديد في الصورة الأولى إذا صلى بينهما ، لرواية أبي بصير ومحمد بن مسلم المتقدمة </w:t>
      </w:r>
      <w:r>
        <w:rPr>
          <w:rStyle w:val="FootnoteAnchor"/>
          <w:rtl w:val="true"/>
        </w:rPr>
        <w:footnoteReference w:id="458"/>
      </w:r>
      <w:r>
        <w:rPr>
          <w:rFonts w:ascii="IRNazanin" w:hAnsi="IRNazanin" w:eastAsia="IRNazanin"/>
          <w:color w:val="111111"/>
          <w:sz w:val="28"/>
          <w:sz w:val="28"/>
          <w:szCs w:val="28"/>
          <w:rtl w:val="true"/>
          <w:lang w:bidi="fa-IR"/>
        </w:rPr>
        <w:t xml:space="preserve">نقلا عن </w:t>
      </w:r>
      <w:bookmarkStart w:id="85" w:name="pg12467_146611"/>
    </w:p>
    <w:p>
      <w:pPr>
        <w:pStyle w:val="BookText"/>
        <w:rPr/>
      </w:pPr>
      <w:bookmarkEnd w:id="85"/>
      <w:r>
        <w:rPr>
          <w:rFonts w:ascii="Amiri" w:hAnsi="Amiri" w:eastAsia="Amiri" w:cs="Amiri"/>
          <w:color w:val="111111"/>
          <w:sz w:val="28"/>
          <w:sz w:val="28"/>
          <w:szCs w:val="28"/>
          <w:rtl w:val="true"/>
          <w:lang w:bidi="ar-SA"/>
        </w:rPr>
        <w:t xml:space="preserve">كتاب الخصال الدالة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بعد الطهور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المتبادر من اخبار كونه بدعة إذا وقع بلا فاصلة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الاحتياط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بعض البعد عن استحباب تجديد الغسل لمرسلة سعدان المتقدمة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انتشر الخلاف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استباحة الصلاة بالوضوء لأحد الغايات المذكورة ، وسيأتي ان شاء اللّه تعالى تفصيل الكلام في المسألة في مبحث النية</w:t>
      </w:r>
      <w:r>
        <w:rPr>
          <w:rFonts w:eastAsia="Amiri" w:cs="Amiri" w:ascii="Amiri" w:hAnsi="Amiri"/>
          <w:color w:val="111111"/>
          <w:sz w:val="28"/>
          <w:szCs w:val="28"/>
          <w:rtl w:val="true"/>
          <w:lang w:bidi="ar-SA"/>
        </w:rPr>
        <w:t>.</w:t>
      </w:r>
    </w:p>
    <w:p>
      <w:pPr>
        <w:pStyle w:val="Heading3"/>
        <w:numPr>
          <w:ilvl w:val="2"/>
          <w:numId w:val="1"/>
        </w:numPr>
        <w:rPr/>
      </w:pPr>
      <w:bookmarkStart w:id="86" w:name="__RefHeading___Toc301820_77815467"/>
      <w:bookmarkStart w:id="87" w:name="_Toc33"/>
      <w:bookmarkEnd w:id="86"/>
      <w:r>
        <w:rPr>
          <w:rtl w:val="true"/>
        </w:rPr>
        <w:t>المطلب الثالث</w:t>
      </w:r>
      <w:bookmarkEnd w:id="87"/>
    </w:p>
    <w:p>
      <w:pPr>
        <w:pStyle w:val="Heading4"/>
        <w:numPr>
          <w:ilvl w:val="3"/>
          <w:numId w:val="1"/>
        </w:numPr>
        <w:rPr/>
      </w:pPr>
      <w:bookmarkStart w:id="88" w:name="__RefHeading___Toc301822_77815467"/>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في الكيفية ، وهي تشتمل على المندوب والواجب ، فبسط القول في هذا المطلب يقتضي جعله في فصلين </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301824_77815467"/>
      <w:bookmarkStart w:id="91" w:name="_Toc35"/>
      <w:bookmarkEnd w:id="90"/>
      <w:r>
        <w:rPr>
          <w:rtl w:val="true"/>
        </w:rPr>
        <w:t xml:space="preserve">الفصل الأول </w:t>
      </w:r>
      <w:r>
        <w:rPr>
          <w:rtl w:val="true"/>
        </w:rPr>
        <w:t xml:space="preserve">: </w:t>
      </w:r>
      <w:r>
        <w:rPr>
          <w:rtl w:val="true"/>
        </w:rPr>
        <w:t>في المندوب</w:t>
      </w:r>
      <w:bookmarkEnd w:id="91"/>
    </w:p>
    <w:p>
      <w:pPr>
        <w:pStyle w:val="Heading5"/>
        <w:numPr>
          <w:ilvl w:val="4"/>
          <w:numId w:val="1"/>
        </w:numPr>
        <w:rPr/>
      </w:pPr>
      <w:bookmarkStart w:id="92" w:name="__RefHeading___Toc301826_77815467"/>
      <w:bookmarkStart w:id="93" w:name="_Toc36"/>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 xml:space="preserve">وهو أمور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الإناء الذي يتوضأ منه على اليمين ،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 على مستند في أخبارنا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أيضا صرح جمع من أصحابنا واستدل على ذلك ببعض الأمور الاعتبارية ، والروايات العامية </w:t>
      </w:r>
      <w:r>
        <w:rPr>
          <w:rStyle w:val="FootnoteAnchor"/>
          <w:rtl w:val="true"/>
        </w:rPr>
        <w:footnoteReference w:id="460"/>
      </w:r>
      <w:r>
        <w:rPr>
          <w:rFonts w:ascii="Amiri" w:hAnsi="Amiri" w:eastAsia="Amiri" w:cs="Amiri"/>
          <w:color w:val="111111"/>
          <w:sz w:val="28"/>
          <w:sz w:val="28"/>
          <w:szCs w:val="28"/>
          <w:rtl w:val="true"/>
          <w:lang w:bidi="ar-SA"/>
        </w:rPr>
        <w:t xml:space="preserve">وفيه ما لا يخفى ولا سيما وقد ورد في بعض صحاح زرارة الواردة في حكاية الوضوء البياني </w:t>
      </w:r>
      <w:r>
        <w:rPr>
          <w:rStyle w:val="FootnoteAnchor"/>
          <w:rtl w:val="true"/>
        </w:rPr>
        <w:footnoteReference w:id="4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فدعى بقعب فيه شي‌ء من ماء ثم وضعه بين يديه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كان الإناء واسع الرأس ، اما إذا كان ضيق الرأس يحتاج إلى الصب </w:t>
      </w:r>
    </w:p>
    <w:p>
      <w:pPr>
        <w:pStyle w:val="BookText"/>
        <w:rPr/>
      </w:pPr>
      <w:r>
        <w:rPr>
          <w:rFonts w:ascii="Amiri" w:hAnsi="Amiri" w:eastAsia="Amiri" w:cs="Amiri"/>
          <w:color w:val="111111"/>
          <w:sz w:val="28"/>
          <w:sz w:val="28"/>
          <w:szCs w:val="28"/>
          <w:rtl w:val="true"/>
          <w:lang w:bidi="ar-SA"/>
        </w:rPr>
        <w:t>منه ، فقد ذكر جمع من الأصحاب وضعه على اليسار ليصب منه في اليمين ، ولا ريب في كونه أيسر إلا اني لم أقف فيه على 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إدخالهما الإناء ان لم يكن غسلهما سابقا حال الاستنجاء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من حدث البول ، ومرتين من الغائط ، ومن النوم مرة ، وظاهر المعتبر الإجماع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الأولين صحيحة الحلبي المتقدمة </w:t>
      </w:r>
      <w:r>
        <w:rPr>
          <w:rStyle w:val="FootnoteAnchor"/>
          <w:rtl w:val="true"/>
        </w:rPr>
        <w:footnoteReference w:id="462"/>
      </w:r>
      <w:r>
        <w:rPr>
          <w:rFonts w:ascii="Amiri" w:hAnsi="Amiri" w:eastAsia="Amiri" w:cs="Amiri"/>
          <w:color w:val="111111"/>
          <w:sz w:val="28"/>
          <w:sz w:val="28"/>
          <w:szCs w:val="28"/>
          <w:rtl w:val="true"/>
          <w:lang w:bidi="ar-SA"/>
        </w:rPr>
        <w:t xml:space="preserve">وعلى الثالث موثقة عبد الكريم بن عتبة الهاشمي </w:t>
      </w:r>
      <w:r>
        <w:rPr>
          <w:rStyle w:val="FootnoteAnchor"/>
          <w:rtl w:val="true"/>
        </w:rPr>
        <w:footnoteReference w:id="4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استيقظ من نومه ولم يبل ، أيدخل يده في وضوئه قبل أن 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لانه لا يدري حيث باتت يده فيغسلها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أخرى له أيضا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ومما يدل على ان الأمر بذلك للاستحباب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يبول ولم يمس يده شي‌ء ، أيغمسها في الماء؟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وان كان جنبا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وان كانت مختصة بالبول إلا انه لا قائل بالفرق</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الواردة في الوضوء البياني </w:t>
      </w:r>
      <w:r>
        <w:rPr>
          <w:rStyle w:val="FootnoteAnchor"/>
          <w:rtl w:val="true"/>
        </w:rPr>
        <w:footnoteReference w:id="466"/>
      </w:r>
      <w:r>
        <w:rPr>
          <w:rFonts w:ascii="Amiri" w:hAnsi="Amiri" w:eastAsia="Amiri" w:cs="Amiri"/>
          <w:color w:val="111111"/>
          <w:sz w:val="28"/>
          <w:sz w:val="28"/>
          <w:szCs w:val="28"/>
          <w:rtl w:val="true"/>
          <w:lang w:bidi="ar-SA"/>
        </w:rPr>
        <w:t xml:space="preserve">حين غمس كفه في الماء من غير غسل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كانت الكف طاهرة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عام ، مضافا إلى أصالة عدم الوجوب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بعض مشايخنا المحققين من متأخري المتأخرين ان من الأصحاب من استحب المرتين في البول ، نظرا إلى ظاهر رواية حريز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الرجل يده من النوم مرة ، ومن الغائط والبول مرتين ، ومن الجنابة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رجحان ما هو المشهور ، لصحة مستنده ، ويؤيد برواية المشايخ الثلاثة له وتفرد الشيخ بهذه الرواية ، مع احتمال التأويل فيها باستحباب المرتين من مجموع البول والغائط بناء على التداخل واندراج الأقل تحت الأكثر مع الاجتماع ، كما صرح به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كل على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الغائط استفيد استحباب المرتين فيه من الإجماع ومن رواية الحلبي </w:t>
      </w:r>
      <w:r>
        <w:rPr>
          <w:rStyle w:val="FootnoteAnchor"/>
          <w:rtl w:val="true"/>
        </w:rPr>
        <w:footnoteReference w:id="469"/>
      </w:r>
      <w:r>
        <w:rPr>
          <w:rFonts w:ascii="Amiri" w:hAnsi="Amiri" w:eastAsia="Amiri" w:cs="Amiri"/>
          <w:color w:val="111111"/>
          <w:sz w:val="28"/>
          <w:sz w:val="28"/>
          <w:szCs w:val="28"/>
          <w:rtl w:val="true"/>
          <w:lang w:bidi="ar-SA"/>
        </w:rPr>
        <w:t>فتبقى رواية المرة في البول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 الأصحاب اليد المغسولة هنا من الزند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كلام الأصحاب استحباب غسل اليدين معا ، وفهم ذلك من الاخبار لا يخلو من نوع خفاء ، سيما وقد صرحت رواية عبد الرحمن بن كثير </w:t>
      </w:r>
      <w:r>
        <w:rPr>
          <w:rStyle w:val="FootnoteAnchor"/>
          <w:rtl w:val="true"/>
        </w:rPr>
        <w:footnoteReference w:id="470"/>
      </w:r>
      <w:r>
        <w:rPr>
          <w:rFonts w:ascii="Amiri" w:hAnsi="Amiri" w:eastAsia="Amiri" w:cs="Amiri"/>
          <w:color w:val="111111"/>
          <w:sz w:val="28"/>
          <w:sz w:val="28"/>
          <w:szCs w:val="28"/>
          <w:rtl w:val="true"/>
          <w:lang w:bidi="ar-SA"/>
        </w:rPr>
        <w:t xml:space="preserve">الواردة في حكاية وضوء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اكفأ بيده اليسرى على يده اليمنى ، وهو ظاهر في ان المغسولة إنما هي اليمنى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فإنها هي التي تحتاج إلى وضعها في الإناء للاغتراف</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من كلام البعض تخصيص الاستحباب بما إذا كان الوضوء من الإناء </w:t>
      </w:r>
    </w:p>
    <w:p>
      <w:pPr>
        <w:pStyle w:val="BookText"/>
        <w:rPr/>
      </w:pPr>
      <w:r>
        <w:rPr>
          <w:rFonts w:ascii="Amiri" w:hAnsi="Amiri" w:eastAsia="Amiri" w:cs="Amiri"/>
          <w:color w:val="111111"/>
          <w:sz w:val="28"/>
          <w:sz w:val="28"/>
          <w:szCs w:val="28"/>
          <w:rtl w:val="true"/>
          <w:lang w:bidi="ar-SA"/>
        </w:rPr>
        <w:t xml:space="preserve">الواسع الرأس دون الضيق الرأس والكثير والجاري ، بناء على التعليل بالنجاسة الوهمية في موثقة عبد الكريم المتقدمة </w:t>
      </w:r>
      <w:r>
        <w:rPr>
          <w:rStyle w:val="FootnoteAnchor"/>
          <w:rtl w:val="true"/>
        </w:rPr>
        <w:footnoteReference w:id="471"/>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التعميم ، نظرا إلى إطلاق رواية حريز </w:t>
      </w:r>
      <w:r>
        <w:rPr>
          <w:rStyle w:val="FootnoteAnchor"/>
          <w:rtl w:val="true"/>
        </w:rPr>
        <w:footnoteReference w:id="472"/>
      </w:r>
      <w:r>
        <w:rPr>
          <w:rFonts w:ascii="Amiri" w:hAnsi="Amiri" w:eastAsia="Amiri" w:cs="Amiri"/>
          <w:color w:val="111111"/>
          <w:sz w:val="28"/>
          <w:sz w:val="28"/>
          <w:szCs w:val="28"/>
          <w:rtl w:val="true"/>
          <w:lang w:bidi="ar-SA"/>
        </w:rPr>
        <w:t>وان الأمر بذلك محض تعبد لا للنجاسة ، مع انحصار مورد التوهم في حدث النوم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الحكم المذكور بالرجل وان اختص مورد الاخبار به ، إذ الظاهر عدم الخصوصية ، بل المراد به مطلق الشخص فيدخل في الحكم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والدعاء عند وضع اليد في الماء ، لما في صحيحة زرارة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وضعت يدك في الماء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وباللّه ، اللّهم اجعلني من التوابين واجعلني من المتطهرين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الصب عليها ، لما في رواية عبد الرحمن بن كثير المتقدمة </w:t>
      </w:r>
      <w:r>
        <w:rPr>
          <w:rStyle w:val="FootnoteAnchor"/>
          <w:rtl w:val="true"/>
        </w:rPr>
        <w:footnoteReference w:id="474"/>
      </w:r>
      <w:r>
        <w:rPr>
          <w:rFonts w:ascii="Amiri" w:hAnsi="Amiri" w:eastAsia="Amiri" w:cs="Amiri"/>
          <w:color w:val="111111"/>
          <w:sz w:val="28"/>
          <w:sz w:val="28"/>
          <w:szCs w:val="28"/>
          <w:rtl w:val="true"/>
          <w:lang w:bidi="ar-SA"/>
        </w:rPr>
        <w:t>بما فيها من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الخصال </w:t>
      </w:r>
      <w:r>
        <w:rPr>
          <w:rStyle w:val="FootnoteAnchor"/>
          <w:rtl w:val="true"/>
        </w:rPr>
        <w:footnoteReference w:id="475"/>
      </w:r>
      <w:r>
        <w:rPr>
          <w:rFonts w:ascii="Amiri" w:hAnsi="Amiri" w:eastAsia="Amiri" w:cs="Amiri"/>
          <w:color w:val="111111"/>
          <w:sz w:val="28"/>
          <w:sz w:val="28"/>
          <w:szCs w:val="28"/>
          <w:rtl w:val="true"/>
          <w:lang w:bidi="ar-SA"/>
        </w:rPr>
        <w:t xml:space="preserve">بسند معتبر عن أبي بصير ومحمد بن مسلم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يتوضأ الرجل حتى يسمى ، يقول قبل ان يمس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طهوره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 ان لا إله إلا اللّه وحده لا شريك له ، واشهد ان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يستحق المغفرة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ألفاظ الدعاء في الصحيحة المذكورة والرواية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في وضع اليد في الماء للاستنجاء ، لتضمنه طلب الجعل من التوابين والجعل من المتطهرين أو طلب التوبة والتطهير المومى إلى الآية النازلة في شأن المستنجي بالماء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p>
    <w:p>
      <w:pPr>
        <w:pStyle w:val="BookText"/>
        <w:rPr/>
      </w:pPr>
      <w:r>
        <w:rPr>
          <w:rFonts w:ascii="Amiri" w:hAnsi="Amiri" w:eastAsia="Amiri" w:cs="Amiri"/>
          <w:color w:val="111111"/>
          <w:sz w:val="28"/>
          <w:sz w:val="28"/>
          <w:szCs w:val="28"/>
          <w:rtl w:val="true"/>
          <w:lang w:bidi="ar-SA"/>
        </w:rPr>
        <w:t>التَّوّابِينَ وَيُحِبُّ الْمُتَطَهِّرِينَ</w:t>
      </w:r>
      <w:r>
        <w:rPr>
          <w:rFonts w:eastAsia="Amiri" w:cs="Amiri" w:ascii="Amiri" w:hAnsi="Amiri"/>
          <w:color w:val="111111"/>
          <w:sz w:val="28"/>
          <w:szCs w:val="28"/>
          <w:rtl w:val="true"/>
          <w:lang w:bidi="ar-SA"/>
        </w:rPr>
        <w:t xml:space="preserve">» </w:t>
      </w:r>
      <w:r>
        <w:rPr>
          <w:rStyle w:val="FootnoteAnchor"/>
          <w:rtl w:val="true"/>
        </w:rPr>
        <w:footnoteReference w:id="476"/>
      </w:r>
      <w:r>
        <w:rPr>
          <w:rFonts w:ascii="Amiri" w:hAnsi="Amiri" w:eastAsia="Amiri" w:cs="Amiri"/>
          <w:color w:val="111111"/>
          <w:sz w:val="28"/>
          <w:sz w:val="28"/>
          <w:szCs w:val="28"/>
          <w:rtl w:val="true"/>
          <w:lang w:bidi="ar-SA"/>
        </w:rPr>
        <w:t>كما تقدم في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رواية عبد الرحمن فإنها صريحة في كون ذلك للاستنجاء كما تقدم ذكره </w:t>
      </w:r>
      <w:r>
        <w:rPr>
          <w:rStyle w:val="FootnoteAnchor"/>
          <w:rtl w:val="true"/>
        </w:rPr>
        <w:footnoteReference w:id="477"/>
      </w:r>
      <w:r>
        <w:rPr>
          <w:rFonts w:ascii="Amiri" w:hAnsi="Amiri" w:eastAsia="Amiri" w:cs="Amiri"/>
          <w:color w:val="111111"/>
          <w:sz w:val="28"/>
          <w:sz w:val="28"/>
          <w:szCs w:val="28"/>
          <w:rtl w:val="true"/>
          <w:lang w:bidi="ar-SA"/>
        </w:rPr>
        <w:t>وحينئذ يبقى الوضع أو الصب لغير الاستنجاء خاليا من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يمكن ان يحمل ما رواه في الفقيه مرسلا </w:t>
      </w:r>
      <w:r>
        <w:rPr>
          <w:rStyle w:val="FootnoteAnchor"/>
          <w:rtl w:val="true"/>
        </w:rPr>
        <w:footnoteReference w:id="4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وخير الأسماء لله وأكبر الأسماء لله وقاهر لمن في السموات وقاهر لمن في الأرض ، الحمد لله الذي جعل من الماء كل شي‌ء حي وأحيى قلبي بالإيمان ، اللّهم تب علي وطهرني واقض لي بالحسنى وأرني كل الذي أحب ، وافتح لي بالخيرات من عندك يا سميع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ذلك عند الصب أو الوضع في الوضوء بحمل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إرادته والشروع فيه كما هو مجاز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التسمية على الوضوء ، ففي صحيحة ان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سميت في الوضوء طهر جسدك كله ، وإذا لم تسم لم يطهر من جسدك إلا ما مر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أبي بصير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العيص بن القاسم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 اسم اللّه على وضوئه فكأنما اغتسل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الأخبار صدق التسمية بالإتيان بها عند ارادة الاستنجاء كما تقدم في حديث عبد الرحمن </w:t>
      </w:r>
      <w:r>
        <w:rPr>
          <w:rStyle w:val="FootnoteAnchor"/>
          <w:rtl w:val="true"/>
        </w:rPr>
        <w:footnoteReference w:id="482"/>
      </w:r>
      <w:r>
        <w:rPr>
          <w:rFonts w:ascii="Amiri" w:hAnsi="Amiri" w:eastAsia="Amiri" w:cs="Amiri"/>
          <w:color w:val="111111"/>
          <w:sz w:val="28"/>
          <w:sz w:val="28"/>
          <w:szCs w:val="28"/>
          <w:rtl w:val="true"/>
          <w:lang w:bidi="ar-SA"/>
        </w:rPr>
        <w:t>وهكذا فيما بعد ذلك من مستحبات الوضوء</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حسنة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3"/>
      </w:r>
      <w:r>
        <w:rPr>
          <w:rFonts w:ascii="Amiri" w:hAnsi="Amiri" w:eastAsia="Amiri" w:cs="Amiri"/>
          <w:color w:val="111111"/>
          <w:sz w:val="28"/>
          <w:sz w:val="28"/>
          <w:szCs w:val="28"/>
          <w:rtl w:val="true"/>
          <w:lang w:bidi="ar-SA"/>
        </w:rPr>
        <w:t xml:space="preserve">في حكاية الوضوء البياني 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غرف ملأها ماء فوضعها على جبينه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وسد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امتداد وقتها من حين الوضع أو الصب للاستنجاء إلى الشروع في غسل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صرح الأصحاب بأنه لو تركها نسيانا جاز تداركها في أثناء الوضوء ، ولو كان عمدا احتمل ذلك أيضا ، ولو تركها إلى آخر الوضوء فالظاهر صحة الوضوء ، وهو مجمع عليه فتوى والأشهر نصا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w:t>
      </w:r>
      <w:r>
        <w:rPr>
          <w:rStyle w:val="FootnoteAnchor"/>
          <w:rtl w:val="true"/>
        </w:rPr>
        <w:footnoteReference w:id="484"/>
      </w:r>
      <w:r>
        <w:rPr>
          <w:rFonts w:ascii="Amiri" w:hAnsi="Amiri" w:eastAsia="Amiri" w:cs="Amiri"/>
          <w:color w:val="111111"/>
          <w:sz w:val="28"/>
          <w:sz w:val="28"/>
          <w:szCs w:val="28"/>
          <w:rtl w:val="true"/>
          <w:lang w:bidi="ar-SA"/>
        </w:rPr>
        <w:t xml:space="preserve">في الصحيح عن ابن أبي عمير عن بعض أصحابنا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رجلا توضأ وصلى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صلاتك ووضوءك ، ففعل فتوضأ وصلى ،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 وضوءك وصلاتك ، ففعل فتوضأ وصلى ،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وضوءك وصلاتك ، فأتى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وشكى ذلك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سميت حين توضأت؟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 على وضوئك فسمى وصلى ، فاتى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يأمره أن يعيد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فضلاء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ذلك على جهة التأديب والإرشاد ، فإن لصاحب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تقدمت الإشارة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السياسة بمثل ذلك وأعظم منه لئلا يتهاون الناس بالسنن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ظاهر الخبر المذكور استظهر بعض المتأخرين إعادة الوضوء والصلاة لمن ترك التسمية على وضوئه ، بل ربما يستفاد منه استحباب إعادة العبادة مطلقا بترك بعض سننها ، وفي الاخبار ما يعضده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التسمية في الخبر على النية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الألفاظ </w:t>
      </w:r>
    </w:p>
    <w:p>
      <w:pPr>
        <w:pStyle w:val="BookText"/>
        <w:rPr/>
      </w:pPr>
      <w:r>
        <w:rPr>
          <w:rFonts w:ascii="Amiri" w:hAnsi="Amiri" w:eastAsia="Amiri" w:cs="Amiri"/>
          <w:color w:val="111111"/>
          <w:sz w:val="28"/>
          <w:sz w:val="28"/>
          <w:szCs w:val="28"/>
          <w:rtl w:val="true"/>
          <w:lang w:bidi="ar-SA"/>
        </w:rPr>
        <w:t>ليست بفريضة حتى يعاد من تركها الوضوء ، وإلا لم يطهر مواضع الوضوء بتركها ، لانه لا يكون قد تطهر تاركها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ورماه بالبعد جملة من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كذلك ، فإن إطلاق التسمية اللفظية على النية القلبية غير معروف ، وعروض النسيان لأصل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عبارة عن مطلق القصد إلى الفعل الذي لا يخلو عنه عاقل في فعل من أفعاله كما سيأتي إيضاحه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جدا نعم 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محدثي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يراد بالنية إخطار أن هذا العمل لله بالبال لئلا يصدر عنه على الغفلة ، ولا يبعد ان يصدق عليه التسمية ، لتضمنه اسم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 انه وان أمكن احتماله في أول مرة لكن الظاهر في الدفعة الثانية بعد أمر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بالإعادة عدم إمكانه ، فإنه لم يقصد فيها سوى امتثال امره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امره أمر اللّه تعالى وطاعته طاعته</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شيخنا صاحب رياض المسائل وحياض الدلائل تأويل كلام الشيخ ان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التسمية المنسية هي النية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التسمية لها فردان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مجرد اللفظ الذي لا يكون وسيلة إلى تحصيل القصد إلى الامتثال المسمى بالنية ، ولا ارتباط له بها ، كما هو الحاصل لمن له أدنى مسكة بعروة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اللفظ الذي يكون وسيلة إلى تحصيله بحيث لا يمكنه أحكام النية إلا به ، كما نجده عيانا في بعض من ابتلى بالوسوسة في النية ، ولعل صدر الإسلام لما كان قريب العهد بالجاهلية ، بعيد الطبع عن قبول الأحكام الشرعية وتعقل الأمور الذهنية ، خصوصا الاعراب منهم ، حلي لهم اللابس بحلية الملبوس ، وجلي لهم مرآة المعقول بصورة المحسوس فأمروا بالتسمية اللفظية الدالة على قصد كون الفعل المشروع فيه باسمه ، ليحصل لهم الانتقال منها إلى المعنى التي هي النية القلبية ، لوجوب فهم المعنى من اللفظ لمن علم بالوضع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لطيف إلا ان ملاحظة الشيخ له في غاية البعد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الاغتراف باليمين لجميع الأعضاء المغسولة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بالنسبة إلى ما عدا غسلها نفسها متجه ومتفقة عليه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بالنسبة إليها نفسها فهل يغترف لها باليسرى ويغسلها بها ، أو يغترف بها ثم يديره في اليسرى ويغسل؟</w:t>
      </w:r>
    </w:p>
    <w:p>
      <w:pPr>
        <w:pStyle w:val="BookText"/>
        <w:rPr/>
      </w:pPr>
      <w:r>
        <w:rPr>
          <w:rFonts w:ascii="Amiri" w:hAnsi="Amiri" w:eastAsia="Amiri" w:cs="Amiri"/>
          <w:color w:val="111111"/>
          <w:sz w:val="28"/>
          <w:sz w:val="28"/>
          <w:szCs w:val="28"/>
          <w:rtl w:val="true"/>
          <w:lang w:bidi="ar-SA"/>
        </w:rPr>
        <w:t xml:space="preserve">المشهور الثاني وعليه تدل صحيحة محمد بن مسلم أو ضعيفته ، بناء على تضمن سندها رواية العبيدي عن يونس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في حكاية الوضوء البياني ، 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 كفا آخر بيمينه فصبه على يساره ثم غسل به ذراعه الأيمن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ومثلها موثقة الأخوين بعثمان بن عيسى </w:t>
      </w:r>
      <w:r>
        <w:rPr>
          <w:rStyle w:val="FootnoteAnchor"/>
          <w:rtl w:val="true"/>
        </w:rPr>
        <w:footnoteReference w:id="486"/>
      </w:r>
      <w:r>
        <w:rPr>
          <w:rFonts w:ascii="Amiri" w:hAnsi="Amiri" w:eastAsia="Amiri" w:cs="Amiri"/>
          <w:color w:val="111111"/>
          <w:sz w:val="28"/>
          <w:sz w:val="28"/>
          <w:szCs w:val="28"/>
          <w:rtl w:val="true"/>
          <w:lang w:bidi="ar-SA"/>
        </w:rPr>
        <w:t>على رواية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غمس كفه اليمنى في الماء فاغترف بها من الماء فغسل يده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الكافي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الأول تدل صحاح الأخبار كصحيحة زرارة </w:t>
      </w:r>
      <w:r>
        <w:rPr>
          <w:rStyle w:val="FootnoteAnchor"/>
          <w:rtl w:val="true"/>
        </w:rPr>
        <w:footnoteReference w:id="487"/>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أعاد يده اليسرى في الإناء فاسد لها على يده اليمنى ثم مسح جوانبها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صحيحته الأخرى </w:t>
      </w:r>
      <w:r>
        <w:rPr>
          <w:rStyle w:val="FootnoteAnchor"/>
          <w:rtl w:val="true"/>
        </w:rPr>
        <w:footnoteReference w:id="488"/>
      </w:r>
      <w:r>
        <w:rPr>
          <w:rFonts w:ascii="Amiri" w:hAnsi="Amiri" w:eastAsia="Amiri" w:cs="Amiri"/>
          <w:color w:val="111111"/>
          <w:sz w:val="28"/>
          <w:sz w:val="28"/>
          <w:szCs w:val="28"/>
          <w:rtl w:val="true"/>
          <w:lang w:bidi="ar-SA"/>
        </w:rPr>
        <w:t xml:space="preserve">وحسنة بكير </w:t>
      </w:r>
      <w:r>
        <w:rPr>
          <w:rStyle w:val="FootnoteAnchor"/>
          <w:rtl w:val="true"/>
        </w:rPr>
        <w:footnoteReference w:id="489"/>
      </w:r>
      <w:r>
        <w:rPr>
          <w:rFonts w:ascii="Amiri" w:hAnsi="Amiri" w:eastAsia="Amiri" w:cs="Amiri"/>
          <w:color w:val="111111"/>
          <w:sz w:val="28"/>
          <w:sz w:val="28"/>
          <w:szCs w:val="28"/>
          <w:rtl w:val="true"/>
          <w:lang w:bidi="ar-SA"/>
        </w:rPr>
        <w:t xml:space="preserve">وصحيحتاهما </w:t>
      </w:r>
      <w:r>
        <w:rPr>
          <w:rStyle w:val="FootnoteAnchor"/>
          <w:rtl w:val="true"/>
        </w:rPr>
        <w:footnoteReference w:id="490"/>
      </w:r>
      <w:r>
        <w:rPr>
          <w:rFonts w:ascii="Amiri" w:hAnsi="Amiri" w:eastAsia="Amiri" w:cs="Amiri"/>
          <w:color w:val="111111"/>
          <w:sz w:val="28"/>
          <w:sz w:val="28"/>
          <w:szCs w:val="28"/>
          <w:rtl w:val="true"/>
          <w:lang w:bidi="ar-SA"/>
        </w:rPr>
        <w:t>ومنه يظهر قوة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الجمع جواز الأمرين دون أفضلية الاغتراف باليمين لغسلها ، وبذلك يظهر لك ما في كلام ثاني الشهيدين في الروض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باستحباب الاغتراف باليمين مطلقا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وفي حديث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أخذ باليسرى فعسل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السواك ، والظاهر انه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استحبابه مطلقا وخصوصا للوضوء والصلاة ، لاستفاضة الأخبار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يدل على الأول موثقة إسحاق بن عمار </w:t>
      </w:r>
      <w:r>
        <w:rPr>
          <w:rStyle w:val="FootnoteAnchor"/>
          <w:rtl w:val="true"/>
        </w:rPr>
        <w:footnoteReference w:id="4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أخلاق الأنبياء السواك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من سنن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زال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يوصيني بالسواك حتى خفت أن أحفي أو أدرد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واحفى بالحاء المهملة وادرد بدالين مهملتين عبارة عن إذهاب الأسنان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الثاني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معاوية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وعليك بالسواك عند كل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المعلى بن خنيس </w:t>
      </w:r>
      <w:r>
        <w:rPr>
          <w:rStyle w:val="FootnoteAnchor"/>
          <w:rtl w:val="true"/>
        </w:rPr>
        <w:footnoteReference w:id="495"/>
      </w:r>
      <w:r>
        <w:rPr>
          <w:rFonts w:ascii="Amiri" w:hAnsi="Amiri" w:eastAsia="Amiri" w:cs="Amiri"/>
          <w:color w:val="111111"/>
          <w:sz w:val="28"/>
          <w:sz w:val="28"/>
          <w:szCs w:val="28"/>
          <w:rtl w:val="true"/>
          <w:lang w:bidi="ar-SA"/>
        </w:rPr>
        <w:t xml:space="preserve">حين سأله عن الاستياك بعد الوضوء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الاستياك قبل ان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نسي حتى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يستاك ثم يتمضمض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الكسونى </w:t>
      </w:r>
      <w:r>
        <w:rPr>
          <w:rStyle w:val="FootnoteAnchor"/>
          <w:rtl w:val="true"/>
        </w:rPr>
        <w:footnoteReference w:id="4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التسوك بالإبهام والمسبحة عند الوضوء سواك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مروان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في وصية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بالسواك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القداح </w:t>
      </w:r>
      <w:r>
        <w:rPr>
          <w:rStyle w:val="FootnoteAnchor"/>
          <w:rtl w:val="true"/>
        </w:rPr>
        <w:footnoteReference w:id="4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ان أشق على أمتي لأمرتهم بالسواك مع كل صلاة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امرا إيجابيا وإلا فقد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ورود الأمر به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ليس من مستحبات الوضوء ، ولأمر الحائض والنفساء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استحبابه مطلقا ولو لمثل الحائض والنفساء لا ينافي استحبابه للوضوء والصلاة زيادة على ذلك ، فيكون فيهما مؤكدا ، فإن الأخبار الدالة على الأمر به في خصوص الموضعين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حديث خوف المشقة على الأمة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في الفقيه </w:t>
      </w:r>
      <w:r>
        <w:rPr>
          <w:rStyle w:val="FootnoteAnchor"/>
          <w:rtl w:val="true"/>
        </w:rPr>
        <w:footnoteReference w:id="499"/>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السواك شطر 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مما يدل على ما قلناه بأوضح دلالة</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المضمضة والاستنشاق على المشهور فتوى والأظهر نصا ، ونقل في المختلف عن ابن أبي عقيل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انهما ليسا عند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بفرض ولا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والاخبار في ذلك مختلفة على وجه يعسر 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رواية عبد الرحمن بن كثير المروية بطرق المشايخ الثلاثة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مسندة في الكافي والتهذيب ومرسلة في الفقيه في حكاية وضوء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تمضمض فقال ، وذكر الدعاء ، ثم استنشق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عبد اللّه بن سنان </w:t>
      </w:r>
      <w:r>
        <w:rPr>
          <w:rStyle w:val="FootnoteAnchor"/>
          <w:rtl w:val="true"/>
        </w:rPr>
        <w:footnoteReference w:id="5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المضمضة والاستنشاق مما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موثقة أبي بصير </w:t>
      </w:r>
      <w:r>
        <w:rPr>
          <w:rStyle w:val="FootnoteAnchor"/>
          <w:rtl w:val="true"/>
        </w:rPr>
        <w:footnoteReference w:id="502"/>
      </w:r>
      <w:r>
        <w:rPr>
          <w:rFonts w:ascii="Amiri" w:hAnsi="Amiri" w:eastAsia="Amiri" w:cs="Amiri"/>
          <w:color w:val="111111"/>
          <w:sz w:val="28"/>
          <w:sz w:val="28"/>
          <w:szCs w:val="28"/>
          <w:rtl w:val="true"/>
          <w:lang w:bidi="ar-SA"/>
        </w:rPr>
        <w:t xml:space="preserve">حيث سأله عنهما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من الوضوء ، فان نسيتهما فلا تعد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حديث عهد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كتبه إلى محمد بن أبي بكر لما ولاه مصر على ما رواه الشيخ أبو علي في مجالسه </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إلى الوضوء فإنه من تمام الصلاة ، تمضمض ثلاث مرات ، واستنشق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يصنع ذلك ، واعلم ان الوضوء نصف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عمرو بن خالد عن زيد بن علي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جلست أتوضأ ، فأقبل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تمضمض واستنشق واستن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حكم بن حكيم </w:t>
      </w:r>
      <w:r>
        <w:rPr>
          <w:rStyle w:val="FootnoteAnchor"/>
          <w:rtl w:val="true"/>
        </w:rPr>
        <w:footnoteReference w:id="505"/>
      </w:r>
      <w:r>
        <w:rPr>
          <w:rFonts w:ascii="Amiri" w:hAnsi="Amiri" w:eastAsia="Amiri" w:cs="Amiri"/>
          <w:color w:val="111111"/>
          <w:sz w:val="28"/>
          <w:sz w:val="28"/>
          <w:szCs w:val="28"/>
          <w:rtl w:val="true"/>
          <w:lang w:bidi="ar-SA"/>
        </w:rPr>
        <w:t xml:space="preserve">بعد السؤال عن المضمضة والاستنشاق من الوضوء هما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زرارة </w:t>
      </w:r>
      <w:r>
        <w:rPr>
          <w:rStyle w:val="FootnoteAnchor"/>
          <w:rtl w:val="true"/>
        </w:rPr>
        <w:footnoteReference w:id="5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المضمضة والاستنشاق ليسا من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507"/>
      </w:r>
      <w:r>
        <w:rPr>
          <w:rFonts w:ascii="Amiri" w:hAnsi="Amiri" w:eastAsia="Amiri" w:cs="Amiri"/>
          <w:color w:val="111111"/>
          <w:sz w:val="28"/>
          <w:sz w:val="28"/>
          <w:szCs w:val="28"/>
          <w:rtl w:val="true"/>
          <w:lang w:bidi="ar-SA"/>
        </w:rPr>
        <w:t xml:space="preserve">حيث سأله عنهما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هما من الوضوء ، هما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الحضرمي </w:t>
      </w:r>
      <w:r>
        <w:rPr>
          <w:rStyle w:val="FootnoteAnchor"/>
          <w:rtl w:val="true"/>
        </w:rPr>
        <w:footnoteReference w:id="5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مضمضة ولا استنشاق ، لأنهما من الجوف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509"/>
      </w:r>
      <w:r>
        <w:rPr>
          <w:rFonts w:ascii="Amiri" w:hAnsi="Amiri" w:eastAsia="Amiri" w:cs="Amiri"/>
          <w:color w:val="111111"/>
          <w:sz w:val="28"/>
          <w:sz w:val="28"/>
          <w:szCs w:val="28"/>
          <w:rtl w:val="true"/>
          <w:lang w:bidi="ar-SA"/>
        </w:rPr>
        <w:t xml:space="preserve">حيث سأل عنهما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من السنة ، فان نسيتهما لم يكن عليك اعادة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زرارة </w:t>
      </w:r>
      <w:r>
        <w:rPr>
          <w:rStyle w:val="FootnoteAnchor"/>
          <w:rtl w:val="true"/>
        </w:rPr>
        <w:footnoteReference w:id="5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المضمضة والاستنشاق فريضة ولا سنة ، إنما عليك ان تغسل ما 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علي بن جعفر في كتاب قرب الاسناد </w:t>
      </w:r>
      <w:r>
        <w:rPr>
          <w:rStyle w:val="FootnoteAnchor"/>
          <w:rtl w:val="true"/>
        </w:rPr>
        <w:footnoteReference w:id="511"/>
      </w:r>
      <w:r>
        <w:rPr>
          <w:rFonts w:ascii="Amiri" w:hAnsi="Amiri" w:eastAsia="Amiri" w:cs="Amiri"/>
          <w:color w:val="111111"/>
          <w:sz w:val="28"/>
          <w:sz w:val="28"/>
          <w:szCs w:val="28"/>
          <w:rtl w:val="true"/>
          <w:lang w:bidi="ar-SA"/>
        </w:rPr>
        <w:t xml:space="preserve">حيث سأل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المضمضة والاستنشاق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بواجب وان تركهما لم يعد لهما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كتاب الخصال </w:t>
      </w:r>
      <w:r>
        <w:rPr>
          <w:rStyle w:val="FootnoteAnchor"/>
          <w:rtl w:val="true"/>
        </w:rPr>
        <w:footnoteReference w:id="512"/>
      </w:r>
      <w:r>
        <w:rPr>
          <w:rFonts w:ascii="Amiri" w:hAnsi="Amiri" w:eastAsia="Amiri" w:cs="Amiri"/>
          <w:color w:val="111111"/>
          <w:sz w:val="28"/>
          <w:sz w:val="28"/>
          <w:szCs w:val="28"/>
          <w:rtl w:val="true"/>
          <w:lang w:bidi="ar-SA"/>
        </w:rPr>
        <w:t xml:space="preserve">في حديث الأربعمائة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والمضمضة والاستنشاق سنة ، وطهور للفم والأنف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الاخبار المتعلقة بذلك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غاية من التدافع والتنافي ، والجمع بينها ممكن بأحد وجهين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ما دل على نفي كونهما من الوضوء على معنى انهما ليسا من واجباته وان كانا من سننه ، وبهذا جمع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الاخبار ، وعليه أكثر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نفي الوجوب في رواية قرب الاسناد وظاهر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المشعر بنفي الوجوب في رواية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كونهما من سننه رواية عبد الرحمن بن كثير وحديث العهد ورواية عمرو بن خالد ، وحينئذ فيحمل ما دل على كونهما سنة بقول مطلق على انهما من سنن الوضوء ومستحباته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 ذلك نفي كونهما فريضة أو سنة في رواية زرارة ، إذ الظاهر ان المراد بالفريضة فيها ما كان وجوبه بالكتاب ، والسنة ما كان وجوبه بالسنة النبوية ، فهي نفي للوجوب بطريقيه ، ويؤيده قوله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بمفهومه على انه ليس عليه مضمضة ولا استنشاق المشعر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الوجوب</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المبالغة في نفي وجوبهما على وجه يوهم الناظر نفيهما مطلقا هو الرد على العامة ، من حيث مواظبتهم عليهما بل قول جملة منهم بوجوبهما ، كما نقله في المنتهى عن احمد وإسحاق وابن أبي ليلى ، وبعض منهم خص الوجوب بالاستنشاق ، وبعض خص </w:t>
      </w:r>
    </w:p>
    <w:p>
      <w:pPr>
        <w:pStyle w:val="BookText"/>
        <w:rPr/>
      </w:pPr>
      <w:r>
        <w:rPr>
          <w:rFonts w:ascii="Amiri" w:hAnsi="Amiri" w:eastAsia="Amiri" w:cs="Amiri"/>
          <w:color w:val="111111"/>
          <w:sz w:val="28"/>
          <w:sz w:val="28"/>
          <w:szCs w:val="28"/>
          <w:rtl w:val="true"/>
          <w:lang w:bidi="ar-SA"/>
        </w:rPr>
        <w:t xml:space="preserve">وجوبهما بالطهارة الكبرى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النفي في تلك الاخبار على نفي كونهما من الوضوء مطلقا ، يعني لا من واجباته ولا من مستحباته ، وحمل ما عدا ذلك مما دل على كونهما سنة على ثبوت استحبابهما في حد ذاتهما لا لأجل الوضوء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جنح شيخنا المحقق صاحب رياض المسائل وحياض الدلائل وبالغ في نصرته ، فقال بعد ذكر كلام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والتحقيق ان نقول يجب الجزم بأنهما ليسا من سنن الوضوء المنسوبة إليه المرتبطة به ، بحيث علم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 أو فعلا أو تقريرا للواظبة عليهما غالبا عند ارادة الوضوء ، وتوظيفهما في ذلك الوقت من حيث الخصوص كما هو شأن السنة ، ثم استند إلى خلو الأخبار البيانية عنهما ، ثم طعن في رواية عبد الرحمن بن كثير بضعف السند ، وفي موثقتي سماعة وأبي بصير الدالة أولاهما على انهما من السنة ، بأنه أعم من المدعى ، </w:t>
      </w:r>
    </w:p>
    <w:p>
      <w:pPr>
        <w:pStyle w:val="BookText"/>
        <w:rPr/>
      </w:pPr>
      <w:r>
        <w:rPr>
          <w:rFonts w:ascii="Amiri" w:hAnsi="Amiri" w:eastAsia="Amiri" w:cs="Amiri"/>
          <w:color w:val="111111"/>
          <w:sz w:val="28"/>
          <w:sz w:val="28"/>
          <w:szCs w:val="28"/>
          <w:rtl w:val="true"/>
          <w:lang w:bidi="ar-SA"/>
        </w:rPr>
        <w:t xml:space="preserve">وأخراهما على انهما من الوضوء ، بالمعارضة بصحيحة زرارة </w:t>
      </w:r>
      <w:r>
        <w:rPr>
          <w:rStyle w:val="FootnoteAnchor"/>
          <w:rtl w:val="true"/>
        </w:rPr>
        <w:footnoteReference w:id="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انهما ليسا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قبولها للتأويل بكونهما من الوضوء اللغوي ، لأنهما طهور للفم والأنف ، ثم طعن في رواية عمرو بن خالد بضعف السند لاشتماله على رجال من العامة ، وانها تنادي بالتقية لاشتمالها على الأمر بغسل الرجلين وتخليل أصابعهما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يتجرأ على الفتيا بكون شي‌ء سنة موظفة في شي‌ء مع عدم ورود ما يصلح لإثبات ذلك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كونهما سنة في الجملة فالظاهر ذلك ، لما ذكرنا من موثقة سماعة </w:t>
      </w:r>
      <w:r>
        <w:rPr>
          <w:rStyle w:val="FootnoteAnchor"/>
          <w:rtl w:val="true"/>
        </w:rPr>
        <w:footnoteReference w:id="515"/>
      </w:r>
      <w:r>
        <w:rPr>
          <w:rFonts w:ascii="Amiri" w:hAnsi="Amiri" w:eastAsia="Amiri" w:cs="Amiri"/>
          <w:color w:val="111111"/>
          <w:sz w:val="28"/>
          <w:sz w:val="28"/>
          <w:szCs w:val="28"/>
          <w:rtl w:val="true"/>
          <w:lang w:bidi="ar-SA"/>
        </w:rPr>
        <w:t>ثم ذكر جملة من الأخبار الدالة بظاهرها على الاستحباب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خلو اخبار الوضوء البياني عن ذلك لا يدل على نفي الاستحباب في الوضوء ، لاحتمال تخصيص البيان بما هو الواجب كما صرح به البعض ولخلوها كملا عن الأدعية الموظفة في الوضوء وعن السواك ، مع ثبوت استحبابهما إجماعا نصا وفتوى ، وخلو كثير منها عن التسمية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رواية عبد الرحمن وان ضعف سندها بناء على هذا الاصطلاح المحدث الذي لم يقم على اعتباره دليل ، مع ما في جملة من أحكامه من القال والقيل ، كما شرحنا بعض ذلك في المقدمة الثانية </w:t>
      </w:r>
      <w:r>
        <w:rPr>
          <w:rStyle w:val="FootnoteAnchor"/>
          <w:rtl w:val="true"/>
        </w:rPr>
        <w:footnoteReference w:id="516"/>
      </w:r>
      <w:r>
        <w:rPr>
          <w:rFonts w:ascii="Amiri" w:hAnsi="Amiri" w:eastAsia="Amiri" w:cs="Amiri"/>
          <w:color w:val="111111"/>
          <w:sz w:val="28"/>
          <w:sz w:val="28"/>
          <w:szCs w:val="28"/>
          <w:rtl w:val="true"/>
          <w:lang w:bidi="ar-SA"/>
        </w:rPr>
        <w:t xml:space="preserve">إلا انها صحيحة بالدستور القديم والنهج القويم الذي عليه كافة علمائنا المتقدمين من المحدثين والمجتهدين ، سيما الثلاثة المحمدين الذين هم أساطين الدين ونخبة المعتمدين ، وقد رووها كملا في مسانيدهم ، مع تصريحهم في أوائل كتبهم بان جميع ما يروونه صحيح مقطوع على صحته ، وقد اعتمد أصحاب هذا الاصطلاح على كثير من مراسيل الفقيه بناء على ما صرح به في أول كتابه ، كما لا يخفى على من نظر في الكتب الاستدلالية ، على انهم قد قرروا في جملة اصطلاحاتهم جبر الضعف بالشهرة ، وشهرة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سلفا وخلفا </w:t>
      </w:r>
    </w:p>
    <w:p>
      <w:pPr>
        <w:pStyle w:val="BookText"/>
        <w:rPr/>
      </w:pPr>
      <w:r>
        <w:rPr>
          <w:rFonts w:ascii="Amiri" w:hAnsi="Amiri" w:eastAsia="Amiri" w:cs="Amiri"/>
          <w:color w:val="111111"/>
          <w:sz w:val="28"/>
          <w:sz w:val="28"/>
          <w:szCs w:val="28"/>
          <w:rtl w:val="true"/>
          <w:lang w:bidi="ar-SA"/>
        </w:rPr>
        <w:t xml:space="preserve">والعمل بما اشتملت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يتجشم إنكاره ، وقد رواها البرقي في المحاسن </w:t>
      </w:r>
      <w:r>
        <w:rPr>
          <w:rStyle w:val="FootnoteAnchor"/>
          <w:rtl w:val="true"/>
        </w:rPr>
        <w:footnoteReference w:id="517"/>
      </w:r>
      <w:r>
        <w:rPr>
          <w:rFonts w:ascii="Amiri" w:hAnsi="Amiri" w:eastAsia="Amiri" w:cs="Amiri"/>
          <w:color w:val="111111"/>
          <w:sz w:val="28"/>
          <w:sz w:val="28"/>
          <w:szCs w:val="28"/>
          <w:rtl w:val="true"/>
          <w:lang w:bidi="ar-SA"/>
        </w:rPr>
        <w:t>أيضا وهو مؤيد لما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لم يعلم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من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توظيفهما 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 بأنه لم يعلم منهم أيضا الإتيان بهما في غير حال الوضوء ، فإن التجأ إلى إطلاق الاخبار بأنهما من السنة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لا دلالة له على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نفي استحبابهما في الوضوء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قد ثبت بجملة من الاخبار المذكورة آنفا كرواية عبد الرحمن المذكورة </w:t>
      </w:r>
      <w:r>
        <w:rPr>
          <w:rStyle w:val="FootnoteAnchor"/>
          <w:rtl w:val="true"/>
        </w:rPr>
        <w:footnoteReference w:id="518"/>
      </w:r>
      <w:r>
        <w:rPr>
          <w:rFonts w:ascii="Amiri" w:hAnsi="Amiri" w:eastAsia="Amiri" w:cs="Amiri"/>
          <w:color w:val="111111"/>
          <w:sz w:val="28"/>
          <w:sz w:val="28"/>
          <w:szCs w:val="28"/>
          <w:rtl w:val="true"/>
          <w:lang w:bidi="ar-SA"/>
        </w:rPr>
        <w:t xml:space="preserve">ورواية العهد </w:t>
      </w:r>
      <w:r>
        <w:rPr>
          <w:rStyle w:val="FootnoteAnchor"/>
          <w:rtl w:val="true"/>
        </w:rPr>
        <w:footnoteReference w:id="519"/>
      </w:r>
      <w:r>
        <w:rPr>
          <w:rFonts w:ascii="Amiri" w:hAnsi="Amiri" w:eastAsia="Amiri" w:cs="Amiri"/>
          <w:color w:val="111111"/>
          <w:sz w:val="28"/>
          <w:sz w:val="28"/>
          <w:szCs w:val="28"/>
          <w:rtl w:val="true"/>
          <w:lang w:bidi="ar-SA"/>
        </w:rPr>
        <w:t xml:space="preserve">ورواية عمرو بن خالد </w:t>
      </w:r>
      <w:r>
        <w:rPr>
          <w:rStyle w:val="FootnoteAnchor"/>
          <w:rtl w:val="true"/>
        </w:rPr>
        <w:footnoteReference w:id="520"/>
      </w:r>
      <w:r>
        <w:rPr>
          <w:rFonts w:ascii="Amiri" w:hAnsi="Amiri" w:eastAsia="Amiri" w:cs="Amiri"/>
          <w:color w:val="111111"/>
          <w:sz w:val="28"/>
          <w:sz w:val="28"/>
          <w:szCs w:val="28"/>
          <w:rtl w:val="true"/>
          <w:lang w:bidi="ar-SA"/>
        </w:rPr>
        <w:t xml:space="preserve">واشتمال آخر الأخيرة على ما يشعر بالتقية لا يقتضي بطلان الاستدلال بها على ما عدا موضع التقية ، إذ سبيلها فيما لا معارض له سبيل العام المخصوص في غير موضع التخصيص ، سيما مع الاعتضاد بما ذكرنا من الاخبار ، وهي موثقة أبي بصير وظاهر موثقة سماعة ، فإن قوله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أعم من كونه في الوضوء أم لا إلا ان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نسيتهما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يعين ما قلناه ، إذ لا ارتباط بين استحبابهما مطلقا وبين توهم الإعادة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فما عدا ما ذكرنا من الأخبار مما كان مطلقا فسبيله الحمل على المقيد رعاية للقاعدة المقررة ، وما كان متضمنا للنفي فوجهه الحمل على نفي الوجوب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تنتظم الاخبار ويزول عنها غبار الغيار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نقله في المختلف عن ابن أبي عقيل هو بعينه مضمون رواية زرارة المتقدمة </w:t>
      </w:r>
      <w:r>
        <w:rPr>
          <w:rStyle w:val="FootnoteAnchor"/>
          <w:rtl w:val="true"/>
        </w:rPr>
        <w:footnoteReference w:id="521"/>
      </w:r>
      <w:r>
        <w:rPr>
          <w:rFonts w:ascii="Amiri" w:hAnsi="Amiri" w:eastAsia="Amiri" w:cs="Amiri"/>
          <w:color w:val="111111"/>
          <w:sz w:val="28"/>
          <w:sz w:val="28"/>
          <w:szCs w:val="28"/>
          <w:rtl w:val="true"/>
          <w:lang w:bidi="ar-SA"/>
        </w:rPr>
        <w:t xml:space="preserve">لأن من شأنه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جملة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بمتون الاخبار ، وحينئذ فيحمل كلامه على ما تحمل عليه الرواية ، وبذلك يتبدل الاختلاف بالائتلاف كما لا يخفى على من نظر بعين الإنصاف</w:t>
      </w:r>
      <w:r>
        <w:rPr>
          <w:rFonts w:eastAsia="Amiri" w:cs="Amiri" w:ascii="Amiri" w:hAnsi="Amiri"/>
          <w:color w:val="111111"/>
          <w:sz w:val="28"/>
          <w:szCs w:val="28"/>
          <w:rtl w:val="true"/>
          <w:lang w:bidi="ar-SA"/>
        </w:rPr>
        <w:t xml:space="preserve">. </w:t>
      </w:r>
      <w:bookmarkStart w:id="94" w:name="pg12467_146626"/>
    </w:p>
    <w:p>
      <w:pPr>
        <w:pStyle w:val="Heading5"/>
        <w:numPr>
          <w:ilvl w:val="4"/>
          <w:numId w:val="1"/>
        </w:numPr>
        <w:rPr/>
      </w:pPr>
      <w:bookmarkStart w:id="95" w:name="__RefHeading___Toc301828_77815467"/>
      <w:bookmarkStart w:id="96" w:name="_Toc37"/>
      <w:bookmarkEnd w:id="94"/>
      <w:bookmarkEnd w:id="95"/>
      <w:r>
        <w:rPr>
          <w:rtl w:val="true"/>
        </w:rPr>
        <w:t>فائدة</w:t>
      </w:r>
      <w:bookmarkEnd w:id="96"/>
    </w:p>
    <w:p>
      <w:pPr>
        <w:pStyle w:val="BookText"/>
        <w:rPr/>
      </w:pPr>
      <w:r>
        <w:rPr>
          <w:rFonts w:ascii="Amiri" w:hAnsi="Amiri" w:eastAsia="Amiri" w:cs="Amiri"/>
          <w:color w:val="111111"/>
          <w:sz w:val="28"/>
          <w:sz w:val="28"/>
          <w:szCs w:val="28"/>
          <w:rtl w:val="true"/>
          <w:lang w:bidi="ar-SA"/>
        </w:rPr>
        <w:t>قد صرح جمع من المتأخرين باستحباب المضمضة والاستنشاق بثلاثة أكف ، وانه مع إعواز الماء يكفي الكف الواحد ، وانه يشترط تقديم المضمضة أولا ، وجوز العلامة في النهاية ان يتمضمض مرة ويستنشق مرة وهكذا ثلاثا ، سواء كان الجميع بغرفة أو غرفتين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 جمع من متأخريهم بعدم وجود المستند في شي‌ء من هذه التفاصيل سوى رواية عبد الرحمن بن كثير </w:t>
      </w:r>
      <w:r>
        <w:rPr>
          <w:rStyle w:val="FootnoteAnchor"/>
          <w:rtl w:val="true"/>
        </w:rPr>
        <w:footnoteReference w:id="522"/>
      </w:r>
      <w:r>
        <w:rPr>
          <w:rFonts w:ascii="Amiri" w:hAnsi="Amiri" w:eastAsia="Amiri" w:cs="Amiri"/>
          <w:color w:val="111111"/>
          <w:sz w:val="28"/>
          <w:sz w:val="28"/>
          <w:szCs w:val="28"/>
          <w:rtl w:val="true"/>
          <w:lang w:bidi="ar-SA"/>
        </w:rPr>
        <w:t xml:space="preserve">فإنها دلت على تقديم المضمضة وعطف الاستنشاق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دلت رواية العهد المتقدمة على التثليث أيضا ، لكن أعم من ان يكون بثلاثة أكف في كل منهما أو أقل وان كان الظاهر الأول ، فيحصل من كلتا الروايتين استحباب تقديم المضمضة على الاستنشاق وتثليثهما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حالة المضمضة والاستنشاق بما ورد عن الأمير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 الرحمن بن كثير </w:t>
      </w:r>
      <w:r>
        <w:rPr>
          <w:rStyle w:val="FootnoteAnchor"/>
          <w:rtl w:val="true"/>
        </w:rPr>
        <w:footnoteReference w:id="523"/>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حجتي يوم ألقاك ، وأطلق لساني بذكرك ، ثم استنشق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 علي ريح الجنة واجعلني ممن يشم ريحها وروحها وطيبها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الوضوء بمد إجماعا نصا وفتوى ، ومن الاخبار في ذلك صحيحة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بمد من ماء ويغتسل بصاع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صحيحة زرارة </w:t>
      </w:r>
      <w:r>
        <w:rPr>
          <w:rStyle w:val="FootnoteAnchor"/>
          <w:rtl w:val="true"/>
        </w:rPr>
        <w:footnoteReference w:id="525"/>
      </w:r>
      <w:r>
        <w:rPr>
          <w:rFonts w:ascii="Amiri" w:hAnsi="Amiri" w:eastAsia="Amiri" w:cs="Amiri"/>
          <w:color w:val="111111"/>
          <w:sz w:val="28"/>
          <w:sz w:val="28"/>
          <w:szCs w:val="28"/>
          <w:rtl w:val="true"/>
          <w:lang w:bidi="ar-SA"/>
        </w:rPr>
        <w:t xml:space="preserve">وزاد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 رطل ونصف ، والصاع ستة أرطال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بمد ويغتسل بصاع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527"/>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مد والغسل صاع ، وسيأتي أقوام من بعدي يستقلون ذلك ، فأولئك على خلاف سنتي ، والثابت على سنتي معي في حظيرة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ان ذلك على جهة الاستحباب دون الوجوب إجماع الفرقة الناجية على ذلك أولا ، واستفاضة الأخبار بإجزاء مثل الدهن ثانيا ، كما سيأتي في موضعه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ماء الاستنجاء داخل في المذكور؟ ظاهر شيخنا الشهيد في الذكرى ذلك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المد لا يكاد يبلغه الوضوء ، فيمكن ان يدخل فيه ماء الاستنجاء ، كما تضمنته رواية ابن كثير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واستحسنه في المدارك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وربما كان في صحيحة أبي عبيدة الحذاء </w:t>
      </w:r>
      <w:r>
        <w:rPr>
          <w:rStyle w:val="FootnoteAnchor"/>
          <w:rtl w:val="true"/>
        </w:rPr>
        <w:footnoteReference w:id="529"/>
      </w:r>
      <w:r>
        <w:rPr>
          <w:rFonts w:ascii="Amiri" w:hAnsi="Amiri" w:eastAsia="Amiri" w:cs="Amiri"/>
          <w:color w:val="111111"/>
          <w:sz w:val="28"/>
          <w:sz w:val="28"/>
          <w:szCs w:val="28"/>
          <w:rtl w:val="true"/>
          <w:lang w:bidi="ar-SA"/>
        </w:rPr>
        <w:t xml:space="preserve">اشعار بذلك أيضا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وضأت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وقد بال ، فناولته ماء فاستنجى ، ثم صببت عليه كفا فغسل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دخول ماء الاستنجاء في صاع الغسل على ما سيجي‌ء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 في كتاب الحبل المتين على كلام الذكرى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وظني ان كلامه هنا إنما يتمشى على القول بعدم استحباب الغسلة الثانية ، وعدم كون المضمضة والاستنشاق من أفعال الوضوء الكامل ، واما على القول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مختاره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فلا ، فان المد على ما اعتبرناه لا يزيد على ربع المن التبريزي المتعارف في زماننا هذا بشي‌ء يعتد به ، وهذا المقدار إنما يفي بأصل الوضوء المسبغ ولا يفضل منه شي‌ء للاستنجاء فان ماء غسل اليدين كف أو كفان ، وماء كل من المضمضة والاستنشاق والغسلات الواجبة والمندوبة ثلاث أكف ، فهذه ثلاث عشرة أو أربع عشرة كفا ، وهذا ان اكتفى في غسل كل عضو بكف واحدة ، وإلا زادت على ذلك ، فأين ما يفضل للاستنجاء؟ وأيضا ففي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 آخر ، وهو انه ان أراد بماء الاستنجاء الذي حسبه من ماء الوضوء ماء الاستنجاء من البول وحده ، فهو شي‌ء قليل حتى قدر بمثلي ما على الحشفة ، وهو لا يؤثر في الزيادة والنقصان أثرا محسوسا ، وان أراد ماء الاستنجاء من الغائط أو منهما معا لم يتم استدلاله بالروايتين المذكورتين ، إذ ليس في شي‌ء منهما دلالة على ذلك ، بل في رواية الحذاء </w:t>
      </w:r>
      <w:r>
        <w:rPr>
          <w:rStyle w:val="FootnoteAnchor"/>
          <w:rtl w:val="true"/>
        </w:rPr>
        <w:footnoteReference w:id="530"/>
      </w:r>
      <w:r>
        <w:rPr>
          <w:rFonts w:ascii="Amiri" w:hAnsi="Amiri" w:eastAsia="Amiri" w:cs="Amiri"/>
          <w:color w:val="111111"/>
          <w:sz w:val="28"/>
          <w:sz w:val="28"/>
          <w:szCs w:val="28"/>
          <w:rtl w:val="true"/>
          <w:lang w:bidi="ar-SA"/>
        </w:rPr>
        <w:t>ما يشعر بان الاستنجاء كان من البول وحده ، فلا تغفل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في الخلد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تحقيق قدر المد فسيأتي ان شاء اللّه تعالى منقحا في باب غسل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يبدأ الرجل في غسل ذراعيه في الوضوء بظاهرهما والمرأة بباطنهما ، لما رواه المشايخ الثلاثة عن محمد بن إسماعيل بن بزيع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على النساء في الوضوء ان يبدأن بباطن أذرعهن وفي الرجال بظاهر الذراع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روى الصدوق في الخصال </w:t>
      </w:r>
      <w:r>
        <w:rPr>
          <w:rStyle w:val="FootnoteAnchor"/>
          <w:rtl w:val="true"/>
        </w:rPr>
        <w:footnoteReference w:id="532"/>
      </w:r>
      <w:r>
        <w:rPr>
          <w:rFonts w:ascii="Amiri" w:hAnsi="Amiri" w:eastAsia="Amiri" w:cs="Amiri"/>
          <w:color w:val="111111"/>
          <w:sz w:val="28"/>
          <w:sz w:val="28"/>
          <w:szCs w:val="28"/>
          <w:rtl w:val="true"/>
          <w:lang w:bidi="ar-SA"/>
        </w:rPr>
        <w:t xml:space="preserve">بسنده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تبدأ في الوضوء بباطن الذراع والرجل بظاهره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بين متأخري الأصحاب التفصيل في ذلك بين الغسلة الاولى والثانية ، </w:t>
      </w:r>
    </w:p>
    <w:p>
      <w:pPr>
        <w:pStyle w:val="BookText"/>
        <w:rPr/>
      </w:pPr>
      <w:r>
        <w:rPr>
          <w:rFonts w:ascii="Amiri" w:hAnsi="Amiri" w:eastAsia="Amiri" w:cs="Amiri"/>
          <w:color w:val="111111"/>
          <w:sz w:val="28"/>
          <w:sz w:val="28"/>
          <w:szCs w:val="28"/>
          <w:rtl w:val="true"/>
          <w:lang w:bidi="ar-SA"/>
        </w:rPr>
        <w:t>بأن يبدأ الرجل في الغسلة الأولى بظاهر ذراعيه وفي الثانية بباطنهما والمرأة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 على مستند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العينين عند الوضوء ،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533"/>
      </w:r>
      <w:r>
        <w:rPr>
          <w:rFonts w:ascii="Amiri" w:hAnsi="Amiri" w:eastAsia="Amiri" w:cs="Amiri"/>
          <w:color w:val="111111"/>
          <w:sz w:val="28"/>
          <w:sz w:val="28"/>
          <w:szCs w:val="28"/>
          <w:rtl w:val="true"/>
          <w:lang w:bidi="ar-SA"/>
        </w:rPr>
        <w:t xml:space="preserve">مرسلا وفي كتابي العلل وثواب الأعمال مسندا عن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الراوندي في نوادره بإسناده عن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اشربوا عيونكم للماء ، لعلها لا ترى نارا 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كتاب دعائم الإسلام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الشهيد في الدروس من مستحبات الوضوء ناقلا له عن الصدوق ، ونقل عن الشيخ في الخلاف دعوى الإجماع منا على عدم وجوبه واستحبابه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أرواحهم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المراد باستحباب ذلك مجرد فتحهما استظهارا لغسل نواحيهما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غسلهما ، لما فيه من المشقة والمضرة ، حتى انه روى ان ابن عمر كان يفعله فعمي لذلك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 مشايخنا حمل الخبرين على التقية لما في سند الأول من جملة من رجال العامة ، حيث ان الصدوق في الكتابين المتقدمين رواه بسنده إلى السكوني عن ابن جريح عن عطاء عن ابن عباس ، والثاني ضعيف السند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والقول بالاستحباب </w:t>
      </w:r>
    </w:p>
    <w:p>
      <w:pPr>
        <w:pStyle w:val="BookText"/>
        <w:rPr/>
      </w:pPr>
      <w:r>
        <w:rPr>
          <w:rFonts w:ascii="Amiri" w:hAnsi="Amiri" w:eastAsia="Amiri" w:cs="Amiri"/>
          <w:color w:val="111111"/>
          <w:sz w:val="28"/>
          <w:sz w:val="28"/>
          <w:szCs w:val="28"/>
          <w:rtl w:val="true"/>
          <w:lang w:bidi="ar-SA"/>
        </w:rPr>
        <w:t xml:space="preserve">منسوب للشافعي </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صفق الوجه بالماء ، نقله جماعة من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بابويه في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ابنه في الفقيه </w:t>
      </w:r>
      <w:r>
        <w:rPr>
          <w:rStyle w:val="FootnoteAnchor"/>
          <w:rtl w:val="true"/>
        </w:rPr>
        <w:footnoteReference w:id="536"/>
      </w:r>
      <w:r>
        <w:rPr>
          <w:rFonts w:ascii="Amiri" w:hAnsi="Amiri" w:eastAsia="Amiri" w:cs="Amiri"/>
          <w:color w:val="111111"/>
          <w:sz w:val="28"/>
          <w:sz w:val="28"/>
          <w:szCs w:val="28"/>
          <w:rtl w:val="true"/>
          <w:lang w:bidi="ar-SA"/>
        </w:rPr>
        <w:t xml:space="preserve">مرسلا وفي كتاب العلل مسندا في الموثق عن عبد اللّه ابن المغيرة عن رجل ، ومثله في التهذيب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الرجل فليصفق وجهه بالماء ، فإنه ان كان ناعسا فزع واستيقظ ، وان كان البرد فزع فلم يجد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يشعر بموافقته لأبيه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روى الكليني </w:t>
      </w:r>
      <w:r>
        <w:rPr>
          <w:rStyle w:val="FootnoteAnchor"/>
          <w:rtl w:val="true"/>
        </w:rPr>
        <w:footnoteReference w:id="537"/>
      </w:r>
      <w:r>
        <w:rPr>
          <w:rFonts w:ascii="Amiri" w:hAnsi="Amiri" w:eastAsia="Amiri" w:cs="Amiri"/>
          <w:color w:val="111111"/>
          <w:sz w:val="28"/>
          <w:sz w:val="28"/>
          <w:szCs w:val="28"/>
          <w:rtl w:val="true"/>
          <w:lang w:bidi="ar-SA"/>
        </w:rPr>
        <w:t xml:space="preserve">والشيخ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تضربوا وجوهكم بالماء إذا توضأتم ، ولكن شنوا الماء شنا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الحميري في كتاب قرب الاسناد </w:t>
      </w:r>
      <w:r>
        <w:rPr>
          <w:rStyle w:val="FootnoteAnchor"/>
          <w:rtl w:val="true"/>
        </w:rPr>
        <w:footnoteReference w:id="538"/>
      </w:r>
      <w:r>
        <w:rPr>
          <w:rFonts w:ascii="Amiri" w:hAnsi="Amiri" w:eastAsia="Amiri" w:cs="Amiri"/>
          <w:color w:val="111111"/>
          <w:sz w:val="28"/>
          <w:sz w:val="28"/>
          <w:szCs w:val="28"/>
          <w:rtl w:val="true"/>
          <w:lang w:bidi="ar-SA"/>
        </w:rPr>
        <w:t xml:space="preserve">بسند صحيح عن أبي جرير الرقاشي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أتوضأ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تعمق في الوضوء ، ولا تلطم وجهك بالماء لطما ، ولكن اغسله من أعلى وجهك إلى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الجمع بينهما بحمل الأول على الناعس والبردان كما هو مورد الخبر ، والأخيرين على ما عداهما ، أو الأول على الجواز والأخيرين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الأصحاب انه يجوز ان لا يكون الصفق في الخبر الأول مرادا به غسل الوجه الذي هو جزء من الوضوء ، بل يكون فعلا آخر سابقا على الوضوء للغرض المذكور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بذلك البعيد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الدعاء على كل من أفعال الوضوء ، وقد جمعته رواية عبد الرحمن ابن كثير المشار إليها آنفا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جالس مع محمد بن الحنفية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ائتني بإناء من ماء أتوضأ للصلاة ، فأتاه محمد بالماء ، فأكفأ بيده اليمنى على يده اليسرى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والحمد لله الذي جعل الماء طهورا ولم يجعله نجسا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استنجى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حصن فرجي وأعفه واستر عورتي وحرمني على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تمضمض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لقني حجتي يوم ألقاك وأطلق لساني بذكرك ، ثم استنشق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تحرم علي ريح الجنة واجعلني ممن يشم ريحها وروحها وطيبها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غسل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بيض وجهي يوم تسود فيه الوجوه ، ولا تسود وجهي يوم تبيض فيه الوجوه ، ثم غسل يده اليمنى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أعطني كتابي بيميني والخلد في الجنان بيساري وحاسبني حسابا يسيرا ، ثم غسل يده اليسرى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تعطني كتابي بشمالي ولا تجعلها مغلولة إلى عنقي ، وأعوذ بك من مقطعات النيران ، ثم مسح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غشني برحمتك وبركاتك ، ثم مسح رجليه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ثبتني على الصراط يوم تزل فيه الاقدام ، واجعل سعيي فيما </w:t>
      </w:r>
    </w:p>
    <w:p>
      <w:pPr>
        <w:pStyle w:val="BookText"/>
        <w:rPr/>
      </w:pPr>
      <w:r>
        <w:rPr>
          <w:rFonts w:ascii="Amiri" w:hAnsi="Amiri" w:eastAsia="Amiri" w:cs="Amiri"/>
          <w:color w:val="111111"/>
          <w:sz w:val="28"/>
          <w:sz w:val="28"/>
          <w:szCs w:val="28"/>
          <w:rtl w:val="true"/>
          <w:lang w:bidi="ar-SA"/>
        </w:rPr>
        <w:t xml:space="preserve">يرضيك عني ، ثم رفع رأسه فنظر إلى محمد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توضأ مثل وضوئي وقال مثل قولي خلق اللّه له من كل قطرة ملكا يقدسه ويسبحه ويكبره فيكتب اللّه له ثواب ذلك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ان كتب الاخبار قد اختلفت في جملة من مواضع هذا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تقديم المضمضة على الاستنشاق ، فان الموجود في الفقيه </w:t>
      </w:r>
      <w:r>
        <w:rPr>
          <w:rStyle w:val="FootnoteAnchor"/>
          <w:rtl w:val="true"/>
        </w:rPr>
        <w:footnoteReference w:id="540"/>
      </w:r>
      <w:r>
        <w:rPr>
          <w:rFonts w:ascii="Amiri" w:hAnsi="Amiri" w:eastAsia="Amiri" w:cs="Amiri"/>
          <w:color w:val="111111"/>
          <w:sz w:val="28"/>
          <w:sz w:val="28"/>
          <w:szCs w:val="28"/>
          <w:rtl w:val="true"/>
          <w:lang w:bidi="ar-SA"/>
        </w:rPr>
        <w:t xml:space="preserve">والتهذيب </w:t>
      </w:r>
      <w:r>
        <w:rPr>
          <w:rStyle w:val="FootnoteAnchor"/>
          <w:rtl w:val="true"/>
        </w:rPr>
        <w:footnoteReference w:id="541"/>
      </w:r>
      <w:r>
        <w:rPr>
          <w:rFonts w:ascii="Amiri" w:hAnsi="Amiri" w:eastAsia="Amiri" w:cs="Amiri"/>
          <w:color w:val="111111"/>
          <w:sz w:val="28"/>
          <w:sz w:val="28"/>
          <w:szCs w:val="28"/>
          <w:rtl w:val="true"/>
          <w:lang w:bidi="ar-SA"/>
        </w:rPr>
        <w:t xml:space="preserve">كما هنا ، والموجود في الكافي </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اعتمده صاحب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الاستنشاق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فأكفأ بيده اليمنى على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الموجود في الفقيه والكافي كما هنا ، وفي التهذيب الموجود بأيدينا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فأكفأ بيده اليسرى على يده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نقله بعض مشايخنا المحققين من متأخري المتأخرين عن التهذيب أيضا ، الا ان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الأربعين نقل الحديث كما هنا ، وذكر انه نقله من التهذيب من نسخة معتمدة بخط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قرأها عليه ، ووالده قرأها على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أرواحهم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دعاء الاستنجاء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وحرمني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الفقيه والتهذيب كما هنا ،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وحرمهما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بضمير التثنية ، وعلى ذلك يحتمل عوده الى الفرج والعورة ، نظرا إلى اختلاف اللفظين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قرئ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بالتشديد على صيغة التثنية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دعاء المضمضة ، ففي الفقيه والتهذيب كما ذكرنا ،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أنطق لساني بذكرك ، واجعلني ممن ترضى عنه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دعاء الاستنشاق ، ففي الفقيه والتهذيب كما هنا ،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تحرم علي ريح الجنة واجعلني ممن يشم ريحها وطيبها وريحانها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كتب </w:t>
      </w:r>
      <w:bookmarkStart w:id="97" w:name="pg12467_146633"/>
    </w:p>
    <w:p>
      <w:pPr>
        <w:pStyle w:val="BookText"/>
        <w:rPr/>
      </w:pPr>
      <w:bookmarkEnd w:id="97"/>
      <w:r>
        <w:rPr>
          <w:rFonts w:ascii="Amiri" w:hAnsi="Amiri" w:eastAsia="Amiri" w:cs="Amiri"/>
          <w:color w:val="111111"/>
          <w:sz w:val="28"/>
          <w:sz w:val="28"/>
          <w:szCs w:val="28"/>
          <w:rtl w:val="true"/>
          <w:lang w:bidi="ar-SA"/>
        </w:rPr>
        <w:t xml:space="preserve">الاخبار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في كتاب الأربعين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تحرمني طيبات الجنان واجعلني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إلى غير ذلك من المواضع المعدودة في كتاب الأربعين والبحار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قد اعتمدنا هنا في نقل الخبر المذكور على كلام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أربعينه ، فنقلناه من الكتاب المذكور من نسخة معتمدة مقابلة على شيخنا العلامة أبي الحسن الشيخ سليمان بن عبد اللّه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مضجعه</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01830_77815467"/>
      <w:bookmarkStart w:id="99" w:name="_Toc38"/>
      <w:bookmarkEnd w:id="98"/>
      <w:r>
        <w:rPr>
          <w:rtl w:val="true"/>
        </w:rPr>
        <w:t>تتمة</w:t>
      </w:r>
      <w:bookmarkEnd w:id="99"/>
    </w:p>
    <w:p>
      <w:pPr>
        <w:pStyle w:val="BookText"/>
        <w:rPr/>
      </w:pPr>
      <w:r>
        <w:rPr>
          <w:rFonts w:ascii="Amiri" w:hAnsi="Amiri" w:eastAsia="Amiri" w:cs="Amiri"/>
          <w:color w:val="111111"/>
          <w:sz w:val="28"/>
          <w:sz w:val="28"/>
          <w:szCs w:val="28"/>
          <w:rtl w:val="true"/>
          <w:lang w:bidi="ar-SA"/>
        </w:rPr>
        <w:t xml:space="preserve">روى شيخنا المجلسي في كتاب البحار </w:t>
      </w:r>
      <w:r>
        <w:rPr>
          <w:rStyle w:val="FootnoteAnchor"/>
          <w:rtl w:val="true"/>
        </w:rPr>
        <w:footnoteReference w:id="543"/>
      </w:r>
      <w:r>
        <w:rPr>
          <w:rFonts w:ascii="Amiri" w:hAnsi="Amiri" w:eastAsia="Amiri" w:cs="Amiri"/>
          <w:color w:val="111111"/>
          <w:sz w:val="28"/>
          <w:sz w:val="28"/>
          <w:szCs w:val="28"/>
          <w:rtl w:val="true"/>
          <w:lang w:bidi="ar-SA"/>
        </w:rPr>
        <w:t xml:space="preserve">من كتاب الفقه الرضوي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مؤمن قرأ في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ذنوبه كيوم ولدته 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شيخنا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المذكور أيضا </w:t>
      </w:r>
      <w:r>
        <w:rPr>
          <w:rStyle w:val="FootnoteAnchor"/>
          <w:rtl w:val="true"/>
        </w:rPr>
        <w:footnoteReference w:id="544"/>
      </w:r>
      <w:r>
        <w:rPr>
          <w:rFonts w:ascii="Amiri" w:hAnsi="Amiri" w:eastAsia="Amiri" w:cs="Amiri"/>
          <w:color w:val="111111"/>
          <w:sz w:val="28"/>
          <w:sz w:val="28"/>
          <w:szCs w:val="28"/>
          <w:rtl w:val="true"/>
          <w:lang w:bidi="ar-SA"/>
        </w:rPr>
        <w:t xml:space="preserve">عن كتاب اختيار السيد ابن الباقي وكتاب 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قرأ بعد إسباغ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تمام الوضوء وتمام الصلاة وتمام رضوانك وتمام مغفرتك ، لم تمر بذنب قد أذنبه إلا محته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545"/>
      </w:r>
      <w:r>
        <w:rPr>
          <w:rFonts w:ascii="Amiri" w:hAnsi="Amiri" w:eastAsia="Amiri" w:cs="Amiri"/>
          <w:color w:val="111111"/>
          <w:sz w:val="28"/>
          <w:sz w:val="28"/>
          <w:szCs w:val="28"/>
          <w:rtl w:val="true"/>
          <w:lang w:bidi="ar-SA"/>
        </w:rPr>
        <w:t xml:space="preserve">أيضا عن كتاب الاختيار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قرأ على أثر وضوئه آية الكرسي مرة ، أعطاه اللّه تعالى ثواب أربعين عاما ، ورفع له أربعين درجة ، وزوجه اللّه أربعين حوراء</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توضأت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اللّهم إني أسألك تمام الوضوء وتمام الصلاة وتمام رضوانك وتمام مغفرتك ، فهذا زكاة الوضوء</w:t>
      </w:r>
      <w:r>
        <w:rPr>
          <w:rFonts w:eastAsia="Amiri" w:cs="Amiri" w:ascii="Amiri" w:hAnsi="Amiri"/>
          <w:color w:val="111111"/>
          <w:sz w:val="28"/>
          <w:szCs w:val="28"/>
          <w:rtl w:val="true"/>
          <w:lang w:bidi="ar-SA"/>
        </w:rPr>
        <w:t xml:space="preserve">». </w:t>
      </w:r>
      <w:bookmarkStart w:id="100" w:name="pg12467_146634"/>
    </w:p>
    <w:p>
      <w:pPr>
        <w:pStyle w:val="BookText"/>
        <w:rPr/>
      </w:pPr>
      <w:bookmarkEnd w:id="100"/>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زكاة الوضوء ان يقول المتوضئ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تمام الوضوء وتمام الصلاة وتمام رضوانك والجنة ، فهذا زكاة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إطلاق الزكاة عليه اما باعتبار نمو التطهير فزيادته وكماله بسببه أو باعتبار انه سبب لقبول الوضوء كما ان الزكاة سبب لقبول الصلاة والصوم</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301832_77815467"/>
      <w:bookmarkStart w:id="102" w:name="_Toc39"/>
      <w:bookmarkEnd w:id="101"/>
      <w:r>
        <w:rPr>
          <w:rtl w:val="true"/>
        </w:rPr>
        <w:t>الفصل الثاني</w:t>
      </w:r>
      <w:bookmarkEnd w:id="102"/>
    </w:p>
    <w:p>
      <w:pPr>
        <w:pStyle w:val="Heading5"/>
        <w:numPr>
          <w:ilvl w:val="4"/>
          <w:numId w:val="1"/>
        </w:numPr>
        <w:rPr/>
      </w:pPr>
      <w:bookmarkStart w:id="103" w:name="__RefHeading___Toc301834_77815467"/>
      <w:bookmarkStart w:id="104" w:name="_Toc40"/>
      <w:bookmarkEnd w:id="103"/>
      <w:r>
        <w:rPr>
          <w:rtl w:val="true"/>
        </w:rPr>
        <w:t>اشارة</w:t>
      </w:r>
      <w:bookmarkEnd w:id="104"/>
    </w:p>
    <w:p>
      <w:pPr>
        <w:pStyle w:val="BookText"/>
        <w:rPr/>
      </w:pPr>
      <w:r>
        <w:rPr>
          <w:rFonts w:ascii="Amiri" w:hAnsi="Amiri" w:eastAsia="Amiri" w:cs="Amiri"/>
          <w:color w:val="111111"/>
          <w:sz w:val="28"/>
          <w:sz w:val="28"/>
          <w:szCs w:val="28"/>
          <w:rtl w:val="true"/>
          <w:lang w:bidi="ar-SA"/>
        </w:rPr>
        <w:t xml:space="preserve">في كيفية الوضوء الواجبة ، وهي تعتمد أركانا خمسة </w:t>
      </w:r>
      <w:r>
        <w:rPr>
          <w:rFonts w:eastAsia="Amiri" w:cs="Amiri" w:ascii="Amiri" w:hAnsi="Amiri"/>
          <w:color w:val="111111"/>
          <w:sz w:val="28"/>
          <w:szCs w:val="28"/>
          <w:rtl w:val="true"/>
          <w:lang w:bidi="ar-SA"/>
        </w:rPr>
        <w:t>:</w:t>
      </w:r>
    </w:p>
    <w:p>
      <w:pPr>
        <w:pStyle w:val="Heading5"/>
        <w:numPr>
          <w:ilvl w:val="4"/>
          <w:numId w:val="1"/>
        </w:numPr>
        <w:rPr/>
      </w:pPr>
      <w:bookmarkStart w:id="105" w:name="__RefHeading___Toc301836_77815467"/>
      <w:bookmarkStart w:id="106" w:name="_Toc41"/>
      <w:bookmarkEnd w:id="105"/>
      <w:r>
        <w:rPr>
          <w:rtl w:val="true"/>
        </w:rPr>
        <w:t xml:space="preserve">الركن الأول </w:t>
      </w:r>
      <w:r>
        <w:rPr>
          <w:rtl w:val="true"/>
        </w:rPr>
        <w:t xml:space="preserve">- </w:t>
      </w:r>
      <w:r>
        <w:rPr>
          <w:rtl w:val="true"/>
        </w:rPr>
        <w:t>النية</w:t>
      </w:r>
      <w:bookmarkEnd w:id="106"/>
    </w:p>
    <w:p>
      <w:pPr>
        <w:pStyle w:val="BookText"/>
        <w:rPr/>
      </w:pPr>
      <w:r>
        <w:rPr>
          <w:rFonts w:ascii="Amiri" w:hAnsi="Amiri" w:eastAsia="Amiri" w:cs="Amiri"/>
          <w:color w:val="111111"/>
          <w:sz w:val="28"/>
          <w:sz w:val="28"/>
          <w:szCs w:val="28"/>
          <w:rtl w:val="true"/>
          <w:lang w:bidi="ar-SA"/>
        </w:rPr>
        <w:t xml:space="preserve">ولا ريب ان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أفعال العقلاء العارية عن السهو والنسيان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يجزم بتصورها بديهة الوجدان ، لارتكازها في الأذهان ، فهي في التحقيق غنية عن البيان ، فعدم التعرض لها أحرى بالدخول في حيز القبول ، ومن ثم خلا عن التعرض لها كلام متقدمي علمائنا الفحول ، وطوي البحث عنها في اخبار آل الرسول ، إلا انه لما انتشر الكلام فيها بين جملة من متأخري الأصحاب ، وكان بعضه لا يخلو من اشكال واضطراب ، أحببنا الولوج معهم في هذا الباب ، وتنقيح ما هو الحق عندنا والصواب جريا على وتيرتهم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قعدوا فيه وقاموا ، وأسامة لسرح اللحظ حيث اساموا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أحببنا أن نأتي على جملة ما يتعلق بالنية من الأحكام بل كل ما له ارتباط بها في المقام ونحو ذلك مما يدخل في سلك هذا النظام على وجه لم يسبق اليه سابق من علمائنا الاعلام وفضلائنا العظام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فيها يقع في مقامات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في وجوب النية في الوضوء بل في جملة العبادات ، والوجه فيه انه لما كان الفعل من حيث هو ممكن الوقوع على أنحاء شتى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يعقل انصرافه إلى شي‌ء منها إلا بالقصد إلى ذلك الشي‌ء بخصوصه ، ولا يترتب عليه أثره </w:t>
      </w:r>
    </w:p>
    <w:p>
      <w:pPr>
        <w:pStyle w:val="BookText"/>
        <w:rPr/>
      </w:pPr>
      <w:r>
        <w:rPr>
          <w:rFonts w:ascii="Amiri" w:hAnsi="Amiri" w:eastAsia="Amiri" w:cs="Amiri"/>
          <w:color w:val="111111"/>
          <w:sz w:val="28"/>
          <w:sz w:val="28"/>
          <w:szCs w:val="28"/>
          <w:rtl w:val="true"/>
          <w:lang w:bidi="ar-SA"/>
        </w:rPr>
        <w:t xml:space="preserve">إلا بذلك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تحت الماء من حيث هو صالح لأن يقصد به التبرد أو التسخن تارة ، وازالة الوسخ اخرى والغسل مثلا ، وإخراج شي‌ء من الماء ونحو ذلك ، فلا ينصرف إلى واحد من هذه الأشياء أو أزيد إلا بنيته وقصده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لطمة اليتيم تأديبا وظلما وهكذا جميع أفعال العقلاء من عبادات وغيرها لا يمكن تجردها وخلوها من النية والقصد بالكلية ، وإلى ذلك يشير ما صرح به بعض فضلائنا واستحسنه آخرون ، من انه لو كلفنا اللّه العمل بلا نية لكان تكليفا بما لا يطاق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فالعبادة لا تكون عبادة يترتب عليها أثرها ويمتاز بعض أصنافها عن بعض إلا بالقصود والنيات ففي العبادة الواجبة تكون النية واجبة شرطا أو شطرا ، لعدم تعينها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وتشخصها إلا بها ، وفي المندوبة تكون من شروط صحتها جزء كانت أو خارجة ، كغيرها من الأفعال التي لا تصح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الاتصاف بالوجوب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غيرها مما هو واجب في الفريضة وشرط في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حيث انه لا يعقل وجوب الشرط أو الجزء مع ندبية المشروط أو الكل ، وربما عبروا عن مثل ذلك بالوجوب الشرطي</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أصل ما قلناه ما رواه في التهذيب </w:t>
      </w:r>
      <w:r>
        <w:rPr>
          <w:rStyle w:val="FootnoteAnchor"/>
          <w:rtl w:val="true"/>
        </w:rPr>
        <w:footnoteReference w:id="547"/>
      </w:r>
      <w:r>
        <w:rPr>
          <w:rFonts w:ascii="Amiri" w:hAnsi="Amiri" w:eastAsia="Amiri" w:cs="Amiri"/>
          <w:color w:val="111111"/>
          <w:sz w:val="28"/>
          <w:sz w:val="28"/>
          <w:szCs w:val="28"/>
          <w:rtl w:val="true"/>
          <w:lang w:bidi="ar-SA"/>
        </w:rPr>
        <w:t xml:space="preserve">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لكل امرئ ما 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الثمالي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الظاهر ان المراد بالنية هنا المعنى اللغوي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عدم النقل ، بمعنى </w:t>
      </w:r>
    </w:p>
    <w:p>
      <w:pPr>
        <w:pStyle w:val="BookText"/>
        <w:rPr/>
      </w:pPr>
      <w:r>
        <w:rPr>
          <w:rFonts w:ascii="Amiri" w:hAnsi="Amiri" w:eastAsia="Amiri" w:cs="Amiri"/>
          <w:color w:val="111111"/>
          <w:sz w:val="28"/>
          <w:sz w:val="28"/>
          <w:szCs w:val="28"/>
          <w:rtl w:val="true"/>
          <w:lang w:bidi="ar-SA"/>
        </w:rPr>
        <w:t>إنما الأعمال حاصلة بالقصود والنيات ، وانما لكل امرئ ما قصده ، وانه لا عمل حاصل إلا متلبسا بقصد 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 والثالث صريحا الدلالة في عدم حصول العمل بالاختيار من النفس إلا بقصدها إلى إصداره ، والثاني صريح في ان المرء لا يستحق من جزاء عمله الاجزاء ما قصده ، كما يدل عليه السبب فيه ، وينادي به تتمته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كانت هجرته إلى اللّه ورسوله فهجرته إلى اللّه ورسوله ، ومن كانت هجرته إلى دنيا يصيبها أو امرأة يتزوجها فهجرته إلى ما هاجر اليه</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يعلم ان مدار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واتحادا وتعددا وجزاءها ثوابا وعقابا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القصود والنيات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ثبت ما ادعيناه من ضرورية النية في جميع الأعمال ، وعدم احتياجها الى تكلف واحتمال ، ووجوبها في جميع العبادات المترتب صحتها عليها ، فإن الأعمال كالاشباح والقصود لها كالارواح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حكموا بوجوب النية في جميع العبادات وفسروها بالمعنى الشرعي ، أشكل عليهم الاستدلال على الوجوب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فاستدل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بما قدمنا من الاخبار ، واعترضه آخرون بمنع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الظاهر من الحصر في حديثي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انتفاء حقيقة العمل عند انتفاء النية ، وهو باطل ، فلما تعذر الحمل على الحقيقة فلا بد من المصير إلى أقرب المجازات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والتجوز بالحمل على نفي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اولى من الحمل على نفي 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 الأول أقرب إلى الحقيقة ، عورض بان حملهما عليه يستلزم التخصيص في الأعمال ، فإنها أعم من العبادات التي هي محل الاستدلال ، فيخرج كثير من الأعمال حينئذ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الحديث الثالث </w:t>
      </w:r>
      <w:r>
        <w:rPr>
          <w:rStyle w:val="FootnoteAnchor"/>
          <w:rtl w:val="true"/>
        </w:rPr>
        <w:footnoteReference w:id="551"/>
      </w:r>
      <w:r>
        <w:rPr>
          <w:rFonts w:ascii="Amiri" w:hAnsi="Amiri" w:eastAsia="Amiri" w:cs="Amiri"/>
          <w:color w:val="111111"/>
          <w:sz w:val="28"/>
          <w:sz w:val="28"/>
          <w:szCs w:val="28"/>
          <w:rtl w:val="true"/>
          <w:lang w:bidi="ar-SA"/>
        </w:rPr>
        <w:t xml:space="preserve">فلا انطباق له على مدعاهم بالكلية ، لما أوضحناه سابقا مؤيدا بتتمته وعلته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ربما يستدل لهم بما رواه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الأمالي </w:t>
      </w:r>
      <w:r>
        <w:rPr>
          <w:rStyle w:val="FootnoteAnchor"/>
          <w:rtl w:val="true"/>
        </w:rPr>
        <w:footnoteReference w:id="553"/>
      </w:r>
      <w:r>
        <w:rPr>
          <w:rFonts w:ascii="Amiri" w:hAnsi="Amiri" w:eastAsia="Amiri" w:cs="Amiri"/>
          <w:color w:val="111111"/>
          <w:sz w:val="28"/>
          <w:sz w:val="28"/>
          <w:szCs w:val="28"/>
          <w:rtl w:val="true"/>
          <w:lang w:bidi="ar-SA"/>
        </w:rPr>
        <w:t xml:space="preserve">بسنده فيه عن أبي الصلت عن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قول إلا بعمل ، ولا قول وعمل إلا بنية ، ولا قول وعمل ونية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بصائر الدرجات </w:t>
      </w:r>
      <w:r>
        <w:rPr>
          <w:rStyle w:val="FootnoteAnchor"/>
          <w:rtl w:val="true"/>
        </w:rPr>
        <w:footnoteReference w:id="554"/>
      </w:r>
      <w:r>
        <w:rPr>
          <w:rFonts w:ascii="Amiri" w:hAnsi="Amiri" w:eastAsia="Amiri" w:cs="Amiri"/>
          <w:color w:val="111111"/>
          <w:sz w:val="28"/>
          <w:sz w:val="28"/>
          <w:szCs w:val="28"/>
          <w:rtl w:val="true"/>
          <w:lang w:bidi="ar-SA"/>
        </w:rPr>
        <w:t xml:space="preserve">بسنده فيه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قول الا بعمل ، ولا عمل إلا بنية ، ولا عمل ونية إلا بإصابة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الظاهر من سياق الخبرين ان المراد بالعمل فيهما العبادة ، وحينئذ فالنية عبارة عن المعنى الشرعي المشترط في صحة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 جملة من أصحابنا النية شرعا بأنها القصد المقارن للفعل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تقدمت ولم تقارن سمى ذلك عزما لا 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هذا التعريف للمتكلمين ،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عرفوها بأنها الإرادة من الفاعل للفعل بالمقارنة له</w:t>
      </w:r>
    </w:p>
    <w:p>
      <w:pPr>
        <w:pStyle w:val="BookText"/>
        <w:rPr/>
      </w:pPr>
      <w:r>
        <w:rPr>
          <w:rFonts w:ascii="Amiri" w:hAnsi="Amiri" w:eastAsia="Amiri" w:cs="Amiri"/>
          <w:color w:val="111111"/>
          <w:sz w:val="28"/>
          <w:sz w:val="28"/>
          <w:szCs w:val="28"/>
          <w:rtl w:val="true"/>
          <w:lang w:bidi="ar-SA"/>
        </w:rPr>
        <w:t xml:space="preserve">وللأصحاب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المقارنة في نية الصلاة اختلاف فاحش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الواجب اقتران النية بالتكبير ، بان </w:t>
      </w:r>
    </w:p>
    <w:p>
      <w:pPr>
        <w:pStyle w:val="BookText"/>
        <w:rPr/>
      </w:pPr>
      <w:r>
        <w:rPr>
          <w:rFonts w:ascii="Amiri" w:hAnsi="Amiri" w:eastAsia="Amiri" w:cs="Amiri"/>
          <w:color w:val="111111"/>
          <w:sz w:val="28"/>
          <w:sz w:val="28"/>
          <w:szCs w:val="28"/>
          <w:rtl w:val="true"/>
          <w:lang w:bidi="ar-SA"/>
        </w:rPr>
        <w:t>يأتي بكمال النية قبله ثم يبتدئ بالتكبير بلا فصل ، وهذا تصح صلاته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ابتدأ بالنية بالقلب حال ابتداء التكبير باللسان ثم فرغ منهما دفعة واحدة ، فالوجه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الأصحاب انه أوجب إيقاع النية بأسرها بين الألف والراء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 لحصول أول التكبير بلا 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السيد السند في المدارك عن العلامة والشهيد انهما أوجبا استحضار النية إلى انتهاء التكبير ، لان الدخول في الصلاة إنما يتحقق بتمام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ورده بلزوم العسر ، وان الأصل براءة الذمة عن هذا التكليف ، وان الدخول في الصلاة يتحقق بالشروع في التكبير ، لانه جزء من الصلاة بإجماعنا ، فإذا قارنت النية أوله فقد قارنت أول الصلاة ، لأن جزء الجزء جزء ، ولا ينافي ذلك توقف التحريم على انتهائه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البال اني وقفت منذ مدة على كلام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في أجوبة مسائل السيد مهنا بن سنان المدني في المقارنة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حكاية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انى أتصور الصلاة من فاتحتها إلى خاتمتها ثم اقصد إليها ، فاقارن بها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لا يحضرني الآن لا حكي صورة عبارته ولكن في البال ان حاصله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تأمل معنى النية ومعرفة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جملة هذه الأقوال بعيدة عن جادة الاعتدال ، فإنها مبنية على ان النية عبارة عن هذا الحديث النفسي والتصوير الفكري ، وهو ما يترجمه قول 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أصلي فرض الظهر أداء لوجوبه قربة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والمقارنة بها بان يحضر المكلف عند ارادة الدخول في الصلاة ذلك بباله وينظر اليه بفكره وخياله ، ثم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الفراغ من تصويره بلا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بالتكبير كما هو المجمع على صحته عندهم ، أو يبسط ذلك على التلفظ بالتكبير ويمده بامتداده كما هو القول الآخر ، أو يجعله بين الالف والراء كما هو 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w:t>
      </w:r>
    </w:p>
    <w:p>
      <w:pPr>
        <w:pStyle w:val="BookText"/>
        <w:rPr/>
      </w:pPr>
      <w:r>
        <w:rPr>
          <w:rFonts w:ascii="Amiri" w:hAnsi="Amiri" w:eastAsia="Amiri" w:cs="Amiri"/>
          <w:color w:val="111111"/>
          <w:sz w:val="28"/>
          <w:sz w:val="28"/>
          <w:szCs w:val="28"/>
          <w:rtl w:val="true"/>
          <w:lang w:bidi="ar-SA"/>
        </w:rPr>
        <w:t>ذلك محض تكلف وشطط ، وغفلة عن معنى النية أوقع في الغلط ، فإنه لا يخفى على المتأمل انه ليست النية بالنسبة إلى الصلاة إلا كغيرها من سائر أفعال المكلف من قيامه وقعوده واكله وشربه وضربه ومغداه ومجيئه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كل عاقل غير غافل ولا ذاهل لا يصدر عنه فعل من هذه الأفعال إلا مع قصد ونية سابقة عليه ناشئة من تصور ما يترتب عليه من الأغراض الباعثة والأسباب الحاملة له على ذلك الفعل ، بل هو أمر طبيعي وخلق جبلي لو أراد الانفكاك عنه لم يتيسر له إلا بتحويل النفس عن تلك الدواعي الموجبة والأسباب الحاملة ، ولهذا قال بعض من عقل هذا المعنى من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نقله عنه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لو كلفنا العمل بغير نية لكان تكليفا بما لا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لا نرى المكلف في حال ارادة فعل من هذه الأفعال يحصل له عسر في النية ولا اشكال ولا وسوسة ولا فكر ولا ملاحظة مقارنة ولا غير ذلك مما اعتبروه في ذلك المجال ، مع ان فعله واقع بنية وقصد مقارن البتة ، فإذا شرع في شي‌ء من العبادات اضطرب في أمرها وحار في فكرها ، وربما اعتراه في تلك الحال الجنون مع كونه في سائر أفعاله على غاية من الرزانة والسكون ، وهل فرق بين العبادة وغيرها إلا بقصد القربة والإخلاص فيها لذي الجلال؟ وهو غير محل البحث عندهم في ذلك المجال ، مع انه أيضا لا يوجب تشويشا في البال ولا اضطرابا في الخيال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أردت مزيد إيضاح لما قلناه فانظر إلى نفسك ، إذا كنت جالسا في مجلسك ودخل عليك رجل عزيز حقيق بالقيام له والتواضع ، ففي حال دخوله قمت له إجلالا وإعظاما كما هو الجاري في رسم العادة ، فهل يجب عليك أن تتصور في بالك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أقوم تواضعا لفلان لاستحقاقه ذلك قربة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وإلا لكان قيامك له من غير هذا التصور خاليا من النية ، فلا يسمى تواضعا ولا يترتب عليه ثواب ولا مدح ، أم يكفي مجرد قيامك خاليا من هذا التصور ، وانه واقع بنية وقصد على جهة الإجلال والإعظام </w:t>
      </w:r>
    </w:p>
    <w:p>
      <w:pPr>
        <w:pStyle w:val="BookText"/>
        <w:rPr/>
      </w:pPr>
      <w:r>
        <w:rPr>
          <w:rFonts w:ascii="Amiri" w:hAnsi="Amiri" w:eastAsia="Amiri" w:cs="Amiri"/>
          <w:color w:val="111111"/>
          <w:sz w:val="28"/>
          <w:sz w:val="28"/>
          <w:szCs w:val="28"/>
          <w:rtl w:val="true"/>
          <w:lang w:bidi="ar-SA"/>
        </w:rPr>
        <w:t>الموجب للمدح والثواب ، ومن المقطوع به انك لو تكلفت تخيل ذلك بجنانك وذكرته على لسانك لكنت سخرية لكل سامع ومضحكة في المجامع ، وهذا شأن النية في الصلاة أيضا ، فإن المكلف إذا دخل عليه وقت الظهر مثلا وهو عالم بوجوب ذلك الفرض سابقا وعالم بكيفيته وكميته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الغرض الحامل له على الإتيان به الامتثال لأمر اللّه سبحانه مثلا ، ثم قام عن مكانه وسارع إلى الوضوء ، ثم توجه إلى مسجده ووقف في مصلاه مستقبلا ، وأذن وأقام ثم كبر واستمر في صلاته ، فان صلاته صحيحة شرعية مشتملة على النية والقربة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أردت مزيد إيضاح لمعنى النية فاعلم ان النية المعتبرة مطلقا إنما هي عبارة عن انبعاث النفس وميلها وتوجهها إلى ما فيه غرضها ومطلبها عاجلا أو آجلا ، وهذا الانبعاث والميل إذا لم يكن حاصلا لها قبل فلا يمكنها اختراعه واكتسابه بمجرد النطق باللسان أو تصوير تلك المعاني بالجنان هيهات هيهات ، بل ذلك من جملة الهذيان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غلب على قلب المدرس أو المصلي حب الشهرة وحسن الصيت واستمالة القلوب اليه لكونه صاحب فضيلة أو كونه ملازم العبادة ، وكان ذلك هو الحامل له على تدريسه أو عبادته ، فإنه لا يتمكن من التدريس أو الصلاة بنية القربة أصلا وان قال بلسانه أو تصور بجنانه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أصلي أو أدرس قربة الى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دام لم يتحول عن تلك الأسباب الأولة وينتقل عن تلك الدواعي السابقة إلى غيرها مما يقتضي الإخلاص له تعالى ، فلا يتمكن من نية القربة بالكلية ، وحينئذ فإذا كانت النية إنما هي عبارة عن هذا القصد البسيط الذي لا تركيب فيه بوجه ، ولا يمكن مفارقته لصاحبه بعد تصور تلك الأسباب الحاملة على الفعل إلا بعد الدخول في الفعل ، فكيف يتم ما ذكروه من معاني المقارنة المقتضية للتركيب وحصول الابتداء فيه والانتهاء ، بامتداده بامتداد التكبير وانحصاره بين حاصرين من الهمزة والراء؟ الى غير ذلك من التخريجات العرية عن الدليل ، والتمحلات الخارجة عن نهج السبيل ، الموقعة للناس في تيه الحيرة والالتباس والوقوع في شباك الوسواس الخناس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كانت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المعينة والمشخصة لخصوصية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تلك الأخبار ، وان مدار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وجودا وعدما واتحادا وتعددا ومدار جزأيها ثوابا وعقابا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القصود كما بيناه آنفا ، وانها للأعمال كالارواح للاشباح لا قوام لها بدونها إلا قواما صوريا ، وان المرء لا يستحق من جزاء عمله الاجزاء ما قصد ، فلا يستحق جزاء ما لم يتعلق به قصد ولا جزاء عمل قصد 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تصحيح القصود في الأعمال على وجه يترتب عليه الثواب والنجاة من العقاب ، وهو لا يحصل في العبادات إلا بقصد الفعل خالصا له سبحانه ، لقوله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واعبدوا اللّه مخلصين له الدين</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اللّهَ أَعْبُدُ مُخْلِصاً لَهُ دِينِي</w:t>
      </w:r>
      <w:r>
        <w:rPr>
          <w:rFonts w:eastAsia="Amiri" w:cs="Amiri" w:ascii="Amiri" w:hAnsi="Amiri"/>
          <w:color w:val="111111"/>
          <w:sz w:val="28"/>
          <w:szCs w:val="28"/>
          <w:rtl w:val="true"/>
          <w:lang w:bidi="ar-SA"/>
        </w:rPr>
        <w:t xml:space="preserve">» </w:t>
      </w:r>
      <w:r>
        <w:rPr>
          <w:rStyle w:val="FootnoteAnchor"/>
          <w:rtl w:val="true"/>
        </w:rPr>
        <w:footnoteReference w:id="557"/>
      </w:r>
      <w:r>
        <w:rPr>
          <w:rFonts w:ascii="Amiri" w:hAnsi="Amiri" w:eastAsia="Amiri" w:cs="Amiri"/>
          <w:color w:val="111111"/>
          <w:sz w:val="28"/>
          <w:sz w:val="28"/>
          <w:szCs w:val="28"/>
          <w:rtl w:val="true"/>
          <w:lang w:bidi="ar-SA"/>
        </w:rPr>
        <w:t>الى غير ذلك من الآيات ، ويتلوها نحوها في ذلك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يتحقق بأحد أمور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طاعة اللّه تعالى والتقرب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رضاه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قصد تحصيل الثواب ودفع العقاب أو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العبادة بهذه القصود إلا في الأخير ، فإن ظاهر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العبادة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جماعة من متأخري المتأخرين هو الصحة ، وهو المؤيد بالآيات والروايات </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يَدْعُونَ رَبَّهُمْ خَوْفاً وَطَمَعاً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وَيَدْعُونَنا رَغَباً وَرَهَباً </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روى في الحسن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العباد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عبدوا اللّه عزوجل خوفا ، فتلك عبادة العبيد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وقوم عبدوا اللّه تبارك وتعالى طلب الثواب ، فتلك عبادة الاجراء وقوم عبدوا اللّه عزوجل حبا له ، فتلك عبادة الأحرار وهي أفضل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قضية أفعل التفضيل ان العبادة على الوجهين الأولين لا تخلو من فضل أيضا وان نقصت مرتبته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روى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w:t>
      </w:r>
      <w:r>
        <w:rPr>
          <w:rStyle w:val="FootnoteAnchor"/>
          <w:rtl w:val="true"/>
        </w:rPr>
        <w:footnoteReference w:id="56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بلغه شي‌ء من الثواب على عمل فعمل ذلك العمل التماس ذلك الثواب أو تيه وان لم يكن الحديث كما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يعطى ان ذلك العمل الحامل على فعله قصد تحصيل الثواب صحيح مثاب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العبادات والأعمال المأمور بها للحاجة أو تحصيل الولد أو المال أو النكاح أو الشفاء أو الاستخارة أو نحو ذلك من المقاصد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الوجوه التي يطول بنشرها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ما ذكروه من ان قصد الثواب والخلاص من العقاب ينافي الإخلاص له سبحانه ، لأن قاصد ذلك إنما قصد جلب النفع إلى نفسه ودفع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الإخلاص بذلك المعنى الخاص لا يحصل إلا من خواص الخواص ، وهو درجة من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عبدتك خوفا من نارك ولا طمعا في جنتك ، ولكن وجدتك أهلا للعبادة فعبدتك</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هذه المرتبة من 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 من التكليف بالمحال بل هو محال بلا اشكال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المحققين من متأخري المتأخرين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ومدعى هذه المرتبة إنما يصدق </w:t>
      </w:r>
    </w:p>
    <w:p>
      <w:pPr>
        <w:pStyle w:val="BookText"/>
        <w:rPr/>
      </w:pPr>
      <w:r>
        <w:rPr>
          <w:rFonts w:ascii="Amiri" w:hAnsi="Amiri" w:eastAsia="Amiri" w:cs="Amiri"/>
          <w:color w:val="111111"/>
          <w:sz w:val="28"/>
          <w:sz w:val="28"/>
          <w:szCs w:val="28"/>
          <w:rtl w:val="true"/>
          <w:lang w:bidi="ar-SA"/>
        </w:rPr>
        <w:t>في دعواه إذا علم من نفسه انه لو أيقن ان اللّه يدخله بطاعته النار وبمعصيته الجنة يختار الطاعة ويترك المعصية تقربا اليه تعالى ، واين عامة الخلق من هذه الدرجة القصوى والمنزلة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العبادة الواقعة على ذلك النحو بأمره تعالى ، لما عرفت من الآيات والروايات ، وطالبها طالب لرضاه وهارب من سخطه ، فهو المقصود بها عند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سبحانه قد ندب في غير موضع إلى التجارة عليه ووعد بالجزيل من ثوابه لمن قصد بذلك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جل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 هُوَ خَيْراً وَأَعْظَمَ أَجْراً</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 وَلَئِنْ كَفَرْتُمْ إِنَّ عَذابِي لَشَدِيدٌ</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جملة من الاخبار </w:t>
      </w:r>
      <w:r>
        <w:rPr>
          <w:rStyle w:val="FootnoteAnchor"/>
          <w:rtl w:val="true"/>
        </w:rPr>
        <w:footnoteReference w:id="566"/>
      </w:r>
      <w:r>
        <w:rPr>
          <w:rFonts w:ascii="Amiri" w:hAnsi="Amiri" w:eastAsia="Amiri" w:cs="Amiri"/>
          <w:color w:val="111111"/>
          <w:sz w:val="28"/>
          <w:sz w:val="28"/>
          <w:szCs w:val="28"/>
          <w:rtl w:val="true"/>
          <w:lang w:bidi="ar-SA"/>
        </w:rPr>
        <w:t xml:space="preserve">ان اللّه تعالى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عبادي من يتصدق بشق تمرة فأربيها له كما يربي أحدكم فلوه وفصيله ، فيأتي يوم القيامة وهو مثل جبل أحد وأعظم من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الآيات والروايات الدالة على وعده سبحانه بالثواب في مقابلة تلك الأعمال ترغيبا لهم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سرح بريد النظر في الكتاب والسنة وجدهما مملوءين من الترغيب في مقام الطاعات بالجنان المزخرفة بالحور الحسان والولدان ، والترهيب في مقام المخالفة والعصيان بأهوال الحساب وشدائد يوم المآب وعذاب النيران ، وسر ذلك انما هو كونهما باعثين على الفعل وجودا أو عدما ، ومتى كان كذلك كان قصدهما صحيحا </w:t>
      </w:r>
    </w:p>
    <w:p>
      <w:pPr>
        <w:pStyle w:val="BookText"/>
        <w:rPr/>
      </w:pPr>
      <w:r>
        <w:rPr>
          <w:rFonts w:ascii="Amiri" w:hAnsi="Amiri" w:eastAsia="Amiri" w:cs="Amiri"/>
          <w:color w:val="111111"/>
          <w:sz w:val="28"/>
          <w:sz w:val="28"/>
          <w:szCs w:val="28"/>
          <w:rtl w:val="true"/>
          <w:lang w:bidi="ar-SA"/>
        </w:rPr>
        <w:t xml:space="preserve">البتة ، وفي بعض الاخبار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العمل الخالص هو الذي لا تريد ان يحمدك عليه أحد سوى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مؤيد لما قلناه وموضح لما ادعيناه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ولا إشكال في الإبطال بقصد الرياء والسمعة في نية العبادة ، والوجه فيه انه لا ريب في ان قصد ذلك لما كان منافيا للإخلاص الذي هو مدار الصحة والبطلان في العبادة كما عرفت ، وجب الحكم ببطلانها باشتمالها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استفاضت الروايات بالنهي عن ذلك ، 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لعباد البصري </w:t>
      </w:r>
      <w:r>
        <w:rPr>
          <w:rStyle w:val="FootnoteAnchor"/>
          <w:rtl w:val="true"/>
        </w:rPr>
        <w:footnoteReference w:id="5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ويلك يا عباد إياك والرياء ، فإنه من عمل لغير اللّه وكله اللّه الى من عمل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عرفة </w:t>
      </w:r>
      <w:r>
        <w:rPr>
          <w:rStyle w:val="FootnoteAnchor"/>
          <w:rtl w:val="true"/>
        </w:rPr>
        <w:footnoteReference w:id="5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ويحك يا ابن عرفة اعملوا لغير رياء ولا سمعة ، فإنه من عمل لغير اللّه وكله اللّه إلى ما عمل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دلت الآيات على ان ذلك شرك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الاخبار 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صلى مراءاة الناس فهو مشرك</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آخر أيضا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يعمل شيئا من الثواب لا يطلب به وجه اللّه إنما يطلب تزكية الناس يشتهي أن يسمع به الناس ، فهذا الذي أشرك بعبادة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الانتصار انه لو نوى الرياء بصلاته لم تجب إعادتها وان سقط الثواب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هذا الكلام يجري في جميع العبادات بل في غيرها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ولعل مستنده في ذلك ان غاية ما يستفاد من الآية والاخبار الواردة في المقام عدم القبول الموجب لعدم استحقاق الثواب ، وهو غير مناف للصحة بمعنى عدم وجوب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أيد ذلك بكثير من ظواهر الكتاب والسنة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 xml:space="preserve">) »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تُبْطِلُوا صَدَقاتِكُمْ بِالْمَنِّ وَالْأَذى </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ورد في الاخبار الصحيحة </w:t>
      </w:r>
      <w:r>
        <w:rPr>
          <w:rStyle w:val="FootnoteAnchor"/>
          <w:rtl w:val="true"/>
        </w:rPr>
        <w:footnoteReference w:id="57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صلاة شارب الخمر إذا سكر لا تقبل أربعين صباحا أو أربعين يوما أو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القول بفساد شي‌ء من ذلك ووجوب إعادته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الكلام هنا يرجع إلى بيان معنى الصحة في العبادات ، هل هي عبارة عن موافقة الأمر وحصول ما يستلزم الثواب ، أو انها عبارة عما يوجب سقوط العقاب وان لم يستلزم الثواب ، وإنما يستلزمه القبول وهو أمر زائد على الاجزاء والصحة ومرجع ذلك إلى كونها عبارة عما يسقط القضاء خاصة؟ المشهور الأول والمرتضى على الثاني</w:t>
      </w:r>
    </w:p>
    <w:p>
      <w:pPr>
        <w:pStyle w:val="BookText"/>
        <w:rPr/>
      </w:pPr>
      <w:r>
        <w:rPr>
          <w:rFonts w:ascii="Amiri" w:hAnsi="Amiri" w:eastAsia="Amiri" w:cs="Amiri"/>
          <w:color w:val="111111"/>
          <w:sz w:val="28"/>
          <w:sz w:val="28"/>
          <w:szCs w:val="28"/>
          <w:rtl w:val="true"/>
          <w:lang w:bidi="ar-SA"/>
        </w:rPr>
        <w:t xml:space="preserve">والظاهر هو المشهور من ان الصحة إنما هي عبارة عن موافقة الأمر وامتثاله ، وان ذلك موجب للقبول وترتب الثواب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لا خلاف بين كافة العقلاء في ان السيد إذا أمر عبده أمرا إيجابيا بفعل ووعده الأجر عليه ، فاتى العبد بالفعل حسبما أمر به السيد ، ثم ان السيد رده عليه ولم يقبله منه ومنعه الأجر الذي وعده ، مع انه لم يخالف شيئا مما امره به فان العقلاء لا يختلفون في لوم السيد ونسبته إلى خلاف العدل ، سيما إذا كان السيد ممن يصف نفسه بالعدل ويتمدح بالفضل والكرم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تفسير الصحة بأنها عبارة عما أسقط القضاء مستلزم للقول </w:t>
      </w:r>
    </w:p>
    <w:p>
      <w:pPr>
        <w:pStyle w:val="BookText"/>
        <w:rPr/>
      </w:pPr>
      <w:r>
        <w:rPr>
          <w:rFonts w:ascii="Amiri" w:hAnsi="Amiri" w:eastAsia="Amiri" w:cs="Amiri"/>
          <w:color w:val="111111"/>
          <w:sz w:val="28"/>
          <w:sz w:val="28"/>
          <w:szCs w:val="28"/>
          <w:rtl w:val="true"/>
          <w:lang w:bidi="ar-SA"/>
        </w:rPr>
        <w:t>بترتب القضاء على الأداء ، وهو خلاف ما عليه محققو الأصحاب ، وخلاف ما يستفاد من الأدلة من ان القضاء موقوف على أمر جديد ولا ترتب له على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الاخبار قد صرحت بأن الصلاة لا يقبل منها إلا ما اقبل عليه وربما قبل نصفها وربما قبل ثلثها وهكذا ، مع انها صحيحة إجماعا ، فالصحة حينئذ غير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بالإقبال في العبادة انما هو أمر استحبابي وهو ما يوجب امتثاله مزيد الفضل والأجر ، لا أمر إيجابي ليكون تركه موجبا لترك الأجر بالكلية وعدم القبول بالمرة ، وحينئذ فتحمل هذه الاخبار على القبول الكامل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ان ثبوت الصحة فيما نحن فيه من عبادة الرياء على القول الآخر ممنوع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 سقوط ما وجب في الذمة بيقين فرع وجود المسقط يقينا والمسقط هنا غير معلوم حينئذ ، إذ لا تسقط العبادة بغير جنسها وان تحلى بجنس صورتها ولا تتأدى الطاعة بجعلها لباسا وقالبا لضرتها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حد العبادة التي إذا فعلها فاعلها كان مؤديا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هذا فكيف يمكن ان يقال ان العبادة الواقعة على وجه الرياء صحيحة بمعنى مسقطة للقضاء؟</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تقدم من الآيات والاخبار الدالة على جعل مناط الصحة هو الإخلاص وان الرياء 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صريح في البطلان ولزوم العقاب بالمخالفة ، فكيف يتم القول بالصحة الموجبة لسقوط العقاب؟</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ما ذكر من الظواهر فالظاهر ان المراد بعدم القبول فيها يعنى القبول الكامل ، بمعنى عدم ترتب الثواب المضاعف الموعود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قد ورد في تفسير الآية الأولى عن أهل </w:t>
      </w:r>
    </w:p>
    <w:p>
      <w:pPr>
        <w:pStyle w:val="BookText"/>
        <w:rPr/>
      </w:pPr>
      <w:r>
        <w:rPr>
          <w:rFonts w:ascii="Amiri" w:hAnsi="Amiri" w:eastAsia="Amiri" w:cs="Amiri"/>
          <w:color w:val="111111"/>
          <w:sz w:val="28"/>
          <w:sz w:val="28"/>
          <w:szCs w:val="28"/>
          <w:rtl w:val="true"/>
          <w:lang w:bidi="ar-SA"/>
        </w:rPr>
        <w:t xml:space="preserve">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بالمتقين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جملة من أصحابنا بوجوب اشتمال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في الطهارة والصلاة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جملة من القيود ، واختلفوا فيها كمية وكيفية ، واستدلوا على ذلك بوجوه عقلية واعتبارات غير مرضية لا تصلح لتأسيس الأحكام الشرعية ، قد نقلها جماعة من متأخري المتأخرين في كتبهم الاستدلالية وأجابوا عنها ، ولا حاجة بنا إلى الإطالة بنقلها ونقل أجوبتها ، فإنا قد التزمنا في هذا الكتاب ان لا نطول البحث غالبا إلا فيما أغفلوا تحقيقه ولم يلجوا مضيقة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وقصارى ما يستفاد من الأدلة الشرعية مما يتعلق بأمر النية هو قصد القربة كما تقدم تحقيقه ، ولولاه لكان الأولى الاعراض عن البحث في ذلك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وأبهموا ما أبهم اللّه</w:t>
      </w:r>
      <w:r>
        <w:rPr>
          <w:rFonts w:eastAsia="Amiri" w:cs="Amiri" w:ascii="Amiri" w:hAnsi="Amiri"/>
          <w:color w:val="111111"/>
          <w:sz w:val="28"/>
          <w:szCs w:val="28"/>
          <w:rtl w:val="true"/>
          <w:lang w:bidi="ar-SA"/>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لو كان الفعل المقصود غير متعين في الواقع فلا بد في تعلق قصد المكلف به الى إصداره من قيد يشخصه لينصرف القصد اليه ، لما عرفت سابقا من انه لا تميز بين افراد الماهية عند القصد إلى إيجاد بعضها إلا بقصده ، كما لو اشتغلت ذمة المكلف بفائت الظهر مثلا ، فبعد دخول وقت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بالمواسعة المحضة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يتعين ما يأتي به منها إلا بالقصد اليه بخصوصه ، فلا بد في هذه الصورة من تعيين الأداء ان قصده والقضاء كذلك</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عدا ذلك فلا يجب فيه التعيين ، لتعينه واقعا وان لم يتعين في نظر المكلف أيضا ، كما لو قصد إيقاع غسل الجمعة مع تعارض الاخبار عنده في الوجوب والاستحباب وعدم طريق إلى العلم بذلك ، فإنه لا يتعين عليه قصد أحدهما ، للزوم التكليف بما لا يطاق ، بل ولو امكنه العلم بذلك أيضا لعدم الدليل عليه وأصالة عدمه ، بل متى علم </w:t>
      </w:r>
    </w:p>
    <w:p>
      <w:pPr>
        <w:pStyle w:val="BookText"/>
        <w:rPr/>
      </w:pPr>
      <w:r>
        <w:rPr>
          <w:rFonts w:ascii="Amiri" w:hAnsi="Amiri" w:eastAsia="Amiri" w:cs="Amiri"/>
          <w:color w:val="111111"/>
          <w:sz w:val="28"/>
          <w:sz w:val="28"/>
          <w:szCs w:val="28"/>
          <w:rtl w:val="true"/>
          <w:lang w:bidi="ar-SA"/>
        </w:rPr>
        <w:t>رجحان الفعل شرعا وقصد إلى إيقاعه لوجه اللّه سبحانه ، كفى من غير تعرض فيه لقصد وجوب أو 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تقديم النية في الوضوء والغسل عند غسل اليدين المستحب ، بل حكم العلامة في المنتهى بالاستحباب ، وجوزه ابن إدريس في الغسل دون الوضوء ، فخص الجواز فيه بالمضمضة والاستنشاق ، ومنع صاحب البشرى من ذلك مطلقا ، وأوجب التأخير إلى أول الأفعال الواجبة ، نظرا إلى عدم دخول ما تقدم في مسمى الوضوء أو الغسل حقيقة ، وأيده بعضهم بأنه كيف ينوي الوجوب ويقارن به ما ليس بواجب ويجعله داخلا فيه؟ ولهذا لم يجوزوا تقديمها ومقارنتها لسائر المندوبات مثل السواك والتسمية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انه لو ساغ ذلك لجاز مثله في الصلاة أيضا ، فيقدم النية في أول الإقامة رخصة مع انهم لا يجوزونه ، والفرق بين الموضعين غير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فحيث كانت المسألة خالية من النص فالواجب الوقوف فيها على ساحل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عمل إلا بنية</w:t>
      </w:r>
      <w:r>
        <w:rPr>
          <w:rFonts w:eastAsia="Amiri" w:cs="Amiri" w:ascii="Amiri" w:hAnsi="Amiri"/>
          <w:color w:val="111111"/>
          <w:sz w:val="28"/>
          <w:szCs w:val="28"/>
          <w:rtl w:val="true"/>
          <w:lang w:bidi="ar-SA"/>
        </w:rPr>
        <w:t xml:space="preserve">»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تسليم حمل النية فيه على المعنى الشرعي ، باعتبار احتمال الباء فيه للمصاحبة فيمتنع التقديم ، أو الملابسة المطلقة فيجوز ، أو السببية التي هي أعم من الناقصة والتامة فيحتملهما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الإجمال والاحتمال ما يخرج به عن حيز الاستدلال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الظاهر ان الأمر في هذه المسألة بناء على ما حققناه من معنى النية هين ، فان القصد إلى إيقاع الفعل لما كان مما لا يمكن الانفكاك عنه ولا الإصدار بدونه ، وان المقارنة التي أدعوها لا دليل عليها ، فمن المعلوم ان المكلف متى جلس للوضوء عالما بكيفيته شرعا والغرض منه ، فلا يكون البتة إلا عن قصد إلى إيقاع هذه الكيفية متقربا بها ، وحينئذ فلا معنى لتقديم النية وتأخيرها ، أو افراد كل من مستحباته </w:t>
      </w:r>
    </w:p>
    <w:p>
      <w:pPr>
        <w:pStyle w:val="BookText"/>
        <w:rPr/>
      </w:pPr>
      <w:r>
        <w:rPr>
          <w:rFonts w:ascii="Amiri" w:hAnsi="Amiri" w:eastAsia="Amiri" w:cs="Amiri"/>
          <w:color w:val="111111"/>
          <w:sz w:val="28"/>
          <w:sz w:val="28"/>
          <w:szCs w:val="28"/>
          <w:rtl w:val="true"/>
          <w:lang w:bidi="ar-SA"/>
        </w:rPr>
        <w:t>وواجباته بنية على حياله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ذلك إنما يتمشى على مذاق القوم من جعل النية عبارة عن ذلك الحديث النفسي ، ووجوب المقارنة به لأول الأفعال كما ذكروا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ما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غير واحد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من جملة واجبات النية استدامتها حكما إلى الفراغ ، ووجهه انه لما كانت النية عبارة عن القصد إلى إيقاع الفعل بعد تصوره وتصور غايته الباعثة على الإتيان به ، وانه بعد التلبس بالفعل على الوجه المذكور كثيرا ما تحصل الغفلة ويحصل السهو والنسيان الذي هو كالطبيعة الثانية للإنسان عن ذلك القصد والتصور المذكورين مع الاستمرار على الفعل لكن يكون بحيث لو رجع إلى نفسه لاستشعر ما قصده وتصوره أولا ، اقتضت الحكمة الربانية والشريعة السمحة المحمدية الجري على مقتضى النية السابقة ما لم يعرض هناك قصد أخر ناشى‌ء عن غاية أخرى باعثة عليه مرتبا للفعل عليها ، فان الفعل حينئذ يخرج بذلك عما هو عليه أولا ، لما عرفت من دوران المغايرة بين الأفعال مدار القصود والنيات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ان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بعض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لما كانت النية عبارة عن القصد إلى الفعل بعد تصور الداعي له والحامل عليه ، والضرورة 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نجده في سائر أفعالنا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يعرض لنا مع الاشتغال بالفعل الغفلة عن ذلك القصد والداعي في أثناء الفعل ، بحيث انا لو رجعنا إلى وجداننا لرأينا النفس باقية على ذلك القصد الأول ، ومع ذلك لا نحكم على أنفسنا ولا يحكم علينا غيرنا بان ما فعلناه وقت الذهول والغفلة بغير قصد ونية ، بل من المعلوم أنه أثر ذلك القصد والداعي السابقين ، كان الحكم في العبادة كذلك ، إذ ليست العبادة إلا كغيرها من الأفعال الاختيارية للمكلف ، والنية ليست إلا عبارة عما ذكرنا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انه كما يجوز صدور الفعل بالإرادة لغرض مع الذهول في أثنائه عن تصور الفعل والغرض مفصلا ، فكذلك يمكن صدوره بالإرادة لغرض مع الذهول عنها مفصلا في ابتداء الفعل أيضا ، إذا تصور الفعل والغرض في زمان سابق </w:t>
      </w:r>
    </w:p>
    <w:p>
      <w:pPr>
        <w:pStyle w:val="BookText"/>
        <w:rPr/>
      </w:pPr>
      <w:r>
        <w:rPr>
          <w:rFonts w:ascii="Amiri" w:hAnsi="Amiri" w:eastAsia="Amiri" w:cs="Amiri"/>
          <w:color w:val="111111"/>
          <w:sz w:val="28"/>
          <w:sz w:val="28"/>
          <w:szCs w:val="28"/>
          <w:rtl w:val="true"/>
          <w:lang w:bidi="ar-SA"/>
        </w:rPr>
        <w:t>عليه ، وكان ذلك باعثا على صدور الفعل في هذا الزمان ، والضرورة حاكمة أيضا بوقوع هذا الفرض عند ملاحظة حال الأفعال ، فحينئذ يجوز ان يصدر الوضوء لغرض الامتثال والقربة باعتبار تصوره وتصور ذلك الغرض في الزمان السابق ، فيلزم أن يكون ذلك الوضوء صحيحا أيضا ، لما عرفت من عدم لزوم شي‌ء على المكلف زائدا على هذا المعنى ، فبطل القول بمقارنة النية لأول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رشيق ، وفيه تأكيد اكيد لما قدمناه في المقام الثاني من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فتجدد 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قصد الفعل أولا وتصور داعيه الباعث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تلك الأفعال الواقعة حال الذهول عن كونها بذلك القصد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أصل الدخول في الفعل بغير قصد بالكلية سهوا وغفلة فهذا هو الذي لا يعتد به اتفاقا ، لما عرفت غير مرة من ان الفعل من حيث هو لا ينصرف إلى مادة ولا يحمل على فرد إلا بالقصد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حققت النظر في المقام وسرحت بريد الفكر فيما ذكره الأقوام وجدت ان البحث في هذه المسألة ليس مما له مزيد فائدة سيما في الوضوء ، وذلك لأن مجرد النية الثانية لا يترتب عليها أثر في الإبطال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يخلو اما ان يأتي بشي‌ء من تلك الأفعال بالنية الثانية أولا ، وعلى الثاني فاما ان يرجع إلى مقتضى النية السابقة قبل فوات الموالاة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بطلان الفعل بما فعله بالنية الثانية ، ويدخل في مسألة من أبطل عمله بأحد المبطلات ، ولا خصوصية له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يبطل الوضوء لفوات بعض واجباته التي هي الموالاة ، ويرجع ذلك الى مسألة الموالاة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الثاني فإنه لا إشكال في الصحة عندهم ، لعدم ثبوت كون مثل ذلك قادحا فيها ، مع انها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اتفق ذلك في نية الصلاة بأن نوى الخروج أو فعل المنافي ولم يفعل ، فهل يبطل ذلك الصلاة أم لا؟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الثاني استنادا إلى أصالة الصحة ، فالإبطال يتوقف على الدليل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بالأول استنادا إلى ان الاستمرار على حكم النية السابقة واجب إجماعا ، ومع نية الخروج أو التردد أو نية فعل المنافي يرتفع الاستمرار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ان وجوب الاستدامة أمر خارج عن حقيقة الصلاة ، فلا يكون فواته مقتضيا لبطلانها ، إذ المعتبر وقوع الصلاة بأسرها مع النية كيف حصلت ، وقد اعترف الأصحاب بعدم بطلان ما مضى من الوضوء بنية القطع إذا جدد النية قبل فوات الموالاة ، والحكم في المسألتين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الصلاة عبادة واحدة لا يصح تفريق النية على اجزائها بخلاف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 فإنه دعوى مجردة عن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تساويهما في الصحة مع تجديد النية لما بقي من الأفعال ، لكن يعتبر في الصلاة عدم الإتيان بشي‌ء من أفعالها الواجبة قبل تجديد النية ، لعدم الاعتداد به ، واستلزام إعادته الزيادة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حققه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المصلي متى كبر للإحرام ودخل في الصلاة فلا يخرج منها إلا بالتسليم أو التشهد ، فجميع حالاته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قيامه وقعوده وركوعه وسجوده وتشهده وما بينها حال الانتقال من أحدها إلى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 من اجزاء الصلاة ، فمع نية القطع والخروج أو نية فعل المنافي يلزم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جزء من اجزاء الصلاة بغير نية ، ويلزم الخروج عن مقتضى النية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وتجديد النية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مضي شطر من اجزاء الصلاة خاليا منها بل على نية تنافيها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نفعا في المقام ولا دفعا لذلك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ظهر الفرق بين الصلاة والوضوء ، وبه يظهر رجحان القول الأول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المفهوم من الاخبار جواز إيقاع بعض الأفعال </w:t>
      </w:r>
    </w:p>
    <w:p>
      <w:pPr>
        <w:pStyle w:val="BookText"/>
        <w:rPr/>
      </w:pPr>
      <w:r>
        <w:rPr>
          <w:rFonts w:ascii="Amiri" w:hAnsi="Amiri" w:eastAsia="Amiri" w:cs="Amiri"/>
          <w:color w:val="111111"/>
          <w:sz w:val="28"/>
          <w:sz w:val="28"/>
          <w:szCs w:val="28"/>
          <w:rtl w:val="true"/>
          <w:lang w:bidi="ar-SA"/>
        </w:rPr>
        <w:t xml:space="preserve">الخارجة عن حقيقة الصلاة فيها وان استلزمت التقدم أو التأخر بما لا يستلزم الاستدبار كغسل دم الرعاف ، وقتل الحية ، وإرضاع الصبي ، ونحوها ، مع القطع بكونها ليست من أفعال الصلاة ، مع انها لا تبطل الصلاة بها ، فبالأولى ان يكون مجرد ترك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استلزم ان يكون الحال الذي نوى فيه القطع خاليا عن النية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موجب للبطلان وحينئذ يتوجه المنع إلى ان جميع حالاته من بعد التكبير إلى حين التسليم من اجزاء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الحكم بعد لا يخلو من شوب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كانت المسألة خالية من النص فالواجب الوقوف فيها على ساحل الاحتياط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اختلف الأصحاب في حكم نية الضمائم اللازمة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بالصحة مطلقا ، والظاهر انه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بالبطلان مطلقا ، وهو ظاهر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الشهيدين في بيانه ، وثانيهما في روضته ، والمولى الأردبيلي في شرح الإرشاد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بالتفصيل بين ما إذا كانت راجحة فتصح وإلا فتبطل ، واختاره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 وادعى انه مع الرجحان لا خلاف في الصحة ، وتبعه على هذه الدعوى بعض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جملة من عبارات من قدمنا نقل القول بالإبطال عنهم ظاهرة في الحكم بذلك من غير تفصيل بالرجحان وعدمه ، ولا سيما كلام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قصر الحكم بالصحة على مجرد كون الفعل لله ، وحكم بان كل ما يضم اليه من لازم وغيره فهو مناف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بتخصيص الصحة بما إذا كانت الضميمة راجحة ولا حظ المكلف رجحانها ، وهو الذي اختاره شيخنا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الصلاة ، وجزم به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بالتفصيل بأنه ان كان الباعث الأصلي هو القربة ثم طرأ قصد التبرد مثلا </w:t>
      </w:r>
    </w:p>
    <w:p>
      <w:pPr>
        <w:pStyle w:val="BookText"/>
        <w:rPr/>
      </w:pPr>
      <w:r>
        <w:rPr>
          <w:rFonts w:ascii="Amiri" w:hAnsi="Amiri" w:eastAsia="Amiri" w:cs="Amiri"/>
          <w:color w:val="111111"/>
          <w:sz w:val="28"/>
          <w:sz w:val="28"/>
          <w:szCs w:val="28"/>
          <w:rtl w:val="true"/>
          <w:lang w:bidi="ar-SA"/>
        </w:rPr>
        <w:t>عند الابتداء في الفعل لم يضر ، وان كان العكس أو كان الباعث مجموع الأمرين ، لم يجزئ ، وهذا القول ذكره في الذكرى احتمالا ، واليه ذهب بعض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 مراد مشترط رجحان الضميمة هو ملاحظة رجحانها أيضا وقصده ، نظرا إلى ان التعليق على الوصف مشعر بالعلية ، فان مجرد رجحانها في الواقع من غير ملاحظة المكلف له لا يخرج الضميمة عن كونها مرجوحة أو متساوية الطرفين ، فإن العبادة إنما تصير عبادة يترتب عليها أثرها بنيتها وقصدها ، وحينئذ فيرجع القول الثالث والرابع الى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من ذهب إلى الأول بعدم منافاة الضميمة لنية القربة ، وانه كنية الغازي للقربة والغنيمة ، وانها لكونها لازمة فنيتها لا تزيد على أصل حصولها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ما ادعوه من عدم المنافاة فهو أول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والتمثيل بالغازي لا ينهض حجة ، لمنع ذلك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نيتها لا تزيد على أصل حصولها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ممنوع ، إذ لا يلزم من حصولها ضرورة جواز نية حصولها ، وهل الكلام إلا فيه؟ مع انه منتقض بالرياء وان رؤية الناس أيضا لازم ، فيجب ان يكون قصده غير مضر بالعبادة ، والخصم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من ذهب إلى الثاني بمنافاة الضميمة للإخلاص 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انه مع عدم رجحان الضميمة مسلم ومع الرجحان ممنوع ،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ذهب إلى الثالث بما ورد في الاخبار من قصد الإمام بإظهار تكبيرة الإحرام الاعلام ، وضم الصائم إلى نية الصوم قصد الحمية ، ومخرج الزكاة علانية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سائر أفعال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اقتداء الناس به ، ونحو ذلك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الأدلة يعلم ان قصد المكلف هذه الضمائم إلى ما ضمت اليه إنما تعلق بها لرجحانها ، وإلا فلربما تطرق إليها احتمال الإبطال في بعضها من حيث دخوله في الرياء ، كالاعلان بالزكاة ونحوه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القول هو الأقوى عندي ، لعدم الدليل على ما سواه كما عرفت ، واعتضاده بما عرفت من الأدلة </w:t>
      </w:r>
      <w:r>
        <w:rPr>
          <w:rStyle w:val="FootnoteAnchor"/>
          <w:rtl w:val="true"/>
        </w:rPr>
        <w:footnoteReference w:id="579"/>
      </w:r>
      <w:r>
        <w:rPr>
          <w:rFonts w:ascii="Amiri" w:hAnsi="Amiri" w:eastAsia="Amiri" w:cs="Amiri"/>
          <w:color w:val="111111"/>
          <w:sz w:val="28"/>
          <w:sz w:val="28"/>
          <w:szCs w:val="28"/>
          <w:rtl w:val="true"/>
          <w:lang w:bidi="ar-SA"/>
        </w:rPr>
        <w:t xml:space="preserve">الا ان الظاهر انه لا اختصاص له بالضميمة اللازمة بل يجري في الخارجة أيضا ، فإن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مثال مخرج الزكاة علانية لاقتداء الغير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 قبيل الضميمة الخارجة دون اللازمة ، إذ لا ملازمة بين إخراج الزكاة واقتداء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أيضا ما ورد من استحباب إطالة الإمام ذكر الركوع لانتظار الداخل ، وإطالته القيام في صلاة الخوف لانتظار إتمام الفرقة الاولى ودخول الثانية ، وجهر المصلي بصلاة الليل في منزله ليوقظ جاره للصلاة ان كان ممن يعتادها ،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نوى ببعض واجبات العبادة الندب عمدا أو جهلا بطلت ، ولو نوى ببعض مندوباتها الوجوب ، فان اتصف بالكثرة بطلت أيضا وإلا فلا ، وهو مبني على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قصد الوجه من وجوب أو ندب في أصل العبادة ، وفيما يأتي به من الأفعال الواجبة أو المندوبة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تداخل الواجب والندب ، فلا يجزئ أحدهما عن الثاني ، لتغاير الجهتين فيهما ، وحينئذ فلو خالف بان نوى بالواجب الندب عمدا أو جهلا بطلت الصلاة ، للإخلال بالواجب على ذلك الوجه اللازم منه عدم الإتيان بالمأمور به على وجهه ، فلم يطابق فعله ما في ذمته ، لاختلاف الوجه ، ويمتنع إعادته ، للزوم زيادة أفعال الصلاة عمدا ، فلم يبق إلا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نوى بالمندوب الوجوب فان كان ذكرا بطلت أيضا ، للنهي المقتضي للفساد ، ولانه كلام في الصلاة ليس منها ولا مما استثنى منها ، وان </w:t>
      </w:r>
    </w:p>
    <w:p>
      <w:pPr>
        <w:pStyle w:val="BookText"/>
        <w:rPr/>
      </w:pPr>
      <w:r>
        <w:rPr>
          <w:rFonts w:ascii="Amiri" w:hAnsi="Amiri" w:eastAsia="Amiri" w:cs="Amiri"/>
          <w:color w:val="111111"/>
          <w:sz w:val="28"/>
          <w:sz w:val="28"/>
          <w:szCs w:val="28"/>
          <w:rtl w:val="true"/>
          <w:lang w:bidi="ar-SA"/>
        </w:rPr>
        <w:t>كان فعلا كالطمأنينة مثلا ، اعتبر في الحكم بإبطاله الكثرة التي تعتبر في الفعل الخارج عن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واستقرب الشهيد في البيان الصحة في هذا القسم مطلقا ، لأن نية الوجوب إنما أفادت تأكيد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العلم بواجبات الصلاة ومندوباتها ليقصد الوجه في كل منهما ، وعدم معذورية الجاهل في ذلك ، بل الواجب عليه العلم بذلك اجتهادا أو تقليدا وبدونه يبطل ما يأتي به من العبادة ، وانه لا معذورية للجاهل إلا في الموضعين المشهورين هكذا قرروا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منظور فيه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أشرنا إليه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جملة من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لم يقم لنا دليل يوجب المصير الى ما ذكروه من وجوب قصد الوجه في العبادة واستحبابه ، والأحكام الشرعية توقيفية لا يجوز الحكم فيها إلا بما قام الدليل الشرعي عليه ، وإلا كان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أبهموا ما أبهمه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ذكروه في مقام الاستدلال على ذلك مجرد اعتبارات عقلية ووجوه تخريجية لا تصلح للاعتماد عليها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ان ما ذكروه من البطلان بنية الواجب ندبا ممنوع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للإخلال بالواجب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بعدم قيام الدليل على وجوب ما أوجبه ، 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مطابقة فعله ما في ذمته ، لعدم قيام الدليل على المطابقة المزبورة على الوجه الذي ذكره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أحدهما لا يجزئ عن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بوقوع ذلك في جملة من الموارد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الاحتياط المقصودة بنية الوجوب ، فإنها بعد ظهور الاستغناء عنها تكون نافلة اتفاقا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صام يوما قضاء عن شهر رمضان ثم تبين انه اتى به سابقا ، فان الظاهر ترتب الثواب على ما اتى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شرع في نافلة ثم سهى في أثنائها فاتى ببعض الأفعال بقصد الوجوب ظنا منه انه في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اجزاء الواجب عن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بالعكس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صام يوم الشك بنية الندب فظهر انه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دخل في الفريضة فسهى في أثنائها واتى ببعض أفعالها على انها نافلة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توضأ للتجديد فظهر كونه محدثا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جلس للاستراحة فلما قام ظهر أنه نسي سجدة ، فإنه يسجد ويقوم الى غير ذلك من المواضع التي يقف عليها المتتبع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كله خارج عن صورة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المدعى عندهم أعم وبه يلزم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يمتنع إعادته للزوم زيادة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بان ما اتى به إنما قصد به الندب ، والعبادة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للقصد ، وحينئذ فليس ما اتى به من أفعال الصلاة على هذا التقدير ، فيكون الواجب باقيا في ذمته ، فإنه لو قرأ الفاتحة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الندب وانها قرآن ، وهو مستثنى عندهم في الصلاة اتفاقا ، أو اتى بأحد الأذكار الواجبة أيضا بقصد الندب ، مع استثناء ذلك أيضا عندهم في الصلاة اتفاقا ، ثم اتى بالواجب في الموضعين بقصد الوجوب ، فأي موجب للبطلان هنا؟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الصلاة بنية المندوب واجبا إذا كان </w:t>
      </w:r>
    </w:p>
    <w:p>
      <w:pPr>
        <w:pStyle w:val="BookText"/>
        <w:rPr/>
      </w:pPr>
      <w:r>
        <w:rPr>
          <w:rFonts w:ascii="Amiri" w:hAnsi="Amiri" w:eastAsia="Amiri" w:cs="Amiri"/>
          <w:color w:val="111111"/>
          <w:sz w:val="28"/>
          <w:sz w:val="28"/>
          <w:szCs w:val="28"/>
          <w:rtl w:val="true"/>
          <w:lang w:bidi="ar-SA"/>
        </w:rPr>
        <w:t>ذكرا ممنوع ، لأن النهي على تقدير تسليمه لم يتعلق بعين الصلاة ولا يجزئها ، فلا يلزم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ولانه كلام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المعلوم كونه مبطلا من الكلام هو ما لم يكن ذكرا ولا دعاء ، وما نحن فيه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حكمه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بالإبطال في الفعل مع 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متى كان الفعل ذكرا ممنوع ، إذ الظاهر من الدليل هو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وجوب العلم بواجبات الصلاة ومندوباتها عن اجتهاد أو تقليد ، وانه لا يعذر الجاهل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ليس على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اختيار جمع من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وجوب التعلم على الجاهل ، وانه بالإخلال به يأثم ، لكن لو أوقع العبادة والحال كذلك ، واتفق مطابقتها للواقع حسبما أمر به الشارع وان لم يكن له معرفة بواجباتها ولا مندوباتها ، فلا نسلم بطلانها ووجوب قضائها كما ذهبوا إليه ، إذ لم يثبت من الشارع في التكليف بأمثال ذلك أمر وراء الإتيان بما أمر به ، من الكيفية المخصوصة وقصد التقرب به اليه ، والفرض ان المكلف قد أوقعه كذلك ، ولا ينافي ذلك ما تردد من أفعالها بين الوجوب والاستحباب باعتبار الخلاف فيه ، لان قصد القربة به لرجحانه شرعا آت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الفعل مما تردد بين الوجوب والتحريم مثلا ، فان قصد القربة لا يأتي عليه ، فلا بد من العلم حينئذ بأحد الأمرين اجتهادا أو تقليدا ، وإلا فيجب الوقوف حينئذ على صراط الاحتياط ، والمفهوم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أوضحناه في درة الجاهل بالأحكام الشرعية من كتاب الدرر النجفية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الاحتياط في مثل ذلك بالترك</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عدم معذورية الجاهل بالأحكام الشرعية مطلقا كما ذكروه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w:t>
      </w:r>
    </w:p>
    <w:p>
      <w:pPr>
        <w:pStyle w:val="BookText"/>
        <w:rPr/>
      </w:pPr>
      <w:r>
        <w:rPr>
          <w:rFonts w:ascii="Amiri" w:hAnsi="Amiri" w:eastAsia="Amiri" w:cs="Amiri"/>
          <w:color w:val="111111"/>
          <w:sz w:val="28"/>
          <w:sz w:val="28"/>
          <w:szCs w:val="28"/>
          <w:rtl w:val="true"/>
          <w:lang w:bidi="ar-SA"/>
        </w:rPr>
        <w:t xml:space="preserve">ما فيه في المقدمة الخامسة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العاشر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نوى بوضوئه صلاة نافلة ، فالظاهر انه لا خلاف في الدخول به في الفريضة ، واما إذا قصد به غير الصلاة ، فإن كان مما لا يستباح إلا به ، كمس خط المصحف على المشهور ، والطواف المندوب على القول به ، فالمشهور انه كذلك ونقل عن الشيخ في المبسوط المنع ، وهو ظاهر ابن إدريس أيضا ، وان كان مما يستباح بدونها ، كسائر ما يستحب له الوضوء مما لا يجامعه حدث أكبر ، فهل يصح الوضوء مطلقا ويرتفع به الحدث ويجوز الدخول به في الفريضة ، أو لا يرتفع به الحدث مطلقا ، أو يكون كالأول إلا فيما إذا نوى وضوء مطلقا ، أو التفصيل بين نية ما يستحب له الطهارة لأجل الحدث كقراءة القرآن ونية ما يستحب له لا لأجل الحدث كالتجديد ، فيرتفع الحدث به ويجوز الدخول به في الفريضة على الأول دون الثاني ، أو التفصيل بين ما يستحب له الطهارة لأجل الحدث ويقصد به الكمال فيصح ، أو لا يستحب له الطهارة أو يستحب ولكن لا مع قصد الكمال فيبطل ، أو الصحة ان قصد ما الطهارة مكملة له على الوجه الأكمل ، وكذا ان قصد به الكون على طهارة ، وعدم الصحة في غير هاتين الصورتين؟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جماعة من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عليه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الأخبار الواردة مستندا لتلك الوضوءات المعدودة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الطهر أو الطهور أو الطهارة ، ومن الظاهر البين اعتبار معنى الزوال والإزالة في لازم هذه المادة ومتعديها لغة وشرعا ، فلا معنى لكون الوضوء مطهرا أو طهورا أو نحوهما إلا كونه مزيلا للحدث الموجود قبله ، وإلا فلا معنى لهذه التسمية بالكلية ، ومن ثم صرحوا بأن الطهارة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النظافة ، وشرعا حقيقة في رافع </w:t>
      </w:r>
    </w:p>
    <w:p>
      <w:pPr>
        <w:pStyle w:val="BookText"/>
        <w:rPr/>
      </w:pPr>
      <w:r>
        <w:rPr>
          <w:rFonts w:ascii="Amiri" w:hAnsi="Amiri" w:eastAsia="Amiri" w:cs="Amiri"/>
          <w:color w:val="111111"/>
          <w:sz w:val="28"/>
          <w:sz w:val="28"/>
          <w:szCs w:val="28"/>
          <w:rtl w:val="true"/>
          <w:lang w:bidi="ar-SA"/>
        </w:rPr>
        <w:t>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الوضوء المجامع للحدث الأكبر فقرينة التجوز فيه ظاهرة ، كإطلاق الصلاة على صلاة الجنازة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المفهوم من الأخبار الواردة في بيان علة الوضوء ان أصل مشروعيته انما هو للصلاة خاصة ، وقضية ذلك انه حيثما أمر به الشارع لا يكون إلا رافعا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خرج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تحقيقا للجري على أصل المشروعية ، ويحقق ذلك ويوضحه ان الغاية الكلية للوضوء من حيث هو إنما هي الرفع ، وهذه الغايات إنما تترتب عليه ، إذ لا يخفى ان المتوضئ لأحد هذه الغايات لو لم يرتفع حدثه ، للزم اجتماع الطهارة والحدث في حالة واحدة ، مع انهما متقابلان ، على انه لو قصد في الوضوء لدخول المسجد مثلا عدم رفع الحدث ، لم نسلم صحته ، ولا ترتب أثره الذي قصد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يجوز أن يكون الغرض من الوضوء وقوع تلك الغاية المترتبة عليه عقيبه وان لم يقع رافعا كما في الأغسال المندوبة عند الأكثر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قد عرفت في الوجه الأول والثاني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الإيراد بالأغسال إنما يتم لو اقتضى الدليل كونها كذلك ، ومجرد ذهاب الأكثر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كونه خاليا من الدليل بل الدليل قائم على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يثمر نقضا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لا نعرف من الوضوء شرعا إلا هذه الأفعال المعهودة ، فمتى اتى بها المكلف متقربا صح وضوؤه ، ومتى صح وضوؤه جاز له الدخول به في الصلاة ، إذ الشرط فيها طهارة صحيحة وقد حصلت ، ومدعى الزيادة عليه إثباتها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لمن شرب من كأس الأخبار وجاس خلال تلك الديار</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استجوده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بعموم ما دل على ان </w:t>
      </w:r>
    </w:p>
    <w:p>
      <w:pPr>
        <w:pStyle w:val="BookText"/>
        <w:rPr/>
      </w:pPr>
      <w:r>
        <w:rPr>
          <w:rFonts w:ascii="Amiri" w:hAnsi="Amiri" w:eastAsia="Amiri" w:cs="Amiri"/>
          <w:color w:val="111111"/>
          <w:sz w:val="28"/>
          <w:sz w:val="28"/>
          <w:szCs w:val="28"/>
          <w:rtl w:val="true"/>
          <w:lang w:bidi="ar-SA"/>
        </w:rPr>
        <w:t xml:space="preserve">الوضوء لا ينقض إلا بالحدث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أورد عليه بان عدم الانتقاض لا يقتضي ترتب جميع ما يترتب على كل وضوء ، بل يقتضي استصحاب ما ثبت ترتبه على ذلك الوضوء وهو متجه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الأغسال في النية على أقوال سيأتي تفصيلها ان شاء اللّه تعالى ، الا أنا قبل الشروع في ذلك نقدم من مجمل التحقيق ما يكون طريقا إلى الخروج من ذلك المضيق</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الحالة المسببة عن أحد الموجبات الممتنع الدخول معها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كلي وان تعددت أسبابه من البول والغائط ونحوهما والجنابة والحيض ونحوهما ، ولا يتعدد بتعددها ، والمقصود من الطهارة بأنواعها رفع هذه الحالة ، وملاحظة خصوصية السبب كلا أو بعضا لا مدخل له في ذلك بصحة ولا إبطال فذكره كتركه ، وان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كانت أو غسلا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من الغايات متى كانت خالية من المبطل ، صح ترتب ما عدا تلك الغاية من سائر الغايات المشاركة لها على تلك الطهارة وان لم تكن مقصودة حال الفعل ، وهذا في الوضوء واضح كما أسلفنا بيانه في سابق هذا المقام ، واما في الغسل فمبني على أصح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يكن بأشهرهما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رفع ما عدا غسل الجنابة من الأغسال واجبا كان أو مستحبا وعدم احتياجه إلى الوضوء كما ذهب اليه علم الهدى من المتقدمين ، ونهج على منواله طائفة من متأخري المتأخرين ، وعليه دلت أخبار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على المشهور فيشكل الحكم ، لعدم الرفع ، ولهذا يوجب المانعون نية الأسباب في تداخل الأغسال المستحبة ، لعدم اشتراكها في موجب الرفع ، فلا تداخل بدونه ، وأشكل على بعضهم اندراج غسل الجنابة تحت ما عداه من الأغسال الواجبة ، لعدم رفعه إلا مع الوضوء ، لو نوى ما عدا الجنابة خاصة ، وأشكل على جملة منهم الحكم بالتداخل في الواجب والمستحب للتضاد بين وجهي الوجوب والاستحباب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والمفهوم من اخبار التداخل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ستمر بك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التداخل مطلقا ، واجباتها بعضها في بعض ، ومستحباتها كذلك ، وواجباتها ومستحباتها كل في الآخر ، أعم من ان يقصد شيئا من الأسباب الحاملة والغايات الباعثة أم لا ، بل الظاهر منها انه بملاحظة بعض تلك الأسباب والغايات يستباح به ما عداه مما لم تلحظ غايته ، وانه لا فرق في هذا المقام بين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هذه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يحيط بما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 والتنبيه على ما زلت به اقدام أقلام بعض الاعلام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الافتقار إلى نية الحدث المتطهر منه في الوضوء ، أعم من ان يكون متحدا أو متعددا ، اما على تقدير الاكتفاء بمجرد القربة فظاهر ، واما على تقدير وجوب نية الرفع فالواجب هو قصد رفعه من حيث هو ، لكن لو قصد رفع حدث بعينه مع تعدد الأسباب ، فقد قطع أكثر الأصحاب بارتفاع الجميع أيضا ، لأن الحدث أمر كلي وان تعددت أسبابه ، فمن أجل ذلك ثبت لها التداخل باشتراكها في ذلك الأمر الكلي ، فبارتفاع أحدها يرتفع الجميع ، فمتى نوى أحدها وجب حصوله ، وحصوله يستلزم حصول الجميع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الجواب عما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الأحداث لا تتجزأ وليس ثمة إلا أمر واحد كلي ، فمع عدم نيته لا يرتفع ، ونية خصوصية فرد منه لا تستلزم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أيضا الجواب بالصحة وان وقع الخطأ في النية ، لصدق الامتثال بذلك ووقوع القيد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آخر أيضا بمنع تداخل الأحداث عند تعدد أسبابها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يجوز ان يحصل من كل منها حدث على حدة لا بد لنفيه من دليل؟</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لهذا احتمل العلامة في النهاية رفع ما نواه خاصة ، بناء </w:t>
      </w:r>
    </w:p>
    <w:p>
      <w:pPr>
        <w:pStyle w:val="BookText"/>
        <w:rPr/>
      </w:pPr>
      <w:r>
        <w:rPr>
          <w:rFonts w:ascii="Amiri" w:hAnsi="Amiri" w:eastAsia="Amiri" w:cs="Amiri"/>
          <w:color w:val="111111"/>
          <w:sz w:val="28"/>
          <w:sz w:val="28"/>
          <w:szCs w:val="28"/>
          <w:rtl w:val="true"/>
          <w:lang w:bidi="ar-SA"/>
        </w:rPr>
        <w:t xml:space="preserve">على انها أسباب متعددة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توضأ ثانيا لرفع آخر صح ، وهكذا إلى آخر الأحداث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من الأخبار الواردة في تداخل الأغسال هو الاكتفاء بغسل واحد مع تعدد أسبابه كما سيأتي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دليل على عدم تعدد الأحداث وان تعددت الأسباب ، وإلا وجب لكل منها غسل ، والدليل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حدثي الوضوء والغسل في ذلك غير معقول ، مع انه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فالخطب عندنا بعد عدم ثبوت نية الرفع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الغسل فقد اختلف فيه على أقوال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التداخل مطلقا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التداخل مع انضمام الواجب لا بدونه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التداخل لا مع انضمامه ، هكذا نقل عنهم بعض متأخري المتأخرين من مشايخنا المحققين ، إلا ان الظاهر من تتبع كلامهم في هذا المجال هو التفصيل في هذه الأقوال كما سنوضحه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يرفع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مع اجتماع الأسباب المذكورة فلا يخلو اما ان يكون كلها واجبة أو كلها مستحبة أو مجتمعة منهما ، فههنا صور 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تكون كلها واجبة ، والأظهر الأشهر الاكتفاء بغسل واحد مطلقا ، داخلها الجنابة أم لا ، عين الأسباب كلا أو بعضا أم لا ، اقتصر على نية القربة كما هو الأظهر غير الأشهر أو زاد عليها الرفع والاستباحة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العلامة في جملة من كتبه إلى انه مع انضمام الجنابة إلى غيرها ، فان نوى الجنابة أجزأ عنها وعن غيرها ، وان نوى غيرها فظاهر كلامه في النهاية صحة الغسل ورفعه للحدث الذي نواه خاصة دون حدث الجنابة ، معللا بان رفع الأدون لا يستلزم رفع الأعلى ، هذا مع عدم اقترانه بالوضوء ، ومعه احتمل الرفع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كلامه في التذكرة الاستشكال في صحة الغسل من أصله ، من جهة عدم ارتفاع ما عدا الجنابة مع بقائها لعدم نيتها وعدم اندراجها تحت ما عداها ، ومن أنها طهارة قرنت بها </w:t>
      </w:r>
    </w:p>
    <w:p>
      <w:pPr>
        <w:pStyle w:val="BookText"/>
        <w:rPr/>
      </w:pPr>
      <w:r>
        <w:rPr>
          <w:rFonts w:ascii="Amiri" w:hAnsi="Amiri" w:eastAsia="Amiri" w:cs="Amiri"/>
          <w:color w:val="111111"/>
          <w:sz w:val="28"/>
          <w:sz w:val="28"/>
          <w:szCs w:val="28"/>
          <w:rtl w:val="true"/>
          <w:lang w:bidi="ar-SA"/>
        </w:rPr>
        <w:t>الاستباحة ، فإن صحت قرن بها الوضوء ، وحينئذ فالأقرب رفع حدث الجنابة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 هذه التعليلات العليلة سيما في مقابلة النصوص الصحيحة الصريحة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يكون بعضها واجبا وبعضها مستحبا ، والأظهر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الاكتفاء فيها بغسل واحد مطلقا حسبما قدمنا من التفصيل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في خلافه ومبسوطه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هو المشهور بينهم كما صرح به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انه ان نوى الجميع أو الجنابة أجزأ غسل واحد ، وان نوى غسل الجمعة مثلا لم يجزه ، لا عن غسل الجنابة ، لعدم نيته ، ولا عن الجمعة ، لأن المراد به التنظيف وهو لا يحصل مع بقاء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المحقق في الثاني بأنه يشكل باشتراط نية السبب في الغسل المستحب ، وفي الثالث بأنه يجزئ عن الجمعة خاصة ، إذ ليس المراد من المندوب رفع الحدث ، فيصح ان يجامعه الحدث كما يصح غسل الإحرام من الحائض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في التذكرة إلى انه مع نيتهما معا يبطل الغسل ، ومع نية الجنابة خاصة يصح بالنسبة إليها خاصة ، وان نوى الجمعة صح عنها خاصة مع بقاء حدث الجنابة ، ولو اغتسل ولم ينو شيئا 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وههنا إشكال سيأتي التنبيه عليه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تكون كلها مستحبة ، والأظهر أيضا الصحة حسبما قدمنا وذهب المحقق في المعتبر إلى الصحة ان نوى الجميع ، واما إذا نوى بعضها اختص بما نواه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قد بينا ان نية السبب في المندوب مطلوبة ، إذ لا يراد به رفع الحدث ، بخلاف الأغسال الواجبة ، لأن المراد بها الطهارة فتكفي نيتها وان لم ينو 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العلامة في التذكرة وظاهر الشهيد في الذكرى</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المنتهى قرب الاكتفاء بغسل واحد ولم يفصل ، وفي التحرير والقواعد والإرشاد حكم بعدم التداخل ولم يفصل ، وهو ظاهر الدروس ، حيث نسب القول </w:t>
      </w:r>
    </w:p>
    <w:p>
      <w:pPr>
        <w:pStyle w:val="BookText"/>
        <w:rPr/>
      </w:pPr>
      <w:r>
        <w:rPr>
          <w:rFonts w:ascii="Amiri" w:hAnsi="Amiri" w:eastAsia="Amiri" w:cs="Amiri"/>
          <w:color w:val="111111"/>
          <w:sz w:val="28"/>
          <w:sz w:val="28"/>
          <w:szCs w:val="28"/>
          <w:rtl w:val="true"/>
          <w:lang w:bidi="ar-SA"/>
        </w:rPr>
        <w:t>بالتداخل إلى قول 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المحقق الشيخ علي في شرح القواعد انه رجح عدم التداخل في هذه الصورة ولو مع نية الأسباب ، متمسكا بعدم الدليل على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ما اخترناه ويؤيد ما رجحناه روايات مستفيضة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زرارة </w:t>
      </w:r>
      <w:r>
        <w:rPr>
          <w:rStyle w:val="FootnoteAnchor"/>
          <w:rtl w:val="true"/>
        </w:rPr>
        <w:footnoteReference w:id="5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اغتسلت بعد طلوع الفجر أجزأك غسلك ذلك للجنابة والجمعة وعرفة والنحر والحلق والذبح والزيارة ، وإذا اجتمعت لله عليك حقوق أجزأك عنها غسل 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المرأة يجزيها غسل واحد لجنابتها وإحرامها وجمعتها وغسلها من حيضها وعيدها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الرواية وان كانت مضمرة في الكافي إلا ان الإضمار الواقع في أخبارنا ، سيما إذا كان المضمر من أجلاء الرواة وأعيانهم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في موضع آخر ، وصرح به جملة من أصحابنا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 مع ان هذه الرواية مسندة في التهذيب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في طريقها علي بن السندي وهو مجهول ، وقد رواها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مستطرفات السرائر ، ونقل انه مما انتزعه من كتاب حريز ، فرواها عنه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 حريز أصل معتمد وكيف كان فالرواية صحيحة ، وهي صريحة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مرسلة جميل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 الجنب بعد طلوع الفجر أجزأه ذلك الغسل من كل غسل يلزمه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الاخبار ما يدل على التداخل في خصوص بعض الأغسال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سألته عن المرأة تحيض وهي جنب هل عليها غسل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الجنابة والحيض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الخشاب </w:t>
      </w:r>
      <w:r>
        <w:rPr>
          <w:rStyle w:val="FootnoteAnchor"/>
          <w:rtl w:val="true"/>
        </w:rPr>
        <w:footnoteReference w:id="586"/>
      </w:r>
      <w:r>
        <w:rPr>
          <w:rFonts w:ascii="Amiri" w:hAnsi="Amiri" w:eastAsia="Amiri" w:cs="Amiri"/>
          <w:color w:val="111111"/>
          <w:sz w:val="28"/>
          <w:sz w:val="28"/>
          <w:szCs w:val="28"/>
          <w:rtl w:val="true"/>
          <w:lang w:bidi="ar-SA"/>
        </w:rPr>
        <w:t xml:space="preserve">في مثل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تجعله غسلا واحدا عند طهرها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أبي بصير </w:t>
      </w:r>
      <w:r>
        <w:rPr>
          <w:rStyle w:val="FootnoteAnchor"/>
          <w:rtl w:val="true"/>
        </w:rPr>
        <w:footnoteReference w:id="587"/>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588"/>
      </w:r>
      <w:r>
        <w:rPr>
          <w:rFonts w:ascii="Amiri" w:hAnsi="Amiri" w:eastAsia="Amiri" w:cs="Amiri"/>
          <w:color w:val="111111"/>
          <w:sz w:val="28"/>
          <w:sz w:val="28"/>
          <w:szCs w:val="28"/>
          <w:rtl w:val="true"/>
          <w:lang w:bidi="ar-SA"/>
        </w:rPr>
        <w:t xml:space="preserve">فيمن مات وهو 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 غسلا واحدا يجزئ ذلك للجنابة ولغسل الميت ، لأنهما حرمتان اجتمعتا في حرمة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التي يطول بنقلها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ظواهرها تعطي ان حكم الغسل كالوضوء في رفع الأحداث المتعددة واستباحة العبادات المتعددة ، وهي بإطلاقها دالة على الصحة مع نية الأسباب كلا أو بعضا أو عدم نية شي‌ء منها مع 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وكما تدل على تداخل الواجبات الصرفة والمجتمعة مع المندوبة صريحا كذلك تدل على تداخل المستحبات الصرفة ، إذ من الظاهر البين أن تعداده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لجملة تلك الأغسال في حسنة زرارة </w:t>
      </w:r>
      <w:r>
        <w:rPr>
          <w:rStyle w:val="FootnoteAnchor"/>
          <w:rtl w:val="true"/>
        </w:rPr>
        <w:footnoteReference w:id="589"/>
      </w:r>
      <w:r>
        <w:rPr>
          <w:rFonts w:ascii="Amiri" w:hAnsi="Amiri" w:eastAsia="Amiri" w:cs="Amiri"/>
          <w:color w:val="111111"/>
          <w:sz w:val="28"/>
          <w:sz w:val="28"/>
          <w:szCs w:val="28"/>
          <w:rtl w:val="true"/>
          <w:lang w:bidi="ar-SA"/>
        </w:rPr>
        <w:t xml:space="preserve">إنما هو من قبيل التمثيل وبيان للاجتزاء بغسل واحد لأسباب متعددة ، وحينئذ فذكر الجنابة معها ليس إلا كذكر غيره من سائرها ، ويؤيد ذلك ويحققه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اجتمعت لله عليك حقوق أجزأك عنها غسل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المراد بالحقوق هي الثابتة في الشريعة ولو على وجه الاستحباب ، وانه بملاحظة بعض الغايات الحاصلة يجزئ عن جملة من الغايات الأخر السابقة على الفعل وان لم تلحظ حال الفعل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ربما يقال وعن الغايات المتجددة بعد الفعل ، كما رجحه بعض مشايخنا المحدثين من متأخري المتأخرين حسبما قررنا في الوضوء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هو ظاهر مرسلة جميل المتقدمة </w:t>
      </w:r>
      <w:r>
        <w:rPr>
          <w:rStyle w:val="FootnoteAnchor"/>
          <w:rtl w:val="true"/>
        </w:rPr>
        <w:footnoteReference w:id="590"/>
      </w:r>
      <w:r>
        <w:rPr>
          <w:rFonts w:ascii="Amiri" w:hAnsi="Amiri" w:eastAsia="Amiri" w:cs="Amiri"/>
          <w:color w:val="111111"/>
          <w:sz w:val="28"/>
          <w:sz w:val="28"/>
          <w:szCs w:val="28"/>
          <w:rtl w:val="true"/>
          <w:lang w:bidi="ar-SA"/>
        </w:rPr>
        <w:t xml:space="preserve">ومثلها رواية عثمان بن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واستظهر بعض مشايخنا المتأخرين انه تصحيف عمر بن يزيد بقرينة رواية ابن عذافر عنه ، فتكون الرواية 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اغتسل بعد طلوع الفجر كفاه غسله إلى الليل في كل موضع يجب فيه الغسل ، ومن اغتسل ليلا كفاه غسله الى طلوع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ظاهرهما الدلالة على الاجتزاء بالغسل الواقع أول النهار عن كل غسل نهاري ، وهو أعم من ان تكون غايته حاصلة قبل الفعل أو متجددة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 المراد بالوجوب واللزوم فيهما مجرد الثبوت ، إذ يبعد الجزم بإرادة المعنى المصطلح عليه بين المتفقهة 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مع وجود القرينة الدالة على ما قلنا من 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في جملة ما يجزئ الغسل عنه بعد الفجر جملة من الأغسال المستحبة ، بل هي الأكثر ، إذ لم يعد في صدر الرواية من الواجبات سوى غسل الجنابة مع انك قد عرفت ان الظاهر ان ذلك انما خرج مخرج التمثيل ، على ان احتمال الواجبة بناء على 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ممكن ، لأن الأغسال الواجبة كغسل الجنابة ونحوه مسببة عن إحداث خاصة ، ولا يعقل تقدم المسبب على سببه ، وحينئذ فتكون الروايتان المذكورتان مخصوصتين بالأغسال المستحبة إذا تجددت غاياتها بعد الفعل ، 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الروايتين ظاهر في التجدد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ظنه بعض مشايخنا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لله عليك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دال بمفهوم شرطه على عدم اجزاء الغسل الواحد قبل اجتماع الحقوق عنها ، فيكون منافيا لظاهر الخبرين الأولين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دلالة الخبرين الأولين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حققناه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بالمنطوق نظرا إلى العموم المستفاد منهما ، ودلالة الخبر المشار اليه بالمفهوم ، ولا شك في رجحان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لا ينحصر المعنى المراد من ترتب الاجزاء على اجتماع الحقوق في انتفائه بانتفائها ، بل يجوز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اجزاء غسل واحد مع اجتماع الحقوق لا تعدد الغسل لكل واحد واحد من الحقوق ، ردا على من زعم التعدد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ومفهوم الشرط إنما يكون حجة ما لم يظهر للترتب معنى آخر غير انتفاء الجزاء بانتفاء الشرط كما هو مسلم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ذكرنا يظهر دلالة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غيرهما من أخبار المسألة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وجوب تعيين الوجه والسبب في الغسل ، بل يكفي إيقاع غسل له صلاحية الانصباب على الأغسال الواقعة في ذلك اليوم وان لم يلحظ تقدم سببها أو تأخره كالغسل الواقع بعد الفجر ، فإنه لوقوعه بعده يصلح للانصباب على جميع الأغسال المتعلقة بذلك اليوم ، وكذلك الواقع بعد الغروب بالنسبة إلى الأغسال الليلية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عدم وجوب تعيين الوجه والسبب في الغسل 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غسل له صلاحية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w:t>
      </w:r>
      <w:r>
        <w:rPr>
          <w:rStyle w:val="FootnoteAnchor"/>
          <w:rtl w:val="true"/>
        </w:rPr>
        <w:footnoteReference w:id="592"/>
      </w:r>
      <w:r>
        <w:rPr>
          <w:rFonts w:ascii="Amiri" w:hAnsi="Amiri" w:eastAsia="Amiri" w:cs="Amiri"/>
          <w:color w:val="111111"/>
          <w:sz w:val="28"/>
          <w:sz w:val="28"/>
          <w:szCs w:val="28"/>
          <w:rtl w:val="true"/>
          <w:lang w:bidi="ar-SA"/>
        </w:rPr>
        <w:t xml:space="preserve">مرسلا وتلقاه الأصحاب بالقبول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من جامع في شهر رمضان ونسي الغسل حتى خرج شهر رمضان ان عليه ان يغتسل ويقضي صلاته وصومه إلا أن يكون قد اغتسل للجمعة ، فإنه يقضي صلاته وصومه إلى ذلك اليوم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يظهر ان تداخل هذه الأغسال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دلت عليه الاخبار فرع اجتماعها في أمر كلي مشترك بينها وهو الرفع ، ومنه يظهر قوة القول بكون الغسل وان كان مندوبا فإنه يكون رافعا ، ومن اخبار تلك المسألة يظهر قوة ما ذكرنا أيضا ، إذ لو لم تكن مشتركة فيما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وجوب كون الأفعال تابعة للقصود والغايات المترتبة عليها كما </w:t>
      </w:r>
    </w:p>
    <w:p>
      <w:pPr>
        <w:pStyle w:val="BookText"/>
        <w:rPr/>
      </w:pPr>
      <w:r>
        <w:rPr>
          <w:rFonts w:ascii="Amiri" w:hAnsi="Amiri" w:eastAsia="Amiri" w:cs="Amiri"/>
          <w:color w:val="111111"/>
          <w:sz w:val="28"/>
          <w:sz w:val="28"/>
          <w:szCs w:val="28"/>
          <w:rtl w:val="true"/>
          <w:lang w:bidi="ar-SA"/>
        </w:rPr>
        <w:t xml:space="preserve">حققناه سابقا ، بل انه لا تحقق لها إلا بها حسبما دلت عليه تلك الأخبار التي قدمناها في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يظهر للتداخل وجه بالكلية ، فإنه كما لا تداخل بين الوضوء والغسل لتغاير الغرضين المترتبين على كل منهما ، فلا تداخل بين الغسلين المختلفي الغايتين بل يجب لكل منهما غسل على حدة ، ولهذا ذهب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نقله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عدم التداخل مطلقا ، نظرا إلى اختلاف الأسباب فيجب اختلاف المسببات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كان جملة من أصحابنا من المتأخرين المانعين من رفع الغسل المستحب ، لما وردت عليهم الأخبار الدالة على التداخل في الأغسال المستحبة ورأوا انه لا مندوحة عن العمل بها ، تكلفوا للتفصي عن ذلك بوجوب تعيين الأسباب فيها ، وصرحوا بأنه لو نوى البعض خاصة اختص صحة الغسل بما نواه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لها على ذلك بل هي دالة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ولهذا ان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اعترف بدلالة الأخبار على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استشكل فيما لو قصد معينا ، فكيف يجزئ عما لم يعينه؟ ثم أجاب انه ليس بعيدا من كرم اللّه تعالى إيصال الثواب بهذا الفعل الخاص في هذا الوقت المشتمل على شرعية هذه الأغسال مع فعله متقربا ، كما قيل في حصول ثواب الجماعة للإمام مع عدم شعوره بأن أحدا يصلي وراءه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لما وردت عليهم اخبار تداخل الأغسال الواجبة والمستحبة ، أشكل عليهم المخرج منها باعتبار تضاد وجهي الوجوب والاستحباب ، واعتبار نية السبب ، بل لزوم اتصاف شي‌ء واحد بمتضادين ، وهو كون غسل واحد واجبا وندبا ، وهو بديهي البطلان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وأجابوا تارة بعدم وجوب نية الوجه اما مطلقا أو فيما نحن فيه للاخبار ، وتارة باختيار نية الوجوب ودخول المندوب فيه وسقوط اعتبار السبب هنا بمعنى تأدي إحدى الوظيفتين بفعل الأخرى ، كما تتأدى صلاة التحية بقضاء الفريضة ، وصيام أيام البيض بصيام الواجب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فالواقع هو الغسل الواجب خاصة لكن الوظيفة المسنونة تتأدى به </w:t>
      </w:r>
    </w:p>
    <w:p>
      <w:pPr>
        <w:pStyle w:val="BookText"/>
        <w:rPr/>
      </w:pPr>
      <w:r>
        <w:rPr>
          <w:rFonts w:ascii="Amiri" w:hAnsi="Amiri" w:eastAsia="Amiri" w:cs="Amiri"/>
          <w:color w:val="111111"/>
          <w:sz w:val="28"/>
          <w:sz w:val="28"/>
          <w:szCs w:val="28"/>
          <w:rtl w:val="true"/>
          <w:lang w:bidi="ar-SA"/>
        </w:rPr>
        <w:t>وأنت خبير بان ما ذكروه من الجواب وان اندفع به الإشكال بالنسبة إلى النية لكن الاشكال باعتبار لزوم كون شي‌ء واحد في نفس الأمر واجبا وندبا باق على حاله والاشكال المذكور على هذا لا اختصاص له بنية الجميع كما ذكروا بل نية أحدهما أيضا بأن يقال لو كان الغسل الواحد مجزئا عن الجميع لكان واجبا ومندوبا ، وهو محال لتضادهما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ذكروه من تأدي الوظيفة المستحبة بفعل الواجبة لا يحسم مادة الإشكال ، لأن تأدي وظيفة المستحب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استحقاق ما يترتب عليه من الثواب بفعل الواجب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تقتضي كون ذلك الغسل مستحبا ، لان ما يكون امتثالا للأمر المذكور يلزم أن يكون ندبا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فلما كان الوجوب والندب صفتين متضادتين فكما لا يتأدى الواجب بالإتيان بالمندوب فكذا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مثال صلاة التحية وصيام أيام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الجواب بان مقصود الشارع ثمة هو إيقاع العبادة في هذا المكان والزمان المخصوصين من حيث هي أعم من ان يكون بوجه الوجوب أو الندب ، لا خصوصية المندوب ، بخلاف ما نحن فيه بناء على ما يدعونه من عدم رفع المندوب ، فإن خصوصية كل واحد ملحوظة على حدة ، لعدم الاشتراك في أمر كلي يجمعهما حتى يجعل ذلك الأمر الكلي موجبا لاجزاء أحد الفردين عن الآخر واندراجه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وأجاب بعض فضلاء متأخري المتأخرين عن الاشكال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الاعتراف بلزوم ما ذكرنا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بالتزام ذلك ومنع استحالته لاختلاف الجهة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هذا الغسل الواحد من حيث انه فرد لغسل الجمعة وامتثال للأمر به مستحب ، ومن حيث انه فرد لغسل الجنابة وامتثال للأمر به واجب</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فيه أيضا ، فإن الطبيعة انما تكون متعلقة للتكاليف باعتبار اتحادها </w:t>
      </w:r>
    </w:p>
    <w:p>
      <w:pPr>
        <w:pStyle w:val="BookText"/>
        <w:rPr/>
      </w:pPr>
      <w:r>
        <w:rPr>
          <w:rFonts w:ascii="Amiri" w:hAnsi="Amiri" w:eastAsia="Amiri" w:cs="Amiri"/>
          <w:color w:val="111111"/>
          <w:sz w:val="28"/>
          <w:sz w:val="28"/>
          <w:szCs w:val="28"/>
          <w:rtl w:val="true"/>
          <w:lang w:bidi="ar-SA"/>
        </w:rPr>
        <w:t>مع أفرادها في الخارج ، فمتى تعلق التكليف الاستحبابي كان معناه في الحقيقة يرجع الى ان ما تصدق عليه هذه الطبيعة يستحب فعله ويجوز تركه ، فلو كان بعض إفرادها ما لا يجوز تركه لم يكن القدر المشترك بين تلك الأفراد جائز الترك ، فلا يتعلق به التكليف الاستحبابي ، هذا خلف ، فإذا لا يجوز ان يكون الأمر الذي لا يجوز تركه فردا للطبيعة المستحبة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ان يكون أمر واحد فردا للطبيعة المستحبة وفردا للطبيعة الواجبة فردا يجوز تركه بأن يأتي بفرد آخر لا مطلقا ، وهو خارج عن محل البحث</w:t>
      </w:r>
    </w:p>
    <w:p>
      <w:pPr>
        <w:pStyle w:val="BookText"/>
        <w:rPr/>
      </w:pPr>
      <w:r>
        <w:rPr>
          <w:rFonts w:ascii="Amiri" w:hAnsi="Amiri" w:eastAsia="Amiri" w:cs="Amiri"/>
          <w:color w:val="111111"/>
          <w:sz w:val="28"/>
          <w:sz w:val="28"/>
          <w:szCs w:val="28"/>
          <w:rtl w:val="true"/>
          <w:lang w:bidi="ar-SA"/>
        </w:rPr>
        <w:t xml:space="preserve">وأنت خبير بأنه إذا رجعت إلى ما قررناه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الاخبار إنما وردت بالتداخل في جميع أقسام الغسل كما اخترناه ، من حيث اشتراكها في ذلك الأمر الكلي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اندفع الاشكال من المقام بحذافيره ، كما انه لا مجال لهذا الاشكال عندهم في تداخل الأغسال الواجبة بعضها في بعض ، لاشتراكها في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جملة من أصحابنا المرجحين لما اخترناه في مسألتي التداخل ورفع الغسل المندوب ، ضاق عليهم الخناق في التفصي عن هذا الاشكال ، وأكثروا من الترديد في دفعه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في بيان 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يزيد هذا المقام إيضاحا ويتسع له الصدر انشراحا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اقتضاه النظر القاصر باعتبار ما هو مقتضى الدليل ، واستفادة الفكر الفاتر من كلام تراجمة الوحي والتنزيل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مما لا ينبغي تركه في جميع الأبواب ولا سيما هنا ، بقصد الغايات المتعددة والأسباب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الثاني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بنقل النية في مواضع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إذا اشتغل بلاحقة ثم ذكر سابقة ، سواء كانتا مؤداتين </w:t>
      </w:r>
    </w:p>
    <w:p>
      <w:pPr>
        <w:pStyle w:val="BookText"/>
        <w:rPr/>
      </w:pPr>
      <w:r>
        <w:rPr>
          <w:rFonts w:ascii="Amiri" w:hAnsi="Amiri" w:eastAsia="Amiri" w:cs="Amiri"/>
          <w:color w:val="111111"/>
          <w:sz w:val="28"/>
          <w:sz w:val="28"/>
          <w:szCs w:val="28"/>
          <w:rtl w:val="true"/>
          <w:lang w:bidi="ar-SA"/>
        </w:rPr>
        <w:t>أو مقضيتين ، أو المعدول عنها حاضرة والمعدول إليها فائتة أو بالعكس بشرط ضيق الوقت عن الحاضرة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العدول من القصر إلى الإتمام وبالعكس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الائتمام الى الانفراد وبالعكس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الائتمام إلى الإمامة ، ومن الائتمام بإمام الى الائتمام بآخر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الفرض إلى النفل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النفل الى النفل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اشتمل على اربع صور ، والمعلوم صحة ما عدا الرابعة ، لاعتضاده بالأخبار بل وعدم الخلاف كما سيأتي تحقيقه في موضعه ان شاء اللّه تعالى واما الرابعة فمحل اشكال ، لعدم الوقوف فيها على نص ، وجزم الشهيد في البيان بالعدول من القضاء إلى الأداء ، وكذا من السابقة إلى اللاحقة مع تضيق الوقت ، وبالأولى منهما صرح في المفاتيح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والقول فيه انه لا يخفى ان جواز العدول من أحد هذين الفرضين إلى الآخر انما يكون في موضع يباح فيه كل منهما ، كالمسافر المريد لنية الإقامة ومن حصل في أحد المواطن الأربعة ، فإنه لو صلى بقصد أحد الفرضين مع كون الآخر مباحا له ، فإنه يجوز له العدول إلى الثاني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القول في ذلك اما بالنسبة إلى العدول من القصر إلى الإتمام ، فقد ورد في صحيحة علي بن يقطين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خرج في سفر ثم تبدو له الإقامة وهو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إذا بدت له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محمد بن سهل عن أبيه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4"/>
      </w:r>
      <w:r>
        <w:rPr>
          <w:rFonts w:ascii="Amiri" w:hAnsi="Amiri" w:eastAsia="Amiri" w:cs="Amiri"/>
          <w:color w:val="111111"/>
          <w:sz w:val="28"/>
          <w:sz w:val="28"/>
          <w:szCs w:val="28"/>
          <w:rtl w:val="true"/>
          <w:lang w:bidi="ar-SA"/>
        </w:rPr>
        <w:t>والحكم هنا مما لا خلاف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والظاهر ان الحكم مثله في المصلى في أحد الأماكن الأربعة لو عدل في أثناء صلاة القصر إلى التمام وبالعكس أيضا ، عملا بعموم الدليل الدال على التخيير بالنسبة إليه في هذه الأماكن ، وانه بمجرد دخوله في أحد الفرضين لا يزول حكم التخيير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وبالتخيير هنا صرح المحقق في المعتبر واستحسنه جماعة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وشيخنا المجلسي في البحار وغيرهما في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تقييده بما إذا لم يتجاوز محل العدول فيما إذا عدل من التمام إلى القصر ، وما لم يسلم على الركعتين في العكس ، وإلا لأشكل ذلك فيما لو دخل بنية الإتمام ثم سلم على الركعتين ساهيا ، أو دخل بنية القصر ثم صلى الركعتين الأخيرتين ساهيا ، فان الحكم بالصحة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انه مخير في الإتيان بأيهما وقد اتى بأحدهما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 ، لان الظاهر ان المكلف وان كان مخيرا بين الفردين لكن باختياره أحدهما وقصده الامتثال به من غير عدول عنه يتعين في حقه ويترتب عليه أحكامه من الابطال بزيادة ما زيادته مبطلة ونقصان ما نقصانه مبطل ، وإلا للزم الحكم بالصحة بناء على استحباب التسليم فيما لو صلى بنية التمام ثلاث ركعات ثم سلم على الثالثة ساهيا ، فإنه قد أوجد الصلاة المقصورة في ضمن هذه الثلاث ركعات وان كانت غير مقصودة ، فتكون مجزئة ، بل ولو سلم عامدا أو أحدث والحال هذه في أثناء الركعتين الأخيرتين أو فعل ما يبطلها ، فإنه تكون صلاته صحيحة باعتبار اشتمالها على الصلاة المقصورة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بالصحة في أمثال ذلك خارج عن مقتضى الأصول المقررة والقواعد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كلام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انه لو نوى القصر ثم تممها نسيانا أو عمدا مع النقل تصح الصلاة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بالنسبة إلى العدول من الإتمام إلى القصر فقد عرفت الكلام فيه بالنسبة </w:t>
      </w:r>
    </w:p>
    <w:p>
      <w:pPr>
        <w:pStyle w:val="BookText"/>
        <w:rPr/>
      </w:pPr>
      <w:r>
        <w:rPr>
          <w:rFonts w:ascii="Amiri" w:hAnsi="Amiri" w:eastAsia="Amiri" w:cs="Amiri"/>
          <w:color w:val="111111"/>
          <w:sz w:val="28"/>
          <w:sz w:val="28"/>
          <w:szCs w:val="28"/>
          <w:rtl w:val="true"/>
          <w:lang w:bidi="ar-SA"/>
        </w:rPr>
        <w:t>إلى المواضع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في قاصد الإقامة فهو إنما يتم بالنسبة إلى أول فريضة يريد إيقاعها بنية التمام ، إذ بعدها لا مجال للعدول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لوجوب الإتمام حينئذ حتى يقصد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كلام الأصحاب في هذا المقام ، فالمنقول عن الشيخ في المبسوط وابن الجنيد وأبي الصلاح وجوب المضي على التمام في تلك الفريضة حتى يخرج مسافرا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المحقق في المعتبر والشرائع ، نظرا إلى افتتاح الصلاة على التمام وهي على ما افتتحت عليه ، وإلى عدم الإتيان بالشرط وهو الصلاة على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في التذكرة والمختلف والقواعد بتجاوز محل القصر فلا يرجع ، وبعدم تجاوزه فيرجع ، لانه مع التجاوز يلزم من جواز الرجوع إبطال العمل المنهي عنه ، ومع عدم تجاوزه يصدق انه لم يصل فريضة على التمام ، واليه ذهب في البيان والدروس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في المنتهى العود إلى التقصير ، لعدم حصول الشرط ، واختاره السيد السند في المدارك وشيخنا المجلسي في كتاب البحار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والمسألة غير منصوصة على الخصوص ، الا انه لما كان فرض المسافر التقصير وانتقال فرضه إلى آخر يحتاج إلى 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يستفاد من صحيحة أبي ولاد </w:t>
      </w:r>
      <w:r>
        <w:rPr>
          <w:rStyle w:val="FootnoteAnchor"/>
          <w:rtl w:val="true"/>
        </w:rPr>
        <w:footnoteReference w:id="595"/>
      </w:r>
      <w:r>
        <w:rPr>
          <w:rFonts w:ascii="Amiri" w:hAnsi="Amiri" w:eastAsia="Amiri" w:cs="Amiri"/>
          <w:color w:val="111111"/>
          <w:sz w:val="28"/>
          <w:sz w:val="28"/>
          <w:szCs w:val="28"/>
          <w:rtl w:val="true"/>
          <w:lang w:bidi="ar-SA"/>
        </w:rPr>
        <w:t>التي هي مستند هذا الحكم هو صلاة فريضة على التمام بنية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وبالعدول في أثنائها وان تجاوز محل القصر لا يصدق حصول فريضة على التمام ، فينتفي الشرط وبانتفائه ينتفي المشروط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الأظهر هو القول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فمتى كان العدول بعد تحقق الزيادة المبطلة يتعين الإعادة ، لفوات شرط التمام ، وبطلان المقصورة بما اشتملت عليه من الزيادة ، وإلا صحت صلاته قصرا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العدول من الائتمام إلى الانفراد وبالعكس ، ويشتمل على صورتين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العدول من الائتمام إلى الانفراد ، واستدلوا عليه بصحيحة </w:t>
      </w:r>
    </w:p>
    <w:p>
      <w:pPr>
        <w:pStyle w:val="BookText"/>
        <w:rPr/>
      </w:pPr>
      <w:r>
        <w:rPr>
          <w:rFonts w:ascii="Amiri" w:hAnsi="Amiri" w:eastAsia="Amiri" w:cs="Amiri"/>
          <w:color w:val="111111"/>
          <w:sz w:val="28"/>
          <w:sz w:val="28"/>
          <w:szCs w:val="28"/>
          <w:rtl w:val="true"/>
          <w:lang w:bidi="ar-SA"/>
        </w:rPr>
        <w:t xml:space="preserve">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خلف امام فيطول في التشهد ، فيأخذه البول أو يخاف على شي‌ء ان يفوت أو يعرض له وجع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وينصرف ويدع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 الاستدلال بهذه الرواية إشكال ، وذلك لأنها وان دلت على جواز الانصراف مع العذر لكنها قد دلت على كون محله التشهد ، وانه بسبب تطويل الإمام في التشهد ، والظاهر ان المراد بتطويله عبارة عن الإتيان بما اشتمل عليه من الأذكار المستحبة في التشهد وهو التشهد المستحب ، وحينئذ فمن المحتمل قريبا ان الأمر بالانصراف انما هو في ضمن تلك الأذكار المستحبة بعد الإتيان بالصيغة الواجبة ، وعلى هذا فلا دلالة في هذا الخبر على المدعى ، لأنهم قد صرحوا بجواز تسليم المأموم قبل الامام وان كان لا لعذر ، وجعلوها مسألة مستقلة غير ما نحن فيه ، واستدلوا عليها بصحيحة أبي المغراء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يصلي خلف الامام فيسلم قبل الامام؟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بذلك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أيضا بالرواية السابقة في تلك المسألة ، وكأنه لفهمهم منها الأولوية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الاختصاص بهذه الصورة ، على ان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معارضة بصحيحة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يكون خلف الامام فيطيل الامام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يسلم ويمضي لحاجته ان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دالة على جواز الانفراد لا لعذر مع تعين محل المفارقة فيها كتلك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ذكرنا من تخصيص ذلك بما بعد التشهد يزول الاشكال عن الجميع مع ان العذر المذكور في صحيحة علي بن جعفر انما وقع في كلام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مع عدمه فالمشهور أيضا جواز العدول مع نية الانفراد ، وذهب الشيخ في المبسوط إلى العدم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وأدلة كل من الطرفين لا تخلو من دخل ، إلا ان يقين البراءة من التكليف </w:t>
      </w:r>
    </w:p>
    <w:p>
      <w:pPr>
        <w:pStyle w:val="BookText"/>
        <w:rPr/>
      </w:pPr>
      <w:r>
        <w:rPr>
          <w:rFonts w:ascii="Amiri" w:hAnsi="Amiri" w:eastAsia="Amiri" w:cs="Amiri"/>
          <w:color w:val="111111"/>
          <w:sz w:val="28"/>
          <w:sz w:val="28"/>
          <w:szCs w:val="28"/>
          <w:rtl w:val="true"/>
          <w:lang w:bidi="ar-SA"/>
        </w:rPr>
        <w:t>الثابت يقينا يعضد ما ذهب إليه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إمام أحدث فانصرف ولم يقدم أحدا ، ما حال القوم؟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لهم إلا بإمام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مواضع العدول في الصورة المذكورة ما لو تبين للمأموم في أثناء الصلاة بطلان صلاة الإمام ، فإنه يعدل إلى الانفراد ، لصحيحة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صلى بقوم ركعتين ثم أخبرهم انه ليس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القوم صلاتهم ، فإنه ليس على الامام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العدول من الانفراد إلى الائتمام وهو قول الشيخ في الخلاف مدعيا عليه الإجماع ، ونفى عنه البأس العلامة في التذكرة ، واختاره السيد العلامة المحدث نعمة اللّه الجزائري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التحفة ، ونقل من حجة المنع من ذلك التعويل على ما روى </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الشارع في فريضة ينقلها إلى النفل ويجعلها ركعتين إذا أحرم إمام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ساغ العدول لم يكن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أجاب بأن القطع والنقل انما شرعا تحصيلا لصلاة الجماعة من أول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جمع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لعدم ثبوت التعبد بمثله ، مؤيدا بما ذكره السيد المشار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أجاب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منظور فيه ، بأنه لو كان العلة ما ذكره لكان الأنسب بذلك هو العدول دون النقل ، إذ لا يخفى انه متى كان الغرض إدراك الصلاة من أولها مع الامام والمسارعة إلى ذلك ، فان العدول أقرب إلى تحصيله ، إذ ربما كان في النقل إلى النفل ما يفوت به الغرض المذكور </w:t>
      </w:r>
    </w:p>
    <w:p>
      <w:pPr>
        <w:pStyle w:val="BookText"/>
        <w:rPr/>
      </w:pPr>
      <w:r>
        <w:rPr>
          <w:rFonts w:ascii="Amiri" w:hAnsi="Amiri" w:eastAsia="Amiri" w:cs="Amiri"/>
          <w:color w:val="111111"/>
          <w:sz w:val="28"/>
          <w:sz w:val="28"/>
          <w:szCs w:val="28"/>
          <w:rtl w:val="true"/>
          <w:lang w:bidi="ar-SA"/>
        </w:rPr>
        <w:t>سيما إذا كان المصلي المنفرد لم يأت بشي‌ء من صلاته سوى تكبيرة الإحرام ، وبناء صلاة الجماعة على التخفيف فربما يفوته بالنقل الإدراك للركعة الأولى كما لا يخفى ، ولا سيما إذا جعلنا الموضع الذي يكلف المنفرد بالنقل فيه ما إذا اشتغل الإمام بشي‌ء من واجبات الصلاة دون ما يقدم من المندوبات ، كما 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الجواب ليس بذلك المستجاب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العدول من الائتمام إلى الإمامة ، ومن الائتمام بإمام الى الائتمام بآخر ، وهو منصوص في مواضع ثلاثة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أحدث الإمام في أثناء الصلاة ، فإنه يستخلف بعض المأمومين يتم بهم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روايات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معاوية بن عمار </w:t>
      </w:r>
      <w:r>
        <w:rPr>
          <w:rStyle w:val="FootnoteAnchor"/>
          <w:rtl w:val="true"/>
        </w:rPr>
        <w:footnoteReference w:id="6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المسجد وهم في الصلاة وقد سبقه الإمام بركعة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فيعتل الإمام فيأخذ بيده ويكون ادنى القوم اليه فيقدمه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صلاة القوم ثم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603"/>
      </w:r>
      <w:r>
        <w:rPr>
          <w:rFonts w:ascii="Amiri" w:hAnsi="Amiri" w:eastAsia="Amiri" w:cs="Amiri"/>
          <w:color w:val="111111"/>
          <w:sz w:val="28"/>
          <w:sz w:val="28"/>
          <w:szCs w:val="28"/>
          <w:rtl w:val="true"/>
          <w:lang w:bidi="ar-SA"/>
        </w:rPr>
        <w:t xml:space="preserve">مرسلا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لينصرف وليأخذ بيد رجل فليصل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إذا حدث بالإمام حدث من موت أو إغماء ، فان المأمومين يستخلفون بعضهم ليتم بهم ، وعليه تدل</w:t>
      </w:r>
    </w:p>
    <w:p>
      <w:pPr>
        <w:pStyle w:val="BookText"/>
        <w:rPr/>
      </w:pPr>
      <w:r>
        <w:rPr>
          <w:rFonts w:ascii="Amiri" w:hAnsi="Amiri" w:eastAsia="Amiri" w:cs="Amiri"/>
          <w:color w:val="111111"/>
          <w:sz w:val="28"/>
          <w:sz w:val="28"/>
          <w:szCs w:val="28"/>
          <w:rtl w:val="true"/>
          <w:lang w:bidi="ar-SA"/>
        </w:rPr>
        <w:t xml:space="preserve">صحيحة الحلبي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أم قوما فصلى بهم ركعة ثم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يقدمون رجلا آخر ويعتدون بالركعة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لو ائتم المتمم بالمقصر ، فإنه بعد تمام صلاة الإمام يتم بهم بعضهم </w:t>
      </w:r>
    </w:p>
    <w:p>
      <w:pPr>
        <w:pStyle w:val="BookText"/>
        <w:rPr/>
      </w:pPr>
      <w:r>
        <w:rPr>
          <w:rFonts w:ascii="Amiri" w:hAnsi="Amiri" w:eastAsia="Amiri" w:cs="Amiri"/>
          <w:color w:val="111111"/>
          <w:sz w:val="28"/>
          <w:sz w:val="28"/>
          <w:szCs w:val="28"/>
          <w:rtl w:val="true"/>
          <w:lang w:bidi="ar-SA"/>
        </w:rPr>
        <w:t xml:space="preserve">وعليه تدل صحيحة الفضل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الحضري المسافر ولا المسافر الحضري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ابتلى بشي‌ء من ذلك فأم قوما حاضرين ، فإذا أتم الركعتين سلم ثم أخذ بيد بعضهم فقدمه فأمهم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اعلم خلافا في هذه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صور ينبغي التنبيه عليها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يجوز العدول من الائتمام بإمام في أثناء الصلاة إلى الائتمام بآخر لو حضرت جماعة أخرى في ذلك المكان؟ قولان ، اختار أولهما العلامة في التذكرة وتبعه المحدث الكاشاني في المفاتيح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بعدم ثبوت التعبد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الإنسان مأموما وكان مسبوقا ، فبعد فراغ الامام وانفراده بما بقي عليه هل يجوز الاقتداء به من المأمومين المشاركين له في المسبوقية وغيرهم أو لا؟ الظاهر العدم ، لأن العبادة توقيفية ، والنص انما ورد في تلك المواضع الثلاثة ، ومجرد الإلحاق بها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 العلامة في التحرير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سبق الامام اثنين ففي ائتمام أحدهما بصاحبه بعد تسليم الإمام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وجه الاشكال ، من جهة المساواة للموضع الثالث من المواضع المتقدمة فيصح الائتمام ، ومن حيث عدم النص القاطع على ذلك ، والعبادة توقيفية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والإلحاق لمجرد المساواة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صلى مأموما ثم عدل في أثناء الصلاة إلى نية الإمامة ببعض المأمومين أو غيرهم بعد نقل نيته إلى الانفراد أو عدمه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ينقل الامام نيته في أثناء الصلاة إلى الائتمام ببعض المأمومين والمأموم نيته إلى الإمامة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ولم أقف لأحد من الأصحاب على تصريح في هاتين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قلنا سابقا عدم الجواز ،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العدول من الفرض إلى النفل وقد ورد النص به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دخل الإنسان في الصلاة منفردا فأقيمت الجماعة ، فإنه يعدل بنيته من الفرض إلى النفل ويتم صلاته ركعتين ثم يلحق بالإمام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سليمان بن خالد </w:t>
      </w:r>
      <w:r>
        <w:rPr>
          <w:rStyle w:val="FootnoteAnchor"/>
          <w:rtl w:val="true"/>
        </w:rPr>
        <w:footnoteReference w:id="6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دخل المسجد فافتتح الصلاة ، فبينما هو قائم يصلي إذ أذن المؤذن واقام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ركعتين ثم ليستأنف الصلاة مع الامام ، ولتكن الركعتان تطوعا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الرواية ان تعلق الحكم بالمصلي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نقل صلاته إلى النافلة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أقيمت الصلاة ، وهو أحد القولين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انه لا يتعلق به إلا بعد اشتغال الإمام بشي‌ء من واجبات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نسي قراءة الجمعة والمنافقين في ظهر الجمعة وقرأ غيرهما حتى تجاوز النصف ، فإنه ينقل الفريضة إلى النافلة ويتمها ركعتين ثم يستأنف الظهر ، كذا نقل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الذي وقفت عليه في هذه المسألة إنما تضمن صلاة الجمعة ، وهو صحيحة صباح بن صبيح </w:t>
      </w:r>
      <w:r>
        <w:rPr>
          <w:rStyle w:val="FootnoteAnchor"/>
          <w:rtl w:val="true"/>
        </w:rPr>
        <w:footnoteReference w:id="6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أراد ان يصلي الجمعة فقرأ بقل هو اللّه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يتمها ركعتين ثم 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بعد التتبع على خبر سواه في المسألة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وخص الحكم في البيان بصلاة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ابن إدريس انه أنكر النقل الى النفل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 في المفاتيح في هذا الموضع أيضا ناسي الأذان والإقامة ، مستندا إلى جواز القطع له والعدول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عجيب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بعد ذلك استظهر جواز العدول لمطلق طلب الفضيلة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لاشتراك العلة الواردة في النصوص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منه أعجب ، فإن ما استند اليه من الاشتراك في العلة غير خال من العلة ، إذ الفضيلة التي ظنها مجوزة للعدول بزعمه اما ان يريد بها في المعدول اليه أو في الفعل المستأنف في الموضع الذي يكون كذلك ، كما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فبطلانه أوضح من ان يبين ، حيث ان اخبار الموضع الأول إنما تضمنت العدول إلى السابقة لتقدم اشتغال الذمة بها مع وجوب مراعاة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اخبار الموضع الثاني فإنما هو لإباحة كل من الأمرين له ، واما اخبار الموضع الثالث فإنما هو للرخصة بل المعدول إليها مفضولة ، وأما اخبار الموضع الرابع فإنما هو في فريضة واحدة لإتمامها ، واما اخبار هذا الموضع فإنما المعدول إليه نافلة وهي مفضولة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على الثاني فيما ذكرنا انما يتمشى له في اخبار هذا الموضع ، ولم نقف في شي‌ء منها على علة منصوصة فيها حتى يتم له البناء عليها وان أمكن استفادة ذلك منها بحسب المقام ، الا انه غير مجوز لان يبنى عليه شي‌ء من الأحكام ، بل هو محض القياس المنهي عنه في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الموضع 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النقل من النفل إلى النفل ، وقد نقل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المدارك عن الأصحاب التصريح بالجواز إذا شرع في نافلة لاحقة ثم ذكر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في ذلك على نص يوجب المصير اليه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الثالث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شك في نية الصلاة وقد كبر فالظاهر انه لا خلاف في الصحة والمضي في صلاته ، للأخبار المستفيضة الدالة على انه بالدخول في غير المشكوك </w:t>
      </w:r>
    </w:p>
    <w:p>
      <w:pPr>
        <w:pStyle w:val="BookText"/>
        <w:rPr/>
      </w:pPr>
      <w:r>
        <w:rPr>
          <w:rFonts w:ascii="Amiri" w:hAnsi="Amiri" w:eastAsia="Amiri" w:cs="Amiri"/>
          <w:color w:val="111111"/>
          <w:sz w:val="28"/>
          <w:sz w:val="28"/>
          <w:szCs w:val="28"/>
          <w:rtl w:val="true"/>
          <w:lang w:bidi="ar-SA"/>
        </w:rPr>
        <w:t xml:space="preserve">فيه يمضي في صلاته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سهى عن النية حتى كبر ، فمقتضى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القائلين بوجوب المقارنة في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وانها عبارة عن ذلك الحديث النفسي والتصوير الفكري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ما قدمنا من التحقيق في معنى النية انه ان كان السهو انما عرض له حال التكبير مع استصحابه لها حال القيام للصلاة والشروع في مستحباته المتقدمة ، فلا وجه للبطلان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الفريضة ودخل فيها ثم نوى النافلة سهوا واتى ببعض الركعات أو بالعكس ، فان كان قد علم حال نفسه عند القيام للصلاة بأنه في الصورة الأولى إنما قام للفريضة وفي الثانية انما قام للنافلة ، بنى على ما قام له وجدد النية لما بقي وصح ما مضى من صلاته ، وان لم يعلم حاله ثمة بطلت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لو ذكر القيام للفريضة وانها ظهر مثلا ، ثم سهى في الأثناء واتى ببعض أفعالها على انها العصر ثم ذكر ، فإنه يجدد النية لما بقي ويمضي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609"/>
      </w:r>
      <w:r>
        <w:rPr>
          <w:rFonts w:ascii="Amiri" w:hAnsi="Amiri" w:eastAsia="Amiri" w:cs="Amiri"/>
          <w:color w:val="111111"/>
          <w:sz w:val="28"/>
          <w:sz w:val="28"/>
          <w:szCs w:val="28"/>
          <w:rtl w:val="true"/>
          <w:lang w:bidi="ar-SA"/>
        </w:rPr>
        <w:t xml:space="preserve">والتهذيب في الحسن عن عبد اللّه بن المغيرة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حريز 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نسيت انى في صلاة فريضة حتى ركعت وانا أنويها تطوعا؟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قمت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قمت وأنت تنوي فريضة ثم دخلك الشك فأنت في الفريضة ، وان كنت دخلت في نافلة فنويتها فريضة فأنت في النافلة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قام في صلاة فريضة فصلى ركعة وهو ينوي أنها نافلة؟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قمت </w:t>
      </w:r>
    </w:p>
    <w:p>
      <w:pPr>
        <w:pStyle w:val="BookText"/>
        <w:rPr/>
      </w:pPr>
      <w:r>
        <w:rPr>
          <w:rFonts w:ascii="Amiri" w:hAnsi="Amiri" w:eastAsia="Amiri" w:cs="Amiri"/>
          <w:color w:val="111111"/>
          <w:sz w:val="28"/>
          <w:sz w:val="28"/>
          <w:szCs w:val="28"/>
          <w:rtl w:val="true"/>
          <w:lang w:bidi="ar-SA"/>
        </w:rPr>
        <w:t xml:space="preserve">فيها ولها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وأنت تنوي الفريضة فدخلك الشك بعد ، فأنت في الفريضة على الذي قمت له ، وان كنت دخلت فيها وأنت تنوي نافلة ثم انك تنويها بعد فريضة فأنت في النافلة ، وانما يحسب للعبد من صلاته التي ابتدأ في أول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معاوية بن عمار </w:t>
      </w:r>
      <w:r>
        <w:rPr>
          <w:rStyle w:val="FootnoteAnchor"/>
          <w:rtl w:val="true"/>
        </w:rPr>
        <w:footnoteReference w:id="6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قام في الصلاة المكتوبة فسهى فظن أنها نافلة ، أو قام في النافلة فظن أنها 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على ما افتتح الصلاة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أيضا ثبوت الحكم المذكور وان لم يذكر إلا بعد الفراغ ، كما هو ظاهر إطلاق الرواية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بالوقت الذي عليه المدار في البناء ، هو حال النهوض والقيام للصلاة من التوجه لها بالأذان والإقامة ونحوها من الأفعال المتقدمة ، أو حال النية وتكبيرة الإحرام؟</w:t>
      </w:r>
    </w:p>
    <w:p>
      <w:pPr>
        <w:pStyle w:val="BookText"/>
        <w:rPr/>
      </w:pPr>
      <w:r>
        <w:rPr>
          <w:rFonts w:ascii="Amiri" w:hAnsi="Amiri" w:eastAsia="Amiri" w:cs="Amiri"/>
          <w:color w:val="111111"/>
          <w:sz w:val="28"/>
          <w:sz w:val="28"/>
          <w:szCs w:val="28"/>
          <w:rtl w:val="true"/>
          <w:lang w:bidi="ar-SA"/>
        </w:rPr>
        <w:t>الظاهر من ظاهر الأخبار الأول ، ويؤيده ما صرح به جماعة من الأصحاب من انه لو لم يعلم ما نواه فإن الصلاة تبطل ، إلا إذا علم ما قام له فإنه يبني عليه ، عملا بالظاهر من انه نوى ما في نفسه ان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بعضهم بهذه الأخبار المنقولة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بأنها لا دلالة لها على ذلك ، إذ مدلولها انما هو ما لو نوى شيئا ثم قصد خلافه 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يبنى على ما نوى أولا ولا يضره ما فعله بقصد غيره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الظاهر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 التي قمت فيها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يبنى على ما قصده حين قيامه وتوجهه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من أن يكون نسي ما نواه أولا ولم يعلمه على اليقين ، أو شك فيه ، أو ذكره ولكن عرض له السهو بان نوى غيره ، إذ خصوص السؤال عن ذلك الفرد لا يخصص كما قرر في محله ، مع أن هذا المورد صرح بأنه لو علم ما تعين عليه وقام له ثم عرضه الشك في نيته ، لا يبعد البناء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الرابع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عن بعض متأخري المتأخرين ان من لم يكن من نيته فعل الصلاة بعد الوضوء لا يجوز له الوضوء ولو فعله كان باطلا ، بل لو كان من نيته فعل الصلاة ولم يفعلها تبين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فخر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كان بالعراق ونوى بوضوئه استباحة الطواف صح وضوؤه ، ومثله نقل عن الشهيد في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نوى امرا ممتنعا فكيف يحصل له؟</w:t>
      </w:r>
    </w:p>
    <w:p>
      <w:pPr>
        <w:pStyle w:val="BookText"/>
        <w:rPr/>
      </w:pPr>
      <w:r>
        <w:rPr>
          <w:rFonts w:ascii="Amiri" w:hAnsi="Amiri" w:eastAsia="Amiri" w:cs="Amiri"/>
          <w:color w:val="111111"/>
          <w:sz w:val="28"/>
          <w:sz w:val="28"/>
          <w:szCs w:val="28"/>
          <w:rtl w:val="true"/>
          <w:lang w:bidi="ar-SA"/>
        </w:rPr>
        <w:t>وأجيب بأن المنوي ليس وقوع الطواف بالفعل بل استباحته ، فالمنوى غير ممتنع والممتنع غير منوي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ريب ان كون المكلف على حالة يتمكن معها من الدخول في عبادة مشروطة بالطهارة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والطواف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راجح في نظر الشارع ، فلو توضأ المكلف بقصد صيرورة الصلاة مباحة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اعني حصول تلك الحالة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ان تحصل له ، وكونه يأتي بعد ذلك بالصلاة أو لا يأتي أمر خارج عن القصد المذكور ، فان حصول تلك الحالة أمر مغاير لفعل الصلاة بغير 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نوى بالوضوء فعل الصلاة مجردا عن استباحتها ولم يكن من قصده فعلها ، لكان متلاعبا بنيته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بعد في القول بفساد طهارته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كلام البعض المذكور من الضعف والقصور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فلعدم الدليل على ما ذكره ، بل الدليل على خلافه واضح السبيل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فيه من الإجمال بل الاختلال ، فإنه ان أراد بذلك ما لو كان في الوقت ، فإنه لا يخفى ان الواجب عليه هو الوضوء والصلاة ، والإتيان بأحد الواجبين وان لم يأت بالآخر بعده غير مضر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اين له انه لا يجوز له الوضوء وهو مخاطب به وواجب عليه؟ غايته انه تجب عليه الصلاة معه ولكن وجوب الصلاة موسع عليه ، وحينئذ فلو توضأ في أول الوقت لأجل ان يصلي في آخره فلا مانع </w:t>
      </w:r>
    </w:p>
    <w:p>
      <w:pPr>
        <w:pStyle w:val="BookText"/>
        <w:rPr/>
      </w:pPr>
      <w:r>
        <w:rPr>
          <w:rFonts w:ascii="Amiri" w:hAnsi="Amiri" w:eastAsia="Amiri" w:cs="Amiri"/>
          <w:color w:val="111111"/>
          <w:sz w:val="28"/>
          <w:sz w:val="28"/>
          <w:szCs w:val="28"/>
          <w:rtl w:val="true"/>
          <w:lang w:bidi="ar-SA"/>
        </w:rPr>
        <w:t>من صحته ، ومدعى الابطال عليه الدليل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أراد في غير الوقت ، فإنه لا يخفى ان للوضوء غايات متعددة ، وان قصد ايها كان موجب لصحة الوضوء وان لم يقصد الصلاة ، ومع ذلك فإنه يجوز له الدخول به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هو ما ذكره شيخنا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تقدم تحقيقه في المقام العاشر مما حاصله ان من نوى بوضوئه إحدى الغايات المتقدمة ، فلا ريب في صحة وضوئه وجواز دخوله به في الصلاة وغيرها مما هو مشروط بالطهارة ، وان التحقيق ان الغاية الحقيقة للوضوء إنما هو قصد الرفع وان تلك الغايات إنما تترتب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قول شيخنا المشار إليه في آخر كلامه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لو نوى بالوضوء فعل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مناقشة ، فإنه لا يخفى انه متى كان المكلف عالما بأنه لا يجوز له الدخول في الصلاة بغير وضوء وقد قصد بوضوئه هذا الإتيان بالصلاة بعده ، فهذا هو معنى الاستباحة شرعا وان لم يتصور هذا العنوان بخصوصه ولم يخطر بباله ، إذ لا معنى لاستباحة الصلاة إلا اعتقاد كونها مباحة له بعد الوضوء وانها لا تباح له قبله ، فقصد الدخول فيها والإتيان بها بهذا الوضوء هو عين قصد الاستباحة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مبنى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المشهور من تصور هذا العنوان بخصوصه وإخطاره بباله ، حيث ان النية عندهم عبارة عن هذا الحديث النفسي والتصوير الفكري ، وإلا فإن مرجع هذه النية التي فرضها وزعم بطلان الطهارة بها إلى ما ذكره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الخامس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استدل على وجوب النية في الوضوء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أُمِرُوا إِلّا لِيَعْبُدُوا اللّهَ مُخْلِصِينَ لَهُ الدِّينَ </w:t>
      </w:r>
      <w:r>
        <w:rPr>
          <w:rFonts w:eastAsia="Amiri" w:cs="Amiri" w:ascii="Amiri" w:hAnsi="Amiri"/>
          <w:color w:val="111111"/>
          <w:sz w:val="28"/>
          <w:szCs w:val="28"/>
          <w:rtl w:val="true"/>
          <w:lang w:bidi="ar-SA"/>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وبالأخبار المتقدمة في المقام الأول </w:t>
      </w:r>
      <w:r>
        <w:rPr>
          <w:rStyle w:val="FootnoteAnchor"/>
          <w:rtl w:val="true"/>
        </w:rPr>
        <w:footnoteReference w:id="6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ما تجب فيه النية من الطهارة ونحوها ، وما لا تجب من إزالة النجاسة وما شابهها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 جدا ، لخلو الاخبار من هذا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النية انما تجب في الأفعال </w:t>
      </w:r>
    </w:p>
    <w:p>
      <w:pPr>
        <w:pStyle w:val="BookText"/>
        <w:rPr/>
      </w:pPr>
      <w:r>
        <w:rPr>
          <w:rFonts w:ascii="Amiri" w:hAnsi="Amiri" w:eastAsia="Amiri" w:cs="Amiri"/>
          <w:color w:val="111111"/>
          <w:sz w:val="28"/>
          <w:sz w:val="28"/>
          <w:szCs w:val="28"/>
          <w:rtl w:val="true"/>
          <w:lang w:bidi="ar-SA"/>
        </w:rPr>
        <w:t xml:space="preserve">دون التروك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منقوض بالصوم 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بان الترك فيهما كالفعل تحكم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ذلك من أقوى الأدلة على سهولة الخطب في النية وان المعتبر فيها تخيل المنوي بأدنى 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القدر أمر لا ينفك عنه أحد من العقلاء كما يشهد به الوجدان ، ومن هنا قال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كلفنا اللّه الصلاة وغيرها من العبادات بغير نية كان تكليف ما لا يطاق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كلام متين لمن تدبره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وجه الإشكال الذي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هو ان كلا من الطهارة ونحوها من العبادات وازالة النجاسة وما شابهها مما قد وقع التكليف به من الشارع ، مع انهم قد أوجبوا النية في القسم الأول دون الثاني ، ووجه 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اما ان يراد بالنية هنا المعنى اللغوي الذي هو عبارة عن مجرد القصد إلى الفعل ، كما يشعر به آخر كلامه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المعتبر فيها تخيل المنوي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المعنى الشرعي الذي هو القصد المخصوص المقرون بالقربة ، كما يشعر به صدر كلامه من الاستدلال بالآية والأخبار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يكون الإشكال في إزالة النجاسة من جهة انه لا يجب في إزالتها القصد إلى ذلك ، بل لو زالت بوقوع الثوب في الماء أو اصابة المطر له اتفاقا أو نحو ذلك كفى في الحكم بالطهارة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أيضا انه متى كان الأمر كذلك فبالطريق الاولى ان لا يشترط في الإزالة القربة ولا نية الندب ولا غيرهما من قيود النية الشرعية</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الأصحاب قد أجابوا عن الاشكال المذكور بالفرق بين المقامين ، وان النية إنما تجب في الأفعال من حيث وقوعها على أنحاء متعددة ، كما تقدم منا بيانه في المقام الأول </w:t>
      </w:r>
      <w:r>
        <w:rPr>
          <w:rStyle w:val="FootnoteAnchor"/>
          <w:rtl w:val="true"/>
        </w:rPr>
        <w:footnoteReference w:id="614"/>
      </w:r>
      <w:r>
        <w:rPr>
          <w:rFonts w:ascii="Amiri" w:hAnsi="Amiri" w:eastAsia="Amiri" w:cs="Amiri"/>
          <w:color w:val="111111"/>
          <w:sz w:val="28"/>
          <w:sz w:val="28"/>
          <w:szCs w:val="28"/>
          <w:rtl w:val="true"/>
          <w:lang w:bidi="ar-SA"/>
        </w:rPr>
        <w:t xml:space="preserve">فلا بد من النية في تميز بعضها عن بعض ، واما التروك فباعتبار كونها مرادة للشارع لكن لا على وجه مخصوص بل بأي وجه تحققت ، فليس هناك وجوه متعددة </w:t>
      </w:r>
    </w:p>
    <w:p>
      <w:pPr>
        <w:pStyle w:val="BookText"/>
        <w:rPr/>
      </w:pPr>
      <w:r>
        <w:rPr>
          <w:rFonts w:ascii="Amiri" w:hAnsi="Amiri" w:eastAsia="Amiri" w:cs="Amiri"/>
          <w:color w:val="111111"/>
          <w:sz w:val="28"/>
          <w:sz w:val="28"/>
          <w:szCs w:val="28"/>
          <w:rtl w:val="true"/>
          <w:lang w:bidi="ar-SA"/>
        </w:rPr>
        <w:t>لمتعلق التكليف يتوقف الامتثال على تعيين فرد منها بالنية ، بل يكفي في حصول المطلوب شرعا مجرد الترك وان كان لا عن قصد ، وفي حكمها الأفعال المطلوب بها ترك شي‌ء آخر كمحل البحث ، فإن إزالة النجاسة لما كان المطلوب بها ترك النجاسة كانت ملحقة بالتروك</w:t>
      </w:r>
    </w:p>
    <w:p>
      <w:pPr>
        <w:pStyle w:val="BookText"/>
        <w:rPr/>
      </w:pPr>
      <w:r>
        <w:rPr>
          <w:rFonts w:ascii="Amiri" w:hAnsi="Amiri" w:eastAsia="Amiri" w:cs="Amiri"/>
          <w:color w:val="111111"/>
          <w:sz w:val="28"/>
          <w:sz w:val="28"/>
          <w:szCs w:val="28"/>
          <w:rtl w:val="true"/>
          <w:lang w:bidi="ar-SA"/>
        </w:rPr>
        <w:t>وأورد عليهم الانتقاض بالصوم والإحرام ، فان كلا منهما مفسر بترك الأشياء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أجابوا بأن الترك هنا كالفعل في وجوب النية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 التكليف اما فعل محض أو ترك كالفعل ، وكل منهما مما تجب فيه النية ، أو ترك محض أو فعل كالترك ، وهما مما لا تجب فيه النية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ما في الجواب المذكور من القصور ، كما أشار إليه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هذا المقام ما افاده المحدث الأمين الأسترآبادي في تعليقاته على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الكتاب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المقام ان المطلوب من العبد قد يكون إيجاد أثر في الخارج ، كالقراءة والركوع والسجود ، وقد يكون إيجاد أثر في الذهن ، كعزمه ان لا يتعمد شيئا من المفطرات من طلوع الفجر إلى المغرب بشرط ان لا يقع منه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وحقيقة الصوم هو هذا العزم المقيد بالشرط المذكور ، ولذا لو نوى وأخذه النوم إلى المغرب صح صومه ، ولو لم ينو واجتنب المفطرات لم يصح صومه كما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كانت حقيقة الإحرام عزمه على ان لا يتعمد شيئا من الأمور المعينة من حين التلبية إلى وقت الحلق والتقصير بشرط الإتيان بالتلبية ، فهو من الباب الثاني وان كانت حقيقته الحالة المترتبة على نية الحج والعمرة والإتيان بأول جزء منه وهو التلبية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عندي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الباب الثاني ، بل هو من الأحكام المترتبة على مجموع النية والإتيان بجزء من المنوي ، نظير حرمة منافيات الصلاة على المصلي بسبب نية الصلاة وتكبيرة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وجود حالة كطهارة ثوبه حال صلاته ، </w:t>
      </w:r>
      <w:bookmarkStart w:id="107" w:name="pg12467_146686"/>
    </w:p>
    <w:p>
      <w:pPr>
        <w:pStyle w:val="BookText"/>
        <w:rPr/>
      </w:pPr>
      <w:bookmarkEnd w:id="107"/>
      <w:r>
        <w:rPr>
          <w:rFonts w:ascii="Amiri" w:hAnsi="Amiri" w:eastAsia="Amiri" w:cs="Amiri"/>
          <w:color w:val="111111"/>
          <w:sz w:val="28"/>
          <w:sz w:val="28"/>
          <w:szCs w:val="28"/>
          <w:rtl w:val="true"/>
          <w:lang w:bidi="ar-SA"/>
        </w:rPr>
        <w:t>ففي الصورة الأولى تتميز العبادة عن غيرها كاللعب بالنية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الثانية العبادة المطلوبة نفس العزم المقيد بقيد ، فلا حاجة لها إلى عزم وارادة أخرى ، وهو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الصورة الثالثة فليس المطلوب فيها إيجاد أثر ، ولذا لو كانت طهارة الثوب حالة اصلية مستصحبة أو حاصلة بفعل الغير أو بغير فعل أحد كأن يقع في النهر أو يصيبه السيل ، لكفت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الأولى لما كان المطلوب إيجاد اثر لم يجز ان يغسله غيره أو يوضئه ، ومع الاضطرار لا يصح ذلك أيضا إلا بإرادته كما قرر في 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w:t>
      </w:r>
      <w:r>
        <w:rPr>
          <w:rFonts w:eastAsia="Amiri" w:cs="Amiri" w:ascii="Amiri" w:hAnsi="Amiri"/>
          <w:color w:val="111111"/>
          <w:sz w:val="28"/>
          <w:szCs w:val="28"/>
          <w:rtl w:val="true"/>
          <w:lang w:bidi="ar-SA"/>
        </w:rPr>
        <w:t>.</w:t>
      </w:r>
    </w:p>
    <w:p>
      <w:pPr>
        <w:pStyle w:val="Heading5"/>
        <w:numPr>
          <w:ilvl w:val="4"/>
          <w:numId w:val="1"/>
        </w:numPr>
        <w:rPr/>
      </w:pPr>
      <w:bookmarkStart w:id="108" w:name="__RefHeading___Toc301838_77815467"/>
      <w:bookmarkStart w:id="109" w:name="_Toc42"/>
      <w:bookmarkEnd w:id="108"/>
      <w:r>
        <w:rPr>
          <w:rtl w:val="true"/>
        </w:rPr>
        <w:t xml:space="preserve">الركن الثاني </w:t>
      </w:r>
      <w:r>
        <w:rPr>
          <w:rtl w:val="true"/>
        </w:rPr>
        <w:t xml:space="preserve">- </w:t>
      </w:r>
      <w:r>
        <w:rPr>
          <w:rtl w:val="true"/>
        </w:rPr>
        <w:t>غسل الوجه</w:t>
      </w:r>
      <w:bookmarkEnd w:id="109"/>
    </w:p>
    <w:p>
      <w:pPr>
        <w:pStyle w:val="Heading6"/>
        <w:numPr>
          <w:ilvl w:val="5"/>
          <w:numId w:val="1"/>
        </w:numPr>
        <w:rPr/>
      </w:pPr>
      <w:bookmarkStart w:id="110" w:name="__RefHeading___Toc301840_77815467"/>
      <w:bookmarkStart w:id="111" w:name="_Toc43"/>
      <w:bookmarkEnd w:id="110"/>
      <w:r>
        <w:rPr>
          <w:rtl w:val="true"/>
        </w:rPr>
        <w:t>اشارة</w:t>
      </w:r>
      <w:bookmarkEnd w:id="111"/>
    </w:p>
    <w:p>
      <w:pPr>
        <w:pStyle w:val="BookText"/>
        <w:rPr/>
      </w:pPr>
      <w:r>
        <w:rPr>
          <w:rFonts w:ascii="Amiri" w:hAnsi="Amiri" w:eastAsia="Amiri" w:cs="Amiri"/>
          <w:color w:val="111111"/>
          <w:sz w:val="28"/>
          <w:sz w:val="28"/>
          <w:szCs w:val="28"/>
          <w:rtl w:val="true"/>
          <w:lang w:bidi="ar-SA"/>
        </w:rPr>
        <w:t xml:space="preserve">وفيه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الواجب في الغسل ما يجري فيه جزء من الماء على جزءين من البشرة بنفسه أو معاون ، أو يرجع فيه إلى العرف ، أو يكفي الدهن؟ وعلى الثالث فهل يخص بالضرورة ، أو مطلقا؟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الأول ، وبالثاني قال جماعة من متأخري المتأخرين ، والتخصيص بالضرورة في الثالث نقله في الذكرى عن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اعتبار الجريان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من المعنيين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المتبادر من معنى الغسل لغة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w:t>
      </w:r>
      <w:r>
        <w:rPr>
          <w:rStyle w:val="FootnoteAnchor"/>
          <w:rtl w:val="true"/>
        </w:rPr>
        <w:footnoteReference w:id="61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الجنب ما جرى عليه الماء من جسده قليله وكثيره فقد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بالفرق بين الغسل والوضوء</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61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ان يغسلوه ولا يبحثوا عنه ، ولكن يجري عليه الماء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مروان </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الرجل ستون سنة أو سبعون سنة ما قبل اللّه منه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يغسل ما أمر اللّه بمسحه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6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أنك توضأت فجعلت مسح الرجلين غسلا ثم أضمرت ان ذلك هو المفترض ، لم يكن ذلك بوضوء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 هذين الخبرين الأخيرين انه لو لا اعتبار الجريان في مسمى الغسل لما حصل الفرق بينه وبين المسح المقابل له بظاهر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ما اشتملت عليه اخبار الوضوء البياني من الصب والإفاضة والإسدال والغرفة لكل عضو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الثالث مطلقا اخبار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w:t>
      </w:r>
      <w:r>
        <w:rPr>
          <w:rStyle w:val="FootnoteAnchor"/>
          <w:rtl w:val="true"/>
        </w:rPr>
        <w:footnoteReference w:id="6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الوضوء حد من حدود اللّه ليعلم اللّه من يطيعه ومن يعصيه ، وان المؤمن لا ينجسه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يكفيه مثل الدهن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محمد بن مسلم </w:t>
      </w:r>
      <w:r>
        <w:rPr>
          <w:rStyle w:val="FootnoteAnchor"/>
          <w:rtl w:val="true"/>
        </w:rPr>
        <w:footnoteReference w:id="62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أحدكم الراحة من الدهن فيملأ بها جسده ، والماء أوسع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صحيحة زرارة </w:t>
      </w:r>
      <w:r>
        <w:rPr>
          <w:rStyle w:val="FootnoteAnchor"/>
          <w:rtl w:val="true"/>
        </w:rPr>
        <w:footnoteReference w:id="621"/>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مس جلدك الماء فحسبك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الغسل </w:t>
      </w:r>
      <w:r>
        <w:rPr>
          <w:rStyle w:val="FootnoteAnchor"/>
          <w:rtl w:val="true"/>
        </w:rPr>
        <w:footnoteReference w:id="62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أمسسته الماء فقد أنقيته</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في الغسل والوضوء </w:t>
      </w:r>
      <w:r>
        <w:rPr>
          <w:rStyle w:val="FootnoteAnchor"/>
          <w:rtl w:val="true"/>
        </w:rPr>
        <w:footnoteReference w:id="6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 منه ما أجزأ من الدهن الذي يبل الجسد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يجزئك في الغسل والاستنجاء ما بلت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والدهن كما يحتمل انه من الأدهان اي الإطلاء من الدهن كما هو صريح بعضها ، يحتمل أيضا انه من دهن المطر الأرض إذا بلها بلا يسيرا ، وعلى التقديرين فلا جريان فيه قطعا على الأول وظاهرا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تحمل الأخبار كملا على المعنى الأول ويقيد مطلقها بمقيدها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والأكثر حملوا هذه الأخبار على المبالغة في أقل الجريان ، وظواهرها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ما اشتمل من الأخبار المتقدمة على الجريان صريحا أو مفهوما لا دلالة فيه على الانحصار في هذا الفرد وعدم اجزاء ما عداه ، ولا في شي‌ء من الأخبار الأخيرة على الانحصار فيه وعدم جواز ما زاد عليه ، حتى تثبت المنافاة بين اخبار الطرفين ويرتكب الحمل في أحد الجانبين ، بل ربما دل لفظ الاجزاء في بعض الأخبار الأخيرة على انه أقل المجزي المستلزم لثبوت مرتبة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حينئذ إلا دعوى اعتبار الجريان في مسمى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ان المفهوم من كلام شيخنا الشهيد الثاني في بعض تحقيقاته ان ذلك غير مفهوم من كلام أهل اللغة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لعدم تصريحهم باشتراط جريان الماء في تحققه ، وان العرف دال على ما هو أعم منه ، الا انه المعروف من الفقهاء سيما المتأخرين ، والمصرح به في عباراتهم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صرح به السيد السند في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القول باشتراط الجريان في مسمى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دلالة العرف على ذلك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الشارح حمل اخبار الدهن على المبالغة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كونه على سبيل الحقيقة لوروده في الأخبار المعتمدة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ساق جملة من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فمجرد شهرة ذلك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دلالة نص عليه من آية أو رواية ، بل وجود الروايات المستفيضة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المصير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فالمسألة لذلك محل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وصار بعض مشايخنا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بأن المسألة محل تأمل ، ينشأ من تعارض الظاهرين ، وقبول التأويل من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تخصيص ذلك بالضرورة وتقديمه على التراب ، كعوز الماء وانجماده على وجه لا يمكن إذابته ، كما هو المنقول آنفا عن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إلى بعض الأخبار المصرحة بجواز ذلك ضرورة ، كقول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أخيه علي </w:t>
      </w:r>
      <w:r>
        <w:rPr>
          <w:rStyle w:val="FootnoteAnchor"/>
          <w:rtl w:val="true"/>
        </w:rPr>
        <w:footnoteReference w:id="625"/>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الرجل يصيب الماء في ساقية أو مستنقع ، أيغتسل منه للجنابة أو يتوضأ منه للصلاة إذا كان لا يجد غيره ، والماء لا يبلغ صاعا للجنابة ولا مدا للوضوء وهو متفرق؟ فكيف يصنع؟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يده نظيفة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خشي ان لا يكفيه غسل رأسه ثلاث مرات ثم مسح جلده بيده ، وان كان الوضوء غسل وجهه ومسح يده على ذراعيه ورأسه ورجليه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أخيه الثانية </w:t>
      </w:r>
      <w:r>
        <w:rPr>
          <w:rStyle w:val="FootnoteAnchor"/>
          <w:rtl w:val="true"/>
        </w:rPr>
        <w:footnoteReference w:id="626"/>
      </w: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الرجل الجنب أو على غير وضوء لا يكون معه ماء وهو يصيب ثلجا وصعيدا ، أيهما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أيتيمم أم يتمسح بالثلج؟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الثلج إذا بل رأسه وجسده أفضل ، فان لم يقدر على ان يغتسل به فليتيمم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معاوية بن شريح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628"/>
      </w:r>
      <w:r>
        <w:rPr>
          <w:rFonts w:ascii="Amiri" w:hAnsi="Amiri" w:eastAsia="Amiri" w:cs="Amiri"/>
          <w:color w:val="111111"/>
          <w:sz w:val="28"/>
          <w:sz w:val="28"/>
          <w:szCs w:val="28"/>
          <w:rtl w:val="true"/>
          <w:lang w:bidi="ar-SA"/>
        </w:rPr>
        <w:t xml:space="preserve">مرسلا مضمرا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كان معه من الماء مقدار كف وحضرت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يقسمه أثلاثا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للوجه وثلث لليد اليمنى وثلث لليسرى ، ويمسح بالبلة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 من ذلك أيضاقول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6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أسبغ الوضوء ان وجدت ماء ، وإلا فإنه يكفيك 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وظني انها ليست منه ، لان مقابلة اليسير بما يحصل به الإسباغ قرينة على وجود ما يحصل به الجريان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فالأظهر حمل روايات الدهن على هذه الأخبار دون الحمل على المبالغة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انه بعد لا يخلو من شوب نظر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أن الوجه الواجب غسله في الوضوء هو ما كان من قصاص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مثلث القاف والضم أعلى ، كما ذكره الجوهري ، وهو حيث ينتهي نبت الشعر من مقدم الرأس ومؤخره ، والمراد هنا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طرف الذقن بالتحريك ، وهو مجمع اللحيين الذين تنبت عليهما الأسنان السفلى ، طولا ، وما دارت عليه الإبهام والوسطى من مستوي الخلقة عرضا ، لما في صحيح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أخبرني عن حد الوجه الذي ينبغي أن يوضأ ،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الذي أمر اللّه بغسله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ينبغي لأحد ان يزيد عليه ولا ينقص منه ، ان زاد عليه لم يؤجر وان نقص منه اثم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دارت عليه الوسطى والإبهام من قصاص شعر الرأس إلى الذقن وما جرت عليه الإصبعان من الوجه مستديرا فهو من الوجه ، وما سوى ذلك فليس من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الصدغ من الوجه؟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وأنت خبير بان تطبيق الرواية المذكورة على مدعى الأصحاب لا يخلو من عسر وما وجهه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دارت عليه الوسطى 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لعرض الوجه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قصاص شعر الرأس إلى الذقن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لطوله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جرت عليه الإصبعان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تأكيد لبيان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يخفى ما فيه من التكلف وعدم الارتباط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استنباط ما ذهبوا اليه من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متى جعل الحد الطولى من القصاص الذي هو عبارة عن منابت الشعر من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 منتهى منابت الشعر يأخذ من كل جانب من الناصية ويرتفع عن النزعة ثم ينحدر إلى مواضع التحذيف ويمر فوق الصدغ حتى يتصل بالعذار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دخول النزعتين والصدغين في التحديد المذكور مع انهم لا يقولون به ، وخروج العذارين مع ان بعضهم ادخله ، وكيف يصدر مثل هذا التحديد الظاهر القصور الموجب لهذا الاختلاف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وجه للرواية معنى آخر ، وهو ان كلا من طول الوجه وعرضه هو ما اشتمل عليه الإبهام والوسطى ، بمعنى ان الخط الواصل من القصاص إلى طرف الذقن وهو مقدار ما بين الإصبعين غالبا ، إذا فرض إثبات وسطه وأدير على نفسه ليحصل شبه دائرة ، فذلك القدر هو الوجه الذي يجب غسله ، وذلك لأن الجار والمجرور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قصاص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متعلق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صفة مصدر محذوف ، والمعنى ان الدوران يبتدئ من القصاص منتهيا إلى الذقن ، واما حال من الموصول الواقع خبرا عن الوجه وهو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جوزنا الحال عن الخبر ، والمعنى ان الوجه هو القدر الذي دارت عليه الإصبعان حال كونه من القصاص إلى الذقن ، إلى ان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يظهر ان كلا من طول الوجه وعرضه قطر من أقطار تلك الدائرة من غير تفاوت ، ويتضح خروج النزعتين والصدغين عن الوجه وعدم دخولهما في التحديد </w:t>
      </w:r>
    </w:p>
    <w:p>
      <w:pPr>
        <w:pStyle w:val="BookText"/>
        <w:rPr/>
      </w:pPr>
      <w:r>
        <w:rPr>
          <w:rFonts w:ascii="Amiri" w:hAnsi="Amiri" w:eastAsia="Amiri" w:cs="Amiri"/>
          <w:color w:val="111111"/>
          <w:sz w:val="28"/>
          <w:sz w:val="28"/>
          <w:szCs w:val="28"/>
          <w:rtl w:val="true"/>
          <w:lang w:bidi="ar-SA"/>
        </w:rPr>
        <w:t>فإن أغلب الناس إذا طبق انفراج الإصبعين على ما بين قصاص الناصية إلى طرف ذقنه وادارهما على ما قلناه ليحصل شبه دائرة وقعت النزعتان والصدغان خارجة عنهما ، وكذلك يقع العذران ومواضع التحذيف ، كما يشهد به الاستقراء والتتبع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العارضان فيقع بعضهما داخلا والبعض خارجا ، فيغسل ما دخل ويترك ما خرج على ما يستفاد من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بمحل من القبول ، وقد تلقاه بالتسليم جملة ممن تأخر عنه من الفحول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يمكن الجواب عما أورده على القول المشهور ونسبه اليه من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عن دخول النزعتين فبأنهما وان دخلا في التحديد بالقصاص على ما هو معناه لغة ، إلا أنهما لما كانتا محاذيتين للناصية التي هي من الرأس قطعا دون الوجه ، وخارجتين عن التسطيح الذي ينفصل به الوجه عن الرأس ، وداخلتين في التدوير المختص ، وجب حمل القصاص في الخبر على منتهى الناصية وما يحاذيه من جانبيه كما عليه الأصحاب ، وما هو إلا من قبيل العام المخصوص أو المطلق المقيد ، وكم مثله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عن الصدغين فإنهما وان فسرا في كلام أهل اللغة بما بين العين والاذن تارة ، وبالشعر المتدلي على هذا الموضع اخرى ، كما في عبارة القاموس ونقل أيضا عن الصحاح والنهاية ، الا أن العلامة في المنتهى فسره بالشعر الذي بعد انتهاء العذار المحاذي لرأس الاذن وينزل عن رأسها قليلا ، وفي الذكرى ما حاذى العذار فوقه ، وحينئذ فيمكن حمل الصدغ في الخبر على هذا المعنى الثاني ، وهو أحد معنييه لغة أيضا كما عرفت ، ولا يشمل شيئا منه الإصبعان ، على انه متى حمل على المعنى الأول فلا ريب انه يدخل بعضه في الإدارة التي اعتبرها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خروجه كملا مما تمنعه 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العذاران فالمشهور عندهم خروجه ، فلا يرد الاشكال به إلا عند من أدخله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فاعلم أن ههنا مواضع قد وقع الخلاف فيها في البين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الصدغ ، وقد تقدم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فادخله الراوندي في الوجه ، والمشهور خروجه كما تدل عليه الرواية </w:t>
      </w:r>
      <w:r>
        <w:rPr>
          <w:rStyle w:val="FootnoteAnchor"/>
          <w:rtl w:val="true"/>
        </w:rPr>
        <w:footnoteReference w:id="631"/>
      </w:r>
      <w:r>
        <w:rPr>
          <w:rFonts w:ascii="Amiri" w:hAnsi="Amiri" w:eastAsia="Amiri" w:cs="Amiri"/>
          <w:color w:val="111111"/>
          <w:sz w:val="28"/>
          <w:sz w:val="28"/>
          <w:szCs w:val="28"/>
          <w:rtl w:val="true"/>
          <w:lang w:bidi="ar-SA"/>
        </w:rPr>
        <w:t>ويمكن حمل كلام الراوندي على البعض الذي لا شعر فيه كما عرفت من كلام أهل اللغة ، وحمل الرواية على ما ذكرناه آنفا ، فترتفع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العذار ، وهو الشعر النابت على العظم الذي على سمعت الصماخ ، يتصل أعلاه بالصدغ وأسفله بالعارض ، والمشهور بين الأصحاب خروجه ، لعدم شمول الإصبعين له غالبا ، ولاتصاله بالصدغين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ظاهر كلام الشيخ في المبسوط والخلاف وابن الجنيد دخوله ، وبه صرح ثاني المحققين وثاني الشهيدين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بعض المحققين بين القولين بما يكون به النزاع لفظيا في البين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لا نزاع في الحقيقة بل القائلون بالدخول إنما يريدون به دخول بعضه مما يشمله الإصبعان ، والقائلون بالخروج يريدون خروج البعض الآخر كما يشعر به تتبع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مواضع التحذيف بالذال المعجمة ، وهي ما بين الصدغ والنزعة ، وفسرها بعضهم بما بين منتهى العذار والنزعة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 فان العذار أعلاه يتصل بالصدغ كما تقدم ، فالصدغ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العلامة في المنتهى والتذكرة بخروجها وجملة من الأصحاب حكموا بدخولها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العارض ، وهو الشعر المنحط عن محاذاة الأذن ، يتصل أسفله بما يقرب من الذقن وأعلاه بالعذار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قطع العلامة في المنتهى بخروجه والشهيدان بدخوله ، بل ادعى ثانيهما الإجماع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في النهاية بين ما خرج عن حد الإصبعين فيخرج ، ودخل فيهما فيدخل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الأقرب ، لما دلت عليه الرواية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أورده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الاستدلال على الوجوب ببلوغ الإبهام والوسطى ضعيف ، فان ذلك إنما يعتبر في وسط التدوير من الوجه خاصة ، وإلا لوجب غسل ما نالته الإبهام والوسطى وان تجاوز العارض ، وهو باطل إجماعا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التخصيص بما ذكره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بان خروج بعض الافراد بدليل خاص لا يقدح في الدلالة على ما لا معارض له ، فان ما تجاوز العارض خارج عن الوجه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الابتداء بالأعلى في غسل الوجه ، فالمشهور الوجوب ، وذهب المرتضى وابن إدريس إلى جواز النكس ، واختاره جمع من المتأخرين ومتأخريهم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صحيحة زرارة </w:t>
      </w:r>
      <w:r>
        <w:rPr>
          <w:rStyle w:val="FootnoteAnchor"/>
          <w:rtl w:val="true"/>
        </w:rPr>
        <w:footnoteReference w:id="6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فدعى بقدح من ماء فادخل يده اليمنى فأخذ كفا من ماء فأسدله على وجهه من أعلى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 إذا كان بيانا للمجمل وجب اتباعه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بأنه من الجائز ان يكون ابتداؤه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بالأعلى لكونه أحد جزئيات مطلق الغسل المأمور به لا لوجوبه بخصوصه ، فان امتثال الأمر الكلي إنما يتحقق بفعل جزئي من جزئياته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فعله إذا وقع بيانا للمجمل وجب اتباعه فيه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مسلم ، الا انه لا إجمال في غسل الوجه حتى يحتاج إلى البيان ، مع ان أكثر الأخبار الواردة في وصف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ذلك ، هكذا ذكره السيد السند في مداركه ، وتبعه فيه جمع ممن تأخر عنه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الأوامر والأحكام القرآنية كلها إلا ما شذ لا تخلو من إطلاق أو عموم أو إجمال أو نسخ أو نحو ذلك ، وقد استفاضت الأخبار عن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بالرجوع إليهم في ذلك والنهي عن القول فيه بغير توقيف منهم ، وقد نقلنا شطرا وافرا من تلك الأخبار في كتاب الدرر النجفية ، وأظهرنا ما في المسألة من الكنوز الخفية ، وقد تقدمت الإشارة إلى شطر </w:t>
      </w:r>
    </w:p>
    <w:p>
      <w:pPr>
        <w:pStyle w:val="BookText"/>
        <w:rPr/>
      </w:pPr>
      <w:r>
        <w:rPr>
          <w:rFonts w:ascii="Amiri" w:hAnsi="Amiri" w:eastAsia="Amiri" w:cs="Amiri"/>
          <w:color w:val="111111"/>
          <w:sz w:val="28"/>
          <w:sz w:val="28"/>
          <w:szCs w:val="28"/>
          <w:rtl w:val="true"/>
          <w:lang w:bidi="ar-SA"/>
        </w:rPr>
        <w:t xml:space="preserve">منها في المقدمة الثالثة </w:t>
      </w:r>
      <w:r>
        <w:rPr>
          <w:rStyle w:val="FootnoteAnchor"/>
          <w:rtl w:val="true"/>
        </w:rPr>
        <w:footnoteReference w:id="634"/>
      </w:r>
      <w:r>
        <w:rPr>
          <w:rFonts w:ascii="Amiri" w:hAnsi="Amiri" w:eastAsia="Amiri" w:cs="Amiri"/>
          <w:color w:val="111111"/>
          <w:sz w:val="28"/>
          <w:sz w:val="28"/>
          <w:szCs w:val="28"/>
          <w:rtl w:val="true"/>
          <w:lang w:bidi="ar-SA"/>
        </w:rPr>
        <w:t>وحينئذ فإذا بينوا لنا شيئا من ذلك فالواجب قبوله والعمل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ذلك صحيحة زرارة ومحمد بن مسلم </w:t>
      </w:r>
      <w:r>
        <w:rPr>
          <w:rStyle w:val="FootnoteAnchor"/>
          <w:rtl w:val="true"/>
        </w:rPr>
        <w:footnoteReference w:id="635"/>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قلنا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تقول في الصلاة في السفر كيف هي وكم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ضَرَبْتُمْ فِي الْأَرْضِ فَلَيْسَ عَلَيْكُمْ جُناحٌ أَنْ تَقْصُرُوا مِنَ الصَّلاةِ </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التقصير في السفر واجبا كوجوب التمام في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له انما قال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فَلَيْسَ عَلَيْكُمْ 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 فكيف أوجب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ليس قد قال اللّه عزوجل في الصفا والمروة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حَجَّ الْبَيْتَ أَوِ اعْتَمَرَ فَلا جُناحَ عَلَيْهِ أَنْ يَطَّوَّفَ بِهِما </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ترون ان الطواف بهما واجب مفروض لأن اللّه عزوجل ذكره في كتابه وصنعه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التقصير في السفر شي‌ء صنعه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اللّه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الدلالة في ان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ذكره اللّه تعالى في كتابه وان كان غير صريح في الوجوب كنفي الجناح في الآيتين ، صار موجبا لذلك ، وما نحن فيه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فإنا لو خلينا وظاهر الآية ولم يرد لنا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بيان لذلك ، لكان الأمر كما ذهبوا اليه ، واما بعد ورود كيفية البيان فيجب الوقوف عليها والأخذ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حبله وأربعينه بأنه لو اقتضى البيان وجوب الابتداء بالأعلى للزم مثله في إمرار اليد ، لوروده كذلك في مقام البيان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صحيحة علي بن جعفر </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 xml:space="preserve">الدالة على الوضوء بالمطر بمجرد تساقطه </w:t>
      </w:r>
    </w:p>
    <w:p>
      <w:pPr>
        <w:pStyle w:val="BookText"/>
        <w:rPr/>
      </w:pPr>
      <w:r>
        <w:rPr>
          <w:rFonts w:ascii="Amiri" w:hAnsi="Amiri" w:eastAsia="Amiri" w:cs="Amiri"/>
          <w:color w:val="111111"/>
          <w:sz w:val="28"/>
          <w:sz w:val="28"/>
          <w:szCs w:val="28"/>
          <w:rtl w:val="true"/>
          <w:lang w:bidi="ar-SA"/>
        </w:rPr>
        <w:t xml:space="preserve">وغسله الأعضاء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عدم وجوب إمرار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بان ما ذكرتموه يضعف باشتمال الوضوء البياني على جملة من المستحبات أيضا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ما قام الدليل على استحبابه لا يوجب خروج ما 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منعه الإجمال في غسل الوجه ممنوع بما ذكره المحدث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حاشيته على المدارك ، من ان الإجمال قد ينشأ من نفس المعنى ، وذلك لأن بعض الماهيات الكلية تحته افراد تصلح عرفا لتعلق غرض الشارع ببعضها دون بعض ، كحج البيت وغسل الوجه في الوضوء ، ويقبح عند العقلاء اقدام مريد الامتثال على فرد مشكوك فيه من إفرادها من غير دلالة على ان المقصود بالذات هو الماهية الكلية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وقوع الإجمال في الغسل هنا وقوع السؤال عن كيفية غسل اليدين في رواية صفوان </w:t>
      </w:r>
      <w:r>
        <w:rPr>
          <w:rStyle w:val="FootnoteAnchor"/>
          <w:rtl w:val="true"/>
        </w:rPr>
        <w:footnoteReference w:id="639"/>
      </w:r>
      <w:r>
        <w:rPr>
          <w:rFonts w:ascii="Amiri" w:hAnsi="Amiri" w:eastAsia="Amiri" w:cs="Amiri"/>
          <w:color w:val="111111"/>
          <w:sz w:val="28"/>
          <w:sz w:val="28"/>
          <w:szCs w:val="28"/>
          <w:rtl w:val="true"/>
          <w:lang w:bidi="ar-SA"/>
        </w:rPr>
        <w:t xml:space="preserve">ورواية الهيثم </w:t>
      </w:r>
      <w:r>
        <w:rPr>
          <w:rStyle w:val="FootnoteAnchor"/>
          <w:rtl w:val="true"/>
        </w:rPr>
        <w:footnoteReference w:id="640"/>
      </w:r>
      <w:r>
        <w:rPr>
          <w:rFonts w:ascii="Amiri" w:hAnsi="Amiri" w:eastAsia="Amiri" w:cs="Amiri"/>
          <w:color w:val="111111"/>
          <w:sz w:val="28"/>
          <w:sz w:val="28"/>
          <w:szCs w:val="28"/>
          <w:rtl w:val="true"/>
          <w:lang w:bidi="ar-SA"/>
        </w:rPr>
        <w:t>الآتيتين في بيان وجوب الابتداء بالمرفق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خلو أكثر الأخبار الواردة في وصف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الابتداء بالأعلى لا يستلزم حمل هذه على الاستحباب ، بل الطريقة الشائعة في مثله حمل المطلق على المقيد والعام على الخاص ، على ان بعض الأخبار ظاهر الدلالة في مطابقة هذه الصحيحة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كصحيحة زرارة الأخرى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في حكاية الوضوء أيضا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غرف فملأها ماء فوضعها على جبينه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 وسدله على أطراف لحيته ، ثم أمر يده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الحميري في كتاب قرب الاسناد </w:t>
      </w:r>
      <w:r>
        <w:rPr>
          <w:rStyle w:val="FootnoteAnchor"/>
          <w:rtl w:val="true"/>
        </w:rPr>
        <w:footnoteReference w:id="642"/>
      </w:r>
      <w:r>
        <w:rPr>
          <w:rFonts w:ascii="Amiri" w:hAnsi="Amiri" w:eastAsia="Amiri" w:cs="Amiri"/>
          <w:color w:val="111111"/>
          <w:sz w:val="28"/>
          <w:sz w:val="28"/>
          <w:szCs w:val="28"/>
          <w:rtl w:val="true"/>
          <w:lang w:bidi="ar-SA"/>
        </w:rPr>
        <w:t xml:space="preserve">عن احمد بن محمد عن ابن محبوب عن أبي جرير الرقاشي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أتوضأ للصلاة؟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تلطم وجهك بالماء لطما ولكن اغسله من أعلى وجهك إلى أسفله بالماء مسحا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والكتاب المذكور من الأصول المعتبرة المشهورة فلا يضر ضعف الراوي ، وهو صريح في المطلوب ، للأمر فيه بالغسل من الأعلى ، وهو حقيقة في الوجوب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العياشي في تفسيره عن زرارة وبكير ابني أعين </w:t>
      </w:r>
      <w:r>
        <w:rPr>
          <w:rStyle w:val="FootnoteAnchor"/>
          <w:rtl w:val="true"/>
        </w:rPr>
        <w:footnoteReference w:id="643"/>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سألنا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أو تور فيه ماء فغمس كفه اليمنى فغرف بها غرفة فصبها على جبهته فغسل وجهه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الوضوء على غير هذا الوجه لا أقل ان يكون مشكوكا في صحته ، لوقوعه على خلاف ما بينه صاحب الشرع ، والشك في صحته يقتضي الشك في رفعه ، ويقين الحدث لا يرتفع إلا بيقين الطهارة ، للحديث الصحيح المتفق على العمل بمضمونه </w:t>
      </w:r>
      <w:r>
        <w:rPr>
          <w:rStyle w:val="FootnoteAnchor"/>
          <w:rtl w:val="true"/>
        </w:rPr>
        <w:footnoteReference w:id="6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ينبغي لك ان تنقض اليقين بالشك ابدا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افاده بعض المحققين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القدر المعلوم من هذا الخبر إنما هو عدم النقض بالشك في وجود الناقض ، دون الشك في فردية بعض الافراد للناقض ، بمعنى ان تيقن الحدث فيما نحن فيه لا يزول بالشك في وجود الرافع ، واما كونه لا يزول بوجود بعض الافراد المشكوك في فرديتها للرافع فلا دلالة للحديث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قدمنا ذكره في المقدمة الحادية عشرة </w:t>
      </w:r>
      <w:r>
        <w:rPr>
          <w:rStyle w:val="FootnoteAnchor"/>
          <w:rtl w:val="true"/>
        </w:rPr>
        <w:footnoteReference w:id="645"/>
      </w:r>
      <w:r>
        <w:rPr>
          <w:rFonts w:ascii="Amiri" w:hAnsi="Amiri" w:eastAsia="Amiri" w:cs="Amiri"/>
          <w:color w:val="111111"/>
          <w:sz w:val="28"/>
          <w:sz w:val="28"/>
          <w:szCs w:val="28"/>
          <w:rtl w:val="true"/>
          <w:lang w:bidi="ar-SA"/>
        </w:rPr>
        <w:t xml:space="preserve">وحينئذ فالواجب تحصيل يقين البراءة </w:t>
      </w:r>
    </w:p>
    <w:p>
      <w:pPr>
        <w:pStyle w:val="BookText"/>
        <w:rPr/>
      </w:pPr>
      <w:r>
        <w:rPr>
          <w:rFonts w:ascii="Amiri" w:hAnsi="Amiri" w:eastAsia="Amiri" w:cs="Amiri"/>
          <w:color w:val="111111"/>
          <w:sz w:val="28"/>
          <w:sz w:val="28"/>
          <w:szCs w:val="28"/>
          <w:rtl w:val="true"/>
          <w:lang w:bidi="ar-SA"/>
        </w:rPr>
        <w:t>من التكليف الثابت بيقين ، وهو لا يتم الا بالغسل من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تحصيل يقين البراءة إنما هو من الاحتياط المستحب وليس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على إطلاقه ، وذلك فان تحصيل يقين البراءة اما ان يكون بعد ثبوت الحكم شرعا بإرادة المطابقة لما هو الحكم واقعا والخروج من جميع الاحتمالات المنافية للمطابقة ، وهذا هو المستحب ، كالتنزه عن جوائز الظالم ونحوه ، ونكاح من علم ارتضاعها معه لكن لم يعلم حصول القدر المحرم ولا عدمه ، ونحو ذلك ، واما ان يكون مع عدم ثبوت الحكم شرعا ، فيكون الغرض من الاحتياط تحصيله ، وهذا هو الواجب ، ولا يخفى ان ما نحن فيه من قبيل الثاني دون الأول ، فإن عدم ثبوت الحكم ومعلوميته أعم من ان يكون لعدم الدليل بالكلية ، أو لتعارض الأدلة ، أو لاشتباه الحكم منها ، أو نحو ذلك ، وما نحن فيه من قبيل الثاني ، لتعارض ظاهر الآية والأخبار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الذي ذكروه بينهما لا يتعين المصير اليه ، لاحتمال غيره بل رجحانه عليه ، فيبقى الحكم في قالب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استحباب الاحتياط في مثل ذلك مردود بالأخبار المستفيضة الدالة على الأمر بالوقوف على جادة الاحتياط مع الشك والاشتباه ، كما تقدم لك بيانه في المقدمة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الأخبار في كلامه مع بعض الزنادقة المنكرين للصانع </w:t>
      </w:r>
      <w:r>
        <w:rPr>
          <w:rStyle w:val="FootnoteAnchor"/>
          <w:rtl w:val="true"/>
        </w:rPr>
        <w:footnoteReference w:id="646"/>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يكن الأمر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كما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نجونا وهلكتم ، وان يكن الأمر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كما تقولون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وأنتم سواء ، ولن يضرنا ما صلينا وصمنا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دلالة على وجوب سلوك ما فيه النجاة ودفع الضرر عند الاشتباه ، وهو بعينه ما ذكروه من الدليل العقلي على وجوب معرفة الصانع ، من انها لدفع الضرر ، وهو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يجب دفع الضر المحقق فكذا دفع الضرر المشتبه ، فان من عرض </w:t>
      </w:r>
    </w:p>
    <w:p>
      <w:pPr>
        <w:pStyle w:val="BookText"/>
        <w:rPr/>
      </w:pPr>
      <w:r>
        <w:rPr>
          <w:rFonts w:ascii="Amiri" w:hAnsi="Amiri" w:eastAsia="Amiri" w:cs="Amiri"/>
          <w:color w:val="111111"/>
          <w:sz w:val="28"/>
          <w:sz w:val="28"/>
          <w:szCs w:val="28"/>
          <w:rtl w:val="true"/>
          <w:lang w:bidi="ar-SA"/>
        </w:rPr>
        <w:t>عليه طعام محتمل لأن يكون غذاء نافعا ولأن يكون سما قاتلا ، فان المخاطر بنفسه في أكله خارج عن ربقة العقلاء ، فان كان هذا في الأمور الدنيوية ففي الدينية بطريق أولى ، لشدة خطرها وزيادة ضررها ، فالاحتياط فيها أوجب ، وحينئذ فالحديث المذكور دليل نقلي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الدليل وما قبله مما تلجئ إليه الحاجة في جملة من الأحكام ، فاحتفظ بهما فإنهما أقوى دليل في مقام الخصام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افاده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حاشية المدارك أيضا ، من ان الأمر بالوضوء وبالطهور ورد في اخبار كثيرة ، واللفظان من المجملات ، فلا تبرأ الذمة إلا برعاية الاحتياط ، وهو الإتيان بفرد لم يشك في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بيان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الشريفة إنما تدل على وجوب كذا وكذا ولا تدل على كفاية ذلك القدر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وجب قيد زائد لذكره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منقوض بصور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إنما تتجه تلك المقدمة لو لم يكن البيان مرجوعا اليه وإلى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أفاده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انا إذا لاحظنا ما روى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غسلتان ومسحتان</w:t>
      </w:r>
      <w:r>
        <w:rPr>
          <w:rFonts w:eastAsia="Amiri" w:cs="Amiri" w:ascii="Amiri" w:hAnsi="Amiri"/>
          <w:color w:val="111111"/>
          <w:sz w:val="28"/>
          <w:szCs w:val="28"/>
          <w:rtl w:val="true"/>
          <w:lang w:bidi="ar-SA"/>
        </w:rPr>
        <w:t xml:space="preserve">» </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الروايات المتضمنة لمضمونها ، مع صحيحة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الوضوء مقبلا ومدبرا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إلى ذهننا بمعونة قرينة المقام وجود البأس في غسل الوضوء مدبرا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ان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حبله وأربعينه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طعن في دليل المشهور بما قدمنا نقله عن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وظني انه لو استدل على هذا المطلب بان المطلق ينصرف إلى الفرد الشائع المتعارف ، والشائع المتعارف في غسل الوجه غسله </w:t>
      </w:r>
      <w:bookmarkStart w:id="112" w:name="pg12467_146700"/>
    </w:p>
    <w:p>
      <w:pPr>
        <w:pStyle w:val="BookText"/>
        <w:rPr/>
      </w:pPr>
      <w:bookmarkEnd w:id="112"/>
      <w:r>
        <w:rPr>
          <w:rFonts w:ascii="Amiri" w:hAnsi="Amiri" w:eastAsia="Amiri" w:cs="Amiri"/>
          <w:color w:val="111111"/>
          <w:sz w:val="28"/>
          <w:sz w:val="28"/>
          <w:szCs w:val="28"/>
          <w:rtl w:val="true"/>
          <w:lang w:bidi="ar-SA"/>
        </w:rPr>
        <w:t xml:space="preserve">من فوق إلى أسفل ، فينصرف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اليه لم يكن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تم لزم عدم اجزاء غمس الوجه واليد في الماء ، وهو لا يقول به ، وكذا عدم وجوب غسل الإصبع الزائدة ، مع انهم اتفقوا على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حققه بعض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 المتبادر بحسب التصور والتخيل غير ملزوم للمتبادر بحسب التصديق بأنه مراد ، كما في إطلاق اللفظ المشترك من غير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وتحقق الثاني هنا على وجه بين واضح محل التردد ، والتمسك به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الاستدلال بما رواه في الفقيه </w:t>
      </w:r>
      <w:r>
        <w:rPr>
          <w:rStyle w:val="FootnoteAnchor"/>
          <w:rtl w:val="true"/>
        </w:rPr>
        <w:footnoteReference w:id="650"/>
      </w:r>
      <w:r>
        <w:rPr>
          <w:rFonts w:ascii="Amiri" w:hAnsi="Amiri" w:eastAsia="Amiri" w:cs="Amiri"/>
          <w:color w:val="111111"/>
          <w:sz w:val="28"/>
          <w:sz w:val="28"/>
          <w:szCs w:val="28"/>
          <w:rtl w:val="true"/>
          <w:lang w:bidi="ar-SA"/>
        </w:rPr>
        <w:t xml:space="preserve">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من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هو عليه من الإرسال ، وبسط جملة من متأخري أصحابنا في رده لسان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الاعراض عنه في هذا المجال ، مع ان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اخترناه واضحة المنار ساطعة الأنوار ، كما تلوناه عليك وأوضحناه لديك</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301842_77815467"/>
      <w:bookmarkStart w:id="114" w:name="_Toc44"/>
      <w:bookmarkEnd w:id="113"/>
      <w:r>
        <w:rPr>
          <w:rtl w:val="true"/>
        </w:rPr>
        <w:t>فائدة</w:t>
      </w:r>
      <w:bookmarkEnd w:id="11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السند في المدارك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واعلم ان أقصى ما يستفاد من الأخبار وكلام الأصحاب وجوب البدأة بالأعلى ، بمعنى صب الماء على أعلى الوجه ثم اتباعه بغسل الباقي واما ما تخيله بعض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جواز غسل شي‌ء من الأسفل قبل غسل الأعلى وان لم يكن في سمته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الخرافات الباردة والأوهام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ونسج على منواله في هذه المقالة جملة ممن تأخر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ونسبة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خيال بعض القاصرين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ان جده من جملة القائلين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غفلة منه ، فإنه صرح في شرح الرسالة بأن المعتبر في غسل الوجه الأعلى فالأعلى ، لكن لا حقيقة لتعسره أو تعذره بل عرفا ، فلا تعتبر المخالفة اليسيرة التي لا يخرج بها في العرف عن كونه غسل الأعلى فالأعلى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كل جزء من العضو لا يغسل قبل ما فوقه على خطه وان غسل ذلك الجزء قبل الأعلى من غير جهته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ظاهر العلامة في مسألة ما لو أغفل لمعة من غسل أعضاء وضوئه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ابن الجنيد التفصيل بأنها ان كانت دون سعة الدرهم بلها وصلى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أوجب غسل جميع ذلك العضو ، بل من الموضع المتروك إلى آخره ان أوجبنا الابتداء من موضع بعينه ، والموضع خاصة ان سوغنا النكس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بان هذا هو الظاهر من الأخبار المشتملة على الوضوء البياني وغيرها</w:t>
      </w:r>
    </w:p>
    <w:p>
      <w:pPr>
        <w:pStyle w:val="BookText"/>
        <w:rPr/>
      </w:pPr>
      <w:r>
        <w:rPr>
          <w:rFonts w:ascii="Amiri" w:hAnsi="Amiri" w:eastAsia="Amiri" w:cs="Amiri"/>
          <w:color w:val="111111"/>
          <w:sz w:val="28"/>
          <w:sz w:val="28"/>
          <w:szCs w:val="28"/>
          <w:rtl w:val="true"/>
          <w:lang w:bidi="ar-SA"/>
        </w:rPr>
        <w:t xml:space="preserve">ففي صحيحة زرارة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غرف فملأها ماء فوضعها على جبينه ، ثم قال بسم اللّه وسدله على أطراف لحيته ، ثم أمر يده على وجهه وظاهر جبينه مرة واحدة ، ثم غمس يده اليسرى فغرف بها ملأها ، ثم وضعه على مرفقه اليمنى وأمر كفه على ساعده حتى جرى الماء على أطراف أصابعه ، ثم ذكر في غسل اليسرى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حسنة زرارة وبكير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فغرف بها غرفة فأفرغ على ذراعه اليمنى ، فغسل بها ذراعه من المرفق إلى الكف لا يردها إلى المرفق ، ثم ذكر مثله في غسل اليسرى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أيضا في رواية أخرى لهما أيضا </w:t>
      </w:r>
      <w:r>
        <w:rPr>
          <w:rStyle w:val="FootnoteAnchor"/>
          <w:rtl w:val="true"/>
        </w:rPr>
        <w:footnoteReference w:id="653"/>
      </w:r>
      <w:r>
        <w:rPr>
          <w:rFonts w:ascii="Amiri" w:hAnsi="Amiri" w:eastAsia="Amiri" w:cs="Amiri"/>
          <w:color w:val="111111"/>
          <w:sz w:val="28"/>
          <w:sz w:val="28"/>
          <w:szCs w:val="28"/>
          <w:rtl w:val="true"/>
          <w:lang w:bidi="ar-SA"/>
        </w:rPr>
        <w:t>صرح بأنه غسل اليدين من المرفق إلى الكف لا يردها إلى المرفق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صفوان المروية في تفسير العياشي </w:t>
      </w:r>
      <w:r>
        <w:rPr>
          <w:rStyle w:val="FootnoteAnchor"/>
          <w:rtl w:val="true"/>
        </w:rPr>
        <w:footnoteReference w:id="6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يفضه على المرفق ثم يمسح إلى الكف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الابتداء في الوجه بالأعلى وفي اليدين بالمرفقين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يستمر في إجراء الماء المغسول به إلى آخر العضو ، وهو صريح في الترتيب في نفس العضو على الوجه المذكور في كلام شيخنا الشهيد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ولزوم الحرج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أورده شيخنا الشهيد الأول في الذكرى على العلامة بعد نقله عنه ما نقلناه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شي‌ء من الأخبار ما يدل على ما ذكروه من وقوع غسل بعض الأجزاء السافلة قبل العالية سواء كانت في سمتها أم لا ، بل غاية بعضها ان يكون مطلقا والبعض الآخر كما عرفت من الظهور في الترتيب ، والقاعدة تقتضي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ضعف ما ذهب اليه السيد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اشتهر في كلام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في بعض كتبه ، بل ربما كان هو أولهم ، وتبعه عليه جمع ممن تأخر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الخلاف في وجوب تخليل اللحية الخفيفة وعدمه ، فنقلوا عن الشيخ في المبسوط والمحقق في المعتبر وجماعة ممن تبعهما عدم الوجوب ، وعن المرتضى وابن الجنيد وجوب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العلامة في المنتهى والإرشاد الأول وفي المختلف والتذكرة الثاني</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 التأمل في كلام هؤلاء المنقول عنهم انه لا خلاف في البين ولا نزاع بين الفريقين ، فان كلام ابن الجنيد ينادي بصريحه على عدم وجوب غسل ما ستره الشعر من البشرة ووجوب غسل ما لم تستره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اللحية فلم تكثر فتوارى بنباتها البشرة من الوجه ، فعلى المتوضئ غسل الوجه كما كان قبل ان ينبت الشعر حتى يستيقن وصول الماء إلى بشرته التي يقع عليها حس البصر اما بالتخليل أو غيره ، لان الشعر إذا ستر البشرة قام مقامها ، وإذا لم يسترها كان على المتوضئ إيصال الماء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أراك في شك مما ذكرنا بعد ما تلونا عليك من عبارته ، ونحوها عبارة السيد المرتضى في المسائل الناصرية ، وكذا في مسائل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يجب تخليل شعر اللحية سواء كانت خفيفة أو كثيفة ، أو بعضها </w:t>
      </w:r>
    </w:p>
    <w:p>
      <w:pPr>
        <w:pStyle w:val="BookText"/>
        <w:rPr/>
      </w:pPr>
      <w:r>
        <w:rPr>
          <w:rFonts w:ascii="Amiri" w:hAnsi="Amiri" w:eastAsia="Amiri" w:cs="Amiri"/>
          <w:color w:val="111111"/>
          <w:sz w:val="28"/>
          <w:sz w:val="28"/>
          <w:szCs w:val="28"/>
          <w:rtl w:val="true"/>
          <w:lang w:bidi="ar-SA"/>
        </w:rPr>
        <w:t>كثيفة وبعضها خفيفة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تخليل شعر اللحية كثيفا كان الشعر أو خفيفا ، بل لا يستحب ، وأطبق الجمهور على الاستحباب </w:t>
      </w:r>
      <w:r>
        <w:rPr>
          <w:rStyle w:val="FootnoteAnchor"/>
          <w:rtl w:val="true"/>
        </w:rPr>
        <w:footnoteReference w:id="655"/>
      </w:r>
      <w:r>
        <w:rPr>
          <w:rFonts w:ascii="Amiri" w:hAnsi="Amiri" w:eastAsia="Amiri" w:cs="Amiri"/>
          <w:color w:val="111111"/>
          <w:sz w:val="28"/>
          <w:sz w:val="28"/>
          <w:szCs w:val="28"/>
          <w:rtl w:val="true"/>
          <w:lang w:bidi="ar-SA"/>
        </w:rPr>
        <w:t xml:space="preserve">ثم نقل خبرا من طريق الجمهور ، وقال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الوجه اسم لما ظهر فلا يتبع المغابن ، ثم استدل بصحيحة زرارة </w:t>
      </w:r>
      <w:r>
        <w:rPr>
          <w:rStyle w:val="FootnoteAnchor"/>
          <w:rtl w:val="true"/>
        </w:rPr>
        <w:footnoteReference w:id="656"/>
      </w:r>
      <w:r>
        <w:rPr>
          <w:rFonts w:ascii="Amiri" w:hAnsi="Amiri" w:eastAsia="Amiri" w:cs="Amiri"/>
          <w:color w:val="111111"/>
          <w:sz w:val="28"/>
          <w:sz w:val="28"/>
          <w:szCs w:val="28"/>
          <w:rtl w:val="true"/>
          <w:lang w:bidi="ar-SA"/>
        </w:rPr>
        <w:t>الدالة على نفي وجوب طلب ما أحاط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عبارة الشيخ وان أوهمت ما ادعوه إلا ان عبارة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بمعونة التعليلين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وجوب غسل ما ظهر وعدم وجوب غسل ما ستره الشعر ، لتخصيص الوجه بما ظهر ودخول ما ستر الشعر في المغابن ، ولنفي وجوب طلب ما أحاط به الشعر</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فمن لاحظ معنى التخليل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وانه عبارة عن إيصال الماء إلى البشرة المستورة ، إذ الظاهر ان إيصاله إلى الظاهرة لا يسمى تخليلا ، فمعنى عدم وجوب التخليل هو بعينه ما صرحت به صحيحة زرارة </w:t>
      </w:r>
      <w:r>
        <w:rPr>
          <w:rStyle w:val="FootnoteAnchor"/>
          <w:rtl w:val="true"/>
        </w:rPr>
        <w:footnoteReference w:id="657"/>
      </w:r>
      <w:r>
        <w:rPr>
          <w:rFonts w:ascii="Amiri" w:hAnsi="Amiri" w:eastAsia="Amiri" w:cs="Amiri"/>
          <w:color w:val="111111"/>
          <w:sz w:val="28"/>
          <w:sz w:val="28"/>
          <w:szCs w:val="28"/>
          <w:rtl w:val="true"/>
          <w:lang w:bidi="ar-SA"/>
        </w:rPr>
        <w:t xml:space="preserve">من نفي وجوب الطلب والبحث عما أحاط به الشعر ، وصحيحة محمد بن مسلم </w:t>
      </w:r>
      <w:r>
        <w:rPr>
          <w:rStyle w:val="FootnoteAnchor"/>
          <w:rtl w:val="true"/>
        </w:rPr>
        <w:footnoteReference w:id="658"/>
      </w:r>
      <w:r>
        <w:rPr>
          <w:rFonts w:ascii="Amiri" w:hAnsi="Amiri" w:eastAsia="Amiri" w:cs="Amiri"/>
          <w:color w:val="111111"/>
          <w:sz w:val="28"/>
          <w:sz w:val="28"/>
          <w:szCs w:val="28"/>
          <w:rtl w:val="true"/>
          <w:lang w:bidi="ar-SA"/>
        </w:rPr>
        <w:t xml:space="preserve">من نفي وجوب التبطين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يرتاب في اشتراك القولين في الدلالة على عدم وجوب إيصال الماء إلى البشرة المستورة بالشعر من كل اللحية كانت أو من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يظهر ان ما ذكره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مطرح النزاع وجوب غسل ما ستره الشعر من اللحية الخفيفة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محله ، كذلك لا يرتاب أيضا في اشتراكهما في وجوب إيصاله إلى البشرة الظاهرة التي يقع عليها حس البصر في مجلس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يظهر أيضا ضعف قول من عكس فجعل محل النزاع وجوب غسل البشرة الظاهرة دون المستورة ، مدعيا الاتفاق على عدم غسل المستورة</w:t>
      </w:r>
      <w:r>
        <w:rPr>
          <w:rFonts w:eastAsia="Amiri" w:cs="Amiri" w:ascii="Amiri" w:hAnsi="Amiri"/>
          <w:color w:val="111111"/>
          <w:sz w:val="28"/>
          <w:szCs w:val="28"/>
          <w:rtl w:val="true"/>
          <w:lang w:bidi="ar-SA"/>
        </w:rPr>
        <w:t xml:space="preserve">. </w:t>
      </w:r>
      <w:bookmarkStart w:id="115" w:name="pg12467_146704"/>
    </w:p>
    <w:p>
      <w:pPr>
        <w:pStyle w:val="Heading5"/>
        <w:numPr>
          <w:ilvl w:val="4"/>
          <w:numId w:val="1"/>
        </w:numPr>
        <w:rPr/>
      </w:pPr>
      <w:bookmarkStart w:id="116" w:name="__RefHeading___Toc301844_77815467"/>
      <w:bookmarkStart w:id="117" w:name="_Toc45"/>
      <w:bookmarkEnd w:id="115"/>
      <w:bookmarkEnd w:id="116"/>
      <w:r>
        <w:rPr>
          <w:rtl w:val="true"/>
        </w:rPr>
        <w:t xml:space="preserve">الركن الثالث </w:t>
      </w:r>
      <w:r>
        <w:rPr>
          <w:rtl w:val="true"/>
        </w:rPr>
        <w:t xml:space="preserve">- </w:t>
      </w:r>
      <w:r>
        <w:rPr>
          <w:rtl w:val="true"/>
        </w:rPr>
        <w:t>غسل اليدين</w:t>
      </w:r>
      <w:bookmarkEnd w:id="117"/>
    </w:p>
    <w:p>
      <w:pPr>
        <w:pStyle w:val="BookText"/>
        <w:rPr/>
      </w:pPr>
      <w:r>
        <w:rPr>
          <w:rFonts w:ascii="Amiri" w:hAnsi="Amiri" w:eastAsia="Amiri" w:cs="Amiri"/>
          <w:color w:val="111111"/>
          <w:sz w:val="28"/>
          <w:sz w:val="28"/>
          <w:szCs w:val="28"/>
          <w:rtl w:val="true"/>
          <w:lang w:bidi="ar-SA"/>
        </w:rPr>
        <w:t xml:space="preserve">والكلام فيه يقع في مواضع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الابتداء بالمرفق كمنبر ومجلس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المفصل ، وهو عبارة عن رأس عظمي الذراع والعضد كما هو المشهور ، أو مجمع عظمي الذراع والعضد ، فعلى هذا شي‌ء منه داخل في العضد وشي‌ء منه في الذراع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وجوبه ، وذهب المرتضى وابن إدريس إلى الاستحباب وجواز النكس على كراهية ، تمسكا بإطلاق الآية </w:t>
      </w:r>
      <w:r>
        <w:rPr>
          <w:rStyle w:val="FootnoteAnchor"/>
          <w:rtl w:val="true"/>
        </w:rPr>
        <w:footnoteReference w:id="659"/>
      </w:r>
      <w:r>
        <w:rPr>
          <w:rFonts w:ascii="Amiri" w:hAnsi="Amiri" w:eastAsia="Amiri" w:cs="Amiri"/>
          <w:color w:val="111111"/>
          <w:sz w:val="28"/>
          <w:sz w:val="28"/>
          <w:szCs w:val="28"/>
          <w:rtl w:val="true"/>
          <w:lang w:bidi="ar-SA"/>
        </w:rPr>
        <w:t>وإلى هذا القول مال أولئك الفضلاء المشار إليهم في المسألة الثالثة من الركن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هو القول المشهور ، لما عرفت من الأدلة السابقة 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غسلوا كذلك ، فيقين البراءة لا يحصل إلا بمتابعتهم والعمل بما عملوه ، وخلاف ذلك ان لم يكن مرجوح الصحة فلا أقل من ان يكون مشكوكا فيها وموجبا لاحتمال البقاء تحت 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هنا قد اشتملت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النادر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الابتداء بالمرفق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0"/>
      </w:r>
      <w:r>
        <w:rPr>
          <w:rFonts w:ascii="Amiri" w:hAnsi="Amiri" w:eastAsia="Amiri" w:cs="Amiri"/>
          <w:color w:val="111111"/>
          <w:sz w:val="28"/>
          <w:sz w:val="28"/>
          <w:szCs w:val="28"/>
          <w:rtl w:val="true"/>
          <w:lang w:bidi="ar-SA"/>
        </w:rPr>
        <w:t xml:space="preserve">في حكاية الوضوء البياني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غمس يده اليسرى فغرف بها ملأها ثم وضعه على مرفقه اليمنى ، وأمر كفه على ساعده حتى جرى الماء على أطراف أصابعه ، ثم غرف بيمينه ملأها فوضعه على مرفقه اليسرى وأمر كفه على ساعده حتى جرى الماء على أطراف أصابعه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العياشي في تفسيره عن صفوان </w:t>
      </w:r>
      <w:r>
        <w:rPr>
          <w:rStyle w:val="FootnoteAnchor"/>
          <w:rtl w:val="true"/>
        </w:rPr>
        <w:footnoteReference w:id="6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p>
    <w:p>
      <w:pPr>
        <w:pStyle w:val="BookText"/>
        <w:rPr/>
      </w:pP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سأل رجل أبا الحسن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المائدة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قال اغسلوا أيديكم إلى المرافق ، فكيف الغسل؟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ان يأخذ الماء بيده اليمنى فيصبه في اليسرى ثم يفضه على المرفق ثم يمسح إلى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واحدة؟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يفعل ذلك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الشعر؟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عنده آخر فعل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وحسنة زرارة وبكير </w:t>
      </w:r>
      <w:r>
        <w:rPr>
          <w:rStyle w:val="FootnoteAnchor"/>
          <w:rtl w:val="true"/>
        </w:rPr>
        <w:footnoteReference w:id="663"/>
      </w:r>
      <w:r>
        <w:rPr>
          <w:rFonts w:ascii="Amiri" w:hAnsi="Amiri" w:eastAsia="Amiri" w:cs="Amiri"/>
          <w:color w:val="111111"/>
          <w:sz w:val="28"/>
          <w:sz w:val="28"/>
          <w:szCs w:val="28"/>
          <w:rtl w:val="true"/>
          <w:lang w:bidi="ar-SA"/>
        </w:rPr>
        <w:t xml:space="preserve">وروايتهما أيضا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الهيثم بن عروة التميمي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 ومسحت من ظهر كفي إلى المرفق؟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هكذا تنزيلها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فاغسلوا وجوهكم وأيديكم من المرافق ، ثم أمر يده من مرفقه إلى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ظاهر هذه الرواية كون التحديد للغسل دون المغسول ، لأن السائل لما توهم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لانتهاء الغسل فمسح من ظفر كفه إلى المرفق ، لم يرد عليه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بأنه ليس هكذا تنزيلها ، وظاهره تقريره على ما ذهب اليه من معنى الآية ، بأنه لو كان تنزيلها كما ذكرت لكان كذلك لكن تنزيلها إنما هو من المرافق بمن الابتدائية المقتضية لابتداء الغسل من المرفق ، ثم أمر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تعليما له وتأكيدا لما قرره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ظاهر الرواية المشار إليها وان حصل المخالفة فيها من جهة أخرى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فهو ظاهر في الوجوب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سؤال صفوان في رواية العياشي عن كيفية الغسل ، وبيانه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الوجه ، وقوله في آخر </w:t>
      </w:r>
    </w:p>
    <w:p>
      <w:pPr>
        <w:pStyle w:val="BookText"/>
        <w:rPr/>
      </w:pPr>
      <w:r>
        <w:rPr>
          <w:rFonts w:ascii="Amiri" w:hAnsi="Amiri" w:eastAsia="Amiri" w:cs="Amiri"/>
          <w:color w:val="111111"/>
          <w:sz w:val="28"/>
          <w:sz w:val="28"/>
          <w:szCs w:val="28"/>
          <w:rtl w:val="true"/>
          <w:lang w:bidi="ar-SA"/>
        </w:rPr>
        <w:t xml:space="preserve">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ان رد الشعر عبارة عن الغسل منكوسا ،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ان المراد ممن يتقيه ، فظاهر الخبر انه لا يغسل منكوسا إلا في مقام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حكاية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وبكير </w:t>
      </w:r>
      <w:r>
        <w:rPr>
          <w:rStyle w:val="FootnoteAnchor"/>
          <w:rtl w:val="true"/>
        </w:rPr>
        <w:footnoteReference w:id="667"/>
      </w:r>
      <w:r>
        <w:rPr>
          <w:rFonts w:ascii="Amiri" w:hAnsi="Amiri" w:eastAsia="Amiri" w:cs="Amiri"/>
          <w:color w:val="111111"/>
          <w:sz w:val="28"/>
          <w:sz w:val="28"/>
          <w:szCs w:val="28"/>
          <w:rtl w:val="true"/>
          <w:lang w:bidi="ar-SA"/>
        </w:rPr>
        <w:t xml:space="preserve">وروايتهما الأخرى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ابتدأ في غسله من المرفق لا يردها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يتناقل في أمثال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إذا قام الاحتمال بطل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 شعري جدلي لا يعتمد عليه عند التحقيق ، فان مدار الاستدلال في جميع الموارد مع عدم النص على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يخرج عنه إلى التأويل لضرورة الجمع بين الأدلة متى تعارضت على وجه لا يمكن تطبيقها إلا بارتكاب جادة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إطلاق الآية هنا فهو مخصوص بهذه الأخبار ، كما هو القضية الجارية في جميع إطلاقات الكتاب وعموماته ومجملاته ، على انه لو ورد ما يخالف هذه الأخبار لوجب حمله على التقية ، لأن عمل المخالفين على الابتداء من الأصابع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غسل المرفق هنا ، انما الخلاف في كونه أصالة أو من باب المقدمة ، وتظهر الفائدة في وجوب غسل جزء من العضد لو قطعت اليد من المرفق ، كما سيأتي بيانه ان شاء اللّه 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الظاهر انه لا دلالة في الآية هنا على شي‌ء من الدخول وعدمه ، لوقوع الخلاف في الغاية دخولا وخروجا وتفصيلا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حققه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 من الغاية الابتدائية والانتهائية قد تكون داخلة تارة ، كما في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670"/>
      </w:r>
      <w:r>
        <w:rPr>
          <w:rFonts w:ascii="Amiri" w:hAnsi="Amiri" w:eastAsia="Amiri" w:cs="Amiri"/>
          <w:color w:val="111111"/>
          <w:sz w:val="28"/>
          <w:sz w:val="28"/>
          <w:szCs w:val="28"/>
          <w:rtl w:val="true"/>
          <w:lang w:bidi="ar-SA"/>
        </w:rPr>
        <w:t xml:space="preserve">وقولك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حفظت القرآن من أوله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تكون خارجة ، كقوله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فَنَظِرَةٌ إِلى مَيْسَرَةٍ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بمعنى مع ، مدعيا في الخلاف ثبوت ذلك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ففيه ان المفهوم من حسنة زرارة وبكير </w:t>
      </w:r>
      <w:r>
        <w:rPr>
          <w:rStyle w:val="FootnoteAnchor"/>
          <w:rtl w:val="true"/>
        </w:rPr>
        <w:footnoteReference w:id="673"/>
      </w:r>
      <w:r>
        <w:rPr>
          <w:rFonts w:ascii="Amiri" w:hAnsi="Amiri" w:eastAsia="Amiri" w:cs="Amiri"/>
          <w:color w:val="111111"/>
          <w:sz w:val="28"/>
          <w:sz w:val="28"/>
          <w:szCs w:val="28"/>
          <w:rtl w:val="true"/>
          <w:lang w:bidi="ar-SA"/>
        </w:rPr>
        <w:t xml:space="preserve">المشار إليها آنفا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وأمر بغسل اليدين إلى المرفقين ، فليس له ان يدع شيئا من يديه إلى المرفقين إلا غسله ، لان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فليس له ان 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غاية للمغسول ، فان التحديد له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لليد بلا اشكال وإيراده الآية مستدلا بها على ذلك يقتضي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مثلها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ان اليد لما كانت تطلق بإطلاقات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لغة وعرفا من الكتف إلى أطراف الأصابع ، وفي التيمم إلى الزند ، وفي قطع السرقة إلى أصول الأصابع ، وفي الوضوء إلى المرفق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الأهم في المقام والاولى لدفع الإيهام الحمل على التحديد وبيان الغاية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وممن نص على عدم دلالة الآية على الدخول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جامع الجوامع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دليل في الآية على دخول المرافق في الوضوء ، إلا أن أكثر الفقهاء ذهبوا إلى وجوب غسلها ، وهو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p>
    <w:p>
      <w:pPr>
        <w:pStyle w:val="BookText"/>
        <w:rPr/>
      </w:pPr>
      <w:r>
        <w:rPr>
          <w:rFonts w:ascii="Amiri" w:hAnsi="Amiri" w:eastAsia="Amiri" w:cs="Amiri"/>
          <w:color w:val="111111"/>
          <w:sz w:val="28"/>
          <w:sz w:val="28"/>
          <w:szCs w:val="28"/>
          <w:rtl w:val="true"/>
          <w:lang w:bidi="ar-SA"/>
        </w:rPr>
        <w:t xml:space="preserve">وبما حققناه يظهر ان من استدل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وجوب غسل المرفق بظاهر الأخبار التي قدمناها في الوضوء البياني واستند إلى ان ذلك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ما أورده على وجوب الابتداء بالأعلى في غسل الوجه ، فلا يتم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مقطوع اليد اما ان يكون من تحت المرفق أو من فوقه أو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الظاهر انه لا خلاف في وجوب غسل الباقي ، ولعله الحجة وإلا فالأخبار المستدل بها في المقام لا تخلو من إجمال وإبهام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استدل به على ذلك صحيحة رفاعة برواية الشيخ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الأقطع اليد والرجل كيف يتوضأ؟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ذلك المكان الذي قطع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وحسنته برواية الكليني </w:t>
      </w:r>
      <w:r>
        <w:rPr>
          <w:rStyle w:val="FootnoteAnchor"/>
          <w:rtl w:val="true"/>
        </w:rPr>
        <w:footnoteReference w:id="6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الأقطع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قطع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بعض المحققين من متأخري المتأخرين أنهما واحد وان التغيير نشأ من النقل بالمعنى</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وصريح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محل القطع خاصة ، مع عدم تعيين ذلك المحل فيها بأنه من المرفق أو من تحته أو فوقه ، والموصول في الثانية يحتمل وقوعه على المكان فتصير كالأولى ، وحينئذ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عن الضمير ونائب الفاعل هو الجار والمجرور ويحتمل وقوعه على العضو ، فيكون المعنى يغسل العضو الذي وقع القطع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فمحل القطع أيضا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الاستدلال بهما بناء على ان الأمر بالغسل ملزوم لكون القطع من تحت المرفق ، لعدم وجوب غسل ما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فيه احتمال كونه من المرفق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غسل الباقي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استدل به أيضا ان غسل الجميع واجب فقطع بعضه لا يسقط وجوب غسل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هذا راجع إلى استصحاب الحكم السابق على القطع ، وهو ممنوع فيما نحن فيه ، فإنه انما يكون حجة عند القائل به فيما إذا لم تتجدد هناك حالة أخرى مغايرة لحالة تعلق الحكم ، كما صرحوا به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الأوامر الواردة بغسل اليد انما تعلقت بالمجموع من حيث هو مجموع لا باعتبار كل جزء جزء منها ، فبزوال الأمر المجموعي بالقطع يحتاج في غسل الجزء الباقي إلى دليل على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فالظاهر هو سقوط غسل الباقي وجوبا واستحبابا ، خلافا لجمع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المنتهى والشهيد في الذكرى ، حيث صرحوا باستحباب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استندوا إليه في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صحيحة علي بن جعفر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محله كما سيأتي تحقيقه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يمكن الاستدلال لهم بصحيحة رفاعة وحسنته السابقتين </w:t>
      </w:r>
      <w:r>
        <w:rPr>
          <w:rStyle w:val="FootnoteAnchor"/>
          <w:rtl w:val="true"/>
        </w:rPr>
        <w:footnoteReference w:id="677"/>
      </w:r>
      <w:r>
        <w:rPr>
          <w:rFonts w:ascii="Amiri" w:hAnsi="Amiri" w:eastAsia="Amiri" w:cs="Amiri"/>
          <w:color w:val="111111"/>
          <w:sz w:val="28"/>
          <w:sz w:val="28"/>
          <w:szCs w:val="28"/>
          <w:rtl w:val="true"/>
          <w:lang w:bidi="ar-SA"/>
        </w:rPr>
        <w:t>لشمول إطلاقهما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المبسوط والعلامة في التذكرة استحباب مسح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لهما على مستند ان أريد بالمسح معناه حقيقة ، وان أريد به الغسل مجازا فيمكن الاستدلال عليه بما عرفت من روايتي رفاعة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الثالث فالظاهر وجوب غسل الباقي من المرفق ، لصحيحة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قطعت يده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يغسل ما بقي 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الموصول للعهد أي الباقي من موضع الفرض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ظرف مستقر على انه حال مؤكدة ، أو لغو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ابتدائية أو تبعيضية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ذكرنا يظهر كون وجوب غسل المرفق أصالة لا من باب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w:t>
      </w:r>
    </w:p>
    <w:p>
      <w:pPr>
        <w:pStyle w:val="BookText"/>
        <w:rPr/>
      </w:pPr>
      <w:r>
        <w:rPr>
          <w:rFonts w:ascii="Amiri" w:hAnsi="Amiri" w:eastAsia="Amiri" w:cs="Amiri"/>
          <w:color w:val="111111"/>
          <w:sz w:val="28"/>
          <w:sz w:val="28"/>
          <w:szCs w:val="28"/>
          <w:rtl w:val="true"/>
          <w:lang w:bidi="ar-SA"/>
        </w:rPr>
        <w:t xml:space="preserve">انه لا حاجة إلى ما تكلفه شيخنا الشهيد الثاني في الروض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حمله الرواية على القطع من نفس المرفق وحكمه بوجوب غسل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التجوز بإطلاق العضد على رأس العضد وانه لا ضرورة أيضا إلى الحمل على الندب واستحباب غسل العضد كملا ، بحمل الرواية على القطع من أعلى المرفق ، كما هو صريح الذكرى ، حتى انه لذلك ذهب إلى ان في الرواية إشارة إلى استحباب غسل العضد مع اليد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وبه استدلوا على مسح المقطوع باقي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اليه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والعلامة في المنتهى ، بحمل الموصول في كلا الفرضين على الاستغراق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البيانية ، فإنه لا ضرورة تلجئ اليه ، مع كون ما ذكرناه معنى صحيحا لا غبار عليه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وعبارات الأصحاب في هذا المقام مختلفة النظام بعيدة الالتئام ، فعن الشيخ في المبسوط انه يغسل ما بقي ، والمحقق في 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عنه غسلهما ويستحب مسح موضع القطع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الشرائع ذكر سقوط فرض الغسل ولم يذكر استحباب المسح ، وابن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ما بقي من عضده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في المنتهى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غسلها لفوات محل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بقي من محل الفرض بقية وهو طرف عظم العضد ، لانه من جملة المرفق ، فان المرفق مجمع عظم العضد وعظم 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العبارات المنقولة كلها جمل جزائية لشرط القطع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في المنتهى بعد ان ذكر ما نقلناه عنه نقل عن أصح وجهي الشافعي الوجوب ، لان غسل العظمين المتلاقيين من العضد والمرفق واجب ، فإذا زال أحدهما غسل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رده بأنا إنما نوجب غسل طرف العضد توصلا إلى غسل المرفق ، ومع سقوط الأصل انتفى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يشعر بان وجوب غسل المرفق عنده انما هو من باب المقدمة ، وهو خلاف ما عرفت من كلامه في التذكرة ، فإنه صريح في كون غسل المرفق عنده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اعترض على نفسه في المنتهى بصحيحة علي بن جعفر المذكورة </w:t>
      </w:r>
      <w:r>
        <w:rPr>
          <w:rStyle w:val="FootnoteAnchor"/>
          <w:rtl w:val="true"/>
        </w:rPr>
        <w:footnoteReference w:id="679"/>
      </w:r>
      <w:r>
        <w:rPr>
          <w:rFonts w:ascii="Amiri" w:hAnsi="Amiri" w:eastAsia="Amiri" w:cs="Amiri"/>
          <w:color w:val="111111"/>
          <w:sz w:val="28"/>
          <w:sz w:val="28"/>
          <w:szCs w:val="28"/>
          <w:rtl w:val="true"/>
          <w:lang w:bidi="ar-SA"/>
        </w:rPr>
        <w:t xml:space="preserve">وردها بأنها مخالفة للإجماع ، فان </w:t>
      </w:r>
    </w:p>
    <w:p>
      <w:pPr>
        <w:pStyle w:val="BookText"/>
        <w:rPr/>
      </w:pPr>
      <w:r>
        <w:rPr>
          <w:rFonts w:ascii="Amiri" w:hAnsi="Amiri" w:eastAsia="Amiri" w:cs="Amiri"/>
          <w:color w:val="111111"/>
          <w:sz w:val="28"/>
          <w:sz w:val="28"/>
          <w:szCs w:val="28"/>
          <w:rtl w:val="true"/>
          <w:lang w:bidi="ar-SA"/>
        </w:rPr>
        <w:t>أحدا لم يوجب غسل العضد ، فتحمل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على ذلك السيد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ومنشأ الوهم حمل الموصول على الاستغراق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انها بيانية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عبارة ابن الجنيد مطابقة لعبارة الرواية ، فتحمل على ما حملنا عليه الرواية ، فلا يكون من مخالفة الإجماع المشار إليه في المنتهى في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وجوب غسل ما تحت المرفق مما زاد على أصل الخلقة من يد ولحم زائد وجلد متدل وإصبع زائدة ، نظرا إلى كونها اجزاء من اليد المأمور بغسلها كما علله البعض ، أو كالأجزاء كما في كلام آخر ، أو داخلة في محل الفرض فتكون تابعة له كما في كلام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فوقه من يد غير متميزة عن الأصلية ، لدخولها في مفهوم اليد وصدق اليد عليهما بالسوية ، فتخصيص إحداهما بالغسل ترجيح من غير مرجح ، فوجب غسل الكل أصالة في إحداهما ومن باب المقدمة في الأخرى تحصيلا للامتثال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وللمناقشة في الأول منهما مجال ، لمنع كون ما زاد على أصل الخلقة اجزاء حقيقية تنصرف إليها الأحكام الشرعية ، واولى بالمنع تعليلها بكونها كالأجزاء ، إذ ترتب الأحكام الشرعية لا يكفي فيه مجرد المشابهة لما ثبت تعلق الحكم به ، وأشد أولوية بالمنع التعليل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فظاهر الآية كون الإضافة في قوله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فيتعلق الحكم باليد المعهودة وما اشتملت عليه من الاجزاء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فالمعتمد في الاستدلال هو الوقوف على جادة الاحتياط وتحصيل اليقين في مقام الشك ، مؤيدا ذلك بالاتفاق المنقول</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اليد المتميزة فوق المرفق فقيل بوجوب غسلها ، لصدق اليد عليها ، وقيل بالعدم للأصل وعدم دليل مخرج عنه ، ويؤيده ما أشرنا إليه سابقا من ان الظاهر ان اضافة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وَأَيْدِيَكُمْ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عهدية ، فيتعلق الحكم بالمعهودة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حملت الإضافة على العموم اندفع ما أوردناه سابقا ووجب غسل اليد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بعض المحققين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يكن لليد الزائدة مرفق لم يجب غسلها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ان ظاهر عبارته بان ذلك محل وفاق وان محل الخلاف ما لو كان لها مرفق ، والظاهر من فرض الأصحاب اليد الزائدة فيما فوق المرفق المشعر باتحاد المرفق ان تميزها مع عدم وجود المرفق لها ، إذ لو كان لها مرفق لكانت دونه ووجب غسلها البتة ، إما لدخولها في حكم اليد فيما دون المرفق ، أو عدم امتيازها حينئذ عن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فالتحقيق في 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اليد المفروضة اما ان تكون ذات مرفق أم لا ، وعلى الأول فاما ان تكون كالاصلية على وجه لا امتياز لها عنها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انه لا ريب في وجوب الغسل في الصورة الأولى ، لكونها يدا ذات مرفق مشتبهة باليد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الصورة الثانية توقف ، لان مجرد كون لها مرفق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تميزها عن الأصلية ، لضعف البطش بها مثلا ، أو نقص أصابعها ،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غسلها ، سيما مع اعتبار العهدية في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الصورة الثالثة الظاهر عدم وجوب الغسل ، حيث ان الشارع أمر بغسل اليد إلى المرفق ، وهذه لا مرفق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بموجب ذلك يلزم انه لو لم يكن له إلا يد واحدة لا مرفق لها فلا يجب غسلها حينئذ ، الا ان يتمسك بالإجماع هنا على وجوب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انه يجب تحريك ما يمنع وصول الماء إلى المغسول من دملج وسوار وخاتم ونحوها ، أو نزعه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سأله عن المرأة يكون عليها السوار والدملج في بعض ذراعها ، لا تدري يجري الماء تحته أم لا ، كيف تصنع إذا توضأت أو اغتسلت؟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تحركه حتى يدخل الماء تحته أو تنزعه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وحسنة ابن أبي العلاء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الخاتم </w:t>
      </w:r>
    </w:p>
    <w:p>
      <w:pPr>
        <w:pStyle w:val="BookText"/>
        <w:rPr/>
      </w:pPr>
      <w:r>
        <w:rPr>
          <w:rFonts w:ascii="Amiri" w:hAnsi="Amiri" w:eastAsia="Amiri" w:cs="Amiri"/>
          <w:color w:val="111111"/>
          <w:sz w:val="28"/>
          <w:sz w:val="28"/>
          <w:szCs w:val="28"/>
          <w:rtl w:val="true"/>
          <w:lang w:bidi="ar-SA"/>
        </w:rPr>
        <w:t>إذا اغتسلت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من مكانه ، وقال في الوضوء تديره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جملة من الأصحاب بأنه يجب تخليل الشعر النابت في اليد وان كثف لغسل ما تحته ، نظرا إلى أن المأمور به غسل اليد التي هي عبارة عن العضو المخصوص ، بخلاف النابت في الوجه ، لدخوله في مسماه ، فان الوجه اسم لما يواجه به ، والمواجهة تحصل بالشعر ، فيكفي غسله عما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يناقش في الحكم المذكور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6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أحاط به الشعر فليس للعباد ان يطلبوه ولا يبحثوا عنه ، ولكن يجري عليه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بعمومه شامل لما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يجاب بحمل الف ولام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العهد إشارة إلى شعر الوجه ، لتقدمه في صدر الرواية ، كما رواه في الفقيه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ان الظاهر انها رواية مستقلة مصدرة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أرأيت ما أحاط به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الشيخ في التهذيب </w:t>
      </w:r>
      <w:r>
        <w:rPr>
          <w:rStyle w:val="FootnoteAnchor"/>
          <w:rtl w:val="true"/>
        </w:rPr>
        <w:footnoteReference w:id="684"/>
      </w:r>
      <w:r>
        <w:rPr>
          <w:rFonts w:ascii="Amiri" w:hAnsi="Amiri" w:eastAsia="Amiri" w:cs="Amiri"/>
          <w:color w:val="111111"/>
          <w:sz w:val="28"/>
          <w:sz w:val="28"/>
          <w:szCs w:val="28"/>
          <w:rtl w:val="true"/>
          <w:lang w:bidi="ar-SA"/>
        </w:rPr>
        <w:t xml:space="preserve">وذكر صاحب الفقيه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صحيحة زرارة الواردة في تحديد الوجه ، كما هي عادته في سبك الأخبار ، بل جعل كلامه تارة بينها حتى يظن انه من جملة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انها من جملتها ، ولهذا انه في الوافي </w:t>
      </w:r>
      <w:r>
        <w:rPr>
          <w:rStyle w:val="FootnoteAnchor"/>
          <w:rtl w:val="true"/>
        </w:rPr>
        <w:footnoteReference w:id="685"/>
      </w:r>
      <w:r>
        <w:rPr>
          <w:rFonts w:ascii="Amiri" w:hAnsi="Amiri" w:eastAsia="Amiri" w:cs="Amiri"/>
          <w:color w:val="111111"/>
          <w:sz w:val="28"/>
          <w:sz w:val="28"/>
          <w:szCs w:val="28"/>
          <w:rtl w:val="true"/>
          <w:lang w:bidi="ar-SA"/>
        </w:rPr>
        <w:t>نقلها عن الفقيه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وتخصيصها بالإجماع والأخبار على وجوب غسل البشرة في الغسل يوجب الاقتصار على ما خرج بالدليل ، وكيف كان فالعمل على ما عليه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ظاهر المشهور وجوب غسل الشعر هنا ، لدخوله في محل الفرض كما علله البعض ، أو انه من توابع اليد كما علله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عرفت ما فيه ، ومن ثم استظهر بعض </w:t>
      </w:r>
    </w:p>
    <w:p>
      <w:pPr>
        <w:pStyle w:val="BookText"/>
        <w:rPr/>
      </w:pPr>
      <w:r>
        <w:rPr>
          <w:rFonts w:ascii="Amiri" w:hAnsi="Amiri" w:eastAsia="Amiri" w:cs="Amiri"/>
          <w:color w:val="111111"/>
          <w:sz w:val="28"/>
          <w:sz w:val="28"/>
          <w:szCs w:val="28"/>
          <w:rtl w:val="true"/>
          <w:lang w:bidi="ar-SA"/>
        </w:rPr>
        <w:t>محققي متأخري المتأخرين العدم هنا للأصل ان لم يكن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الحكم هنا ربما كان أقرب ، لعدم انفكاك اليد غالبا عن الشعر ، فيدخل في خطاب الحكم المتعلق بها ، بخلاف ذلك لندوره ، فلا ينصرف إليه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قيل بعدم وجوب إيصال الماء إلى ما تحته انتقل حكم الوجوب اليه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في وجوب غسل الأظفار ما لم تخرج عن حد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معه فقيل بالوجوب أيضا ، لجزئيتها من اليد عرفا ، وبالعدم كمسترسل اللحية ، للأصل وعدم دليل صالح للخروج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فالمشهور وجوب نزع ما تحتها من الوسخ متى كان مانعا من وصول الماء ، لكونه في حد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واحتمل في المنتهى عدم الوجوب ، لكونه ساترا عادة وأيده المحدث الثقة الأمين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بالروايات المتضمنة استحباب إطالة المرأة أظفار يديها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فيها دلالة على عدم إخلال وسخها بالوضوء والغسل وجه الدلالة ان الإطالة مظنة اجتماع الوسخ وكان ما تحتها من البواطن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اجتماع الوسخ عادي ومع ذلك لم يرد بإزالته قول أو فعل ، وهذا قرينة على عدم وجوب إزالته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قرب إلا ان الاحتياط في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وأيده بعض أيضا بصدق غسل اليد بدونه ، وعدم ثبوت أمر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أعراب البادية وأمثالهم بذلك ، مع ان الظاهر عدم انفكاكهم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وقيده بعض آخر بالوسخ المانع من وصول الماء إلى البشرة الظاهرة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المانع من بشرة مستورة تحت الظفر بحيث لا تظهر للحس لو لا الوسخ ، فالظاهر عدم الوجوب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عبائر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صرحوا بوجوب إزالة الوسخ المذكور متى كان مانعا من وصول الماء ، فلو لم يمنع استحب إزالته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مجرد وصول الماء إلى ما تحت الوسخ كاف في صحة الغسل ، وهو مناف لما فسروا به الغسل من اشتراط الجريان في تحققه ، لان ما تحت الوسخ من جملة ما يجب غسله الذي لا يتحقق إلا بإجراء الماء عليه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يظهر من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تحقيقاته الاكتفاء بذلك في تطهير ما تحت الوسخ من النجاسة الخبيثة ، بل ظاهره نقل الاتفاق على ذلك ، حيث أسنده إلى ظاهر النصوص والفتاوى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تقرير المسألة بأن دخول الماء في الوسخ الكائن تحت الظفر هل يكفي في طهارته إذا كان نجسا؟ من حيث انه لم يدخل فيه بقوة وجريان بل على وجه الترشح والسريان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النصوص والفتاوى طهارة ما أصابه الماء من ذلك وأمثاله وان لم يصل إليه بقوة ، بل يكفي مطلق وصوله اليه ونفوذ الماء في الاجزاء النجسة ، وعموم الأوامر بالغسل وإطلاقها يشمله ، والإجماع واقع على طهارة الثوب والجلد والحشايا التي تدخل النجاسة إلى أجزائها الداخلة بوصول الماء إليها ، مع عصر ما يمكن عصره كالثوب ، ودق الحشايا وتغميزها لإخراج الغسالة الداخلة في أعماقها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ان دخول الماء إلى هذه الأشياء انما هو على وجه الترشح والنفوذ اللطيف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أطال في الاستدلال على ذلك بذكر النظائر لما ذكره ، ثم اعترض على الأصحاب فيما أطلقوه مما قدمنا نقله عن ظاهر كلامهم ، وقال بعد نقل شطر من عبائرهم في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وظاهر هذه العبارات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بمطلق وصول الماء إلى البشرة ، لكن لما عهد من الشارع في غسل الوضوء والغسل اعتبار الجريان ، فليكن هناك كذلك ،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انهم يكتفون بمطلق وصول الماء فالأظهر عندنا انه لا يكفي ذلك ، لعدم الدليل على سقوط ما وجب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يحصل الفرق بين طهارة ما تحت الوسخ من الخبث ومن الحدث ، إذ المعتبر في طهارة الخبث مجرد وصول الماء إلى ما ذكر مع انفصال ما يمكن انفصاله عنه ، وفي الحدث الجريان على نفس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إكرامه</w:t>
      </w:r>
      <w:r>
        <w:rPr>
          <w:rFonts w:eastAsia="Amiri" w:cs="Amiri" w:ascii="Amiri" w:hAnsi="Amiri"/>
          <w:color w:val="111111"/>
          <w:sz w:val="28"/>
          <w:szCs w:val="28"/>
          <w:rtl w:val="true"/>
          <w:lang w:bidi="ar-SA"/>
        </w:rPr>
        <w:t xml:space="preserve">. </w:t>
      </w:r>
      <w:bookmarkStart w:id="118" w:name="pg12467_146716"/>
    </w:p>
    <w:p>
      <w:pPr>
        <w:pStyle w:val="BookText"/>
        <w:rPr/>
      </w:pPr>
      <w:bookmarkEnd w:id="118"/>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الاكتفاء في طهارة الوسخ المذكور بمجرد وصول الماء إلى اجزاء الوسخ ولو على جهة الترشح والسريان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قوة ، لما ذكره من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الفرق في طهارة ما تحته من الخبث والحدث بالاكتفاء بمجرد وصول الماء في الأول ، واعتبار الجريان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بموجه ، فان الغسل متى اعتبر بالنسبة إلى البدن ونحوه من الأجسام الصلبة ، كان عبارة عندهم عما يدخل الجريان في مسماه ولا يتحقق بدونه ، سواء كان لازالة خبث أو حدث ، ومتى اعتبر بالنسبة إلى الثوب والحشايا ونحوها من الأجسام المنطبعة ، كان عبارة عن استيعاب المحل النجس مع انفصاله عنه ، ولهذا قابلوه في الأول بالمسح الذي لا يشترط فيه الجريان عندهم ، وفي الثاني بالرش والصب الذي لا يشترط فيه الكثرة ولا الانفصال ، وحينئذ فالغسل متى اعتبر في البدن لارالة حدث أو خبث ، فلا بد في تحققه وصدق اسمه عليه من الجريان عندهم ، إذ الواجب الغسل ، وهو شرعا بالنسبة إلى البدن ونحوه عبارة عن جري جزء من الماء على جزئين من البشرة بنفسه أو بمعاون ، واعتبار الاكتفاء بمجرد الوصول إلى اجزاء المتنجس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على جهة الترشح والنفوذ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قام بالنسبة إلى غير البدن من الأجسام المنطبعة ، كما عرفت مما حققه هو وغيره في محله ، وحينئذ فحق الكلام بالنسبة إلى تطهير الوسخ تحت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بمقتضى قواعدهم وتحقيقاتهم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طهارة الوسخ بمجرد نفوذ الماء فيه ، وتوقف تطهير ما تحته على الجريان المعتبر في حقيقة الغسل عندهم متى تعلق بالبدن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أطلنا الكلام في هذا المقام لقلة دوران المسألة في كلام علمائنا الأعلام</w:t>
      </w:r>
      <w:r>
        <w:rPr>
          <w:rFonts w:eastAsia="Amiri" w:cs="Amiri" w:ascii="Amiri" w:hAnsi="Amiri"/>
          <w:color w:val="111111"/>
          <w:sz w:val="28"/>
          <w:szCs w:val="28"/>
          <w:rtl w:val="true"/>
          <w:lang w:bidi="ar-SA"/>
        </w:rPr>
        <w:t>.</w:t>
      </w:r>
    </w:p>
    <w:p>
      <w:pPr>
        <w:pStyle w:val="Heading5"/>
        <w:numPr>
          <w:ilvl w:val="4"/>
          <w:numId w:val="1"/>
        </w:numPr>
        <w:rPr/>
      </w:pPr>
      <w:bookmarkStart w:id="119" w:name="__RefHeading___Toc301846_77815467"/>
      <w:bookmarkStart w:id="120" w:name="_Toc46"/>
      <w:bookmarkEnd w:id="119"/>
      <w:r>
        <w:rPr>
          <w:rtl w:val="true"/>
        </w:rPr>
        <w:t xml:space="preserve">الركن الرابع </w:t>
      </w:r>
      <w:r>
        <w:rPr>
          <w:rtl w:val="true"/>
        </w:rPr>
        <w:t xml:space="preserve">- </w:t>
      </w:r>
      <w:r>
        <w:rPr>
          <w:rtl w:val="true"/>
        </w:rPr>
        <w:t>مسح الرأس</w:t>
      </w:r>
      <w:bookmarkEnd w:id="120"/>
    </w:p>
    <w:p>
      <w:pPr>
        <w:pStyle w:val="Heading6"/>
        <w:numPr>
          <w:ilvl w:val="5"/>
          <w:numId w:val="1"/>
        </w:numPr>
        <w:rPr/>
      </w:pPr>
      <w:bookmarkStart w:id="121" w:name="__RefHeading___Toc301848_77815467"/>
      <w:bookmarkStart w:id="122" w:name="_Toc47"/>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وتحقيق الحكم فيه يتوقف على أمور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اختصاص المسح بمقدم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بشرة أو شعرا مختصا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w:t>
      </w:r>
    </w:p>
    <w:p>
      <w:pPr>
        <w:pStyle w:val="BookText"/>
        <w:rPr/>
      </w:pPr>
      <w:r>
        <w:rPr>
          <w:rFonts w:ascii="Amiri" w:hAnsi="Amiri" w:eastAsia="Amiri" w:cs="Amiri"/>
          <w:color w:val="111111"/>
          <w:sz w:val="28"/>
          <w:sz w:val="28"/>
          <w:szCs w:val="28"/>
          <w:rtl w:val="true"/>
          <w:lang w:bidi="ar-SA"/>
        </w:rPr>
        <w:t xml:space="preserve">انعقد عليه الإجماع فتوى ، وهو الأشهر 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الأخبار في 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محمد بن مسلم </w:t>
      </w:r>
      <w:r>
        <w:rPr>
          <w:rStyle w:val="FootnoteAnchor"/>
          <w:rtl w:val="true"/>
        </w:rPr>
        <w:footnoteReference w:id="68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الرأس على مقدمه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في حسنته بل صحيحته أيضا </w:t>
      </w:r>
      <w:r>
        <w:rPr>
          <w:rStyle w:val="FootnoteAnchor"/>
          <w:rtl w:val="true"/>
        </w:rPr>
        <w:footnoteReference w:id="6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امسح على مقدم رأسك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صحيح زرارة </w:t>
      </w:r>
      <w:r>
        <w:rPr>
          <w:rStyle w:val="FootnoteAnchor"/>
          <w:rtl w:val="true"/>
        </w:rPr>
        <w:footnoteReference w:id="688"/>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وتمسح ببلة يمناك ناصيتك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الآية وأكثر الأخبار وان تضمن مسح الرأس بقول مطلق إلا ان الواجب تقييده بالمقدم ، لما ذكرنا من الإجماع والأخبار ، حملا للمطلق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على خلاف ذلك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كحسنتي الحسين بن أبي العلاء </w:t>
      </w:r>
      <w:r>
        <w:rPr>
          <w:rStyle w:val="FootnoteAnchor"/>
          <w:rtl w:val="true"/>
        </w:rPr>
        <w:footnoteReference w:id="689"/>
      </w: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690"/>
      </w:r>
      <w:r>
        <w:rPr>
          <w:rFonts w:ascii="Amiri" w:hAnsi="Amiri" w:eastAsia="Amiri" w:cs="Amiri"/>
          <w:color w:val="111111"/>
          <w:sz w:val="28"/>
          <w:sz w:val="28"/>
          <w:szCs w:val="28"/>
          <w:rtl w:val="true"/>
          <w:lang w:bidi="ar-SA"/>
        </w:rPr>
        <w:t xml:space="preserve">حيث تضمنت مسح المقدم والمؤخر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فخارج مخرج التقية </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بعض من الاحتياط بمسح المؤخر ضعيف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انه قد ذكر جملة من الأصحاب انه يشترط في شعر المقدم الذي يمسح عليه ان لا يخرج بمده عن حد المقدم ، فلو خرج عن الحد المذكور لم يجز المسح على الزائد ، لخروجه عن محل الفرض ، بل يمسح على أصوله وما زاد ما لم يخرج عن الحد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أغفل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تحقيقه ولم يلجوا مضيقة ، وهو ان المقدم الوارد في هذه الأخبار هل هو عبارة عما هو المتبادر من ظاهر اللفظ ، وهو ما كان من قبة الرأس إلى القصاص مما يلي الجبهة ، الذي هو كذلك إلى القصاص من خلف ، فبأي جزء من هذه المسافة مسح تأدى به الواجب ، أو هو عبارة عن الناصية وهي ما بين النزعتين كما فسرها به جماعة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في التذكرة وغيره في غيره ، وحينئذ فيكون المقدم عبارة عما ارتفع من القصاص إلى ان يساوي أعلى النزعتين؟</w:t>
      </w:r>
    </w:p>
    <w:p>
      <w:pPr>
        <w:pStyle w:val="BookText"/>
        <w:rPr/>
      </w:pPr>
      <w:r>
        <w:rPr>
          <w:rFonts w:ascii="Amiri" w:hAnsi="Amiri" w:eastAsia="Amiri" w:cs="Amiri"/>
          <w:color w:val="111111"/>
          <w:sz w:val="28"/>
          <w:sz w:val="28"/>
          <w:szCs w:val="28"/>
          <w:rtl w:val="true"/>
          <w:lang w:bidi="ar-SA"/>
        </w:rPr>
        <w:t>لم أقف بعد التتبع على من كشف عن ذلك نقاب الإبهام بكلام صريح في المقام إلا ان عباراتهم عند التأمل في مضامينها ترجع إلى الأول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وقفت على رسالة لشيخنا المحدث الصالح الشيخ عبد اللّه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ضريحه بأنوار جوده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فيها المعنى الأول عن بعض معاصريه من الفضلاء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نفسه ونور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دعوى إجماع الطائفة عليه وعدم الخلاف ، ثم نسبه في دعوى ذلك إلى الوهم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يصرح بهذه الدعوى الغريبة غير شيخنا الشهيد الثاني في الروضة البهية في شرح اللمعة الدمشقية ، وهو ظاهر كلامه في غيرها ، وربما يستفاد من إطلاق فحاوي كلام غيرهما أيضا ، لكن أكثر عبارات الأصحاب والأخبار وأهل اللغة ظاهرة بل صريحة في ان المقدم هو قصاص الشعر والناصية ، والمستفاد منها ان ذلك هو محل الفرض ، ويكفي مسماه ، وأفضله مقدار ثلاث أصابع مضمومة من قصاص الشعر إلى ما بلغت لا أزيد ، وانه لو مسح ما فوق ذلك </w:t>
      </w:r>
    </w:p>
    <w:p>
      <w:pPr>
        <w:pStyle w:val="BookText"/>
        <w:rPr/>
      </w:pPr>
      <w:r>
        <w:rPr>
          <w:rFonts w:ascii="Amiri" w:hAnsi="Amiri" w:eastAsia="Amiri" w:cs="Amiri"/>
          <w:color w:val="111111"/>
          <w:sz w:val="28"/>
          <w:sz w:val="28"/>
          <w:szCs w:val="28"/>
          <w:rtl w:val="true"/>
          <w:lang w:bidi="ar-SA"/>
        </w:rPr>
        <w:t>بدون مسح الناصية لم يكفه وكان الوضوء باطلا ، لعدم الدليل الثابت على جواز التعبد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مقامات ثلاثة تتضمن الاستدلال على ما ذهب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في أولها الأخبار الواردة في المسألة ، وفي ثانيها كلام أهل اللغة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ثالثها عبارات الأصحاب الدالة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ان المسألة غير مكشوف عنها نقاب الإبهام في كلام علمائنا الاعلام مع كونها من المهام العظام ، فلا بد من إرخاء عنان القلم في تنقيحها وتمييز باطلها من صحيحها وبيان ما هو المستفاد من كلام الأصحاب في المقام واخبار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ما ذكره شيخنا المشار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انه المفهوم من كلام أكثر علمائنا الأبرار ، وأخبار الأئمة الأطهار ، وكلام أهل اللغة الذي عليه المدار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بذلك المقدار ، ومنشأ الشبهة عنده هي حسنة زرارة </w:t>
      </w:r>
      <w:r>
        <w:rPr>
          <w:rStyle w:val="FootnoteAnchor"/>
          <w:rtl w:val="true"/>
        </w:rPr>
        <w:footnoteReference w:id="692"/>
      </w:r>
      <w:r>
        <w:rPr>
          <w:rFonts w:ascii="Amiri" w:hAnsi="Amiri" w:eastAsia="Amiri" w:cs="Amiri"/>
          <w:color w:val="111111"/>
          <w:sz w:val="28"/>
          <w:sz w:val="28"/>
          <w:szCs w:val="28"/>
          <w:rtl w:val="true"/>
          <w:lang w:bidi="ar-SA"/>
        </w:rPr>
        <w:t xml:space="preserve">الدالة على المسح على الناصية خاصة وها نحن نتكلم على المقامات الثلاثة بما يقشع غمام الإبهام ونشير إلى ما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الخصوص في كل مقام ، ليتبين للناظر ما هو الأوفق باخبار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والاربط بكلام علمائنا الأعلام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الأخبار الواردة في هذه المسألة فقد تضمن شطر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على الرأس ، وجلها في الوضوء البياني ، وشطر منها تضمن المسح على مقدم الرأس وشطر تضمن المسح على الناصية ، وهو صحيحة زرارة المتقدمة خاصة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والكلام في المعنى المراد من الأخبار انما يتضح بعد الوقوف على كلام الأصحاب وما ذكره أهل اللغة في هذا الباب </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فاما كلام الأصحاب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شيخنا الشهيد الثاني في شرح الألفية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مقدم شعر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في ضبطه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المقدم بضم الميم وتشديد الدال المفتوحة نقيض المؤخر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وصراحة العبارة </w:t>
      </w:r>
    </w:p>
    <w:p>
      <w:pPr>
        <w:pStyle w:val="BookText"/>
        <w:rPr/>
      </w:pPr>
      <w:r>
        <w:rPr>
          <w:rFonts w:ascii="Amiri" w:hAnsi="Amiri" w:eastAsia="Amiri" w:cs="Amiri"/>
          <w:color w:val="111111"/>
          <w:sz w:val="28"/>
          <w:sz w:val="28"/>
          <w:szCs w:val="28"/>
          <w:rtl w:val="true"/>
          <w:lang w:bidi="ar-SA"/>
        </w:rPr>
        <w:t>في المراد أظهر من ان يعتريها الإيراد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الروض 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ويجب مسح مقدم بشرة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وسطه أو خلفه أو أحد جانبيه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وقريب منها عبارة الفاضل الخراساني في الذخيرة ، حيث قال بعد عبارة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سائر جوانبه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الخوانساري في شرح الدروس بعد تقسيم ذكره سابقا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اختصاصه بالمقدم ، فلو مسح المؤخر أو الوسط أو أحد جانبيه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مقابلة الاختصاص بالمقدم في هذه العبائر ونحوها بهذه المواضع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مؤخر الرأس ووسطه وجانبيه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تعطى انحصار المقدم فيما بين القصاص إلى الوسط ، وإلا لبقي فرد آخر مغفل في الكلام ، فلا يدل التفريع على الانحصار ، إذ لا يخفى ان الغرض من المقابلة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أمثال هذه المقامات بعد إثبات الحكم لبعض الافراد بنفيه عن الافراد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الحصر في ذلك الفرد ، كما لا يخفى على الفطن اللبيب العارف بالأساليب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المولى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ان ظاهر الآية وبعض الأخبار يدل على اجزاء مسح اي جزء كان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مؤيدا بالوضوء البياني ، وبصحيحة محمد بن مسلم </w:t>
      </w:r>
      <w:r>
        <w:rPr>
          <w:rStyle w:val="FootnoteAnchor"/>
          <w:rtl w:val="true"/>
        </w:rPr>
        <w:footnoteReference w:id="6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امسح الرأس على 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وبحسنة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دال على ان المراد جزء من مقدم الرأس لا اي جزء كان ، ولعل المراد بالناصية في الخبر هو مقدم الرأس ، لأنه أقرب إلى الناصية المشهورة أو اسم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وحاصل كلامه ان ظاهر الآية وبعض الأخبار دل على اجزاء مسح اي جزء </w:t>
      </w:r>
    </w:p>
    <w:p>
      <w:pPr>
        <w:pStyle w:val="BookText"/>
        <w:rPr/>
      </w:pPr>
      <w:r>
        <w:rPr>
          <w:rFonts w:ascii="Amiri" w:hAnsi="Amiri" w:eastAsia="Amiri" w:cs="Amiri"/>
          <w:color w:val="111111"/>
          <w:sz w:val="28"/>
          <w:sz w:val="28"/>
          <w:szCs w:val="28"/>
          <w:rtl w:val="true"/>
          <w:lang w:bidi="ar-SA"/>
        </w:rPr>
        <w:t>من الرأس ، ولما عارضه الإجماع والأخبار الدالة على خصوص مسح المقدم دل على تخصيص الرأس بالمقدم ، لكن لما كان من تلك الأخبار المخصصة حسنة زرارة الدالة على الناصية التي هي أخص من المقدم ، أراد الجمع بينها وبين اخبار المقدم بحمل الناصية على المقدم ، مجازا لقرينة المجاورة ، أو حقيقة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أكثر عبائر الأصحاب في هذا المقام قد اشتملت على التعبير بالمقدم مفردا أو مضافا إلى الرأس ، ومن الظاهر البين ان كل أحد لا يفهم من لفظ المقدم المضاف إلى الرأس أو غيره متى أطلق إلا ما قابل المؤخر ، وسيأتي لك أيضا ما يعضده من كلام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يعلم أيضا انه لا يطلق مجردا عن القرينة الأعلى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أيضا اعترف شيخنا المذكور في آخر رسالته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الدليل من الآية يقتضي جواز المسح على الرأس ، وحيث قد جاءت السنة مخصصة له بالمقدم وهو يطلق على ضد المؤخر ، كانت مقيدة لإطلاق الكتاب ، فيبقى ما صدق عليه المقدم سالما من التقييد ، فيكون كله صالحا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كما ذكرتم لكن نحن لا نسلم إطلاق المقدم هنا على ما ادعيتموه بعد تفسير أهل اللغة له بالناصية وورود الحديث الصحيح بكون الباء للتبعيض ، فهو وان سلمنا ما هو أعم منها فلا أقل ان يكون من باب حمل المطلق على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وسيظهر لك الجواب عما أورده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استدلاله بعبارات جملة من الأصحاب ، فإن جلها من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نقله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مسح الرأس ان تمسح بثلاث أصابع مضمومة من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عبارته في الهداية 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أصابع</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لا يخفى عليك بعد الإحاطة بما حررناه انه لا دلالة فيها على شي‌ء مما ادعاه لانه حكم بوجوب مسح هذا المقدار المعين من المقدم ، وقد عرفت المعنى المتبادر من المقدم </w:t>
      </w:r>
    </w:p>
    <w:p>
      <w:pPr>
        <w:pStyle w:val="BookText"/>
        <w:rPr/>
      </w:pPr>
      <w:r>
        <w:rPr>
          <w:rFonts w:ascii="Amiri" w:hAnsi="Amiri" w:eastAsia="Amiri" w:cs="Amiri"/>
          <w:color w:val="111111"/>
          <w:sz w:val="28"/>
          <w:sz w:val="28"/>
          <w:szCs w:val="28"/>
          <w:rtl w:val="true"/>
          <w:lang w:bidi="ar-SA"/>
        </w:rPr>
        <w:t xml:space="preserve">وسيأتي أيضا ما يؤكده ، فيكون معناه وجوب مسح هذا المقدار من اي جزء من اجزاء هذه المسافة ، واي دليل له في ذلك؟ بل هو بالدلالة على خلاف مدعاه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عن الشيخ المفيد في المقنعة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يمسح من مقدم رأسه مقدار ثلاث أصابع مضمومة من ناصيته إلى قصاص شعره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الشيخ في النهاية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يمسح بباقي نداوة يده من قصاص شعر رأسه مقدار ثلاث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العبارتان وان دلتا على كون المسح في هذا المكان الذي يدعيه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دلالة لهما على الانحصار فيه وعدم اجزاء ما سواه كما هو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وصدر عبارة الشيخ المفيد ظاهر الدلالة على ان مقدم الرأس عبارة عما ادعيناه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كلام السيد المرتضى في المسائل الناصرية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الناصر في المسائل الناصرية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المسح متيقن بمقدم الرأس والعامة إلى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صحيح وهو مذهبنا ، وبعض الفقهاء يخالفون في ذلك ويجوزون المسح على اي بعض كان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صحة مذهبنا الإجماع المتقدم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فلا خلاف بين الفقهاء في ان من مسح على مقدم الرأس فقد ادى الفرض ، وليس كذلك من مسح مؤخر الرأس ، فما عليه الإجماع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والعجب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إيراد هذه العبارة واستناده إليها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صريحة الدلالة في خلاف مدعاه ، اما في كلام الناصر فظاهر ، واما في كلام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فلجوابه بأنه مذهبنا مؤذنا بدعوى الإجماع عليه ،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أوردها بطريق الاستعجال أو مع تشويش في البال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أورد عبارة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الانتصار ، وهو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انفردت به الإمامية القول بان الفرض مسح مقدم الرأس دون سائر أبعاضه ، والفقهاء </w:t>
      </w:r>
    </w:p>
    <w:p>
      <w:pPr>
        <w:pStyle w:val="BookText"/>
        <w:rPr/>
      </w:pPr>
      <w:r>
        <w:rPr>
          <w:rFonts w:ascii="Amiri" w:hAnsi="Amiri" w:eastAsia="Amiri" w:cs="Amiri"/>
          <w:color w:val="111111"/>
          <w:sz w:val="28"/>
          <w:sz w:val="28"/>
          <w:szCs w:val="28"/>
          <w:rtl w:val="true"/>
          <w:lang w:bidi="ar-SA"/>
        </w:rPr>
        <w:t>كلهم مخالفون في هذه الكيفية ولا يوجبونها ، ولا شبهة في ان الفرض عند الإمامية متعلق بمقدم الرأس دون سائر أبعاضه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نقل شطرا من عبائر المتأخرين المشتلمة على التعبير بمقدم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بعد الإحاطة بما أسلفناه انه لا اشعار فيها بما ذكره ولا إيناس ، بل هي في الدلالة على خلاف ما يدعيه عارية عن الإبهام والالتباس ، وحينئذ 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كان مراد هؤلاء المتأخرين بالمقدم الناصية ، وبالناصية قصاص الشعر وما فوقه بيسير وهو ما بين النزعتين فلا كلام ، وان كان المراد ما هو أعم فالبحث أيضا جار معهم ، لانه خلاف فتوى المتقدمين من الأصحاب والنصوص واللغة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تطويل بغير طائل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واعادة الكلام عليه بعد تحقيق ما أسلفناه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 أهل اللغة فمما استند اليه وأورده كلام القاموس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ومقدمة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ثعلب فتح 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متقدموه ، وكذا قادمته وقداماه ، ومن الإبل أول ما ينتج ويلقح ، ومن كل شي‌ء اوله ، والناصية ، والجبهة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صريح في كون المقدم هو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الظاهر من هذه العبارة بالنسبة إلى ما نحن فيه إطلاق المقدم على ثلاثة معان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الشي‌ء ، فإذا أضيف المقدم إلى الرأس يكون بمعنى 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منها هو الذي اتفقت عليه كلمة أهل العرف ، وعليه أيضا اتفقت كلمة أهل اللغة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هنا ، فان المراد من الأول في عبارته ما قابل الآخر ، كما ذكره في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والآخر خلاف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الأول بالنسبة إلى الرأس هو المقدم كما ان الآخر هو المؤخر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صرح به في كتاب مجمع البحرين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والمقدم بفتح الدال والتشديد نقيض المؤخر ، ومنه مسح مقدم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دلالة واضحة على انه المراد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الصحاح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ومؤخر الشي‌ء نقيض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المصباح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ومؤخر كل شي‌ء بالتثقيل والفتح خلاف مقدمه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المعنى الثاني وهو إطلاقه على الناصية فلا دليل فيه على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الناصية عند أهل اللغة إنما هي عبارة عن القصاص الذي هو لغة وشرعا آخر منابت شعر الرأس ،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الناصية قصاص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البحرين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الناصية قصاص الشعر فوق الجبهة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والناصية عند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كلام العلامة في التذكرة ، وهو الذي يدعيه شيخنا المزبور ويخص موضع المسح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ارتفع عن القصاص حتى يسامت أعلى النزعتين ، وحينئذ فإطلاق المقدم على الناصية في عبارة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عرفت من معناها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دليل فيه على ما ادعاه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تسليم ان المراد بها ما ادعاه ، ففيه انه قد أطلق فيه أيضا على ما ادعيناه ، وهو المعنى الأول فالتخصيص بما ادعاه ترجيح من غير مرجح ، بل المرجح في جانب المعنى الذي ادعيناه حيث انه مما اتفقت عليه كلمة العرف واللغة كما عرفت ، فحمل الأخبار عليه أظهر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هذا المعنى الذي ذكره لم نجده في شي‌ء من كتب اللغة بعد الفحص سوى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فلا ريب في رجحان مقابله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نقله أيضا في رسالته عبارة المصباح المنير ، حيث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الناصية قصاص الشعر وجمعها 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ونصوت فلانا نصوا من باب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على 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أهل اللغة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النزعتان هما البياضان اللذان يكتنفان الناصية ، والقفا مؤخر الرأس والجانبان ما بين النزعتين والقفا ، والوسط ما أحاط 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وتسميتهم كل موضع باسم يخصه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كالصريح في ان الناصية مقدم الرأس ، فكيف يستقيم على هذا تقدير الناصية بربع </w:t>
      </w:r>
    </w:p>
    <w:p>
      <w:pPr>
        <w:pStyle w:val="BookText"/>
        <w:rPr/>
      </w:pPr>
      <w:r>
        <w:rPr>
          <w:rFonts w:ascii="Amiri" w:hAnsi="Amiri" w:eastAsia="Amiri" w:cs="Amiri"/>
          <w:color w:val="111111"/>
          <w:sz w:val="28"/>
          <w:sz w:val="28"/>
          <w:szCs w:val="28"/>
          <w:rtl w:val="true"/>
          <w:lang w:bidi="ar-SA"/>
        </w:rPr>
        <w:t xml:space="preserve">الرأس؟ وكيف يصح إثباته بالاستدلال؟ والأمور النقلية إنما نثبت بالسماع لا بالاستدلال ومن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 ناصيته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وأخذ بناصيته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ومعلوم انه لا يتقدر ، لأنهم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الطرة هي 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بناصيته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دال على هيئة ، ولا يلزم نفي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الباء للتبعيض ارتفع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نص على ما امليناه وشاهد صدق على ما ادعيناه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يلوح للفكر القاصر ان مراد صاحب المصباح من سوق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شافعي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أبي حنيفة فيما ذهب اليه من وجوب المسح على ربع الرأس مدعيا أنه الناصية ، مستندا إلى رواية المغيرة بن شعبة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مسح على ناصيته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والناصية تقرب من ربع الرأس</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صاحب الكتاب بعد تفسير الناصية بما فسيرها به غيره من أهل اللغة بقصاص 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أهل اللغة كلا من هذه المواضع من اجزاء الرأس باسم 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يعينوا اسما للمسافة التي من القصاص مما يلي الوجه إلى قمة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أن الناصية في كلامهم اسم لمقدم الرأس الذي هو عبارة عن هذه المسافة ، وحينئذ فاما ان تكون الناصية عبارة عن القصاص كما هو المشهور في كلامهم ، أو عن مجموع المقدم كما هو المستفاد من هذا التقسيم ، فالقول بكونها عبارة عن ربع الرأس لا مجال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اعترض عليه بأنه كيف يثبت بالاستدلال ، إشارة إلى الاستدلال بالرواية المذكورة ، وساق الكلام في الرد على أبي حنيفة وتأويل الحديث الذي استند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يفهم من العبارة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كالصريح في ان الناصية مقدم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المقدم على الناصية دون العكس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يرشد إلى ما ادعيناه ، وحينئذ فالعبارة في الدلالة على ما ندعيه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فاعلم ان جل الأخبار قد اشتمل على وجوب المسح على الرأس وجملة منها قد اشتمل على وجوب مسح مقدمه ، فيجب حمل مطلقها على مقيدها كما هو القاعدة المطردة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المقام صحيحة زرارة المشتملة على مسح الناصية </w:t>
      </w:r>
      <w:r>
        <w:rPr>
          <w:rStyle w:val="FootnoteAnchor"/>
          <w:rtl w:val="true"/>
        </w:rPr>
        <w:footnoteReference w:id="697"/>
      </w:r>
      <w:r>
        <w:rPr>
          <w:rFonts w:ascii="Amiri" w:hAnsi="Amiri" w:eastAsia="Amiri" w:cs="Amiri"/>
          <w:color w:val="111111"/>
          <w:sz w:val="28"/>
          <w:sz w:val="28"/>
          <w:szCs w:val="28"/>
          <w:rtl w:val="true"/>
          <w:lang w:bidi="ar-SA"/>
        </w:rPr>
        <w:t xml:space="preserve">ويمكن الجمع بينها وبين اخبار المقدم بوجوه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بما تقدم في كلام المحقق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الناصية على المقدم ، مجازا لقرينة القرب والمجاورة ، أو حقيقة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صرح به الشيخ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مجمع البيان في تفسير قوله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فَيُؤْخَذُ بِالنَّواصِي وَالْأَقْدامِ </w:t>
      </w:r>
      <w:r>
        <w:rPr>
          <w:rFonts w:eastAsia="Amiri" w:cs="Amiri" w:ascii="Amiri" w:hAnsi="Amiri"/>
          <w:color w:val="111111"/>
          <w:sz w:val="28"/>
          <w:szCs w:val="28"/>
          <w:rtl w:val="true"/>
          <w:lang w:bidi="ar-SA"/>
        </w:rPr>
        <w:t xml:space="preserve">) » </w:t>
      </w:r>
      <w:r>
        <w:rPr>
          <w:rStyle w:val="FootnoteAnchor"/>
          <w:rtl w:val="true"/>
        </w:rPr>
        <w:footnoteReference w:id="698"/>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والناصية شعر 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الأمر بالمسح بالناصية لكونها أحد أجزاء الموضع الممسوح ولا دلالة فيه على الاختصاص ونفى ما سوى هذا الموضع وانه لا يجزئ المسح عليه ، كما ورد في جملة من الأخبار المسح بإصبع ، فإنه لا دلالة فيه على تعيين هذا القدر لا في الماسح ولا في الممسوح ، ويؤيد ذلك ما ورد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المرأة لا تمسح بالرأس كما تمسح الرجال ، إنما المرأة إذا أصبحت مسحت رأسها وتضع الخمار عنها ، وإذا كان الظهر والعصر والمغرب والعشاء تمسح بناصيتها ، فان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مسح رأسها في الصبح بعد وضع الخمار عنها في غير موضع الناصية أو زيادة عليها ، بخلاف باقي الصلوات مع بقاء الخمار عليها فإنها تدخل يدها تحته وتمسح على الناصية خاصة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المسح ببلة اليمنى على الدخول في حيز الاجزاء ، بعطف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تحقيقه ، </w:t>
      </w:r>
    </w:p>
    <w:p>
      <w:pPr>
        <w:pStyle w:val="BookText"/>
        <w:rPr/>
      </w:pPr>
      <w:r>
        <w:rPr>
          <w:rFonts w:ascii="Amiri" w:hAnsi="Amiri" w:eastAsia="Amiri" w:cs="Amiri"/>
          <w:color w:val="111111"/>
          <w:sz w:val="28"/>
          <w:sz w:val="28"/>
          <w:szCs w:val="28"/>
          <w:rtl w:val="true"/>
          <w:lang w:bidi="ar-SA"/>
        </w:rPr>
        <w:t>فيصير مسح الناصية داخلا تحت الأجزاء الذي هو أقل مراتب الواجب ، فيسقط الاستدلال بها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وذيل الكلام في المقام واسع الأطراف إلا أنا اقتصرنا على ما فيه كفاية للمتأمل بعين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حققناه في المقام وكشفنا عنه نقاب الإبهام ، ظهر لك ان ما نقله شيخنا المشار إليه في رسالته عن الوالد الماجد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تربتهما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الإجماع صحيح لا غبار عليه ، ولا يأتيه الباطل من خلفه ولا من بين يديه وليته كان حيا فاهدى هذا التحقيق اليه ، ويتبين أيضا ان هذا القول ليس مخصوصا بشيخنا الشهيد الثاني في الروضة أو غيرها من كتبه ، وان الوالد قلده في ذلك فأغرب بدعوى الإجماع على ما هنالك ، كما بسط به ذلك الفاضل لسان التشنيع وسجل به من القول الفظيع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قدر واجب المسح من الرأس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الاكتفاء بالمسمى ، ولو بجزء من إصبع ممرا له على الممسوح ، ولا يجزئ مجرد الوضع ، لعدم صدق المسح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الشهيد في الذكرى عن القطب الراوندي في أحكام القرآن انه لا يجزئ أقل من إصبع</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المفيد في المقنعة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ويجزئ الإنسان في مسح رأسه أن يمسح من مقدمه مقدار إصبع يضعها عليه عرضا من الشعر إلى قصاصه ، وان مسح منه مقدار ثلاث أصابع مضمومة بالعرض كان قد أسبغ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المتبادر من لفظ الاجزاء ان يراد به أقل الواجب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الظاهر أيضا من كلام الشيخ في التهذيب حيث قال بعد نقل العبارة المذكورة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يدل على ذلك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w:t>
      </w:r>
      <w:r>
        <w:rPr>
          <w:rStyle w:val="FootnoteAnchor"/>
          <w:rtl w:val="true"/>
        </w:rPr>
        <w:footnoteReference w:id="699"/>
      </w:r>
      <w:r>
        <w:rPr>
          <w:rFonts w:ascii="Amiri" w:hAnsi="Amiri" w:eastAsia="Amiri" w:cs="Amiri"/>
          <w:color w:val="111111"/>
          <w:sz w:val="28"/>
          <w:sz w:val="28"/>
          <w:szCs w:val="28"/>
          <w:rtl w:val="true"/>
          <w:lang w:bidi="ar-SA"/>
        </w:rPr>
        <w:t>ومن مسح رأسه ورجليه بإصبع واحدة فقد دخل تحت الاسم ويسمى ماسحا ، ولا يلزم على ذلك ما دون الإصبع ، لأنا لو خلينا والظاهر لقلنا بجواز ذلك لكن السنة منعت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في المختلف اختيار ذلك أيضا ، بل نسبه فيه إلى المشهور ولم ينقل القول بالمسمى فيه أصلا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علمائنا الاكتفاء في مسح الرأس والرجلين بإصبع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نقله عن الشيخ في أكثر كتبه وابن أبي عقيل وابن الجنيد وسلار وأبي الصلاح وابن البراج وابن إدريس ، ثم نقل جملة من عبائر الأصحاب المشتملة على المسح بثلاث 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أيضا صرح الشهيد في الدروس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مسح مقدم الرأس بمسماه ولا يحصل بأقل من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بعد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والزائد عن إصبع من الثلاث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ظاهره في البيان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والواجب مسماه ولو بإصبع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الثلاث عن النهاية وحمله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هو ظاهره في الذكرى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في المقدم مسمى المسح ، لإطلاق الأمر بالمسح الكلي ، فلا يتقيد بجزئي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يجزئ أقل من إصبع ، قاله الراوندي في 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عن المختلف ان المشهور الاكتفاء به ، ثم نقل العبارات المتعلقة بالثلاث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ظاهر هذا الكلام بمعونة صريح الدروس وظاهر البيان هو القول بالمسمى وحمله على الإصبع ، ولا ينافي ذلك نقله له عن الراوندي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ظاهره أيضا في الرسالة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 مقدم الرأس </w:t>
      </w:r>
    </w:p>
    <w:p>
      <w:pPr>
        <w:pStyle w:val="BookText"/>
        <w:rPr/>
      </w:pPr>
      <w:r>
        <w:rPr>
          <w:rFonts w:ascii="Amiri" w:hAnsi="Amiri" w:eastAsia="Amiri" w:cs="Amiri"/>
          <w:color w:val="111111"/>
          <w:sz w:val="28"/>
          <w:sz w:val="28"/>
          <w:szCs w:val="28"/>
          <w:rtl w:val="true"/>
          <w:lang w:bidi="ar-SA"/>
        </w:rPr>
        <w:t>حقيقة أو حكما ببقية البلل ولو بإصبع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إلى جعله الإصبع المرتبة الدنيا للاجزاء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الشهيد الثاني في شرحها تمحل في صرفها عن ظاهرها ، فقال بعد ذكر العبارة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الاكتفاء بكون الإصبع آلة للمسح بحيث يحصل بها مسماه لا كونه بقدر الإصبع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تمحل ذلك في شرح الإرشاد بإجراء هذا التأويل في جملة العبارات المشتملة على التحديد بالإصبع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بعدم انطباق هذا التأويل على عبارة الدروس ، فإنها صريحة في ان المراد وجوب مقدار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وأصرح منها كلام الشيخ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وتكلفه فيما عداهما على غاية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وحد مسح الرأس أن تمسح بثلاث أصابع مضمومة من مقدم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الشيخ في النهاية لكن خصه بحال الاختيار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أقل من ثلاث أصابع مضمومة مع الاختيار ، فان خاف البرد من كشف الرأس أجزأه مقدار إصبع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ذلك أيضا إلى المرتضى في مسائل الخلاف ، وإلى هذا القول يميل كلام المحدث الأمين الأسترآبادي ، وهو ظاهر المحدث الشيخ محمد بن الحسن الحر في كتاب الوسائل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أقل ما يجزئ من المسح</w:t>
      </w:r>
      <w:r>
        <w:rPr>
          <w:rFonts w:eastAsia="Amiri" w:cs="Amiri" w:ascii="Amiri" w:hAnsi="Amiri"/>
          <w:color w:val="111111"/>
          <w:sz w:val="28"/>
          <w:szCs w:val="28"/>
          <w:rtl w:val="true"/>
          <w:lang w:bidi="ar-SA"/>
        </w:rPr>
        <w:t xml:space="preserve">» </w:t>
      </w:r>
      <w:r>
        <w:rPr>
          <w:rStyle w:val="FootnoteAnchor"/>
          <w:rtl w:val="true"/>
        </w:rPr>
        <w:footnoteReference w:id="700"/>
      </w:r>
      <w:r>
        <w:rPr>
          <w:rFonts w:ascii="Amiri" w:hAnsi="Amiri" w:eastAsia="Amiri" w:cs="Amiri"/>
          <w:color w:val="111111"/>
          <w:sz w:val="28"/>
          <w:sz w:val="28"/>
          <w:szCs w:val="28"/>
          <w:rtl w:val="true"/>
          <w:lang w:bidi="ar-SA"/>
        </w:rPr>
        <w:t>ثم أورد روايات الإصبع وروايات الثلاث أصابع</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ظاهر الآية </w:t>
      </w:r>
      <w:r>
        <w:rPr>
          <w:rStyle w:val="FootnoteAnchor"/>
          <w:rtl w:val="true"/>
        </w:rPr>
        <w:footnoteReference w:id="701"/>
      </w:r>
      <w:r>
        <w:rPr>
          <w:rFonts w:ascii="Amiri" w:hAnsi="Amiri" w:eastAsia="Amiri" w:cs="Amiri"/>
          <w:color w:val="111111"/>
          <w:sz w:val="28"/>
          <w:sz w:val="28"/>
          <w:szCs w:val="28"/>
          <w:rtl w:val="true"/>
          <w:lang w:bidi="ar-SA"/>
        </w:rPr>
        <w:t xml:space="preserve">لإطلاق الأمر فيها بالمسح فلا يتقيد بجزئي بعينه ، والباء فيها للتبعيض بدلالة النص الصحيح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الأخوين </w:t>
      </w:r>
      <w:r>
        <w:rPr>
          <w:rStyle w:val="FootnoteAnchor"/>
          <w:rtl w:val="true"/>
        </w:rPr>
        <w:footnoteReference w:id="70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مسحت بشي‌ء من رأسك أو بشي‌ء من قدميك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أخرى لهما أيضا </w:t>
      </w:r>
      <w:r>
        <w:rPr>
          <w:rStyle w:val="FootnoteAnchor"/>
          <w:rtl w:val="true"/>
        </w:rPr>
        <w:footnoteReference w:id="7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مسح بشي‌ء من رأسه أو بشي‌ء من رجليه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صحيحة حماد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وعليه العمامة؟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العمامة بقدر ما يدخل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فيمسح على مقدم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الحسين بن عبد اللّه </w:t>
      </w:r>
      <w:r>
        <w:rPr>
          <w:rStyle w:val="FootnoteAnchor"/>
          <w:rtl w:val="true"/>
        </w:rPr>
        <w:footnoteReference w:id="7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يمسح رأسه 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بإصبعه ، أيجزيه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الثالث صحيحة زرارة </w:t>
      </w:r>
      <w:r>
        <w:rPr>
          <w:rStyle w:val="FootnoteAnchor"/>
          <w:rtl w:val="true"/>
        </w:rPr>
        <w:footnoteReference w:id="7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يجزيها من مسح الرأس ان تمسح مقدمه قدر ثلاث أصابع ولا تلقى عنها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لفظ الاجزاء إنما يستعمل في 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الكشي في رجاله عن محمد بن نصير عن محمد بن عيسى عن يونس </w:t>
      </w:r>
      <w:r>
        <w:rPr>
          <w:rStyle w:val="FootnoteAnchor"/>
          <w:rtl w:val="true"/>
        </w:rPr>
        <w:footnoteReference w:id="7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لحريز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كم يجزيك ان تمسح من شعر رأسك في وضوئك للصلاة؟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 ثلاث أصابع ، وأومأ بالسبابة والوسطى والثالثة ، وكان يونس يذكر عنه فقها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ان حريز كان يرى المسح بقدر ثلاث</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معمر بن عمر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يجزئ من المسح </w:t>
      </w:r>
    </w:p>
    <w:p>
      <w:pPr>
        <w:pStyle w:val="BookText"/>
        <w:rPr/>
      </w:pPr>
      <w:r>
        <w:rPr>
          <w:rFonts w:ascii="Amiri" w:hAnsi="Amiri" w:eastAsia="Amiri" w:cs="Amiri"/>
          <w:color w:val="111111"/>
          <w:sz w:val="28"/>
          <w:sz w:val="28"/>
          <w:szCs w:val="28"/>
          <w:rtl w:val="true"/>
          <w:lang w:bidi="ar-SA"/>
        </w:rPr>
        <w:t>على الرأس موضع ثلاث أصابع ، وكذلك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الذكرى عن ابن الجنيد تخصيص اعتبار الثلاث بالمرأة دون الرجل ، وتخصيص الرجل بالإصبع الواحدة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الرجل في المقدم إصبع والمرأة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استند إلى صحيحة زرارة المتقدمة ، ولعل من استند إليها مطلقا بنى على عدم وجود القائل بالفرق ولم يعتبر بخلاف ابن الجنيد ، مؤيدا ذلك برواية معمر بن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لا يخفى عليك ان أقصى ما يستفاد من أدلة القول الأول وجوب مسح بعض من الرأس بمقتضى الآية وشي‌ء منه بمقتضى الأخبار ، ومن الظاهر المتفق عليه انه ليس المراد بعضا ما من الأبعاض ولا شيئا ما من الأشياء ، بل بعضا معينا من أبعاض الرأس وشيئا معينا من اجزائه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دليل معين لذلك البعض المراد ، وليس إلا هذه الأخبار الدالة على الإصبع أو الثلاث ، فكما انه بالنسبة إلى تعيين محل المسح من إطلاق الآية والأخبار المطلقة ، أوجبوا الرجوع إلى أخبار المقدم فخصوا إطلاقها به ، ولم يجوزوا المسح على غير المقدم من اجزاء الرأس ، فكذلك يجب ان يكون بالنسبة إلى مقدار المسح ، فيجب الرجوع إلى ما دل عليه من الأخبار ، وتخصيص الآية وجملة الأخبار الموافقة لها في الإطلاق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فالروايات في هذه المسألة ما بين مطلق ومقيد أو مجمل ومفصل ، والمقيد يحكم على المطلق والمفصل على المجمل ، فالعمل بالمفصل والمقيد متعين ما لم يظهر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ورجح السيد السند في المدارك حمل الأخبار المقيدة على الاستحباب كما هو المشهور ، بعد ان احتمل ما ذكرناه من تقييد مطلق أخبار المسألة بمقيدها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بما فيه بعد ما ذكرناه ، فإنها عند التحقيق غير دالة على ما ذكروه من المسمى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يبقى الكلام في التوفيق بين روايات الإصبع والثلاث ، ويمكن ذلك بأحد وجوه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حمل روايات الإصبع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انها قد اتفقت على المسح بها تحت العمامة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الضرورة ، لما في رواية حماد عن الحسين </w:t>
      </w:r>
      <w:r>
        <w:rPr>
          <w:rStyle w:val="FootnoteAnchor"/>
          <w:rtl w:val="true"/>
        </w:rPr>
        <w:footnoteReference w:id="71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رجل توضأ وهو معتم فثقل عليه نزع العمامة لمكان البرد؟ فقال ليدخل إصبعه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ظاهر الشيخ في النهاية كما سلف في عبارته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الإصبع على أقل الواجب والثلاث على الاستحباب ، كما هو ظاهر المقنعة ، وصريح الدروس ، وظاهر غيره أيضا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حمل روايات الثلاث على مسح هذا المقدار في عرض الرأس والإصبع الواحدة على كونه في الطول ، فان ظاهر روايات الثلاث اعتبار مسح هذا المقدار لا وجوب كونه بثلاث أصابع ، وان كان ظاهر عبارة الصدوق تعين كونه بثلاث أصابع ، الا انه خلاف ظاهر الأخبار ، فيجب تأويله ورده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الأصحاب حملوا روايات الإصبع والثلاث على هذا الوجه ، لكن القائلين منهم بالاكتفاء بالمسمى ولو بجزء من إصبع يجعلون ذلك على جهة الاستحباب ، قال شيخنا المحقق الثاني في شرح القواعد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ان المراد بمقدار ثلاث أصابع في عرض الرأس ، اما في طوله فمقداره ما يسمى ماسحا ، ويتأدى الفضل بمسح المقدار المذكور ولو بإصبع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احتمله بعض متأخري المتأخرين من جواز ان يكون الأمر بإدخال الإصبع في تلك الأخبار لأن يكون آلة للمسح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قدمناه من كلام شيخنا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فبعيد جدا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ذكره بعض مشايخنا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استناد الشيخ في وجوب مسح </w:t>
      </w:r>
    </w:p>
    <w:p>
      <w:pPr>
        <w:pStyle w:val="BookText"/>
        <w:rPr/>
      </w:pPr>
      <w:r>
        <w:rPr>
          <w:rFonts w:ascii="Amiri" w:hAnsi="Amiri" w:eastAsia="Amiri" w:cs="Amiri"/>
          <w:color w:val="111111"/>
          <w:sz w:val="28"/>
          <w:sz w:val="28"/>
          <w:szCs w:val="28"/>
          <w:rtl w:val="true"/>
          <w:lang w:bidi="ar-SA"/>
        </w:rPr>
        <w:t xml:space="preserve">مقدار الثلاث إلى صحيحة زرارة ورواية معمر المتقدمتين </w:t>
      </w:r>
      <w:r>
        <w:rPr>
          <w:rStyle w:val="FootnoteAnchor"/>
          <w:rtl w:val="true"/>
        </w:rPr>
        <w:footnoteReference w:id="711"/>
      </w:r>
      <w:r>
        <w:rPr>
          <w:rFonts w:ascii="Amiri" w:hAnsi="Amiri" w:eastAsia="Amiri" w:cs="Amiri"/>
          <w:color w:val="111111"/>
          <w:sz w:val="28"/>
          <w:sz w:val="28"/>
          <w:szCs w:val="28"/>
          <w:rtl w:val="true"/>
          <w:lang w:bidi="ar-SA"/>
        </w:rPr>
        <w:t xml:space="preserve">ضعيف ، إذ لا يلزم من اجزاء قدر عدم اجزاء ما دونه إلا بالمفهوم الضعيف ، ولو سلم دلالته عرفا فلا يعارض ظاهر الكتاب ومنطوق الخبر الصحيح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ان الاستدلال بهما ليس باعتبار دلالة مفهوم اللقب الضعيف ، وانما هو باعتبار الدلالة العرفية المسلمة بينهم في غير موضع كما ذكره هو وغيره ، واما ما ذكره من معارضة الكتاب والنص الصحيح فليس بشي‌ء بعد ما عرفت ، لعدم المعارضة بين المطلق والمقيد والمجمل والمبين ، إذ يجب بمقتضى القاعدة المسلمة فيما بينهم في غير موضع حمل الأول منهما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ان الروايات بمسح قدر الثلاث والمسح بإصبع ليس في شي‌ء منها تقييد بكونه في جهة العرض أو 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قيدوا روايات الثلاث بكون ذلك المقدار في جهة العرض كما تقدم في كلام ثاني المحققين ، ومثله أيضا كلام ثاني الشهيدين في شرح الشرائع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والمندوب مقدار ثلاث أصابع عرضا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عرضا حال من الأصابع أو بنزع الخافض ، والمراد مرور الماسح على الرأس بهذا المقدار وان كان بإصبع لا كون آلة المسح 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والمفهوم من عبارة الشيخ المفيد المتقدمة ان أقل الواجب مقدار إصبع يضعها عليه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مستنده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الإصبع على مقدارها عرضا وإلا فهو خال من المستند مع كون حمل تلك الروايات على ذلك في غاية البعد من حاق لفظها فإنها ظاهرة الصراحة في كون المسح بالإصبع ، فهو في التحقيق خال عن المستند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الا ان تحمل اخبار قدر الثلاث على كونه طولا ، وهي تقرب من الواحدة عرضا ، وإلى هذا الحمل مال المحقق المحدث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ثاني </w:t>
      </w:r>
    </w:p>
    <w:p>
      <w:pPr>
        <w:pStyle w:val="BookText"/>
        <w:rPr/>
      </w:pPr>
      <w:r>
        <w:rPr>
          <w:rFonts w:ascii="Amiri" w:hAnsi="Amiri" w:eastAsia="Amiri" w:cs="Amiri"/>
          <w:color w:val="111111"/>
          <w:sz w:val="28"/>
          <w:sz w:val="28"/>
          <w:szCs w:val="28"/>
          <w:rtl w:val="true"/>
          <w:lang w:bidi="ar-SA"/>
        </w:rPr>
        <w:t xml:space="preserve">المحققين وثاني الشهيدين المتقدم الدال على حمل روايات قدر الثلاث على كونه في جهة العرض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الظاهر من الروايات ان يكون الممسوح من عرض الرأس بقدر طول إصبع ومن طوله بقدر ثلاث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الروايات المشار إليها صحيحة زرارة </w:t>
      </w:r>
      <w:r>
        <w:rPr>
          <w:rStyle w:val="FootnoteAnchor"/>
          <w:rtl w:val="true"/>
        </w:rPr>
        <w:footnoteReference w:id="712"/>
      </w:r>
      <w:r>
        <w:rPr>
          <w:rFonts w:ascii="Amiri" w:hAnsi="Amiri" w:eastAsia="Amiri" w:cs="Amiri"/>
          <w:color w:val="111111"/>
          <w:sz w:val="28"/>
          <w:sz w:val="28"/>
          <w:szCs w:val="28"/>
          <w:rtl w:val="true"/>
          <w:lang w:bidi="ar-SA"/>
        </w:rPr>
        <w:t xml:space="preserve">المشتملة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وتمسح ببلة يمناك ناصيتك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المتبادر منها مسح كلها ، وصحيحته الأخرى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المرأة يجزيها من مسح الرأس ان تمسح مقدمه قدر ثلاث أصابع ولا تلقى عنها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معمر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المسح على الرأس موضع ثلاث أصابع ، وكذلك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والناصية في غالب الناس عرضها قدر طول إصبع وطولها قدر ثلاث أصابع مضمومة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صاحب رياض المسائل وحياض الدلائل بعد كلام في المقام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والحاصل انا لم نظفر بما تضمن المسح بالثلاث ، بل المسح بالإصبع ، أو مسح موضع الثلاث ومقدارها ، من غير تقييد المسح بكونه في طول الرأس أو عرضه ، ولا لموضع الثلاث بكونه مأخوذا من أحدهما أو كليهما حالة وضع الثلاث على الرأس ، منطبقا كل من خطيها الطولي والعرضي على مثله من خطئه أو على مقابله ، فالإعراض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اسكتوا عما سكت اللّه عنه</w:t>
      </w:r>
      <w:r>
        <w:rPr>
          <w:rFonts w:eastAsia="Amiri" w:cs="Amiri" w:ascii="Amiri" w:hAnsi="Amiri"/>
          <w:color w:val="111111"/>
          <w:sz w:val="28"/>
          <w:szCs w:val="28"/>
          <w:rtl w:val="true"/>
          <w:lang w:bidi="ar-SA"/>
        </w:rPr>
        <w:t xml:space="preserve">» </w:t>
      </w:r>
      <w:r>
        <w:rPr>
          <w:rStyle w:val="FootnoteAnchor"/>
          <w:rtl w:val="true"/>
        </w:rPr>
        <w:footnoteReference w:id="7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وفيه ان الظاهر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ضم بعضها إلى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ذكره المحدث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القائلين بالمسمى أو الإصبع ان غاية ما يستحب الزيادة عليه بلوغ قدر ثلاث أصابع مضمومة ، واما ما زاد على ذلك المقدار ، فهل يكون </w:t>
      </w:r>
    </w:p>
    <w:p>
      <w:pPr>
        <w:pStyle w:val="BookText"/>
        <w:rPr/>
      </w:pPr>
      <w:r>
        <w:rPr>
          <w:rFonts w:ascii="Amiri" w:hAnsi="Amiri" w:eastAsia="Amiri" w:cs="Amiri"/>
          <w:color w:val="111111"/>
          <w:sz w:val="28"/>
          <w:sz w:val="28"/>
          <w:szCs w:val="28"/>
          <w:rtl w:val="true"/>
          <w:lang w:bidi="ar-SA"/>
        </w:rPr>
        <w:t xml:space="preserve">محرما أو جائزا ، أو يفرق فيه بين استيعاب الرأس وعدمه؟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شرح الرسالة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وغاية المؤكد ثلاث أصابع ، ويجوز الزيادة عليها ما لم يستوعب جميع الرأس ، فيكره على الأصح ، الا ان يعتقد شرعيته فيأثم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يبطل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أغرب الشارح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جعل الزائد على الثلاث أصابع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صرح بكراهة الاستيعاب الشهيد في الذكرى والدروس ، معللا له في الذكرى بأنه تكلف ما لا يحتاج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ابن حمزة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مخالف للمشروع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عدم الفرق بين اعتقاد المشروعية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الخلاف ادعى الإجماع على بدعيته فيجب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الجنيد حرمه مع اعتقاد المشروعية ، وأبطل به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ورده جملة من المحققين باشتمال مسح الرأس على الواجب فلا يؤثر الاعتقاد في الزائد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يأثم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الصلاح أبطل الوضوء لو تدين بالزيادة في الغسل أو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بما رد به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يقرب عندي انه متى مسح أو غسل ما زاد على القدر الموظف شرعا ، فان كان مع عدم اعتقاد المشروعية فالظاهر انه لا تحريم ولا كراهة ، لعدم الدليل على ذلك ، وان كان مع اعتقاد المشروعية فالظاهر بطلان الوضوء لوجوه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العبادات تابعة للقصود والنيات صحة وإبطالا ، بل وجودا وعدما كما تقدم تحقيقه ، ومجرد حصول المأمور به شرعا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كونه مقصودا بخصوصه كما أمر به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يعتد به ، لأنه في الحقيقة واقع بغير نية ، وإلا لصحت صلاة من أتم عالما عامدا في السفر بناء على استحباب التسليم ، فإنها قد اشتملت على الواجب واقعا ، مع ان الإجماع نصا وفتوى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واولى منه صحة صلاة التمام </w:t>
      </w:r>
    </w:p>
    <w:p>
      <w:pPr>
        <w:pStyle w:val="BookText"/>
        <w:rPr/>
      </w:pPr>
      <w:r>
        <w:rPr>
          <w:rFonts w:ascii="Amiri" w:hAnsi="Amiri" w:eastAsia="Amiri" w:cs="Amiri"/>
          <w:color w:val="111111"/>
          <w:sz w:val="28"/>
          <w:sz w:val="28"/>
          <w:szCs w:val="28"/>
          <w:rtl w:val="true"/>
          <w:lang w:bidi="ar-SA"/>
        </w:rPr>
        <w:t>في مواضع التخيير ثم أحدث عمدا أو قطع الصلاة بأحد القواطع في أثناء الركعتين الأخيرتين ، بناء على استحباب التسليم ، وعدم قصد العدول إلى المقصورة ، فإنه لا يجب عليه الإعادة ، لاشتمال صلاته هذه على الصلاة المقصورة التي هي أحد الفردين في هذا المقام</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فلانه تشريع وإدخال في العبادة ما ليس منها فيكون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جملة من المحققين صرحوا في مسألة الفرق بين الغسل والمسح بأن النسبة بينهما العموم من وجه وجوزوا المسح بما اشتمل على الجريان بشرط قصد المسح به ، وهو 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القصد مما له مدخل في الصحة والابطال ، وإلا فلو اجرى المكلف الماء بيده على رجله كلها ورأسه كملا مع اعتقاده الغسل به ، لزم صحة وضوئه ، لاشتماله على المسح شرعا بناء على ذلك القول وان كان غير مقصود له ، وعدم الضرر باعتقاده كون ذلك غسلا ، وزيادته على ما هو الواجب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والنصوص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فلأنهم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الشاذ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الغسلة الثالثة في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الإبطال بها فهو مذهب أبي الصلاح وظاهر الكليني والصدوق ، وهو أحد الأقوال في المسألة ، وهو أظهرها دليلا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داود الرقي المروي في كتاب رجال الكشي </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توضأ ثلاثا ثلاثا فلا صلاة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المذكور </w:t>
      </w:r>
      <w:r>
        <w:rPr>
          <w:rStyle w:val="FootnoteAnchor"/>
          <w:rtl w:val="true"/>
        </w:rPr>
        <w:footnoteReference w:id="717"/>
      </w:r>
      <w:r>
        <w:rPr>
          <w:rFonts w:ascii="Amiri" w:hAnsi="Amiri" w:eastAsia="Amiri" w:cs="Amiri"/>
          <w:color w:val="111111"/>
          <w:sz w:val="28"/>
          <w:sz w:val="28"/>
          <w:szCs w:val="28"/>
          <w:rtl w:val="true"/>
          <w:lang w:bidi="ar-SA"/>
        </w:rPr>
        <w:t xml:space="preserve">لداود بن زربي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مثنى مثنى ولا تزدن عليه ، فإنك ان زدت عليه ، فلا صلاة لك</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718"/>
      </w:r>
      <w:r>
        <w:rPr>
          <w:rFonts w:ascii="Amiri" w:hAnsi="Amiri" w:eastAsia="Amiri" w:cs="Amiri"/>
          <w:color w:val="111111"/>
          <w:sz w:val="28"/>
          <w:sz w:val="28"/>
          <w:szCs w:val="28"/>
          <w:rtl w:val="true"/>
          <w:lang w:bidi="ar-SA"/>
        </w:rPr>
        <w:t xml:space="preserve">مرسلا في باب صفة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تعدى في وضوئه كان كناقضه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تحقيق ذلك في محله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المفهوم من ظاهر كلام الصدوق في الفقيه ، والشيخين في المقنعة والمبسوط والنهاية ، انه يجب على المرأة وضع القناع في الصبح والمغرب لأجل المسح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وصرح في المقنعة بأنها تمسح هنا بثلاث أصابع من رأسها حتى تكون مسبغة ، وانه يرخص لها في باقي الصلوات المسح تحت الخمار ، بان تكتفي بإدخال إصبع تحت خمارها ، قال في المقنعة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وتدخل إصبعها تحت قناعها فتمسح على شعرها ولو كان ذلك مقدار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المحقق والعلامة وجملة من المحققين باستحباب وضع الخمار مطلقا ، وتأكده في صلاة الغداة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وبعضهم اقتصر على الغداة خاصة ، لعدم وقوفه على نص يتضمن اضافة المغرب إليها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بهذه المسألة رواية الحسين بن زيد بن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تمسح المرأة بالرأس كما يمسح الرجال ، إنما المرأة إذا أصبحت مسحت رأسها وتضع الخمار عنها ، فإذا كان الظهر والعصر والمغرب والعشاء تمسح بناصيتها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الخصال </w:t>
      </w:r>
      <w:r>
        <w:rPr>
          <w:rStyle w:val="FootnoteAnchor"/>
          <w:rtl w:val="true"/>
        </w:rPr>
        <w:footnoteReference w:id="720"/>
      </w:r>
      <w:r>
        <w:rPr>
          <w:rFonts w:ascii="Amiri" w:hAnsi="Amiri" w:eastAsia="Amiri" w:cs="Amiri"/>
          <w:color w:val="111111"/>
          <w:sz w:val="28"/>
          <w:sz w:val="28"/>
          <w:szCs w:val="28"/>
          <w:rtl w:val="true"/>
          <w:lang w:bidi="ar-SA"/>
        </w:rPr>
        <w:t xml:space="preserve">بسنده فيه عن جابر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لا تمسح كما يمسح الرجال ، بل عليها ان تلقي الخمار عن موضع مسح رأسها في صلاة الغداة والمغرب وتمسح عليه ، وفي سائر الصلوات تدخل إصبعها فتمسح على رأسها من غير ان تلقي عنها خمارها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بعض متأخري المتأخرين بعد ذكر الرواية الأولى فيها بضعف السند والدلالة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ان ضعف سندها باصطلاح متأخري أصحابنا لا يقوم حجة على من لم يقل </w:t>
      </w:r>
    </w:p>
    <w:p>
      <w:pPr>
        <w:pStyle w:val="BookText"/>
        <w:rPr/>
      </w:pPr>
      <w:r>
        <w:rPr>
          <w:rFonts w:ascii="Amiri" w:hAnsi="Amiri" w:eastAsia="Amiri" w:cs="Amiri"/>
          <w:color w:val="111111"/>
          <w:sz w:val="28"/>
          <w:sz w:val="28"/>
          <w:szCs w:val="28"/>
          <w:rtl w:val="true"/>
          <w:lang w:bidi="ar-SA"/>
        </w:rPr>
        <w:t>بذلك الاصطلاح سيما المتقدمين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والاولى من الروايتين دالة على وجوب وضع الخمار بالجملة الخبرية الظاهرة في الوجوب كالأمر ، وان كان جملة من متأخري متأخرينا يمنعونه في الأمر فضلا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الثانية دالة على ذلك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ان 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بظاهره على وجوب الإلقاء وتحتمه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الثانية قد تضمنت اضافة المغرب إلى الصبح في وضع الخمار ، فما اعترض به جملة من متأخري المتأخرين على المشايخ المتقدمين في إضافة المغرب في عبائرهم ناشى‌ء عن قصور التتبع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وقع لهم مثله في غير موضع</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ظاهر هذه الرخصة للمرأة في المسح تحت القناع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بإدخال الإصبع ومسح ما نالته من رأسها ولو بقدر الأنملة ، كما في كلام الشيخ المفيد ، وانها ليست كالرجال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هذا الحكم بها في ذلك الوقت المخصوص ، وعدم اجزائه لها في غيره وعدم اجزائه للرجال أيضا ، وهو مما يبطل القول بالمسمى كما هو المشهور ، ويؤيد ما ذهب اليه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المقدار الذي تقدم تحقيقه في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قد تقدم في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المرأة يجزيها من مسح الرأس ان تمسح مقدمه قدر ثلاث أصابع ولا تلقى عنها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مناف لما دلت عليه هاتان الروايتان ، من تخصيص المسح بقدر ثلاث أصابع ببعض الصلوات والأوقات ، ومن وجوب إلقاء الخمار أو استحبابه في موضع المسح لان ظاهر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تلقى عنها خمارها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نهى على بعض اللغات ، أو خبر في معنى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الجواب عن الأول بأن إطلاقها مخصوص بذينك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الثاني بأن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وحاصل المعنى حينئذ انه يجزيها المسح بمقدار ثلاث أصابع ، وعدم إلقاء الخمار في ذلك الوقت الذي يجب أو يستحب فيه الإلقاء ، وهو رخصة لها ، إذ الظاهر ان حكمة إلقاء الخمار في موضع الأمر به في تلك </w:t>
      </w:r>
    </w:p>
    <w:p>
      <w:pPr>
        <w:pStyle w:val="BookText"/>
        <w:rPr/>
      </w:pPr>
      <w:r>
        <w:rPr>
          <w:rFonts w:ascii="Amiri" w:hAnsi="Amiri" w:eastAsia="Amiri" w:cs="Amiri"/>
          <w:color w:val="111111"/>
          <w:sz w:val="28"/>
          <w:sz w:val="28"/>
          <w:szCs w:val="28"/>
          <w:rtl w:val="true"/>
          <w:lang w:bidi="ar-SA"/>
        </w:rPr>
        <w:t xml:space="preserve">الأخبار إنما هو لأجل الاستظهار في المسح بذلك المقدار ، فهي مكلفة في ذلك الوقت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المسح بقدر الثلاث ، والإلقاء ، وهذه الرواية دلت على اجزاء أحدهما ، وهو الأهم والمقصود بالذات الذي هو المسح بالثلاث دون الإلقاء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يستنبط منه بمعونة ما ذكرنا ان ما يستحب أو يجب مسحه من موضع المسح ثلاث أصابع ليس في عرض الرأس بعرض الأصابع ، لعدم توقف ذلك على إلقاء الخمار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ريب انه إذا اقتصر المكلف على الفرد الأنقص من المسح فقد تأدى الواجب به ، ولو اتى بالفرد الأكمل فقد صرحوا بان ما زاد منه على القدر المجزئ مستحب عينا اتفاقا ، لكن هل يوصف مع ذلك بالوجوب أم لا؟ قولان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اختار أولهما المحقق الشيخ علي في شرح القواعد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يضر ترك الزائد ، لأن الواجب هو الكلي ، وأفراده مختلفة بالشدة والضعف ، فأي فرد اتى به تحقق الامتثال به ، لان الواجب يتحقق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واختار ثانيهما العلامة ، نظرا إلى انه يجوز تركه لا إلى بدل ولا شي‌ء من الواجب كذلك ، فلا شي‌ء من الزائد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وبان الكلي قد وجد فخرج به المكلف عن العهدة ولم يبق شي‌ء مطلوب منه حتى يوصف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جواز تركه هنا انما هو إلى بدل ، وهو الفرد الناقص الذي اتى به في ضمن هذا المسح ، وحينئذ فيكون من قبيل افراد الواجبات الكلية كأفراد الواجب المخير ، بمعنى ان مقولية الواجب هنا على هذا الفرد الزائد والناقص كمقولية الكلي على أفراده المختلفة قوة وضعفا ، وحصول البراءة بالفرد الناقص لا من حيث هو جزء الزائد ، بل من حيث انه أحد أفراد الكلي وان كان ناقصا</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مع وقوع المسح دفعة واحدة ، اما إذا وقع تدريجا فقد صرح الشهيدان في الذكرى والروض بأن الزائد مستحب قطعا ، قال في الروض بعد نقل كلام </w:t>
      </w:r>
    </w:p>
    <w:p>
      <w:pPr>
        <w:pStyle w:val="BookText"/>
        <w:rPr/>
      </w:pPr>
      <w:r>
        <w:rPr>
          <w:rFonts w:ascii="Amiri" w:hAnsi="Amiri" w:eastAsia="Amiri" w:cs="Amiri"/>
          <w:color w:val="111111"/>
          <w:sz w:val="28"/>
          <w:sz w:val="28"/>
          <w:szCs w:val="28"/>
          <w:rtl w:val="true"/>
          <w:lang w:bidi="ar-SA"/>
        </w:rPr>
        <w:t xml:space="preserve">الذكرى المتضمن للتفصيل بين الدفعة والتدريج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التفصيل حسن ، لانه مع التدريج يتأدى الواجب بمسح جزء فيحتاج إيجاب الباقي إلى دليل ، والأصل يقتضي عدم الوجوب ، بخلاف ما لو مسحه دفعة ، إذ لم يتحقق فعل الفرد الواجب إلا بالجميع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والسيد السند في المدارك جعل مطرح الخلاف في المسألة هو المسح تدريجا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المتأمل بعين التحقيق والناظر بالفكر الصائب الدقيق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ونظائرها على غاية من الإجمال</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بتوفيق الملك العلام وبركة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ان منشأ التخيير في هذا المقام هو إطلاق الأمر بالمسح الصادق بجزء من إصبع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بلوغ قدر ثلاث أصابع مضمومة التي هي أعلى المراتب ، فالواجب الكلي هو المسح المطلق وأفراده هي كل مسحة قصدها المكلف وأوقعها ، قليلة كانت أو كثيرة ، فكل فرد منها اتى به تأدى به الواجب ، وكل فرد ناقص منها فهو مفضول بالنسبة إلى ما هو أزيد منه ، وكل واحد من الافراد المشتملة على الزيادة يوصف في حد ذاته بالوجوب لكونه أحد أفراد الواجب الكلي ، وبالاستحباب لكونه أكمل مما دونه ، وهذا معنى قولهم في الفرد الأكمل من افراد الواجب التخييري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مستحب ذاتي واجب تخييري ، وحينئذ فمتى مسح المكلف القدر الأكمل دفعة أو تدريجا ، بمعنى انه قطع على جزء في أثناء مسحه ثم تجاوزه ، فان كان قصده ونيته الامتثال بذلك القدر الأكمل ، فمن الظاهر ان الزائد على القدر المجزئ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المسمى ، أو القدر الذي قطع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الواجب هو مجموع ما قصده ، وما اتى به من القدر المجزئ ضمن هذا المسح أو قطع عليه لا يخرج به عن العهدة ، لعدم قصد الامتثال به خاصة بل به وما زاد ، إلا ان يعدل إلى قصده ، ولو أجزأ من غير قصد يتعلق به للزم إجزاء عبادة من غير نية ، وقد عرفت غير مرة ان الأفعال عبادة وغيرها لا تميز لها وجودا وعدما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اثر يترتب عليها صحة وبطلانا وثوابا وعقابا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بالقصود والنيات ،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ان الركعتين في صورة التخيير غير مجزئة ما دام القصد متعلقا بالإتمام فيجب ضم الأخيرتين ، كذلك هنا لا يجزئ ذلك القدر الأقل ما لم يقصد الامتثال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قصده الامتثال بالقدر الذي قطع عليه في صورة التدريج أو أقل ما يحصل به المسمى ، فالظاهر ان الزائد عليه لا يتصف بوجوب ولا باستحباب ، اما عدم الوجوب فلان الواجب الكلي قد حصل في ضمن هذا الفرد الذي تعلق به القصد ، واما عدم الاستحباب فلعدم الدليل عليه ، ولأن الاستحباب الملحوظ في هذا المقام انما هو باعتبار أفضلية أحد أفراد الواجب التخييري على غيره من سائر الافراد ، وهو غير حاصل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فهو ملازم لوصف الوجوب كما عرفت ، فبانتفاء الوجوب عنه ينتفي الاستحباب ، ولا دليل على الاستحباب بغير هذا المعنى ، بل الظاهر دخوله حينئذ في التكرار المنهي عنه في المسح نعم لو أريد بالزائد في كلامهم يعنى فردا أكمل من هذا الفرد الذي تعلق به قصد المكلف لا بمعنى الباقي الذي هو ظاهر مطرح الكلام ، فإنه يتصف بالوجوب والاستحباب في حد ذاته كما قدمنا بيانه ، فان اختيار المكلف فردا ناقصا من افراد الواجب التخييري لا ينفي وصف الوجوب والاستحباب عن الفرد الأكمل منها في حد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ان الباقي من المسافة الممسوحة بعد قصد الامتثال بجزء منها خاصة يتصف مسحه بالاستحباب ويترتب ثواب المستحب عليه كما هو أحد القولين ، أو الوجوب كما هو القول الآخر كما هو ظاهر كلامهم ، فلا اعرف له 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كما ان المكلف لو قصد الصلاة المقصورة في موضع التخيير ثم صلى والحال كذلك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الركعتين الأخيرتين ان لم تكن مبطلة للصلاة لا أقل ان تكون باطلة ، ولا يصح وصفها بالاستحباب فضلا عن الوجوب وقاصد التسبيح بأربع تسبيحات في الركعتين الأخيرتين ثم تجاوزها إلى بعض الصور الزائدة من غير عدول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يتصف بالاستحباب من حيث التوظيف في هذا المقام وان احتمل الاستحباب من حيث كونه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فيما نحن فيه ، على انه يلزم هنا خلو ذلك الزائد من النية والقصد ، فكيف يتصف بوجوب أو استحباب مع كونه خاليا </w:t>
      </w:r>
    </w:p>
    <w:p>
      <w:pPr>
        <w:pStyle w:val="BookText"/>
        <w:rPr/>
      </w:pPr>
      <w:r>
        <w:rPr>
          <w:rFonts w:ascii="Amiri" w:hAnsi="Amiri" w:eastAsia="Amiri" w:cs="Amiri"/>
          <w:color w:val="111111"/>
          <w:sz w:val="28"/>
          <w:sz w:val="28"/>
          <w:szCs w:val="28"/>
          <w:rtl w:val="true"/>
          <w:lang w:bidi="ar-SA"/>
        </w:rPr>
        <w:t>من النية والقصد بالكلية؟ فإن المكلف إنما قصد أداء الواجب بذلك الجزء الذي ذكرناه وبالجملة فالاستحباب الذاتي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اللازم للوجوب التخييري في هذا المقام انما يتعلق بمجموع الصورة الكاملة لا بهذا الجزء الزائد ، وكلام الأصحاب في جميع صور هذه المسألة في غاية الإجمال كما ذكرنا ، وذلك فإنهم في جميع صور هذه المسألة يجعلون محل الخلاف ما زاد على الفرد الناقص بعد تأدى الواجب بذلك الفرد الناقص ، وانه هل يصف بالوجوب أو الاستحباب؟ وهو ظاهر في كون المراد به ما بين الفرد الذي قصده وتأدى به الواجب إلى نهاية ما اقتصر عليه من الفرد الكامل ، ثم انهم في مقام الاستدلال على وجوبه ودفع القول بالاستحباب يقولون انه أحد أفراد الواجب الكلي وانها قابلة للشدة والضعف ، فهذا الزائد مستحب لكونه أكمل الافراد ، وهو واجب لكونه أحد أفراد الواجب 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تركه انما جاز إلى بدل وهو الفرد الأنقص وأنت خبير بان هذه التعليلات انما تنطبق على نفس الفرد الأكمل لا على ذلك البعض الذي 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القول بالوجوب في ذلك الزائد الذي جعلوه مطرح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أوردوا إشكالا في انه يلزم اتصاف شي‌ء واحد بالوجوب والاستحباب ، ثم أجابوا عنه بأن إطلاق الاستحباب على الفرد الزائد محمول على استحبابه عينا ، بمعنى انه أفضل الفردين الواجبين ، وذلك لا ينافي وجوبه تخييرا من جهة تأدي الواجب به وحصول الامتثال ، كذا قرره في الروض في مسألة التسبيح في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ينطبق الأعلى نفس الفرد الأكمل ، كما هو صريح العبارة حيث أطلق عليه الفرد الزائد ، لا على نفس الزيادة خاصة كما هو مورد الاشكال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كان مبنى كلام القوم على اعتبار الأمر الكلي من حيث هو من غير ملاحظة شي‌ء من الخصوصيتين فيكون من قبيل الماهية لا بشرط شي‌ء ، فإنه يتجه حينئذ صدق أداء الواجب بالمسمى ويصح وصف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كونه جزء من هذا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من وصفي الوجوب والاستحباب ، لاتصاف المجموع بهما حسبما قررنا آنفا ، لكن يبقى الإشكال في صورة </w:t>
      </w:r>
    </w:p>
    <w:p>
      <w:pPr>
        <w:pStyle w:val="BookText"/>
        <w:rPr/>
      </w:pPr>
      <w:r>
        <w:rPr>
          <w:rFonts w:ascii="Amiri" w:hAnsi="Amiri" w:eastAsia="Amiri" w:cs="Amiri"/>
          <w:color w:val="111111"/>
          <w:sz w:val="28"/>
          <w:sz w:val="28"/>
          <w:szCs w:val="28"/>
          <w:rtl w:val="true"/>
          <w:lang w:bidi="ar-SA"/>
        </w:rPr>
        <w:t>القطع ، لصدق أداء الواجب بما قطع عليه وانتفاء المجموعية الموجبة للوصف بالوجوب والاستحباب للزائد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 بغير المعنى المذكور آنفا لا مجال له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النكس هنا ، لإطلاق الآية وخصوص صحيحة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بمسح الوضوء مقبلا ومدبرا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خلافا للمرتضى والشيخ في النهاية والخلاف وظاهر ابن بابويه ، محتجا عليه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مسح الرأس من غير استقبال رافع للحدث إجماعا بخلاف مسح الرأس مستقبلا ، فيجب فعل المتيقن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أيضا عن الشيخ في كتابي الأخبار ذلك ، نظرا إلى تخصيص الصحيحة المشار إليها بفحوى قول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يونس </w:t>
      </w:r>
      <w:r>
        <w:rPr>
          <w:rStyle w:val="FootnoteAnchor"/>
          <w:rtl w:val="true"/>
        </w:rPr>
        <w:footnoteReference w:id="7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الأمر في مسح الرجلين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 هذه الأدلة من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تجويزه النكس في الوجه واليدين لإطلاق الآية ، ومنعه هنا ، مع جريان دليله فيه ، واعتضاده بالرواية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جماعة من الأصحاب كراهية النكس هنا ، وعلله في المعتبر بالتفصي من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المقتضي للكراهة ينبغي أن يكون دليل المخالف لا نفس الخلاف وهو كذلك</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المسح بنداوة الوضوء ما وجد بللها في اليد ، والمشهور انه مع جفاف اليد يأخذ من شعر لحيته أو حاجبيه ، ومع جفاف الجميع ، فان كان لضرورة إفراط الحر </w:t>
      </w:r>
    </w:p>
    <w:p>
      <w:pPr>
        <w:pStyle w:val="BookText"/>
        <w:rPr/>
      </w:pPr>
      <w:r>
        <w:rPr>
          <w:rFonts w:ascii="Amiri" w:hAnsi="Amiri" w:eastAsia="Amiri" w:cs="Amiri"/>
          <w:color w:val="111111"/>
          <w:sz w:val="28"/>
          <w:sz w:val="28"/>
          <w:szCs w:val="28"/>
          <w:rtl w:val="true"/>
          <w:lang w:bidi="ar-SA"/>
        </w:rPr>
        <w:t>أو قلة الماء جاز الاستئناف وإلا أعاد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نسب وجوب المسح بنداوة الوضوء إلى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المخالف في المسألة ، ولعله ابن الجنيد على ما نقله عنه العلامة في المختلف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بيد المتطهر نداوة يستبقيها من غسل يديه ، مسح بيمينه رأسه ورجله اليمنى وبنداوة اليسرى رجله اليسرى ، وان لم يستبق ذلك أخذ ماء جديدا لرأسه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بإطلاقه شامل لما لو كان عدم الاستبقاء لعدم إمكانه أو لتفريط من المكلف ، ولما لو فقد النداوة من الوجه وعدمه </w:t>
      </w:r>
      <w:r>
        <w:rPr>
          <w:rStyle w:val="FootnoteAnchor"/>
          <w:rtl w:val="true"/>
        </w:rPr>
        <w:footnoteReference w:id="724"/>
      </w:r>
      <w:r>
        <w:rPr>
          <w:rFonts w:ascii="Amiri" w:hAnsi="Amiri" w:eastAsia="Amiri" w:cs="Amiri"/>
          <w:color w:val="111111"/>
          <w:sz w:val="28"/>
          <w:sz w:val="28"/>
          <w:szCs w:val="28"/>
          <w:rtl w:val="true"/>
          <w:lang w:bidi="ar-SA"/>
        </w:rPr>
        <w:t xml:space="preserve">وبذلك يظهر لك ما في كلام بعض الأصحاب ، حيث خص خلافه بجفاف جميع الأعضاء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 اليد في كلامه انما هو على سبيل التمثيل ، فيكون موافقا للمشهور ويرتفع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على غاية من البعد عن سوق العبارة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المشهور روايات الوضوء البياني ، فإنها قد اشتملت جميعا على المسح بالبلة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جملة من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المناقشة فيها مما تقدم ذكره في وجوب الابتداء بأعلى الوجه والابتداء بالمرفقين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مر ما فيه مما يكشف عن ضعف باطنه وخافية ، سيما حسنة الأخوين </w:t>
      </w:r>
      <w:r>
        <w:rPr>
          <w:rStyle w:val="FootnoteAnchor"/>
          <w:rtl w:val="true"/>
        </w:rPr>
        <w:footnoteReference w:id="725"/>
      </w:r>
      <w:r>
        <w:rPr>
          <w:rFonts w:ascii="Amiri" w:hAnsi="Amiri" w:eastAsia="Amiri" w:cs="Amiri"/>
          <w:color w:val="111111"/>
          <w:sz w:val="28"/>
          <w:sz w:val="28"/>
          <w:szCs w:val="28"/>
          <w:rtl w:val="true"/>
          <w:lang w:bidi="ar-SA"/>
        </w:rPr>
        <w:t xml:space="preserve">المتضمنة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مسح رأسه وقدميه ببل كفه لم يحدث لهما ماء جديدا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زرارة </w:t>
      </w:r>
      <w:r>
        <w:rPr>
          <w:rStyle w:val="FootnoteAnchor"/>
          <w:rtl w:val="true"/>
        </w:rPr>
        <w:footnoteReference w:id="7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مسح بما بقي في يديه رأسه ورجليه ولم يعدهما في الإناء</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الأخبار المستفيضة بأنه من ذكر انه لم يمسح حتى انصرف </w:t>
      </w:r>
    </w:p>
    <w:p>
      <w:pPr>
        <w:pStyle w:val="BookText"/>
        <w:rPr/>
      </w:pPr>
      <w:r>
        <w:rPr>
          <w:rFonts w:ascii="Amiri" w:hAnsi="Amiri" w:eastAsia="Amiri" w:cs="Amiri"/>
          <w:color w:val="111111"/>
          <w:sz w:val="28"/>
          <w:sz w:val="28"/>
          <w:szCs w:val="28"/>
          <w:rtl w:val="true"/>
          <w:lang w:bidi="ar-SA"/>
        </w:rPr>
        <w:t>من وضوئه يأخذ من بلل وجهه ، وفي بعضها انه مع تعذر البلل في وجهه يعيد وضوءه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رواية مالك بن أعين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مسح رأسه ثم ذكر انه لم يمسح رأسه ، فإن كان في لحيته بلل فليأخذ منه وليمسح رأسه ، وان لم يكن في لحيته بلل فلينصرف وليعد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خلف بن حماد عمن أخبره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الرجل ينسى مسح رأسه وهو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لحيته بلل فليمسح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له لحية؟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من حاجبيه أو من أشفار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ابن بابويه في الفقيه </w:t>
      </w:r>
      <w:r>
        <w:rPr>
          <w:rStyle w:val="FootnoteAnchor"/>
          <w:rtl w:val="true"/>
        </w:rPr>
        <w:footnoteReference w:id="729"/>
      </w:r>
      <w:r>
        <w:rPr>
          <w:rFonts w:ascii="Amiri" w:hAnsi="Amiri" w:eastAsia="Amiri" w:cs="Amiri"/>
          <w:color w:val="111111"/>
          <w:sz w:val="28"/>
          <w:sz w:val="28"/>
          <w:szCs w:val="28"/>
          <w:rtl w:val="true"/>
          <w:lang w:bidi="ar-SA"/>
        </w:rPr>
        <w:t xml:space="preserve">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رجل نسي مسح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حتى دخل في الصلاة؟ قال فليمسح رأسه من بلل لحيته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w:t>
      </w:r>
      <w:r>
        <w:rPr>
          <w:rStyle w:val="FootnoteAnchor"/>
          <w:rtl w:val="true"/>
        </w:rPr>
        <w:footnoteReference w:id="730"/>
      </w:r>
      <w:r>
        <w:rPr>
          <w:rFonts w:ascii="Amiri" w:hAnsi="Amiri" w:eastAsia="Amiri" w:cs="Amiri"/>
          <w:color w:val="111111"/>
          <w:sz w:val="28"/>
          <w:sz w:val="28"/>
          <w:szCs w:val="28"/>
          <w:rtl w:val="true"/>
          <w:lang w:bidi="ar-SA"/>
        </w:rPr>
        <w:t xml:space="preserve">أيضا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نسيت مسح رأسك فامسح عليه وعلى رجليك من بلة وضوئك ، فان لم يكن بقي في يدك من نداوة وضوئك شي‌ء فخذ ما بقي منه في لحيتك وامسح به رأسك ورجليك ، وان لم يكن لك لحية فخذ من حاجبيك وأشفار عينيك وامسح به رأسك ورجليك ، وان لم يبق من بلة وضوئك شي‌ء أعدت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رواية زرارة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وان اشتركت في ضعف السند بناء على هذا الاصطلاح المحدث بين متأخري أصحابنا ، إلا انها معتضدة بالشهرة بينهم ، وهي من المرجحات عندهم ، مع ان فيها ما هو من مرويات الفقيه المضمون صحة ما تضمنه من مصنفه ، كما اعتمدوا عليها لذلك في غير موضع من كلامهم ، بل ورد مثل ذلك في حسنة الحلبي عن أبي عبد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ذكرت وأنت في صلاتك انك قد تركت شيئا من وضوئك المفروض عليك ، فانصرف وأتم الذي نسيته من وضوئك وأعد صلاتك ، ويكفيك من مسح رأسك أن تأخذ من لحيتك بللها إذا نسيت أن تمسح رأسك فتمسح به مقدم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 الأسئلة في هذه الأخبار وان كان النسيان ، إلا انه لا قائل بالفرق ، مع ان خصوص السؤال لا يخصص الجواب كما هو مقرر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يخفى على المتأمل المصنف انه إذا كان جملة الأخبار البيانية الواردة في مقام التعليم على تعددها انما اشتملت على المسح بالبلة ، واخبار النسيان كذلك وزيادة انه مع فقدها يعيد الوضوء ، فكيف يبقى مع هذا قوة للتمسك بإطلاق الآية؟ على انه لو ورد خبر بلفظ الأمر بالمسح بالبلة أو بلفظ النهي عن التجديد ، لسارعوا إلى حمله على الاستحباب والكراهة ، محتجين بعدم الجزم بدلالة الأمر على الوجوب والنهي على التحريم ، لشيوعهما في خلاف ذلك ، وهو اجتهاد محض وتخريج 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من جملة من مشايخنا المحققين وعلمائنا المدققين من متأخري المتأخرين ، حيث انهم جعلوا مذهب ابن الجنيد بمجرد دلالة إطلاق الآية عليه في غاية القوة والجزالة وأخذوا في المناقشات فيما ذكرنا من الروايات ، وارتكاب جادة التأويلات البعيدة والتمحلات الغير السديدة ، مما لا يصح النظر اليه ولا العروج عليه ، فبعض منهم إنما اعتمد على انعقاد الإجماع بعد ابن الجنيد ، وبعض منهم بعد الاستشكال إنما التجأ إلى الاحتياط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تم إبطال الاستدلال بمجرد الاحتمال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لانسد هذا الباب في جملة الأحكام ، إذ لا دليل إلا وهو قابل للاحتمال ، ولا قول إلا وللقائل فيه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استدل به على المشهور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يجزيك من الوضوء ثلاث 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للوجه واثنتان للذراعين ، وتمسح ببلة يمناك ناصيتك ، وما بقي من بلة يمناك تمسح به ظهر قدمك اليمنى ، وتمسح ببلة يسراك ظهر قدمك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الجملة الخبرية بمعنى الأمر الذي هو حقيقة في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بأنه يجوز ان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معطوفا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داخلا في حيز الاجزاء لا جملة مستقلة مرادا بها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ذلك بان المرتضى قد نقل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الغرر والدرر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الأنباري انه يشترط في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كون المعطوف عليه مصدرا لا اسما جامدا والجواب ان المعطوف عليه في الحقيقة مصدر للمرات ، مع إمكان المناقشة فيما ذكره ابن الأنباري ، لعدم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المختلف لابن الجنيد بموثقة أبي بصير </w:t>
      </w:r>
      <w:r>
        <w:rPr>
          <w:rStyle w:val="FootnoteAnchor"/>
          <w:rtl w:val="true"/>
        </w:rPr>
        <w:footnoteReference w:id="7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مسح الرأس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بما في يدي من الندى رأسي؟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تضع يدك في الماء ثم تمسح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معمر بن خلاد </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أيجزئ الرجل ان يمسح قدميه بفضل رأسه؟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أبماء جديد؟ فقال برأسه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ومثلهما أيضا رواية أبي عمارة الحارثي </w:t>
      </w:r>
      <w:r>
        <w:rPr>
          <w:rStyle w:val="FootnoteAnchor"/>
          <w:rtl w:val="true"/>
        </w:rPr>
        <w:footnoteReference w:id="7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امسح رأسي ببلل يدي؟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لرأسك ماء جديدا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مدلول هذه الروايات هو وجوب الاستئناف مع وجود البلة ، وهذا لا ينطبق على مذهب ابن الجنيد ، لتخصيصه ذلك بفقد البلة من اليد كما عرفت من عبارته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فهذه الأخبار محمولة على التقية </w:t>
      </w:r>
      <w:r>
        <w:rPr>
          <w:rStyle w:val="FootnoteAnchor"/>
          <w:rtl w:val="true"/>
        </w:rPr>
        <w:footnoteReference w:id="737"/>
      </w:r>
      <w:r>
        <w:rPr>
          <w:rFonts w:ascii="Amiri" w:hAnsi="Amiri" w:eastAsia="Amiri" w:cs="Amiri"/>
          <w:color w:val="111111"/>
          <w:sz w:val="28"/>
          <w:sz w:val="28"/>
          <w:szCs w:val="28"/>
          <w:rtl w:val="true"/>
          <w:lang w:bidi="ar-SA"/>
        </w:rPr>
        <w:t>كما صرح به جملة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السيد في المدارك هذا الحمل في صحيحة معمر بأنها لا تنطبق عليه ، لأنها متضمنة لمسح الرجلين وهم لا يقولون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أجاب بأنهم يعترفون بصحة إطلاق اسم المسح على الغسل بزعمهم الفاسد ، وهو كاف في تأدي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هذا الجواب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الحبل المتين بان ما تضمنه الحديث من المسح بفضل الرأس يأبى عنه هذا التنزيل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فلو نزل على مسح الخفين كان 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إيماءه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برأسه نهى لمعمر عن السؤال لئلا يسمعه المخالفون ، فظن معمر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نهاه عن المسح ببقية البلل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فسمعه الحاضرون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اعترض به من إباء المسح بفضل الرأس هذا </w:t>
      </w:r>
    </w:p>
    <w:p>
      <w:pPr>
        <w:pStyle w:val="BookText"/>
        <w:rPr/>
      </w:pP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من المحتمل انه بعد ان سأله عن المسح بفضل رأسه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ثانيا أيمسح بماء جديد؟ كناية عن الغسل وانه يقدر الغسل دون المسح ،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أيغسل بماء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فاجازه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انه لا ورود لأصل الإشكال فلا يحتاج إلى ما تمحله كل من هذين العلمين من الاحتمال ، وذلك فان المحقق في المعتبر والعلامة في المنتهى نقلا القول بجواز المسح عن الحسن البصري وابن جرير الطبري وأبي علي الجبائي ، وتعين المسح فقط عن الشعبي وأبي العالية وعكرمة وانس بن مالك ، ونقله الشيخ في الاستبصار عن بعض الفقهاء من غير 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حواشيه الجواز أيضا عن احمد والأوزاعي والثوري ، وان الإنسان عندهم مخير بين الغسل والمسح ، وحينئذ فيتم الحمل على التقية من غير اشكال ، وعلى تقديره فالمراد مسح الرجل كلها بطنا وظهرا كما هو المنقول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يمكن ان يستدل به لابن الجنيد حسنة منصور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عمن نسي أن يمسح رأسه حتى قام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ويمسح رأسه ورجليه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الكناني </w:t>
      </w:r>
      <w:r>
        <w:rPr>
          <w:rStyle w:val="FootnoteAnchor"/>
          <w:rtl w:val="true"/>
        </w:rPr>
        <w:footnoteReference w:id="7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توضأ فنسي أن يمسح على رأسه حتى قام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فليمسح على رأسه وليعد الصلاة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أن يمسح رأسه فذكر وهو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استيقن ذلك انصرف فمسح على رأسه وعلى رجليه واستقبل الصلاة ، وان شك فلم يدر مسح أو لم يمسح فليتناول من لحيته ان كانت مبتلة وليمسح على رأسه ، وان كان امامه ماء فليتناول منه فليمسح به رأسه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الأخبار قد اشتركت بحسب ظاهرها في الدلالة على الأمر بالاستيناف متى ذكر نسيان المسح في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انها أخص من المدعى فلا تنهض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يحتمل حمل الأمر بالمسح بعد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قطع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المسح من بلة شعره بناء على ان ثمة بلة حسبما تضمنته الروايات المتقدمة ، وهذا الاحتمال في رواية أبي بصير أقرب منه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الأمر بالمسح فيها من بلل لحيته مع الشك فمحمول على الاستحباب استظهارا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الأمر بتناول الماء ان كان امامه في صورة الشك فلعله مخصوص بهذه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يمسح رأسه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انه كناية عن اعادة الوضوء بسبب فوات الموالاة ، فإن التعبير بمثله مجاز شائع في الأخبار ، ومنه ما تقدم في حسنة الحلبي </w:t>
      </w:r>
      <w:r>
        <w:rPr>
          <w:rStyle w:val="FootnoteAnchor"/>
          <w:rtl w:val="true"/>
        </w:rPr>
        <w:footnoteReference w:id="74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ذكرت وأنت في صلاتك انك قد تركت شيئا من وضوئك المفروض ، فانصرف وأتم الذي نسيته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يستقيم على إطلاقه إلا بحمل الإتمام على اعادة الوضوء ، إذ لو جف السابق على العضو المنسي المقتضي لفوات الموالاة ، لم يكف الإتمام البتة بل تجب الإعادة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بإزائها من الأخبار المتقدمة ما هو صريح في ان الحكم في هذه الصورة هو الأخذ من بلة ما في الوجه وإلا فإعادة الوضوء ، ويدل أيضا على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نسي مسح رأسه أو قدميه أو شيئا من الوضوء الذي ذكره اللّه في القرآن ، كان عليه اعادة الوضوء والصلاة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بد من النظر في الترجيح ، ولا ريب انه في الروايات المتقدمة لموافقتها للمجمع عليه كما هو أحد المرجحات المنصوصة ، ولمخالفة ما عليه العامة الذي هو </w:t>
      </w:r>
      <w:bookmarkStart w:id="123" w:name="pg12467_146751"/>
    </w:p>
    <w:p>
      <w:pPr>
        <w:pStyle w:val="BookText"/>
        <w:rPr/>
      </w:pPr>
      <w:bookmarkEnd w:id="123"/>
      <w:r>
        <w:rPr>
          <w:rFonts w:ascii="Amiri" w:hAnsi="Amiri" w:eastAsia="Amiri" w:cs="Amiri"/>
          <w:color w:val="111111"/>
          <w:sz w:val="28"/>
          <w:sz w:val="28"/>
          <w:szCs w:val="28"/>
          <w:rtl w:val="true"/>
          <w:lang w:bidi="ar-SA"/>
        </w:rPr>
        <w:t xml:space="preserve">كذلك ، والاحتياط الذي هو معدود منها أيضا ، واعتضادها باخبار الوضوء البياني ، فيتعين حمل هذه الأخبار على أحد المحامل المذكورة آنفا ، أو الحمل على التقية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4" w:name="__RefHeading___Toc301850_77815467"/>
      <w:bookmarkStart w:id="125" w:name="_Toc48"/>
      <w:bookmarkEnd w:id="124"/>
      <w:r>
        <w:rPr>
          <w:rtl w:val="true"/>
        </w:rPr>
        <w:t>فائدة</w:t>
      </w:r>
      <w:bookmarkEnd w:id="125"/>
    </w:p>
    <w:p>
      <w:pPr>
        <w:pStyle w:val="BookText"/>
        <w:rPr/>
      </w:pPr>
      <w:r>
        <w:rPr>
          <w:rFonts w:ascii="Amiri" w:hAnsi="Amiri" w:eastAsia="Amiri" w:cs="Amiri"/>
          <w:color w:val="111111"/>
          <w:sz w:val="28"/>
          <w:sz w:val="28"/>
          <w:szCs w:val="28"/>
          <w:rtl w:val="true"/>
          <w:lang w:bidi="ar-SA"/>
        </w:rPr>
        <w:t xml:space="preserve">اعلم ان جملة من محققي متأخري المتأخرين صرحوا بأن الأخذ من بلة الوجه لا يتقيد بفقد البلة من اليد ، بل يجوز وان كان فيها بلة تجزئ للمسح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والتعليق في عبارات الأصحاب انما خرج مخرج الغالب ، وانه لا يختص الأخذ من هذه المواضع بل يجوز من جميع محال الوضوء ، وتخصيص الشعر لكونه مظنة البلل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الحكم الأول لا يخلو من شوب الاشكال ، لعدم الدليل على ذلك إذ المستفاد من اخبار الأخذ من بلة الوجه تقييد ذلك بحال النسيان والدخول في الصلاة التي هي مظنة جفاف اليد كما لا يخفى ، واخبار الوضوء البياني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تعددها وكثرتها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اشتملت على المسح بنداوة اليد ولم يتضمن شي‌ء منها الأخذ من بلة الوجه ، فمن المحتمل قريبا ان يكون الأخذ من بلة الوجه انما هو لضرورة جفاف اليد حينئذ وبدونه فلا يجوز ، والاحتياط تركه إلا مع الجفاف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ذكر جملة من أصحابنا انه لا يجوز المسح بغير اليد اتفاقا ، وان الظاهر تعينه بالباطن لانه المتيقن ، الا ان يتعذر فيجوز بالظاهر ، وان الاولى كونه في الناصية باليد اليمنى ، وانه يمسح الرجل اليمنى باليد اليمنى والرجل اليسرى باليسرى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عليك ان المسح باليمنى في الموضعين الأولين واليسرى في الأخير وان كان مما ظاهرهم الاتفاق على استحبابه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لا يخلو من شوب الاشكال ، لما عرفت في مسألة الابتداء بالأعلى ، الا ان 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الدخول في حيز الاجزاء بعطف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 فيضعف الاشكال على ما ذكرنا </w:t>
      </w:r>
      <w:bookmarkStart w:id="126" w:name="pg12467_146752"/>
    </w:p>
    <w:p>
      <w:pPr>
        <w:pStyle w:val="BookText"/>
        <w:rPr/>
      </w:pPr>
      <w:bookmarkEnd w:id="126"/>
      <w:r>
        <w:rPr>
          <w:rFonts w:ascii="Amiri" w:hAnsi="Amiri" w:eastAsia="Amiri" w:cs="Amiri"/>
          <w:color w:val="111111"/>
          <w:sz w:val="28"/>
          <w:sz w:val="28"/>
          <w:szCs w:val="28"/>
          <w:rtl w:val="true"/>
          <w:lang w:bidi="ar-SA"/>
        </w:rPr>
        <w:t>وكذلك الاستحباب على ما 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وذكروا أيضا ان الواجب كونه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المسح بالكف فقد صرح في الذكرى بالمسح بالذراع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تأثير المسح في الممسوح؟ قولان ، أظهرهما وأحوطهما الأول وفاقا للعلامة في التذكرة والسيد السند في المدارك</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301852_77815467"/>
      <w:bookmarkStart w:id="128" w:name="_Toc49"/>
      <w:bookmarkEnd w:id="127"/>
      <w:r>
        <w:rPr>
          <w:rtl w:val="true"/>
        </w:rPr>
        <w:t xml:space="preserve">الركن الخامس </w:t>
      </w:r>
      <w:r>
        <w:rPr>
          <w:rtl w:val="true"/>
        </w:rPr>
        <w:t xml:space="preserve">- </w:t>
      </w:r>
      <w:r>
        <w:rPr>
          <w:rtl w:val="true"/>
        </w:rPr>
        <w:t>مسح الرجلين</w:t>
      </w:r>
      <w:bookmarkEnd w:id="128"/>
    </w:p>
    <w:p>
      <w:pPr>
        <w:pStyle w:val="BookText"/>
        <w:rPr/>
      </w:pPr>
      <w:r>
        <w:rPr>
          <w:rFonts w:ascii="Amiri" w:hAnsi="Amiri" w:eastAsia="Amiri" w:cs="Amiri"/>
          <w:color w:val="111111"/>
          <w:sz w:val="28"/>
          <w:sz w:val="28"/>
          <w:szCs w:val="28"/>
          <w:rtl w:val="true"/>
          <w:lang w:bidi="ar-SA"/>
        </w:rPr>
        <w:t xml:space="preserve">والكلام فيه يقع في موارد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مسح الرجلين دون غسلهما مما انعقد عليه إجماع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أنار اللّه برهانهم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ودليلا كتابا وسنة ، ووافقنا عليه بعض متقدمي العامة ، وآخرون خيروا بينه وبين الغسل ، وبعض جمعوا بينهما ، واستقر فتوى الفقهاء الأربعة على وجوب الغسل خاصة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والكلام في دلالة الآية </w:t>
      </w:r>
      <w:r>
        <w:rPr>
          <w:rStyle w:val="FootnoteAnchor"/>
          <w:rtl w:val="true"/>
        </w:rPr>
        <w:footnoteReference w:id="745"/>
      </w:r>
      <w:r>
        <w:rPr>
          <w:rFonts w:ascii="Amiri" w:hAnsi="Amiri" w:eastAsia="Amiri" w:cs="Amiri"/>
          <w:color w:val="111111"/>
          <w:sz w:val="28"/>
          <w:sz w:val="28"/>
          <w:szCs w:val="28"/>
          <w:rtl w:val="true"/>
          <w:lang w:bidi="ar-SA"/>
        </w:rPr>
        <w:t xml:space="preserve">على وجوب المسح ونفى الغسل مما تكفل به مطولات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جزاهم اللّه تعالى عنا خير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w:t>
      </w:r>
      <w:r>
        <w:rPr>
          <w:rStyle w:val="FootnoteAnchor"/>
          <w:rtl w:val="true"/>
        </w:rPr>
        <w:footnoteReference w:id="746"/>
      </w:r>
      <w:r>
        <w:rPr>
          <w:rFonts w:ascii="Amiri" w:hAnsi="Amiri" w:eastAsia="Amiri" w:cs="Amiri"/>
          <w:color w:val="111111"/>
          <w:sz w:val="28"/>
          <w:sz w:val="28"/>
          <w:szCs w:val="28"/>
          <w:rtl w:val="true"/>
          <w:lang w:bidi="ar-SA"/>
        </w:rPr>
        <w:t xml:space="preserve">عن غالب بن الهذيل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على الخفض هي أم على النصب؟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هي على الخفض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انه على تقدير النصب يدل على المسح أيضا بالعطف على محل الرؤوس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بزيد وعمرا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ربما يفهم من هذه الرواية ان قراءة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هي على الخفض وان كان النصب مما يقرأون به في ذلك الوقت ، كما هو أحد القراءات السبع المشهورة الآن ، فانا قد حققنا في كتاب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وسيأتي ان شاء اللّه تعالى في هذا الكتاب التنبيه عليه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القراءات السبع فضلا عن العشر وان ادعى بعض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تواترها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الثابت في أخبارنا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جملة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خلافه وان صرحت أخبارنا بالرخصة لنا في القراءة بها حتى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بالبعيد ان هذه القراءة كغيرها من المحدثات في القرآن العزيز ، لثبوت </w:t>
      </w:r>
    </w:p>
    <w:p>
      <w:pPr>
        <w:pStyle w:val="BookText"/>
        <w:rPr/>
      </w:pPr>
      <w:r>
        <w:rPr>
          <w:rFonts w:ascii="Amiri" w:hAnsi="Amiri" w:eastAsia="Amiri" w:cs="Amiri"/>
          <w:color w:val="111111"/>
          <w:sz w:val="28"/>
          <w:sz w:val="28"/>
          <w:szCs w:val="28"/>
          <w:rtl w:val="true"/>
          <w:lang w:bidi="ar-SA"/>
        </w:rPr>
        <w:t>التغيير والتبديل فيه عندنا زيادة ونقصانا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 أصحابنا ادعى الإجماع على نفي الأول ، إلا ان في أخبارنا ما يرده ، كما انهم تصرفوا في قوله تعالى في آية الغار لدفع العار عن شيخ الفجار ، حيث ان الوارد في أخبارنا أنها نزلت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فانزل اللّه سكينته على رسوله وأيده بجنود لم تروها </w:t>
      </w:r>
      <w:r>
        <w:rPr>
          <w:rFonts w:eastAsia="Amiri" w:cs="Amiri" w:ascii="Amiri" w:hAnsi="Amiri"/>
          <w:color w:val="111111"/>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فخذفوا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محله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بالبال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أيضا بعض علمائنا الأبدال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توسيط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Style w:val="FootnoteAnchor"/>
          <w:rtl w:val="true"/>
        </w:rPr>
        <w:footnoteReference w:id="749"/>
      </w:r>
      <w:r>
        <w:rPr>
          <w:rFonts w:ascii="Amiri" w:hAnsi="Amiri" w:eastAsia="Amiri" w:cs="Amiri"/>
          <w:color w:val="111111"/>
          <w:sz w:val="28"/>
          <w:sz w:val="28"/>
          <w:szCs w:val="28"/>
          <w:rtl w:val="true"/>
          <w:lang w:bidi="ar-SA"/>
        </w:rPr>
        <w:t>في خطاب الأزواج من ذلك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 وما يدل على وجوب المسح ونفى الغسل من أخبارنا فمستفيض ، بل الظاهر انه من ضروريات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في موثقة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يتوضأ الوضوء كله إلا رجليه ثم يخوض بهما الماء خوضا؟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أجزأه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فمحمول على التقية</w:t>
      </w:r>
    </w:p>
    <w:p>
      <w:pPr>
        <w:pStyle w:val="BookText"/>
        <w:rPr/>
      </w:pPr>
      <w:r>
        <w:rPr>
          <w:rFonts w:ascii="Amiri" w:hAnsi="Amiri" w:eastAsia="Amiri" w:cs="Amiri"/>
          <w:color w:val="111111"/>
          <w:sz w:val="28"/>
          <w:sz w:val="28"/>
          <w:szCs w:val="28"/>
          <w:rtl w:val="true"/>
          <w:lang w:bidi="ar-SA"/>
        </w:rPr>
        <w:t xml:space="preserve">وصحيحة أيوب بن نوح </w:t>
      </w:r>
      <w:r>
        <w:rPr>
          <w:rFonts w:eastAsia="Amiri" w:cs="Amiri" w:ascii="Amiri" w:hAnsi="Amiri"/>
          <w:color w:val="111111"/>
          <w:sz w:val="28"/>
          <w:szCs w:val="28"/>
          <w:rtl w:val="true"/>
          <w:lang w:bidi="ar-SA"/>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إلى ابي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عن المسح على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الوضوء بالمسح ولا يجب فيه إلا ذلك ، ومن غسل فلا بأس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فيحتمل الحمل على التقية أيضا ، فإن منهم من قال بالتخيير كما تقدم </w:t>
      </w:r>
      <w:r>
        <w:rPr>
          <w:rStyle w:val="FootnoteAnchor"/>
          <w:rtl w:val="true"/>
        </w:rPr>
        <w:footnoteReference w:id="752"/>
      </w:r>
      <w:r>
        <w:rPr>
          <w:rFonts w:ascii="Amiri" w:hAnsi="Amiri" w:eastAsia="Amiri" w:cs="Amiri"/>
          <w:color w:val="111111"/>
          <w:sz w:val="28"/>
          <w:sz w:val="28"/>
          <w:szCs w:val="28"/>
          <w:rtl w:val="true"/>
          <w:lang w:bidi="ar-SA"/>
        </w:rPr>
        <w:t xml:space="preserve">والحمل على التنظيف كما احتمله الشيخ في التهذيب مستدلا عليه بصحيحة أبي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وضوء الفريضة في كتاب اللّه المسح ، والغسل في الوضوء للتنظيف</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زرارة مضمرا في الصحيح </w:t>
      </w:r>
      <w:r>
        <w:rPr>
          <w:rStyle w:val="FootnoteAnchor"/>
          <w:rtl w:val="true"/>
        </w:rPr>
        <w:footnoteReference w:id="754"/>
      </w:r>
      <w:r>
        <w:rPr>
          <w:rFonts w:ascii="Amiri" w:hAnsi="Amiri" w:eastAsia="Amiri" w:cs="Amiri"/>
          <w:color w:val="111111"/>
          <w:sz w:val="28"/>
          <w:sz w:val="28"/>
          <w:szCs w:val="28"/>
          <w:rtl w:val="true"/>
          <w:lang w:bidi="ar-SA"/>
        </w:rPr>
        <w:t xml:space="preserve">قال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أنك توضأت فجعلت مسح الرجلين غسلا ثم أضمرت ان ذلك هو المفترض لم يكن ذلك بوضوء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بالمسح على الرجلين ، فان بدا لك غسل فغسلت فامسح بعده ليكون آخر ذلك المفترض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المحدث الكاشاني في الوافي </w:t>
      </w:r>
      <w:r>
        <w:rPr>
          <w:rStyle w:val="FootnoteAnchor"/>
          <w:rtl w:val="true"/>
        </w:rPr>
        <w:footnoteReference w:id="755"/>
      </w:r>
      <w:r>
        <w:rPr>
          <w:rFonts w:ascii="Amiri" w:hAnsi="Amiri" w:eastAsia="Amiri" w:cs="Amiri"/>
          <w:color w:val="111111"/>
          <w:sz w:val="28"/>
          <w:sz w:val="28"/>
          <w:szCs w:val="28"/>
          <w:rtl w:val="true"/>
          <w:lang w:bidi="ar-SA"/>
        </w:rPr>
        <w:t xml:space="preserve">بعد ذكر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 المراد بالحديث انه ان كنت في موضع تقية فابدأ أولا بالمسح ليتم وضوؤك ثم اغسل رجليك ، فان بدا لك أولا في الغسل فغسلت ولم يتيسر لك المسح ، فامسح بعد الغسل حتى تكون قد أتيت بالفرض في آخر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أراد التنظيف قدم غسل الرجلين على الوضوء ، ولو غسلهما بعد الوضوء لنجاسة مسح بعد ذلك ، وكذا لو غسلهما للتنظيف ، وفي خبر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بدا لك فغسلت فامسح بعده ليكون آخر ذلك المفترض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عليه في الانتصار الإجماع ، وهو ظاهر العلامة في المنتهى حيث نسبه إلى علمائنا اجمع ، وفي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إجماع فقهاء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الاستيعاب في مسح الرجلين طولا ولو بمسماه عرضا ، استنادا إلى ظاهر الكتاب بجعل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للمسح ، وجملة من الأخبار البيانية المشتملة على كون مسحهم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الكعبين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صحيحة البزنطي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المسح على القدمين كيف هو؟ فوضع كفه على الأصابع فمسحها إلى الكعبين إلى ظاهر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المحقق في المعتبر ثم رجح وجوب الاستيعاب لظاهر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في الذكرى عدم الوجوب ، وبه جزم المحدث الكاشاني في المفاتيح ، ونفى عنه البعد صاحب رياض المسائل وحياض الدلائل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انه لو ثبت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غاية للمسح كما ذكروه ، لقوي الاعتماد على المشهور ، لكن ثبوت جواز النكس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يمنع ذلك </w:t>
      </w:r>
    </w:p>
    <w:p>
      <w:pPr>
        <w:pStyle w:val="BookText"/>
        <w:rPr/>
      </w:pPr>
      <w:r>
        <w:rPr>
          <w:rFonts w:ascii="Amiri" w:hAnsi="Amiri" w:eastAsia="Amiri" w:cs="Amiri"/>
          <w:color w:val="111111"/>
          <w:sz w:val="28"/>
          <w:sz w:val="28"/>
          <w:szCs w:val="28"/>
          <w:rtl w:val="true"/>
          <w:lang w:bidi="ar-SA"/>
        </w:rPr>
        <w:t>فالأظهر جعلها غاية للممسوح ، ويؤيد ذلك أيضا قرينة السياق ، فإنها في المرفقين غاية للمغسول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الاستناد إلى بعض اخبار الوضوء البياني في الوجوب فمحل اشكال ، لعدم الصراحة في ذلك ، لاشتمال بعضها على مسح الرجلين وبعض على ظهر القدمين الصادق عرفا بمسح البعض ، كاشتمالها على مسح الرأس في بعض والمقدم في آخر مع الاتفاق على عدم الاستيعاب فيه ، فكذا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هذا القول أيضا الأخبار الدالة على عدم استبطان الشراكين حال المسح كما في حسنة الأخوين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يدخل أصابعه تحت الشراك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زرارة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على النعلين ولم يستبطن الشراكين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وضعيفته أيضا </w:t>
      </w:r>
      <w:r>
        <w:rPr>
          <w:rStyle w:val="FootnoteAnchor"/>
          <w:rtl w:val="true"/>
        </w:rPr>
        <w:footnoteReference w:id="75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مسح على نعليه ولم يدخل يده تحت الشراك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جعفر بن سليمان </w:t>
      </w:r>
      <w:r>
        <w:rPr>
          <w:rStyle w:val="FootnoteAnchor"/>
          <w:rtl w:val="true"/>
        </w:rPr>
        <w:footnoteReference w:id="7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يكون خف الرجل مخرقا فيدخل يده فيمسح ظهر قدمه ، أيجزيه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أيضا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الأخوين </w:t>
      </w:r>
      <w:r>
        <w:rPr>
          <w:rStyle w:val="FootnoteAnchor"/>
          <w:rtl w:val="true"/>
        </w:rPr>
        <w:footnoteReference w:id="7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w:t>
      </w:r>
      <w:r>
        <w:rPr>
          <w:rFonts w:eastAsia="Amiri" w:cs="Amiri" w:ascii="Amiri" w:hAnsi="Amiri"/>
          <w:color w:val="111111"/>
          <w:sz w:val="28"/>
          <w:szCs w:val="28"/>
          <w:rtl w:val="true"/>
          <w:lang w:bidi="ar-SA"/>
        </w:rPr>
        <w:t xml:space="preserve">) . </w:t>
      </w:r>
      <w:r>
        <w:rPr>
          <w:rStyle w:val="FootnoteAnchor"/>
          <w:rtl w:val="true"/>
        </w:rPr>
        <w:footnoteReference w:id="762"/>
      </w:r>
      <w:r>
        <w:rPr>
          <w:rFonts w:ascii="Amiri" w:hAnsi="Amiri" w:eastAsia="Amiri" w:cs="Amiri"/>
          <w:color w:val="111111"/>
          <w:sz w:val="28"/>
          <w:sz w:val="28"/>
          <w:szCs w:val="28"/>
          <w:rtl w:val="true"/>
          <w:lang w:bidi="ar-SA"/>
        </w:rPr>
        <w:t xml:space="preserve">فإذا مسح بشي‌ء من رأسه أو بشي‌ء من رجليه قدميه ما بين الكعبين إلى آخر أطراف الأصابع فقد أجزأه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حسنتهما </w:t>
      </w:r>
      <w:r>
        <w:rPr>
          <w:rStyle w:val="FootnoteAnchor"/>
          <w:rtl w:val="true"/>
        </w:rPr>
        <w:footnoteReference w:id="763"/>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وَامْسَحُوا بِرُؤُسِكُمْ وَأَرْجُلَكُمْ إِلَى الْكَعْبَيْنِ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مسح بشي‌ء من رأسه أو بشي‌ء من قدميه ما بين الكعبين إلى أطراف الأصابع فقد أجزأه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صحيحتهما الأخرى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قال في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تمسح على النعلين ولا تدخل يدك تحت الشراك ، وإذا مسحت بشي‌ء من رأسك أو بشي‌ء من قدميك ما بين كعبيك إلى أطراف الأصابع فقد أجزأك</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التحديد في الآية للممسوح لا للمسح ، حيث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قرنت بالأصابع دون الكعبين عقيب الاستدلال بالآية في الروايتين الأولتين ، فهو كالتفريع عليها والتفسير لها ، قال شيخنا صاحب رياض المسائل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تحتمل الموصولية المفيدة للعموم والأبدال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فيفيد بمفهوم الشرط توقف الاجزاء على مسح مجموع المسافة الكائنة بينهما وهو يستلزم الوجوب ، فكذا تحتمل الموصوفية مع الأبدال منه ، وكلاهما مع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على المكان منتصبة انتصاب الظرف ، والعامل فيه ما عمل في الجار والمجرور الواقع صفة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الكون ، أو بدلا من قدميه أو من رجليه المبدل منه قدميه بدلا بعد بدل أو بدلا من البدل ، فيفيد بالمنطوق دون المفهوم الاجتزاء بمسح جزء من المسافة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والاحتمالات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تعددها وانحصار مخالفها في فرد </w:t>
      </w:r>
    </w:p>
    <w:p>
      <w:pPr>
        <w:pStyle w:val="BookText"/>
        <w:rPr/>
      </w:pPr>
      <w:r>
        <w:rPr>
          <w:rFonts w:ascii="Amiri" w:hAnsi="Amiri" w:eastAsia="Amiri" w:cs="Amiri"/>
          <w:color w:val="111111"/>
          <w:sz w:val="28"/>
          <w:sz w:val="28"/>
          <w:szCs w:val="28"/>
          <w:rtl w:val="true"/>
          <w:lang w:bidi="ar-SA"/>
        </w:rPr>
        <w:t>وأظهريتها أقل تخصيصا وأوفق بالأصل ، فوجب المصير إلى ما اشتركت في الدلالة عليه إلا أن يثبت الإجماع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ظهور في شي‌ء من الآية والروايات المتعلقة بالمسألة في الدلالة على القول المشهور سوى صحيحة البزنطي المتقدمة </w:t>
      </w:r>
      <w:r>
        <w:rPr>
          <w:rStyle w:val="FootnoteAnchor"/>
          <w:rtl w:val="true"/>
        </w:rPr>
        <w:footnoteReference w:id="765"/>
      </w:r>
      <w:r>
        <w:rPr>
          <w:rFonts w:ascii="Amiri" w:hAnsi="Amiri" w:eastAsia="Amiri" w:cs="Amiri"/>
          <w:color w:val="111111"/>
          <w:sz w:val="28"/>
          <w:sz w:val="28"/>
          <w:szCs w:val="28"/>
          <w:rtl w:val="true"/>
          <w:lang w:bidi="ar-SA"/>
        </w:rPr>
        <w:t>مع معارضتها بما ذكرنا من الأخبار المذكورة ، الا ان الاحتياط في الوقوف على المشهور ، وحينئذ فتحمل صحيحة البزنطي المتقدمة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الاستيعاب الطولى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العرضي فقد نقلوا الإجماع على عدمه ومنهم العلامة في التذكرة والمنتهى ، الا انه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ذكر ما قدمنا نقله عنه آنفا بأسطر يسيرة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أن يكون بثلاث أصابع مضمومة ، وقال بعض علمائنا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المختلف نسبه إلى المشهور مؤذنا بالخلاف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المشهور ما تقدم </w:t>
      </w:r>
      <w:r>
        <w:rPr>
          <w:rStyle w:val="FootnoteAnchor"/>
          <w:rtl w:val="true"/>
        </w:rPr>
        <w:footnoteReference w:id="766"/>
      </w:r>
      <w:r>
        <w:rPr>
          <w:rFonts w:ascii="Amiri" w:hAnsi="Amiri" w:eastAsia="Amiri" w:cs="Amiri"/>
          <w:color w:val="111111"/>
          <w:sz w:val="28"/>
          <w:sz w:val="28"/>
          <w:szCs w:val="28"/>
          <w:rtl w:val="true"/>
          <w:lang w:bidi="ar-SA"/>
        </w:rPr>
        <w:t>من صحيحتي الأخوين وحسنتهما وروايات عدم استبطان الشراكين في المسح مع اعتضادها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ظاهر الآية وصحيحة البزنطي المتقدمة </w:t>
      </w:r>
      <w:r>
        <w:rPr>
          <w:rStyle w:val="FootnoteAnchor"/>
          <w:rtl w:val="true"/>
        </w:rPr>
        <w:footnoteReference w:id="767"/>
      </w:r>
      <w:r>
        <w:rPr>
          <w:rFonts w:ascii="Amiri" w:hAnsi="Amiri" w:eastAsia="Amiri" w:cs="Amiri"/>
          <w:color w:val="111111"/>
          <w:sz w:val="28"/>
          <w:sz w:val="28"/>
          <w:szCs w:val="28"/>
          <w:rtl w:val="true"/>
          <w:lang w:bidi="ar-SA"/>
        </w:rPr>
        <w:t xml:space="preserve">حيث قال الراوي بعد نقل ما تقدم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لو ان رجلا قال بإصبعين من أصابعه هكذا؟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بكفه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فيها من المبالغة في الاستيعاب ، حيث انه مفهوم أولا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النهي الصريح</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قوية عبد الأعلى </w:t>
      </w:r>
      <w:r>
        <w:rPr>
          <w:rStyle w:val="FootnoteAnchor"/>
          <w:rtl w:val="true"/>
        </w:rPr>
        <w:footnoteReference w:id="7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عثرت فانقطع ظفري فجعلت على إصبعي مرارة فكيف اصنع بالوضوء؟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معمر بن عمر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 من المسح على الرأس ثلاث أصابع ، وكذلك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من اشكال ، ولو لا اخبار المسح وعدم استبطان الشراكين ، لكان القول بمضمون هذه الروايات في غاية القوة ، فإن ما عداها قابل للتأويل والتقييد بهذه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هذه الأخبار على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اولى مما قلناه ، فإن صراحة صحيحة البزنطي فيما دلت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الإشارة اليه ، مع الاعتضاد بظاهر الآية والروايتين المذكورتين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وإجمال الشي‌ء في روايات 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يرشد اليه ويحمل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واعتضاد تلك بدعوى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بعد وجود الخلاف كما عرفت ، مع ما في الإجماع المدعى في أمثال هذه المقامات من المناقشة الظاهرة ، ولهذا قال السيد السند في المدارك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الإجماع على الاكتفاء بالمسمى ولو بإصبع واحدة عن المعتبر والتذكرة ، والاستدلال بصحيحة زرارة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ولولا ذلك لأمكن القول بوجوب المسح بالكف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لصحيحة أحمد بن محمد بن ابي نصر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ساق الرواية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المقيد يحكم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فالاحتياط هنا مما لا ينبغي تركه ، لصحة الخبر وصراحته وإجمال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وهو جيد</w:t>
      </w:r>
    </w:p>
    <w:p>
      <w:pPr>
        <w:pStyle w:val="BookText"/>
        <w:rPr/>
      </w:pPr>
      <w:r>
        <w:rPr>
          <w:rFonts w:ascii="Amiri" w:hAnsi="Amiri" w:eastAsia="Amiri" w:cs="Amiri"/>
          <w:color w:val="111111"/>
          <w:sz w:val="28"/>
          <w:sz w:val="28"/>
          <w:szCs w:val="28"/>
          <w:rtl w:val="true"/>
          <w:lang w:bidi="ar-SA"/>
        </w:rPr>
        <w:t>ثم انه على تقدير وجوب الاستيعاب طولا فهل يجب إدخال الكعبين في المسح أم لا؟ وجهان بل قولان مبنيان على ما سبق في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ظاهر صحيحتي الأخوين واخبار عدم استبطان الشراكين </w:t>
      </w:r>
      <w:r>
        <w:rPr>
          <w:rStyle w:val="FootnoteAnchor"/>
          <w:rtl w:val="true"/>
        </w:rPr>
        <w:footnoteReference w:id="772"/>
      </w:r>
      <w:r>
        <w:rPr>
          <w:rFonts w:ascii="Amiri" w:hAnsi="Amiri" w:eastAsia="Amiri" w:cs="Amiri"/>
          <w:color w:val="111111"/>
          <w:sz w:val="28"/>
          <w:sz w:val="28"/>
          <w:szCs w:val="28"/>
          <w:rtl w:val="true"/>
          <w:lang w:bidi="ar-SA"/>
        </w:rPr>
        <w:t>العدم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أمثال هذه المقامات مما ينبغي المحافظة عليه</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الكعبان هما قبتا القدمين ما بين المفصل والمشط ، كما هو </w:t>
      </w:r>
    </w:p>
    <w:p>
      <w:pPr>
        <w:pStyle w:val="BookText"/>
        <w:rPr/>
      </w:pPr>
      <w:r>
        <w:rPr>
          <w:rFonts w:ascii="Amiri" w:hAnsi="Amiri" w:eastAsia="Amiri" w:cs="Amiri"/>
          <w:color w:val="111111"/>
          <w:sz w:val="28"/>
          <w:sz w:val="28"/>
          <w:szCs w:val="28"/>
          <w:rtl w:val="true"/>
          <w:lang w:bidi="ar-SA"/>
        </w:rPr>
        <w:t>المشهور بين الأصحاب بل ادعى عليه جمع منهم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ملتقى الساق والقدم المعبر عنه بالمفصل بين الساق والقدم ، كما عليه العلامة وجمع ممن تأخر عنه ، كالشهيد الأول في الرسالة وان بالغ في التشنيع عليه في الذكرى ، وصاحب الكنز ، وشيخنا البهائي ، والمحدث الكاشاني ، والمحدث الحر العاملي ، وجمع من متأخري المتأخرين؟ إشكال ينشأ من تعارض كلام أهل اللغة في هذا المقام ، وتدافع اخبار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دخول التأويل في اخبار كل من الطرفين وقبول الانطباق على كل من الجانبين</w:t>
      </w:r>
    </w:p>
    <w:p>
      <w:pPr>
        <w:pStyle w:val="BookText"/>
        <w:rPr/>
      </w:pPr>
      <w:r>
        <w:rPr>
          <w:rFonts w:ascii="Amiri" w:hAnsi="Amiri" w:eastAsia="Amiri" w:cs="Amiri"/>
          <w:color w:val="111111"/>
          <w:sz w:val="28"/>
          <w:sz w:val="28"/>
          <w:szCs w:val="28"/>
          <w:rtl w:val="true"/>
          <w:lang w:bidi="ar-SA"/>
        </w:rPr>
        <w:t>وتفصيل هذه الجملة على وجه الاختصار انه قد نقل أول الشهيدين في الذكرى وثاني المحققين في شرح القواعد ، ان لغوية العامة مختلفون في ذلك ، واما لغوية الخاصة فهم متفقون على انه بمعنى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شيخنا البهائي في كتاب الحبل المتين ان الكعب يطلق على معان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العظم المرتفع في ظهر القدم الواقع بين المفصل والمشط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المفصل بين الساق والقدم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عظم مائل إلى الاستدارة واقع في ملتقى الساق والقدم له زائدتان في أعلاه يدخلان في حفرتي قصبة الساق وزائدتان في أسفله يدخلان في حفرتي العقب ، وهو نأت في وسط ظهر القدم اعني وسطه العرضي ولكن نتوه غير ظاهر لحس البصر لارتكاز أعلاه في حفرتي الساق ، وقد يعبر عنه بالمفصل ، لمجاورته له أو من قبيل تسمية الحال باسم المحل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أحد الناتيين عن يمين القدم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المعنى الأول هو الذي عليه جمهور الأصحاب ، والثالث هو الذي نسبه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وان عبر عنه بالمفصل مجازا كما ذكره ، وعلى هذا فالثاني يرجع إلى الثالث ، والرابع هو الذي عليه العامة</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كلام العامة كالفخر الرازي في تفسيره الكبير ، فإنه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الإمامية وكل من ذهب إلى وجوب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الكعب عبارة عن عظم مستدير مثل كعب الغنم والبقر موضوع تحت عظم الساق حيث يكون مفصل </w:t>
      </w:r>
    </w:p>
    <w:p>
      <w:pPr>
        <w:pStyle w:val="BookText"/>
        <w:rPr/>
      </w:pPr>
      <w:r>
        <w:rPr>
          <w:rFonts w:ascii="Amiri" w:hAnsi="Amiri" w:eastAsia="Amiri" w:cs="Amiri"/>
          <w:color w:val="111111"/>
          <w:sz w:val="28"/>
          <w:sz w:val="28"/>
          <w:szCs w:val="28"/>
          <w:rtl w:val="true"/>
          <w:lang w:bidi="ar-SA"/>
        </w:rPr>
        <w:t xml:space="preserve">الساق والقدم ، وهو قول محمد بن الحسن ، وكان الأصمعي يختار هذا القول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الإمامية ان اسم الكعب يطلق على العظم المخصوص الموجود في ارجل جميع الحيوانات ، فوجب ان يكون في حق الإنسان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كلام صاحب الكشف وكلام النيشابوري ، ثم نقل جملة من كلام علماء التشريح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وعورض بان ابن الأثير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الكعب بالمعنى الذي عليه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وذهب قوم إلى أنهما العظمان اللذان في ظهر القدم ، وهو مذهب الشيعة ، ومنه قول يحيى بن الحرث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القتلى يوم زيد بن علي فرأيت الكعاب في وسط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نقل عن صاحب لباب التأويل ، ونقل الشهيد في الذكرى عن العلامة اللغوي عميد الرؤساء انه صنف كتابا في تحقيق معنى الكعب وأكثر فيه من الشواهد على ان الكعب هو الناشز في ظهر القدم امام الساق حيث يقع معقد الشراك من النعل ، ويظهر من الصحاح ان ذلك قول أكثر الناس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وأنكر الأصمعي قول الناس انه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الذكرى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أحسن ما ورد في ذلك ما ذكره أبو عمرو الزاهد في كتاب فائت الجمهرة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الناس في الكعب ، فأخبرني أبو نصر عن الأصمعي انه الناتي في أسفل الساق عن يمين وشمال ، وأخبرني سلمة عن الفراء قال هو في مشط الرجل وقال هكذا برجله ، قال أبو العباس فهذا الذي يسميه الأصمعي الكعب هو عند العرب المنجم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سلمة عن الفراء عن الكسائي قال قعد محمد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كان 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الكعبان قال فقالوا هكذا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هو هكذا ولكنه هكذا وأشار إلى مشط رجله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يقولون هكذا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هذا قول الخاصة وذاك قول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المعنى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المعاني التي ذكرها شيخنا البهائي وهو الذي ادعى انه مراد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في كلام أحد من أهل اللغة وان ذكره جملة من علماء العامة ونسبوه إلى الشيعة كما نقله ، وذكره علماء التشريح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توهمه من عبارة </w:t>
      </w:r>
    </w:p>
    <w:p>
      <w:pPr>
        <w:pStyle w:val="BookText"/>
        <w:rPr/>
      </w:pPr>
      <w:r>
        <w:rPr>
          <w:rFonts w:ascii="Amiri" w:hAnsi="Amiri" w:eastAsia="Amiri" w:cs="Amiri"/>
          <w:color w:val="111111"/>
          <w:sz w:val="28"/>
          <w:sz w:val="28"/>
          <w:szCs w:val="28"/>
          <w:rtl w:val="true"/>
          <w:lang w:bidi="ar-SA"/>
        </w:rPr>
        <w:t xml:space="preserve">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تفسيره بالمفصل والعظم الناشز فوق القدم والناشزين من جانبي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يلعب به كالكعبة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فغير صريح في المعنى الذي أراده ، لاحتمال حمله على كعب النرد كما ذكره في النهاية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الكعاب فصوص النرد واحدها كعب وكعبة ، واللعب بها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 بل هذا المعنى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بذلك من كلام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كلام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فأكثر عباراتهم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تصريحا في بعض وتلويحا في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ينصب على القول المشهور سيما عبارة الشيخ المفيد ، فإنها في ذلك على غاية من الظهور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الكعبان هما قبتا القدمين امام الساقين ما بين المفصل والمشط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بذلك بل دعوى الإجماع على ان الكعب هو ذلك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ويدل عليه إجماع الأمة ، فإنهم بين قائل بوجوب المسح دون غيره ويقطع على ان المراد بالكعبين ما ذكرنا ، وقائل بوجوب الغسل عينا أو تخييرا بينه وبين المسح ويقول الكعبان هما العظمان الناتيان خلف الساق ، ولا قول ثالث ، فإذا ثبت بالدليل الذي قدمنا ذكره وجوب مسح الرجلين وانه لا يجوز غيره ثبت ما قلناه من ماهية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عليك ما فيه من الصراحة في المعنى المشهور</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عبارات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أبي عقيل والسيد المرتضى وأبي الصلاح والشيخ في أكثر كتبه وابن إدريس والمحقق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اشتركت في وصف الكعبين بأوصاف متلازمة ، من وصفه بالنتو في ظهر القدم عند معقد الشراك في بعض ، وكونه في ظهر القدم في أخرى ، وكونه معقد الشراك في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والنتو في وسط القدم في رابعة ، وكونهما في ظهر القدم عند معقد الشراك في خامسة ، وانهما معقدا الشراك في سادسة ، وكونهما قبتي القدم في سابعة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ادعى انصباب هذه العبارات على ما ذهب اليه وادعى اشتباهها على غير المحصل ، وشيخنا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أوضح هذه الدعوى بان هذه العبارات لا تأبى الانطباق على ما ذهب إليه العلامة من المعنى الثالث من معاني الكعب المتقدمة ، لأن غاية ما يتوهم منه المنافاة وصفه بالنتو في وسط القدم ، والعلامة قد فسره في التذكرة والمنتهى بذلك لكنه يقول ليس هو العظم الواقع امام الساق بين المفصل والمشط بل هو العظم الواقع في ملتقى الساق والقدم ، وهو الذي ذكره المشرحون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نأت في وسط ظهر القدم اعني وسطه العرضي ولكن نتوه غير ظاهر لحس البصر لارتكاز أعلاه في حفرتي الساق ، وربما عبر عنه في بعض كتبه بحد المفصل وفي بعضها بمجمع الساق والقدم وفي بعضها بالناتي في وسط القدم وفي بعضها بالمفصل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إذا أعطيت التأمل حقه من الإنصاف وجدت ان تنزيل عبائر الأصحاب على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غاية الاعتساف ، فان المتبادر من الوسط هو ما كان في الطول والعرض ومن الارتفاع والنتو هو ما كان محسوسا مشاهدا ، ولو كان المراد بالكعب هذا المعنى الذي لا يفهمه إلا علماء التشريح دون سائر العلماء فضلا عن المتعلمين لا وضحوه بعبارات جلية وبينوه بكلمات واضحة غير خفية ، ولما اقتصروا في وصفه على مجرد النتو والارتفاع الغير المحسوس الذي هو من قبيل تعريف المجهول بما هو أخفى نعم في عبارة ابن الجنيد ما يوهم ذلك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 في ظهر القدم دون عظم الساق ، وهو المفصل الذي هو قدام العرقوب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عظم الساق ويكون المراد انه عند عظم الساق ، بقرينة سابق كلامه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الكعب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خلاصة ما يتعلق بكلام الأصحاب</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الأخبار الواردة في هذا المضمار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صحيحة الأخوين </w:t>
      </w:r>
      <w:r>
        <w:rPr>
          <w:rStyle w:val="FootnoteAnchor"/>
          <w:rtl w:val="true"/>
        </w:rPr>
        <w:footnoteReference w:id="773"/>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اين الكعبان؟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يعني 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 xml:space="preserve">ما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عظم الساق والكعب أسفل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والكعب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رواية الكافي دون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هو عمدة أدلة العلامة ومن تابعه ، وهو ظاهر فيما ادعوه ، إلا ان للمجيب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غيره من الأخبار في المعنى المشهور وظهور عبارات الأصحاب في خلافه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الظهور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وان ظهر ذلك بالنسبة إلى رواية التهذيب إلا انه بالنظر إلى الزيادة التي في الكافي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والكعب أسفل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يخلو من اشكال ، فإنه اما أن يكون المشار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الكافي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المنجم أو منتهى عظم الساق ، فان كان الأول فهو عند المفصل كما قال في النهاية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العظمان الناتيان عند مفصل الساق والقدم من الجنبين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فحكمه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الكعب أسفل من ذلك ظاهر في انه المعنى المعروف عند القوم ، وان كان الثاني فالأمر أوضح ، فعلى هذا يجب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 يعنى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قريب إلى المفصل لئلا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أسفل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التحتية كما يدعيه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يلزم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يكن ما ذكرنا من حمل الاسفلية على الكعب المشهور أظهر لظهور ذلك لكل ناظر وتبادره لكل سامع ، فلا أقل من المساواة ، وبه ينتفي ظهور الرواية في المدعى فضلا عن أظهريتها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بأنها معارضة بما سيأتي من الأخبار فيجب ارتكاب التجوز فيها جمعا</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الأخبار صحيحة أحمد بن محمد بن أبي نصر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المسح على القدمين كيف هو؟ فوضع كفه على الأصابع </w:t>
      </w:r>
    </w:p>
    <w:p>
      <w:pPr>
        <w:pStyle w:val="BookText"/>
        <w:rPr/>
      </w:pPr>
      <w:r>
        <w:rPr>
          <w:rFonts w:ascii="Amiri" w:hAnsi="Amiri" w:eastAsia="Amiri" w:cs="Amiri"/>
          <w:color w:val="111111"/>
          <w:sz w:val="28"/>
          <w:sz w:val="28"/>
          <w:szCs w:val="28"/>
          <w:rtl w:val="true"/>
          <w:lang w:bidi="ar-SA"/>
        </w:rPr>
        <w:t xml:space="preserve">فمسحها إلى الكعبين إلى ظاهر القدم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مما استدل به العلامة أيضا على ما ذهب اليه ، وجملة من الأصحاب نقلوا الخبر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أيهما كان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الى الكعبين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محتمل للمعنى المشهور بناء على ان الظاهر يقال لغة لما ارتفع ، قال في القاموس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والظواهر أشراف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مادة شرف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الشرف 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 والمكان العالي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والظهر أيضا يقال لما ارتفع وغلظ من الأرض كما في القاموس أيضا ، وعلى كل من النسختين فانطباقه على المشهور ظاهر ويحتمل حمل الظهر والظاهر على ما قابل البطن والباطن كما استدل به للقول الآخر ، ولكن لا بد من تتميمه بحمل الظهر أو الظاهر على الاستيعاب طولا لعدم قرينة البعضية ، فيكون المراد به نهايته المتصلة بالساق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بالحمل على الاستحباب بقرينة ان ما اشتملت عليه الرواية سوى أصل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الاستيعاب الطولي بناء على ما أسلفنا تحقيقه ، والعرضي كما أوضحناه أيضا ، والابتداء بالأصابع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حسنة ميسر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 ، ووصف الكعب في ظهر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في التهذيب هذه الرواية في موضع بهذه الكيفية وفي موضع آخر بهذا السند والمتن لكن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 الكافي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وروايته الأخرى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76"/>
      </w:r>
      <w:r>
        <w:rPr>
          <w:rFonts w:ascii="Amiri" w:hAnsi="Amiri" w:eastAsia="Amiri" w:cs="Amiri"/>
          <w:color w:val="111111"/>
          <w:sz w:val="28"/>
          <w:sz w:val="28"/>
          <w:szCs w:val="28"/>
          <w:rtl w:val="true"/>
          <w:lang w:bidi="ar-SA"/>
        </w:rPr>
        <w:t xml:space="preserve">في حكاية الوضوء البياني ،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مسح رأسه وقدميه ثم وضع يده على ظهر القدم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الكعب ، قال وأومأ بيده إلى أسفل العرقوب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هو الظنبوب</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وهاتان الروايتان مما استدل به القائلون بالقول المشهور من حيث تضمنهما ان </w:t>
      </w:r>
    </w:p>
    <w:p>
      <w:pPr>
        <w:pStyle w:val="BookText"/>
        <w:rPr/>
      </w:pPr>
      <w:r>
        <w:rPr>
          <w:rFonts w:ascii="Amiri" w:hAnsi="Amiri" w:eastAsia="Amiri" w:cs="Amiri"/>
          <w:color w:val="111111"/>
          <w:sz w:val="28"/>
          <w:sz w:val="28"/>
          <w:szCs w:val="28"/>
          <w:rtl w:val="true"/>
          <w:lang w:bidi="ar-SA"/>
        </w:rPr>
        <w:t xml:space="preserve">الكعب في ظهر القدم ، والمتبادر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ظهر في وسطه الطولى المعبر عنه فيما تقدم من كلامهم بالناتي في وسط القدم والناتي في ظهر القدم أي ما كان نتوه ظاهرا محسوسا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القائلون بالقول الآخر فتأولوا كونه في الظهر بمعنى كونه واقعا فيه وان كان في منتهاه وخفي على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أول هذين الخبرين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ووصف الكعب في ظهر القدم لا ينافي كونه المفصل ، لأنه في ظهرها ومنتهاها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قال ذلك ردا على المخالفين حيث جعلوهما في طرفي القدم وجانبيها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البهائي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ان قول ميسر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الباقر وصف الكعب في ظهر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للكعب أوصافا ليعرفه الراوي بها ، ولو كان الكعب هذا الارتفاع المحسوس المشاهد لم يحتج إلى الوصف بل كان ينبغي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ذا ، وقس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الأول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بالإشارة إلى مكانه دون الإشارة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 في رواية ميسر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ذلك يكفي في الدلالة على المعنى المشهور فينبغي ان يوافق عليه شيخنا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كان الكعب يطلق على كل من المعنيين المذكورين فحمل الروايات جملة على أحدهما دون الآخر يحتاج إلى دلالة بينة واضحة وقرينة مفصحة راجحة ، وقد عرفت ان الاحتمالات قائمة من الطرفين ومتصادمة من الجانبين وان ادعى كل من القائلين رجحان ما ذهب اليه وقوة ما اعتمد عليه ، إلا ان الحق ان ذلك مما يدخل تلك الأخبار في حيز المشتبهات ويوجب العمل بالاحتياط في المسألة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ويقوى عندي ما ذهب اليه بعض الفضلاء من متأخري المتأخرين في هذا المقام وان كان خلاف ما عليه جملة من متأخري علمائنا الاعلام ، حيث قال بعد نقل جملة من كلام القوم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العلامة وما أوقعوه به من الشناعة والملامة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ملخص ما شنعوا به عليه ، وعند إمعان النظر في كلام العلامة وملاحظة ما أورده في غير المختلف يعلم انه لمن يخرج بقوله عن المشهور بل هو عينه إلا انه بسبب قصده لتطبيق النص عليه خرج في بعض عباراته عن المعهود من كلامهم ، وبيان ذلك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ومحل المسح ظهر القدمين من رؤوس الأصابع إلى الكعبين ، وهما العظمان الناتيان في وسط القدم ، وهما معقد الشراك اعني مجمع الساق والقدم ، ذهب إليه علماؤنا اجمع ، وبه قال محمد بن الحسن الشيباني لأنه مأخوذ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 ثدي المرأة إذا ارتفع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فأين الكعبان؟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ههنا يعني المفصل دون عظم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المنتهى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علماؤنا إلى ان الكعبين هما العظمان الناتيان في وسط القدم ، وهما معقدا الشراك ، وبه قال محمد بن الحسن من الجمهور ، وخالف الباقون فيه وقالوا ان الكعبين هما الناتيان في جانبي الساق ، وهما المسميان بالظنابيب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الاستدلال وأورد صحيحة زرارة وبكير ابني أعين المذكورة </w:t>
      </w:r>
      <w:r>
        <w:rPr>
          <w:rStyle w:val="FootnoteAnchor"/>
          <w:rtl w:val="true"/>
        </w:rPr>
        <w:footnoteReference w:id="777"/>
      </w:r>
      <w:r>
        <w:rPr>
          <w:rFonts w:ascii="Amiri" w:hAnsi="Amiri" w:eastAsia="Amiri" w:cs="Amiri"/>
          <w:color w:val="111111"/>
          <w:sz w:val="28"/>
          <w:sz w:val="28"/>
          <w:szCs w:val="28"/>
          <w:rtl w:val="true"/>
          <w:lang w:bidi="ar-SA"/>
        </w:rPr>
        <w:t xml:space="preserve">وروايتي ميسر المتقدمتين </w:t>
      </w:r>
      <w:r>
        <w:rPr>
          <w:rStyle w:val="FootnoteAnchor"/>
          <w:rtl w:val="true"/>
        </w:rPr>
        <w:footnoteReference w:id="778"/>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تشتبه عبارة علمائنا على بعض من لا مزيد تحصيل له في معنى الكعب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فيه ما رواه زرارة ، وأورد الرواية ، في القواعد عرف الكعبين بأنهما حد المفصل بين الساق والقدم ، وفي الإرشاد أنهما مجمع القدم وأصل الساق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والمفهوم من خلال هذه العبارات انه أطلق المفصل على العظمين الناتيين تارة وأطلق عليهما الحد والمجمع تارة أخرى ، وكلامه في التذكرة صريح في ذلك ، حيث فسر العظمين الناتيين بأنهما معقدا الشراك وفسر معقد الشراك بأنه مجمع الساق والقدم ، وفي المنتهى قريب منه ولما كان مدلول رواية زرارة وأخيه يقتضي ان الكعبين هما المفصل حيث فسر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الكعبين بأنهما المفصل دون عظم الساق ورأى علماءنا أطبقوا على انهما العظمان الناتيان ، أراد الجمع بين الكلامين فحمل المفصل على ذلك باعتبار كون </w:t>
      </w:r>
    </w:p>
    <w:p>
      <w:pPr>
        <w:pStyle w:val="BookText"/>
        <w:rPr/>
      </w:pPr>
      <w:r>
        <w:rPr>
          <w:rFonts w:ascii="Amiri" w:hAnsi="Amiri" w:eastAsia="Amiri" w:cs="Amiri"/>
          <w:color w:val="111111"/>
          <w:sz w:val="28"/>
          <w:sz w:val="28"/>
          <w:szCs w:val="28"/>
          <w:rtl w:val="true"/>
          <w:lang w:bidi="ar-SA"/>
        </w:rPr>
        <w:t xml:space="preserve">طرفي ذينك العظمين مما يلي الساق حد المفصل والساق لأن عظم الساق متصل بهما ، فأطلق عليهما المفصل من جهة كونهما حدا له وبداية لحصوله ، فيكون تعريفهما بالمفصل باعتبار نهايتهما ، وغاية الأمر ان ذلك على طريق التجوز لعلاقة المجاورة ، وليس في كلامه ما ينفي إرادة المعنى المشهور بوجه من الوجوه ، بل مقتضى نقله اتفاق علمائنا اجمع عليه انه لا يحتمل ارادة غيره ، وبسبب انه مخالف لظاهر الرواية كما ذكرنا نبه عليه بأنه اشتباه على غير المحصل وان المحصل يعرف ان المراد بالكعبين هو المفصل باعتبار كونه حدا ونهاية لهما ولذلك أطلق عليهما ، وربما كانت الحكمة في هذا الإطلاق من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ارادة إيصال المسح إلى نهاية الكعب ، ولا يليق حمل كلام العلامة على ما فهموه منه ، لانه يلزم من ذلك مناقضة أول كلامه لآخره والخروج عن نقل الإجماع عليه وعدم فهمه المعنى الظاهر من عبارات الأصحاب ، وذلك لا ينسب لا دون الناس وابلدهم فضلا عن مثل جلالة قدر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يؤكد ذلك ان المحقق في المعتبر استدل على كون الكعبين هما العظمان الناتيان بهذه الرواية ، فلو لا ان المراد بالمفصل ما أشرنا اليه لم يتجه له الاستدلال بها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نقلناه بطوله ليظهر لك حسنه وجودة محصوله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يتسارع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لالفة ذهنه بما زعمه القوم في هذه المسألة من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إنكار ما ذكره هذا الفاضل من التلفيق ، وعند التأمل الصادق يجده أقرب مما ذكره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دقق النظر في المقام وأيده بكلام أولئك الأقوام ، كما هو مقتضى فهمه الثاقب ونظره الصائب في استجلاء أبكار الأحكام ، الا ان حمل هذه العبارات من العلامة وغيره من الأصحاب على ما ذكره من هذا المعنى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كحمل النتو على النتو في بطن الظهر وان لم يظهر للحس ، والتوسط على التوسط العرضي في آخر القدم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معقد الشراك على كونه في المفصل مع ان كل أحد يعلم انه قدام المفصل ، مع عدم الإشارة إلى شي‌ء من ذلك في تلك </w:t>
      </w:r>
    </w:p>
    <w:p>
      <w:pPr>
        <w:pStyle w:val="BookText"/>
        <w:rPr/>
      </w:pPr>
      <w:r>
        <w:rPr>
          <w:rFonts w:ascii="Amiri" w:hAnsi="Amiri" w:eastAsia="Amiri" w:cs="Amiri"/>
          <w:color w:val="111111"/>
          <w:sz w:val="28"/>
          <w:sz w:val="28"/>
          <w:szCs w:val="28"/>
          <w:rtl w:val="true"/>
          <w:lang w:bidi="ar-SA"/>
        </w:rPr>
        <w:t xml:space="preserve">العبارات سيما عبارات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مخترع هذا القول على تعددها فإن غاية ما يخرج به عن كلام القوم التعبير بالمفصل دون هذا العظم الخفي الذي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يقطع العقل ببعده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وعمدة ما يدور عليه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الاستدلال على هذا القول ويشجعه على انه مراد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نسبة الفخر الرازي ومن تبعه ذلك إلى الشيعة وفيه ان الفخر الرازي قد نقل ذلك أيضا عن الأصمعي كما قدمنا نقله عنه ، مع انك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نقله شيخنا الشهيد في الذكرى عن أبي عمرو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مذهب الأصمعي في الكعب انما هو مذهب العامة ، وبذلك أيضا صرح احمد بن محمد الفيومي في المصباح المنير ، وحينئذ فإذا احتمل تطرق الاختلال إلى نقله عن علماء مذهبه فبالطريق الاولى إلى مذهب الشيعة ، ويؤيده ما قدمنا نقله عن ابن الأثير من ان مذهب الشيعة انهما العظمان اللذان في ظهر القدم ، وما صرح به في المصباح المنير أيضا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وذهبت الشيعة إلى ان الكعب في ظهر القدم وأنكره أئمة اللغة كالاصمعي وغيره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زرارة وأخيه المتقدم ذكره </w:t>
      </w:r>
      <w:r>
        <w:rPr>
          <w:rStyle w:val="FootnoteAnchor"/>
          <w:rtl w:val="true"/>
        </w:rPr>
        <w:footnoteReference w:id="779"/>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عرفت من ظهور هذا المعنى من كلام الأصحاب سيما كلام الشيخين في المقنعة والتهذيب وظهوره أيضا من تلك الأخبار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إرجاعه إلى ما عليه الأصحاب سيما مع عدم الصراحة لما عرفت من تطرق الاحتمال إلى المعنى الذي اعتمدوه منه ، وجملة المتقدمين من الأصحاب لم يفهموا منه المخالفة لما قرروه في عبائرهم من معنى الكعب المشهور ، ولهذا ان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ما قدمنا نقله عنه مما هو صريح في المعنى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هذه الرواية في سلك الأدلة على ذلك ولم يجعلها في قالب المخالف ، والمحقق في المعتبر كذلك بعد ما عرف الكعب بأنه قبة القدم ، وما ذاك كله إلا لفهمهم منها الانطباق على المعنى </w:t>
      </w:r>
    </w:p>
    <w:p>
      <w:pPr>
        <w:pStyle w:val="BookText"/>
        <w:rPr/>
      </w:pPr>
      <w:r>
        <w:rPr>
          <w:rFonts w:ascii="Amiri" w:hAnsi="Amiri" w:eastAsia="Amiri" w:cs="Amiri"/>
          <w:color w:val="111111"/>
          <w:sz w:val="28"/>
          <w:sz w:val="28"/>
          <w:szCs w:val="28"/>
          <w:rtl w:val="true"/>
          <w:lang w:bidi="ar-SA"/>
        </w:rPr>
        <w:t>المشهور وان احتيج إلى ارتكاب نوع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فتأويل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يرجع إلى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اعتراه في بعض عبائره نوع من القصور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وأقرب مما تكلفه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فينحصر الخلاف في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 على تلك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بإيصال المسح إلى المفصل بل إلى عظم الساق مما ينبغي المحافظة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جواز النكس هنا كالرأس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للمشهور وخلافا لظاهري المرتضى وابن بابويه وابن إدريس فيما قطع به ، بل نقل عنه في المختلف كراهية الاستقبال لما تقدم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 تأكيدا هنا رواية يونس </w:t>
      </w:r>
      <w:r>
        <w:rPr>
          <w:rStyle w:val="FootnoteAnchor"/>
          <w:rtl w:val="true"/>
        </w:rPr>
        <w:footnoteReference w:id="7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يمسح ظهر قدميه من أعلى القدم إلى الكعب ومن الكعب إلى أعلى القدم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مسح الرجلين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مسح مقبلا ومن شاء مسح مدبرا ، فإنه من الأمر الموسع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حماد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القدمين مقبلا ومدبرا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للقول الآخر بالآية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لانتهاء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انها محتملة لكل من غاية المسح والممسوح فالحمل على أحدهما دون الآخر ترجيح بغير مرجح بل ظاهر الأخبار المتقدمة في المورد الأول من هذا البحث كونها غاية للممسوح كما تقدمت الإشارة إليه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وبالوضوء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محمول على الاستحباب جمعا بين الأخبار</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وبصحيحة البزنطي </w:t>
      </w:r>
      <w:r>
        <w:rPr>
          <w:rStyle w:val="FootnoteAnchor"/>
          <w:rtl w:val="true"/>
        </w:rPr>
        <w:footnoteReference w:id="782"/>
      </w:r>
      <w:r>
        <w:rPr>
          <w:rFonts w:ascii="Amiri" w:hAnsi="Amiri" w:eastAsia="Amiri" w:cs="Amiri"/>
          <w:color w:val="111111"/>
          <w:sz w:val="28"/>
          <w:sz w:val="28"/>
          <w:szCs w:val="28"/>
          <w:rtl w:val="true"/>
          <w:lang w:bidi="ar-SA"/>
        </w:rPr>
        <w:t xml:space="preserve">حيث قال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فوضع كفه على الأصابع فمسحها </w:t>
      </w:r>
    </w:p>
    <w:p>
      <w:pPr>
        <w:pStyle w:val="BookText"/>
        <w:rPr/>
      </w:pPr>
      <w:r>
        <w:rPr>
          <w:rFonts w:ascii="Amiri" w:hAnsi="Amiri" w:eastAsia="Amiri" w:cs="Amiri"/>
          <w:color w:val="111111"/>
          <w:sz w:val="28"/>
          <w:sz w:val="28"/>
          <w:szCs w:val="28"/>
          <w:rtl w:val="true"/>
          <w:lang w:bidi="ar-SA"/>
        </w:rPr>
        <w:t xml:space="preserve">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أيضا ما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وبيقين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يرجع إلى الاحتياط ، وهو هنا مستحب لا واجب كما تقدمت الإشارة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تقدم في سابق هذا البحث الكلام في وجوب المسح بالبلة وعدم جواز استئناف ماء جديد للمسح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بقي الكلام هنا في موضعين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لو كانت البلة الباقية مشتملة على ما يتحقق به الجريان لو مسح فهل يمسح بها والحال كذلك ، أو يجب التجفيف حذرا من وقوع الغسل المقابل للمسح المنهي عنه في الأخبار فلا يحصل الامتثال؟ وجهان بل قولان يلتفتان إلى ان النسبة بين الغسل والمسح التباين أو العموم من وجه ، فيجتمعان في إمرار اليد مع الجريان وينفرد الأول بالثاني خاصة والثاني بالأول ، والأول ظاهر المشهور ، وإلى الثاني مال جملة من محققي متأخري المتأخرين ، ولعله الأظهر ، وسيأتي مزيد تحقيق للمسألة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مع وجود بلة على الممسوح خارجة عن ماء الوضوء ، فهل يجوز المسح والحال كذلك ، أم يجب التجفيف حذرا من لزوم المسح بماء جديد؟ قولان وبالثاني صرح العلامة في المختلف ونقله فيه وفي المنتهى عن والده أيضا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فهل يجوز مع وجود الرطوبة مطلقا ، أو يشترط غلبة ماء الوضوء عليها؟ قولان ، وبالثاني صرح الشهيد في الدروس ، وبالأول صرح المحقق وابن إدريس وابن الجنيد ، قال ابن الجنيد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تطهر إلا رجليه فدهمه أمر يحتاج معه إلى ان يخوض بهما نهرا مسح عليهما يده وهو في النهر ان تطاول خوضه وخاف جفاف ما وضأ من أعضائه ، وان لم يخف كان مسحه بعد خروجه أحب الي وأحوط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قائما في الماء وتوضأ ثم اخرج رجليه من الماء ومسح عليهما من غير ان يدخل يده في الماء فلا حرج عليه ، لانه ماسح إجماعا ، والظاهر من الآيات والأخبار متناول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 ماء وغسل وجهه ويديه ومسح برأسه ورجليه جاز ، لان </w:t>
      </w:r>
    </w:p>
    <w:p>
      <w:pPr>
        <w:pStyle w:val="BookText"/>
        <w:rPr/>
      </w:pPr>
      <w:r>
        <w:rPr>
          <w:rFonts w:ascii="Amiri" w:hAnsi="Amiri" w:eastAsia="Amiri" w:cs="Amiri"/>
          <w:color w:val="111111"/>
          <w:sz w:val="28"/>
          <w:sz w:val="28"/>
          <w:szCs w:val="28"/>
          <w:rtl w:val="true"/>
          <w:lang w:bidi="ar-SA"/>
        </w:rPr>
        <w:t>يديه لا تنفك من ماء الوضوء ولم يضره ما كان على القدمين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جواز المسح في الماء كما في كلام ابن الجنيد ، مع احتمال الحمل على خروج الرجل كما في كلام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المختلف على ما ذهب اليه والده ورجحه هو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المسح يجب بنداوة الوضوء ويحرم التجديد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رطوبة الرجلين يحصل المسح بماء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استظهره جملة من المحققين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بالجواز مطلقا ، لأصالة الجواز وصدق الامتثال ، وتناول إطلاق الآية والأخبار لذلك ، وعدم الدليل على المنع ، ومنع صدق التجديد لو حصل الجريان باجتماع البلتين بل ولو ببلة الممسوح منفردة عند عدم القصد إلى الغسل وان صدق اسم الغسل ، ويؤيده صحيحة زرارة </w:t>
      </w:r>
      <w:r>
        <w:rPr>
          <w:rStyle w:val="FootnoteAnchor"/>
          <w:rtl w:val="true"/>
        </w:rPr>
        <w:footnoteReference w:id="78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أنك توضأت فجعلت مسح الرجلين غسلا ثم أضمرت ان ذلك هو المفترض لم يكن ذلك بوضوء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جواز غسل الممسوح لا بذلك القصد ، وبذلك يظهر أظهرية ما استظهرناه في المسألة السابقة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انه يمكن ان يقال ان ظاهر عبارات المجوزين ان البلة الباقية في اليد من ماء الوضوء وان قلت لا تزول بملاقاتها للماء الذي على الرجل الممسوحة وان كثر ، فالمسح يحصل بها وان شاركها غيرها ، والاستناد إلى ظواهر الأدلة انما هو من هذه الجهة ، بمعنى انه يصدق المسح المأمور به شرعا والحال كذلك ، وهو عندي محل اشكال وخفاء ولا سيما في المسح داخل الماء كما ذكره ابن الجنيد ، فإنه لا ريب ان غلبة الماء الذي على الممسوح على البلة الباقية في اليد على وجه تضمحل به في جنبه توجب حصول التجديد في المسح ، كما انه لو كان على هذه اليد الماسحة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 فإنه بوضعها في الماء يجب الحكم بطهارتها ، لزوال نجاسة البول منها بغلبة الماء ، فبالطريق الاولى هنا ، أو كان عليها ماء مضاف فإنه يجب الحكم بزواله عنها في الصورة المذكورة ، وهكذا يجري بالنسبة إلى ما لو لم يكن </w:t>
      </w:r>
    </w:p>
    <w:p>
      <w:pPr>
        <w:pStyle w:val="BookText"/>
        <w:rPr/>
      </w:pPr>
      <w:r>
        <w:rPr>
          <w:rFonts w:ascii="Amiri" w:hAnsi="Amiri" w:eastAsia="Amiri" w:cs="Amiri"/>
          <w:color w:val="111111"/>
          <w:sz w:val="28"/>
          <w:sz w:val="28"/>
          <w:szCs w:val="28"/>
          <w:rtl w:val="true"/>
          <w:lang w:bidi="ar-SA"/>
        </w:rPr>
        <w:t xml:space="preserve">في الماء ولكن أخرجها من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ماء كثير والبلة التي على اليد قليلة جدا ، فإنها تضمحل في جانب ذلك الماء ويحكم عرفا بل شرعا بزوالها بملاقاة ذلك الماء لاضمحلالها في جنبه ، ومن الظاهر ان بناء قاعدة التطهير من نحو البول باستنجاء أو غيره على غلبة المطهر انما هو من حيث ان النجاسة تزول وتضمحل في جنبه ، ولو كانت باقية لما حصل التطهير ، فكذا ما نحن فيه ، وحينئذ فمتى كانت الرطوبة التي على ظهر الرجل مما تغلب على البلة وتضمحل البلة في جنبها فإنه يحصل المسح بالماء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فالمسألة عندي محل توقف لعدم النص ، وما ادعوه من الدخول تحت العمومات ليس بمطرد في جميع ما ذكروه ، فالواجب عندي هو الوقوف على جادة الاحتياط ، وان يراعى عدم غلبة الماء الذي على ظاهر العضو الممسوح على البلة الباقية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بتجفيف الرجل ونفض اليدين من البلة المستلزمة للجريان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ينبغي المحافظة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يجوز المسح في كل من الرأس والرجلين على حائل اختيارا إجماعا منا فتوى ورواية ، ومن الحائل الشعر في الرجل على المعروف من مذهب الأصحاب فمن الأخبار الواردة بذلك صحيحة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سئل عن المسح على الخفين وعلى العمامة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ومرفوعة محمد بن يحيى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الذي يخضب رأسه بالحناء ثم يبدو له في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حتى يصيب بشرة رأسه بالماء</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علي بن جعفر في كتابه عن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المرأة هل يصلح لها ان تمسح على الخمار؟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تمسح على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اما مع الضرورة كالتقية والبرد الشديد ونحوهما فظاهر كلمة الأصحاب الاتفاق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بالنسبة إلى الرجلين رواية أبي الورد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أبا ظبيان حدثني انه رأى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أراق الماء ثم مسح على الخفين؟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أبو ظبيان ، أما بلغكم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الكتاب الخفين؟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فيهما رخصة؟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من عدو تتقيه أو ثلج تخاف على 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والرواية وان كانت ضعيفة السند باصطلاح متأخري أصحابنا إلا انها مجبورة بعمل الأصحاب واتفاقهم على الحكم المذكور ، على ان أبا الورد وان كان غير مذكور في كتب الرجال بمدح ولا قدح إلا انه قد روى في الكافي ما يشعر بمدحه ، ولهذا عده شيخنا المجلسي في وجيزته في الممدوحين ، وشيخنا أبو الحسن في بلغته قال روى مدحه مع ان الراوي عنه هنا بواسطة حماد بن عثمان ، وهو ممن أجمعت العصابة على تصحيح ما يصح عنه ، والرواية بناء على ظاهر هذه العبارة صحيحة ، وكيف كان فهي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مجموع ما ذكرنا من المرجحات مضافا إلى الاتفاق على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يقوى الاعتماد عليها واما</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رواه في الكافي </w:t>
      </w:r>
      <w:r>
        <w:rPr>
          <w:rStyle w:val="FootnoteAnchor"/>
          <w:rtl w:val="true"/>
        </w:rPr>
        <w:footnoteReference w:id="788"/>
      </w:r>
      <w:r>
        <w:rPr>
          <w:rFonts w:ascii="Amiri" w:hAnsi="Amiri" w:eastAsia="Amiri" w:cs="Amiri"/>
          <w:color w:val="111111"/>
          <w:sz w:val="28"/>
          <w:sz w:val="28"/>
          <w:szCs w:val="28"/>
          <w:rtl w:val="true"/>
          <w:lang w:bidi="ar-SA"/>
        </w:rPr>
        <w:t xml:space="preserve">عن ابن أبي عمير عن هشام بن سالم عن أبي عمر الأعجمي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أبا عمر ان تسعة أعشار الدين في التقية ، ولا دين لمن لا تقية له ، والتقية في كل شي‌ء إلا في النبيذ والمسح على الخفين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حمله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غيرهم ، كما يشير اليه ما رواه حريز عن زرارة في الصحيح </w:t>
      </w:r>
      <w:r>
        <w:rPr>
          <w:rStyle w:val="FootnoteAnchor"/>
          <w:rtl w:val="true"/>
        </w:rPr>
        <w:footnoteReference w:id="7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مسح الخفين تقية؟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p>
    <w:p>
      <w:pPr>
        <w:pStyle w:val="BookText"/>
        <w:rPr/>
      </w:pPr>
      <w:r>
        <w:rPr>
          <w:rFonts w:ascii="Amiri" w:hAnsi="Amiri" w:eastAsia="Amiri" w:cs="Amiri"/>
          <w:color w:val="111111"/>
          <w:sz w:val="28"/>
          <w:sz w:val="28"/>
          <w:szCs w:val="28"/>
          <w:rtl w:val="true"/>
          <w:lang w:bidi="ar-SA"/>
        </w:rPr>
        <w:t xml:space="preserve">لا اتقي فيهن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المسكر ومسح الخفين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يقل الواجب عليكم ان لا تتقوا فيهن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حمله الشيخ في التهذيبين على اختصاص نفي التقية بنفسه كما اوله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أخبار وجوب التقية عامه ومنها الخبر المذكور المتضمن لهذا الإطلاق الظاهر في المنافاة ، فالواجب حمله على ما ذكرناه جمعا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خبر زرارة المذكور أيضا ما رواه في الكافي أيضا في الصحيح </w:t>
      </w:r>
      <w:r>
        <w:rPr>
          <w:rStyle w:val="FootnoteAnchor"/>
          <w:rtl w:val="true"/>
        </w:rPr>
        <w:footnoteReference w:id="790"/>
      </w:r>
      <w:r>
        <w:rPr>
          <w:rFonts w:ascii="Amiri" w:hAnsi="Amiri" w:eastAsia="Amiri" w:cs="Amiri"/>
          <w:color w:val="111111"/>
          <w:sz w:val="28"/>
          <w:sz w:val="28"/>
          <w:szCs w:val="28"/>
          <w:rtl w:val="true"/>
          <w:lang w:bidi="ar-SA"/>
        </w:rPr>
        <w:t xml:space="preserve">عن زرارة عن غير واحد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المسح على الخفين تقية؟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يتقى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 شرب الخمر أو قال شرب المسكر والمسح على الخفين ومتعة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الأعلى مولى آل سام </w:t>
      </w:r>
      <w:r>
        <w:rPr>
          <w:rStyle w:val="FootnoteAnchor"/>
          <w:rtl w:val="true"/>
        </w:rPr>
        <w:footnoteReference w:id="7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عثرت فانقطع ظفري فجعلت على إصبعي مرارة فكيف اصنع بالوضوء؟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 عَلَيْكُمْ فِي الدِّينِ مِنْ حَرَجٍ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بالنسبة إلى الرأس صحيحة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يحلق رأسه ثم يطليه بالحناء ثم يتوضأ للصلاة؟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يمسح رأسه والحناء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حملها على ضرورة التداوي كما ذكره في المنتقى نعم ربما احتمل على بعد الحمل على عدم استيعاب الحناء لموضع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حمله على المسح على لون الحناء فلا ينطبق عليه لفظ الطلاء كما لا يخفى</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وصحيحة عمر بن يزيد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الرجل يخضب رأسه بالحناء ثم يبدو له في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يمسح فوق الحناء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 هذه </w:t>
      </w:r>
    </w:p>
    <w:p>
      <w:pPr>
        <w:pStyle w:val="BookText"/>
        <w:rPr/>
      </w:pPr>
      <w:r>
        <w:rPr>
          <w:rFonts w:ascii="Amiri" w:hAnsi="Amiri" w:eastAsia="Amiri" w:cs="Amiri"/>
          <w:color w:val="111111"/>
          <w:sz w:val="28"/>
          <w:sz w:val="28"/>
          <w:szCs w:val="28"/>
          <w:rtl w:val="true"/>
          <w:lang w:bidi="ar-SA"/>
        </w:rPr>
        <w:t>الرواية على بعد على الخضاب بماء الحناء فيكون المسح على لونه ،</w:t>
      </w:r>
    </w:p>
    <w:p>
      <w:pPr>
        <w:pStyle w:val="BookText"/>
        <w:rPr/>
      </w:pPr>
      <w:r>
        <w:rPr>
          <w:rFonts w:ascii="Amiri" w:hAnsi="Amiri" w:eastAsia="Amiri" w:cs="Amiri"/>
          <w:color w:val="111111"/>
          <w:sz w:val="28"/>
          <w:sz w:val="28"/>
          <w:szCs w:val="28"/>
          <w:rtl w:val="true"/>
          <w:lang w:bidi="ar-SA"/>
        </w:rPr>
        <w:t xml:space="preserve">ويؤيد ذلك أيضا إطلاق جملة من اخبار الجبائر ، لدلالتها على المسح على الجبيرة متى تضرر بنزعها أعم من ان يكون في موضع الغسل أو المسح ، مثل حسنة كليب الأسدي </w:t>
      </w:r>
      <w:r>
        <w:rPr>
          <w:rStyle w:val="FootnoteAnchor"/>
          <w:rtl w:val="true"/>
        </w:rPr>
        <w:footnoteReference w:id="7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إذا كان كسيرا كيف يصنع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يتخوف على نفسه فليمسح على جبائره وليصل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الحلبي </w:t>
      </w:r>
      <w:r>
        <w:rPr>
          <w:rStyle w:val="FootnoteAnchor"/>
          <w:rtl w:val="true"/>
        </w:rPr>
        <w:footnoteReference w:id="795"/>
      </w:r>
      <w:r>
        <w:rPr>
          <w:rFonts w:ascii="Amiri" w:hAnsi="Amiri" w:eastAsia="Amiri" w:cs="Amiri"/>
          <w:color w:val="111111"/>
          <w:sz w:val="28"/>
          <w:sz w:val="28"/>
          <w:szCs w:val="28"/>
          <w:rtl w:val="true"/>
          <w:lang w:bidi="ar-SA"/>
        </w:rPr>
        <w:t xml:space="preserve">بعد ان سأله عن الرجل تكون به القرحة في ذراعه أو نحو ذلك من موضع الوضوء فيعصبها بخرقة ويتوضأ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كان يؤذيه الماء فليمسح على الخرقة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أدلة نفي الحرج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مناقشة جمع من متأخري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في المدارك في هذا الحكم حيث اقتصروا في الاستدلال عليه على رواية أبي الورد وردوها بضعف السند ، واحتملوا الانتقال إلى التيمم لتعذر الوضوء بتعذر جزئه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بعد الإحاطة بجميع ما ذكرنا ان الظاهر انه لا مجال للتردد في الحكم المذكور ، وأيضا فإن التيمم معلوم الاشتراط بشرط غير معلوم التحقق هنا ، والشك في وجود الشرط يستلزم الشك في وجود المشروط ، فلا يتم الانتقال إلى التيمم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ظاهر كلمة الأصحاب الاتفاق على ان من الحائل الذي لا يجوز المسح عليه اختيارا الشعر على الرجل ، حيث صرحوا في الرأس بالمسح على البشرة أو الشعر المختص وفي الرجل بالبشرة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المحققين من متأخري المتأخرين بعد نقل ذلك عنهم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الحكم مما لم أقف فيه على تصريح في كلام القوم غير انهم اقحموا لفظ البشرة في هذا الموضع ويمكن أن يكون مرادهم الاحتراز عن الخف ونحوه لا الشعر كما هو الظاهر بحسب النظر لان المسح على الرجلين انما يصدق عرفا على المسح على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ان الوجه في ذلك عندهم ما نبه عليه شيخنا الشهيد الثاني في شرح الرسالة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عبارة المصنف المتضمنة للمسح على بشرة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ويستفاد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حصره المسح في بشرة الرجلين مع تخييره في الرأس بين مسح مقدم شعره وبشرته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يجزئ المسح على الشعر في الرجلين وان اختص بالظهر بل يتحتم البشرة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والأمر فيه كذلك ، والفارق النص الدال بإطلاقه على وجوب مسح الرجلين ، إذ الشعر لا يسمى رجلا ولا جزء منها ، مع التصريح في بعض الأخبار بجواز المسح على شعر الرأس ، وانما لم يصرح الأصحاب بالمنع من المسح على الشعر في الرجلين لندور الشعر الحائل فيهما القاطع لخط المسح ، فاكتفوا باستفادته من لفظ البشرة ، فإنها كالصريح ان لم تكنه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صرح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الأصحاب بوجوب غسل الشعر النابت على اليد كما تقدم ، معللين له تارة بأنه في محل الفرض واخرى بأنه من توابع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 وبين ما هنا غير ظاهر ، بل تلك التعليلات ان صحت فهي جارية هنا وإلا فلا في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الظاهر من خلو الأخبار عن ذكره مع عدم انفكاك الرجل عنه غالبا جواز المسح عليه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استمرار رفع الوضوء الضروري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بمسح على الخفين أو الجبائر أو غسل أو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زوال الضرورة وعدم النقض بأحد الأسباب المعدودة ، فظاهر المشهور بقاء الإباحة وجواز الدخول به في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المحقق في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تقدير الإباحة بحال الضرورة ، وقربه العلامة في التذكرة ، وعللوه بأنها طهارة مشروطة بالضرورة فتزول بزوالها وتتقدر بقدرها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بأنه ان أريد بتقدير الطهارة بقدر الضرورة عدم جواز الطهارة كذلك بعد زوال الضرورة فحق ولكنه غير ما نحن فيه ، وان أريد عدم إباحتها فهو محل النزاع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المسألة خالية من النص الدال على ذلك نفيا وإثباتا ، إلا انه يمكن الاستدلال على القول المشهور بأنه لا ريب ان الوضوء المذكور رافع للحدث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حكم الوضوء الرافع أن لا يزول رفعه إلا بأحد النواقض ، وزوال الضرورة ليس من جملتها ، فيجب استصحاب الحكم إلى ان يحصل أحد النواقض المقررة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الاستصحاب المقطوع بحجيته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إذا دل الدليل على ثبوت الحكم مطلقا ، بمعنى عدم الاختصاص بوقت مخصوص أو حالة مخصوصة ، فإنه يجب البقاء على مقتضى ما دل عليه حتى يثبت الرافع ، كالحكم باستمرار الطهارة والنجاسة فيما علما فيه وصحة البيوع والأنكحة ونحو ذلك بعد وقوع العقد الصحيح حتى يثبت الرافع ، اما إذا كانت دلالته مخصوصة بحالة معينة أو زمان مخصوص فاجراؤها في الحالة الثانية والزمان الآخر يتوقف على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ما نحن فيه انما هو من قبيل الثاني ، فإن الدليل الدال على صحة هذا الوضوء ورفعه انما دل باعتبار حال الضرورة وعدم التمكن من المسح الواجب أو الغسل الواجب مثلا كما هو المفروض ، فعند زوال تلك الحال وتجدد حال أخرى مغايرة لها يحتاج في إجراء الحكم في الحالة الأخرى إلى دليل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في تشبيه الشيخ له بالتيمم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نقل عنه انه علل ذلك بأنها طهارة ضرورية فتتقدر بقدر الضرورة كالتيمم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 ، فان وجه المشابهة ظاهر ، فان الماسح على حائل من خف أو جبيرة والمتيمم شريكان في ترك العضو الممسوح وكون الترك فيهما لعذر شرعي ، فتزول الرخصة فيهما بزواله ، وحينئذ فكما ان المتيمم ينتقض تيممه ولو في الصلاة بزوال الحالة الموجبة له لعدم اقتضاء دليله الاستمرار في جميع الأحوال على الأصح ، كذلك هذا المتوضئ ينتقض وضوؤه بزوال الحالة الموجبة له لعين ما ذكر</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المحققين من متأخري المتأخرين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ويتفرع على ذلك انه لو زال العذر في المسح على الحائل قبل كمال الوضوء أو بعده وقبل الجفاف والدخول في </w:t>
      </w:r>
    </w:p>
    <w:p>
      <w:pPr>
        <w:pStyle w:val="BookText"/>
        <w:rPr/>
      </w:pPr>
      <w:r>
        <w:rPr>
          <w:rFonts w:ascii="Amiri" w:hAnsi="Amiri" w:eastAsia="Amiri" w:cs="Amiri"/>
          <w:color w:val="111111"/>
          <w:sz w:val="28"/>
          <w:sz w:val="28"/>
          <w:szCs w:val="28"/>
          <w:rtl w:val="true"/>
          <w:lang w:bidi="ar-SA"/>
        </w:rPr>
        <w:t xml:space="preserve">الصلاة ، فهل يجب عليه نزع الحائل والمسح بالبلة قبل الدخول فيها أم يباح له الدخول فيها به؟ لم أقف لأحد من أصحابنا فيه على صريح كلام ، ولعل الأول أقرب ، لبقاء وقت الخطاب بالطهارة المأمور فيها بغسل المغسول ومسح الممسوح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وقت ارادة القيام إلى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وقت زوال العذر وهو متمكن من إيقاعها فيه فيجب ، والعدول عن المأمور به لوجود مانع لا يمنع العود اليه بعد زواله ، بل يجب العود اليه لوجود السبب ومنشأ الخطأ عدم الفرق بين انتفاء الحكم لفقد السبب أو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قوة القول بالنقض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جملة من الأصحاب بأنه لو تأدت التقية بالغسل عوضا عن المسح على الخفين تعين ولم يجز غيره ، وكذا لو تأدت بغسل موضع المسح في الرجل لم يجب الاستيعاب ، وانه لو مسح في موضع الغسل تقية بطل وضوؤه للنهي المقتضي للفساد في العبادة ، وعلل الأول بأن الغسل أقرب إلى المفروض بالأصل ، للإلصاق بالبشرة وكونه مشتملا على المسح مع زيادة ، بخلاف المسح على الخفين ، لعدم الإلصاق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يخلو من شوب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التذكرة جعله اولى ولم يجزم بتعينه ، ولعله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بعضهم في الثاني الصحة لأن النهي لوصف خارج عن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في العمل بالتقية في هذا الموضع وغيره عدم المندوحة أم لا؟ قولان ، اختار ثانيهما ثاني الشهيدين في روض الجنان ، وبه صرح أولهما أيضا في مسألة مسح الرجلين من البيان وثاني المحققين من شرح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الأول السيد في المدارك معللا له بانتفاء الضرر مع وجود المندوحة فيزول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 ان المكلف لا يخرج عن عهدة التكليف يقينا إلا بالإتيان بما كلف به شرعا ، خرج ما إذا استلزم فعله ضرر التقية ونحوها ، فيجوز له الخروج عن الأول إلى ما يندفع به الضرر ، وإلى هذا مال بعض أفاضل متأخري المتأخرين</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المفهوم من الأخبار الواردة في استحباب الجماعة مع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والحث </w:t>
      </w:r>
    </w:p>
    <w:p>
      <w:pPr>
        <w:pStyle w:val="BookText"/>
        <w:rPr/>
      </w:pPr>
      <w:r>
        <w:rPr>
          <w:rFonts w:ascii="Amiri" w:hAnsi="Amiri" w:eastAsia="Amiri" w:cs="Amiri"/>
          <w:color w:val="111111"/>
          <w:sz w:val="28"/>
          <w:sz w:val="28"/>
          <w:szCs w:val="28"/>
          <w:rtl w:val="true"/>
          <w:lang w:bidi="ar-SA"/>
        </w:rPr>
        <w:t xml:space="preserve">العظيم عليها ، والثواب الموعود عليها ، حتى ان من صلى معهم كان كمن صلى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استلزام ذلك ترك بعض الواجبات 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يؤيد القول بالجواز مع المندوحة كما هو خيرة الشهيدين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صرح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فوائده بالتفصيل بين ما إذا كان المأمور به في التقية بطريق الخصوص فيصح وان كان ثمة مندوحة ، أو بطريق العموم فلا يجزى إلا مع عدم المندوحة ، وظاهر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 ان وجه الفرق حيث ان الشارع في الأول بسبب نصه على ذلك الحكم بخصوصه اقامه مقام المأمور به حين التقية بخلاف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 بلا خلاف ، لكن الخلاف في انه لو تمكن في العبادة قبل خروج وقتها من الإتيان بها على وجهها هل تجب الإعادة أم لا؟</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صرح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بتفريع ذلك على ما قدمنا نقله عنه من التفصيل بأنه ان كان متعلق التقية مأذونا فيه بخصوصه كغسل الرجلين في الوضوء والتكتف في الصلاة ، فإنه إذا فعل على الوجه المأذون فيه كان صحيحا مجزئا وان كان للمكلف مندوحة من فعله ، التفاتا إلى ان الشارع اقام ذلك الفعل مقام المأمور به حين التقية كما تقدمت الإشارة إليه ، فكان الإتيان به امتثالا فيقتضي الإجزاء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فلا تجب الإعادة ولو تمكن منها على غير وجه التقية قبل خروج الوقت ، ولا أعلم في ذلك خلافا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وبملخص هذا الكلام صرح في شرح القواعد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واما إذا كان متعلقها لم يرد فيه نص على الخصوص كفعل الصلاة إلى غير القبلة ، والوضوء بالنبيذ ، ومع الإخلال بالموالاة فيجف أعضاء الوضوء كما يراه بعض العامة فإن المكلف يجب عليه إذا اقتضت الضرورة موافقة أهل الخلاف فيه إظهار الموافقة لهم ثم ان أمكن الإعادة في الوقت بعد الإتيان به لوفق التقية وجبت ، ولو خرج الوقت نظر </w:t>
      </w:r>
    </w:p>
    <w:p>
      <w:pPr>
        <w:pStyle w:val="BookText"/>
        <w:rPr/>
      </w:pPr>
      <w:r>
        <w:rPr>
          <w:rFonts w:ascii="Amiri" w:hAnsi="Amiri" w:eastAsia="Amiri" w:cs="Amiri"/>
          <w:color w:val="111111"/>
          <w:sz w:val="28"/>
          <w:sz w:val="28"/>
          <w:szCs w:val="28"/>
          <w:rtl w:val="true"/>
          <w:lang w:bidi="ar-SA"/>
        </w:rPr>
        <w:t>في دليل يدل على وجوب القضاء ، فان حصل الظفر به أوجبناه وإلا فلا ، لان القضاء انما يجب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ونقل عن بعض أصحابنا القول بعدم الإعادة مطلقا ، نظرا إلى كون المأتي به شرعيا فيكون مجزئا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بأن الاذن في التقية من جهة الإطلاق لا يقتضي أزيد من إظهار الموافقة مع الحاجة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بأنه ان اشترط في جواز العمل بالتقية عدم المندوحة ، يلزم على قوله انه مع المندوحة تجب الإعادة وقتا وخارجا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يخفى عليك ان المسألة لخلوها عن النص الصريح لا تخلو عن الاشكال وما ذكره من التعليل في المقام 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 الذي يقرب إلى الفهم العليل والذهن الكليل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اخبار حفظة التنزيل الدالة على الأمر بمخالطة العامة ومعاشرتهم وعيادة مرضاهم وتشييع جنائزهم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استطعتم ان تكونوا الأئمة والمؤذنين فافعلوا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والتأكيد على الصلاة معهم ونحو ذلك مع استلزام ذلك المخالفة في بعض الأفعال البتة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صحة ما أوجبته التقية مطلقا ، سواء كان مأمورا به بطريق الخصوص أو العموم ، له مندوحة عن الإتيان به تقية أم لا ، فان المفهوم من تلك الأخبار ان الغرض من ذلك هو تأليف القلوب واجتماعها لدفع الضرر والطعن على المذهب واهله كما يشعر به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 xml:space="preserve">بعد الأمر بما قدمنا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فإنكم إذا فعلتم ذلك قالوا هؤلاء الجعفرية رحم اللّه جعفرا ما كان أحسن ما يؤدب أصحابه ، وإذا تركتم ذلك قالوا فعل اللّه بجعفر ما كان اسوأ ما يؤدب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 الغرض إظهار الموافقة لهم في ذلك الجزئي الخاص لدفع الضرر المترتب عليه خاصة ، على انه في صورة ما إذا كان مستند التقية الأخبار المطلقة ، فمتى اقتضت ضرورة التقية الموافقة لهم وكان ذلك هو الواجب عليه شرعا فاتى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وامتثال الأمر يقتضي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فالإعادة وقتا وخارجا يحتاج إلى دليل من غير فرق بين المقامين ، لان هذه المسألة في التحقيق فرد من افراد مسألة </w:t>
      </w:r>
    </w:p>
    <w:p>
      <w:pPr>
        <w:pStyle w:val="BookText"/>
        <w:rPr/>
      </w:pPr>
      <w:r>
        <w:rPr>
          <w:rFonts w:ascii="Amiri" w:hAnsi="Amiri" w:eastAsia="Amiri" w:cs="Amiri"/>
          <w:color w:val="111111"/>
          <w:sz w:val="28"/>
          <w:sz w:val="28"/>
          <w:szCs w:val="28"/>
          <w:rtl w:val="true"/>
          <w:lang w:bidi="ar-SA"/>
        </w:rPr>
        <w:t>ذوي الأعذار ، الأظهر والأشهر فيها عدم 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وتعليل وجوب الإعادة في الوقت دون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إطلاق الإذن في التقية لا يقتضي أزيد من إظهار الموافقة مع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انه ان كان ما فعله إظهارا للموافقة هو فرضه في تلك الحال شرعا فقد مضى بعد فعله على الصحة فاعادته مع عدم الدليل لا وجه لها ، وإلا فالواجب الإعادة في المقامين وقتا وخارجا وهو لا يقول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المشهور بين الأصحاب كراهة التكرار في المسح ، وعن ظاهر الخلاف والمبسوط التحريم ، وهو ظاهر المقنعة ، وعن ابن حمزة انه عده من التروك المحرمة ، وعن ابن إدريس انه جعله بدعة ، واحتمل في الذكرى ان يكون مرادهم التكرار مع اعتقاد شرعيته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الوحدة في المسح اخبار الوضوء البياني </w:t>
      </w:r>
      <w:r>
        <w:rPr>
          <w:rStyle w:val="FootnoteAnchor"/>
          <w:rtl w:val="true"/>
        </w:rPr>
        <w:footnoteReference w:id="798"/>
      </w:r>
      <w:r>
        <w:rPr>
          <w:rFonts w:ascii="Amiri" w:hAnsi="Amiri" w:eastAsia="Amiri" w:cs="Amiri"/>
          <w:color w:val="111111"/>
          <w:sz w:val="28"/>
          <w:sz w:val="28"/>
          <w:szCs w:val="28"/>
          <w:rtl w:val="true"/>
          <w:lang w:bidi="ar-SA"/>
        </w:rPr>
        <w:t xml:space="preserve">ومرفوعة أبي بصير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مسح الرأس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الدليل على الزائد لأنه حكم شرعي وإثباته يحتاج إلى دليل ، وربما ظهر من الانتصار دعوى الإجماع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نقل شيخنا الشهيد في الذكرى عن ابن الجنيد انه قال في بيان كيفية الوضوء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مسح الرجلين يبسط كفه اليمنى على قدمه الأيمن ويجذبها من أصابع رجله إلى الكعب ومن الكعب إلى أطراف أصابعه ، فمهما اصابه المسح من ذلك أجزأه وان لم يقع على جميعه ، ثم يفعل ذلك بيده اليسرى على رجله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تناول ظواهر أخبار التثنية </w:t>
      </w:r>
      <w:r>
        <w:rPr>
          <w:rStyle w:val="FootnoteAnchor"/>
          <w:rtl w:val="true"/>
        </w:rPr>
        <w:footnoteReference w:id="800"/>
      </w: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بما سيجي‌ء تحقيقه ان شاء اللّه تعالى ، ورواية يونس </w:t>
      </w:r>
      <w:r>
        <w:rPr>
          <w:rStyle w:val="FootnoteAnchor"/>
          <w:rtl w:val="true"/>
        </w:rPr>
        <w:footnoteReference w:id="80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bookmarkStart w:id="129" w:name="pg12467_146783"/>
    </w:p>
    <w:p>
      <w:pPr>
        <w:pStyle w:val="BookText"/>
        <w:rPr/>
      </w:pPr>
      <w:bookmarkEnd w:id="1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أخبرني من رأى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بمنى يمسح ظهر قدميه من أعلى القدم إلى الكعب ومن الكعب إلى أعلى القدم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مردود بما في تتمتها من 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في مسح الرجلين موسع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شاء مسح مقبلا ومن شاء مسح مدبرا فإنه من الأمر الموسع ان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الظاهر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تعليل لما فعله من الإقبال تارة والأدبار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مستند ابن الجنيد فيما قدمنا نقله عنه إلى صدر هذه الرواية اما بقطعها عن عجزها أو بحمل العجز على عدم الارتباط بالصدر</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301854_77815467"/>
      <w:bookmarkStart w:id="131" w:name="_Toc50"/>
      <w:bookmarkEnd w:id="130"/>
      <w:r>
        <w:rPr>
          <w:rtl w:val="true"/>
        </w:rPr>
        <w:t xml:space="preserve">المطلب الرابع </w:t>
      </w:r>
      <w:r>
        <w:rPr>
          <w:rtl w:val="true"/>
        </w:rPr>
        <w:t xml:space="preserve">: </w:t>
      </w:r>
      <w:r>
        <w:rPr>
          <w:rtl w:val="true"/>
        </w:rPr>
        <w:t>في الأحكام</w:t>
      </w:r>
      <w:bookmarkEnd w:id="131"/>
    </w:p>
    <w:p>
      <w:pPr>
        <w:pStyle w:val="Heading4"/>
        <w:numPr>
          <w:ilvl w:val="3"/>
          <w:numId w:val="1"/>
        </w:numPr>
        <w:rPr/>
      </w:pPr>
      <w:bookmarkStart w:id="132" w:name="__RefHeading___Toc301856_77815467"/>
      <w:bookmarkStart w:id="133" w:name="_Toc51"/>
      <w:bookmarkEnd w:id="132"/>
      <w:r>
        <w:rPr>
          <w:rtl w:val="true"/>
        </w:rPr>
        <w:t>اشارة</w:t>
      </w:r>
      <w:bookmarkEnd w:id="133"/>
    </w:p>
    <w:p>
      <w:pPr>
        <w:pStyle w:val="BookText"/>
        <w:rPr/>
      </w:pPr>
      <w:r>
        <w:rPr>
          <w:rFonts w:ascii="Amiri" w:hAnsi="Amiri" w:eastAsia="Amiri" w:cs="Amiri"/>
          <w:color w:val="111111"/>
          <w:sz w:val="28"/>
          <w:sz w:val="28"/>
          <w:szCs w:val="28"/>
          <w:rtl w:val="true"/>
          <w:lang w:bidi="ar-SA"/>
        </w:rPr>
        <w:t xml:space="preserve">وتفصيل القول فيها يقع في مسائل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استحباب التثنية في الغسل ، وتحقيق البحث في هذه المسألة يقع في مواضع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انه 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الاتفاق على عدم تقدير الوجوب بعدد معين ، بمعنى انه لو لم يكف الكف الأول للغسل الواجب وجب الثاني والثالث وهكذا حتى يتأدى الواجب كما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الغسلة الثانية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فالمشهور بين الأصحاب الاستحباب ، بل نقل عن ابن إدريس دعوى الإجماع عليه ، وكأنه لعدم الاعتداد بخلاف معلوم النسب كما صرح به ، حيث قال بعد دعوى الإجماع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يعتد بخلاف من خالف من الأصحاب بأنه لا يجوز الثانية ، لمعروفية نسبه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وجود القائل بالتحريم أيضا ، وهو صريح الشيخ في الخلاف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في غسل الأعضاء مرة واحدة والثانية سنة والثالثة بدعة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بمعول عليه ، ومنهم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الثانية تكلف ولم يقل بأنها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يفهم أيضا قول ثالث </w:t>
      </w:r>
    </w:p>
    <w:p>
      <w:pPr>
        <w:pStyle w:val="BookText"/>
        <w:rPr/>
      </w:pPr>
      <w:r>
        <w:rPr>
          <w:rFonts w:ascii="Amiri" w:hAnsi="Amiri" w:eastAsia="Amiri" w:cs="Amiri"/>
          <w:color w:val="111111"/>
          <w:sz w:val="28"/>
          <w:sz w:val="28"/>
          <w:szCs w:val="28"/>
          <w:rtl w:val="true"/>
          <w:lang w:bidi="ar-SA"/>
        </w:rPr>
        <w:t>في المسألة وهو الجواز ، ولكنه غير ظاهر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الصدوق في الفقيه ، حيث قال </w:t>
      </w:r>
      <w:r>
        <w:rPr>
          <w:rStyle w:val="FootnoteAnchor"/>
          <w:rtl w:val="true"/>
        </w:rPr>
        <w:footnoteReference w:id="80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مرة مرة ومن توضأ مرتين لم يؤجر ومن توضأ ثلاثا فقد 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البزنطي حيث نقل عنه في مستطرفات السرائر انه قال </w:t>
      </w:r>
      <w:r>
        <w:rPr>
          <w:rStyle w:val="FootnoteAnchor"/>
          <w:rtl w:val="true"/>
        </w:rPr>
        <w:footnoteReference w:id="8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 ان الفضل في واحدة واحدة ومن زاد على اثنتين لم يؤجر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استحباب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 الذي يقرب عندي من هذا الكلام هو التحريم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فإنه متى انتفى الأجر عليها لزم زيادتها وعدم كونها من الوضوء فتكون محرمة لعدم تصور المباح في العبادة ، وبذلك صرح شيخنا الشهيد الثاني في الروض</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هذا هو الذي يدور عليه كلام الصدوق في غير هذا الموضع من الفقيه ، حيث 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روى </w:t>
      </w:r>
      <w:r>
        <w:rPr>
          <w:rStyle w:val="FootnoteAnchor"/>
          <w:rtl w:val="true"/>
        </w:rPr>
        <w:footnoteReference w:id="804"/>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الأخبار التي رويت في ان الوضوء مرتين مرتين فأحدها بإسناد منقطع يرويه أبو جعفر الأحول ذكره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فرض اللّه الوضوء واحدة واحدة ، ووضع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اثنتين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على جهة الإنكار لا على جهة الأخبار ، 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اللّه حدا فتجاوزه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وتعداه؟ وقد قال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xml:space="preserve">» </w:t>
      </w:r>
      <w:r>
        <w:rPr>
          <w:rStyle w:val="FootnoteAnchor"/>
          <w:rtl w:val="true"/>
        </w:rPr>
        <w:footnoteReference w:id="806"/>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الوضوء حد من حدود اللّه ليعلم اللّه من يطيعه ومن يعصيه وان المؤمن لا ينجسه شي‌ء وانما يكفيه مثل الدهن</w:t>
      </w:r>
      <w:r>
        <w:rPr>
          <w:rFonts w:eastAsia="Amiri" w:cs="Amiri" w:ascii="Amiri" w:hAnsi="Amiri"/>
          <w:color w:val="111111"/>
          <w:sz w:val="28"/>
          <w:szCs w:val="28"/>
          <w:rtl w:val="true"/>
          <w:lang w:bidi="ar-SA"/>
        </w:rPr>
        <w:t xml:space="preserve">» </w:t>
      </w:r>
      <w:r>
        <w:rPr>
          <w:rStyle w:val="FootnoteAnchor"/>
          <w:rtl w:val="true"/>
        </w:rPr>
        <w:footnoteReference w:id="8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تعدى في وضوئه كان كناقضه</w:t>
      </w:r>
      <w:r>
        <w:rPr>
          <w:rFonts w:eastAsia="Amiri" w:cs="Amiri" w:ascii="Amiri" w:hAnsi="Amiri"/>
          <w:color w:val="111111"/>
          <w:sz w:val="28"/>
          <w:szCs w:val="28"/>
          <w:rtl w:val="true"/>
          <w:lang w:bidi="ar-SA"/>
        </w:rPr>
        <w:t xml:space="preserve">» </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حديث ابن أبي المقدام الآتي </w:t>
      </w:r>
      <w:r>
        <w:rPr>
          <w:rStyle w:val="FootnoteAnchor"/>
          <w:rtl w:val="true"/>
        </w:rPr>
        <w:footnoteReference w:id="809"/>
      </w:r>
      <w:r>
        <w:rPr>
          <w:rFonts w:ascii="Amiri" w:hAnsi="Amiri" w:eastAsia="Amiri" w:cs="Amiri"/>
          <w:color w:val="111111"/>
          <w:sz w:val="28"/>
          <w:sz w:val="28"/>
          <w:szCs w:val="28"/>
          <w:rtl w:val="true"/>
          <w:lang w:bidi="ar-SA"/>
        </w:rPr>
        <w:t xml:space="preserve">وتأوله بحمل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التجديد ، ثم حمل أيضا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زاد على مرتين لم يؤجر</w:t>
      </w:r>
      <w:r>
        <w:rPr>
          <w:rFonts w:eastAsia="Amiri" w:cs="Amiri" w:ascii="Amiri" w:hAnsi="Amiri"/>
          <w:color w:val="111111"/>
          <w:sz w:val="28"/>
          <w:szCs w:val="28"/>
          <w:rtl w:val="true"/>
          <w:lang w:bidi="ar-SA"/>
        </w:rPr>
        <w:t xml:space="preserve">» </w:t>
      </w:r>
      <w:r>
        <w:rPr>
          <w:rStyle w:val="FootnoteAnchor"/>
          <w:rtl w:val="true"/>
        </w:rPr>
        <w:footnoteReference w:id="8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ما روى </w:t>
      </w:r>
      <w:r>
        <w:rPr>
          <w:rStyle w:val="FootnoteAnchor"/>
          <w:rtl w:val="true"/>
        </w:rPr>
        <w:footnoteReference w:id="811"/>
      </w:r>
      <w:r>
        <w:rPr>
          <w:rFonts w:ascii="Amiri" w:hAnsi="Amiri" w:eastAsia="Amiri" w:cs="Amiri"/>
          <w:color w:val="111111"/>
          <w:sz w:val="28"/>
          <w:sz w:val="28"/>
          <w:szCs w:val="28"/>
          <w:rtl w:val="true"/>
          <w:lang w:bidi="ar-SA"/>
        </w:rPr>
        <w:t xml:space="preserve">في المرتين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التجديد أيضا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فوض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 ولم يفوض اليه تعدي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 xml:space="preserve">»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به انه اتى بغير الذي أمر به ووعد الأجر عليه فلا يستحق الأجر ، وكذلك كل أجير إذا فعل غير الذي استؤجر عليه لم تكن له 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إنكاره الثانية وقوله ببدعيتها ، حيث انه جعل الحد المفروض من اللّه تعالى في الوضوء واحدة واحدة ، وان ما زاد تعد للحد ، وان من يتعد حدود اللّه فقد ظلم نفسه ، وفسر عدم الأجر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 xml:space="preserve">» </w:t>
      </w:r>
      <w:r>
        <w:rPr>
          <w:rStyle w:val="FootnoteAnchor"/>
          <w:rtl w:val="true"/>
        </w:rPr>
        <w:footnoteReference w:id="8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اتى بغير الذي أمر به ووعد الأجر عليه فلا يستحق الأجر ، وملخصه أن التثنية تعد للحد وانه لا يستحق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أصل وضوئه لكونه مخالفا متعديا للحد فضلا عن التثنية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أجرا كما لا يستحق الأجير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فعل غير ما استؤجر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أيضا القول بعدم الاستحباب عن ثقة الإسلام في الكافي ، والذي يظهر لي من عبارته أيضا هو القول بالتحريم ، حيث قال </w:t>
      </w:r>
      <w:r>
        <w:rPr>
          <w:rStyle w:val="FootnoteAnchor"/>
          <w:rtl w:val="true"/>
        </w:rPr>
        <w:footnoteReference w:id="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حديث عبد الكريم الآتي </w:t>
      </w:r>
      <w:r>
        <w:rPr>
          <w:rStyle w:val="FootnoteAnchor"/>
          <w:rtl w:val="true"/>
        </w:rPr>
        <w:footnoteReference w:id="815"/>
      </w:r>
      <w:r>
        <w:rPr>
          <w:rFonts w:ascii="Amiri" w:hAnsi="Amiri" w:eastAsia="Amiri" w:cs="Amiri"/>
          <w:color w:val="111111"/>
          <w:sz w:val="28"/>
          <w:sz w:val="28"/>
          <w:szCs w:val="28"/>
          <w:rtl w:val="true"/>
          <w:lang w:bidi="ar-SA"/>
        </w:rPr>
        <w:t xml:space="preserve">الدال على انه ما كان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دليل على ان الوضوء انما هو مرة مرة ،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ورد عليه أمران كلاهما لله طاعة أخذ بأحوطهما وأشدهما على بدنه ، وان الذي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لمن لم تقنعه مرة فاستزاده فقال مرتان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زاد على 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أقصى غاية الحد في الوضوء الذي من تجاوزه اثم ولم يكن له وضوء ، وكان كمن صلى الظهر خمس ركعات ، ولو لم يطلق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المرتين لكان سبيلهما سبيل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هذا الكلام ان مراده الجمع بين أخبار المرة والمرتين والثلاث ، بحمل أخبار المرة على انه الوضوء الشرعي المأمور به ، واخبار المرتين على من أراد سنة الإسباغ ولم تقنعه المرة لذلك ، وإلا فاجزاء المرة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للقدر الواجب الذي كالدهن حقيقة أو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ريب فيه ، فيغسل حينئذ بالمرتين ، وهو أقصى الحد في الوضوء ومنتهى الرخصة في الزيادة فيه ، واخبار الثلاث الدالة على عدم الأجر بعد تجاوز الثنتين على من تجاوز هذا الحد إلى الغسل بثالثة ، فإنه يأثم وليس له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توجيهه بأن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غسل العضو غسلا مسبغا بالثنتين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مدخل لها في أداء الواجب بل هي زائدة من تلك الجهة ، كزيادة الركعة الخامسة بعد الإتيان بالواجب التي هي الأربع ، ولا دليل هنا على استحباب التكرار بعد أداء الواجب المتصف بكمال سنة الإسباغ ، والضمير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أقصى غاية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ما تقدم من الوضوء مرتين ، ومحصل الكلام ان الوضوء الشرعي انما هو مرة مرة ، واخبار المرتين انما هي لمن لم تقنعه المرة في أداء الواجب كاملا ، وهذا غاية الحد في الوضوء ، فمن زاد على ذلك اثم وبطل وضوؤه ، وهو المراد من عدم الأجر كما أشرنا إليه آنفا ، ولعل منشأ ما ذكروه توهم عود الضمير المذكور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زاد على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 الزيادة على المرتين أقصى غاية الحد ، وهو توهم ظاهر البطلان ، لان جعل الزيادة على المرتين الذي هو عبارة عن التثنية أقصى غاية الوضوء يدل على دخول تلك الزيادة في الوضوء الشرعي وانها جزء منه ، فتكون الثانية بعد تمام الغسل بالمرتين من جملة الوضوء واجزائه ، وان الإثم وعدم الوضوء انما ينصرف حينئذ إلى من تجاوزها ، ويصير حديث التمثيل بمن صلى الظهر خمس ركعات انما هو لمن زاد عليها ، فكيف يصح حينئذ نفي الأجر عنها بقوله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زاد على 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ان المرتين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هي عبارة عن غسلة واحدة ، ما هذا إلا تناقض ظاهر لا يصدر عن مثل هذا العالم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ويؤكد ما قلناه قوله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لم يطلق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معناه انه لو لم يرخص لمن استزاده في المرتين لكان سبيلهما في الإثم وبطلان الوضوء سبيل الثلاث في الإثم وبطلان الوضوء بها كما ذكره ، وهو دليل على ما قلناه من أن غاية الحد المرخص فيه هي المرتان المشتركتان في أداء الواجب ، وان الزيادة المنفي عنها الأجر في كلامه هي المشار إليها هنا بالثلاث ، وهي التي تكون موجبة للإثم ومبطلة للوضوء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تأملت فيما تلوناه ظهر لك ان هذا عين ما ذكره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تعدى الحد بالتثنية ، وعدم استحقاق الأجر على أصل الوضوء المشعر ببطلانه فضلا عن التثنية كما عرفته مما تقدم ، والعجب من أولئك الفضلاء المحققين في عدم إمعان النظر في كلام الشيخين المذكورين ، حيث نقلوا عنهما في الكتابين المذكورين القول بعدم استحباب الثانية ، بل صرح البعض منهم بصراحة كلام الكافي في عدم الحرمة والبدعية وقال انه ظاهر الصدوق ، ونحن إنما أطلنا البحث بنقل العبارتين وبيان ما هو المفهوم منهما ليظهر لك جلية الحال مما ذكره أولئك الأبدال ، وبذلك يظهر ان الظاهر ان نقل القول بالتحريم في كلام الشيخ وابن إدريس إشارة إلى ما حررناه من كلام هذين الشيخين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ان الأخبار الواردة عن العترة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أكثرها دال على الوحدة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الوضوء البياني </w:t>
      </w:r>
      <w:r>
        <w:rPr>
          <w:rStyle w:val="FootnoteAnchor"/>
          <w:rtl w:val="true"/>
        </w:rPr>
        <w:footnoteReference w:id="816"/>
      </w:r>
      <w:r>
        <w:rPr>
          <w:rFonts w:ascii="Amiri" w:hAnsi="Amiri" w:eastAsia="Amiri" w:cs="Amiri"/>
          <w:color w:val="111111"/>
          <w:sz w:val="28"/>
          <w:sz w:val="28"/>
          <w:szCs w:val="28"/>
          <w:rtl w:val="true"/>
          <w:lang w:bidi="ar-SA"/>
        </w:rPr>
        <w:t>فإنها على تعددها إنما تضمنت الغسل بكف كف لكل من الأعضاء المغسولة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8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اللّه وتر يحب </w:t>
      </w:r>
    </w:p>
    <w:p>
      <w:pPr>
        <w:pStyle w:val="BookText"/>
        <w:rPr/>
      </w:pPr>
      <w:r>
        <w:rPr>
          <w:rFonts w:ascii="Amiri" w:hAnsi="Amiri" w:eastAsia="Amiri" w:cs="Amiri"/>
          <w:color w:val="111111"/>
          <w:sz w:val="28"/>
          <w:sz w:val="28"/>
          <w:szCs w:val="28"/>
          <w:rtl w:val="true"/>
          <w:lang w:bidi="ar-SA"/>
        </w:rPr>
        <w:t xml:space="preserve">الوتر فقد يجزيك من الوضوء ثلاث غرفات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للوجه واثنتان للذراعين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ميسرة </w:t>
      </w:r>
      <w:r>
        <w:rPr>
          <w:rStyle w:val="FootnoteAnchor"/>
          <w:rtl w:val="true"/>
        </w:rPr>
        <w:footnoteReference w:id="81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واحدة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يونس بن عمار </w:t>
      </w:r>
      <w:r>
        <w:rPr>
          <w:rStyle w:val="FootnoteAnchor"/>
          <w:rtl w:val="true"/>
        </w:rPr>
        <w:footnoteReference w:id="819"/>
      </w:r>
      <w:r>
        <w:rPr>
          <w:rFonts w:ascii="Amiri" w:hAnsi="Amiri" w:eastAsia="Amiri" w:cs="Amiri"/>
          <w:color w:val="111111"/>
          <w:sz w:val="28"/>
          <w:sz w:val="28"/>
          <w:szCs w:val="28"/>
          <w:rtl w:val="true"/>
          <w:lang w:bidi="ar-SA"/>
        </w:rPr>
        <w:t xml:space="preserve">حيث سأله عن الوضوء للصلاة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للأخوين في صحيحتهما عنه </w:t>
      </w:r>
      <w:r>
        <w:rPr>
          <w:rStyle w:val="FootnoteAnchor"/>
          <w:rtl w:val="true"/>
        </w:rPr>
        <w:footnoteReference w:id="820"/>
      </w:r>
      <w:r>
        <w:rPr>
          <w:rFonts w:ascii="Amiri" w:hAnsi="Amiri" w:eastAsia="Amiri" w:cs="Amiri"/>
          <w:color w:val="111111"/>
          <w:sz w:val="28"/>
          <w:sz w:val="28"/>
          <w:szCs w:val="28"/>
          <w:rtl w:val="true"/>
          <w:lang w:bidi="ar-SA"/>
        </w:rPr>
        <w:t xml:space="preserve">بعد ان حكى لهما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قالا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فالغرفة الواحدة تجزئ للوجه وغرفة للذراع؟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بالغت فيها ، والثنتان تأتيان على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عبد الكريم </w:t>
      </w:r>
      <w:r>
        <w:rPr>
          <w:rStyle w:val="FootnoteAnchor"/>
          <w:rtl w:val="true"/>
        </w:rPr>
        <w:footnoteReference w:id="82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في الفقيه </w:t>
      </w:r>
      <w:r>
        <w:rPr>
          <w:rStyle w:val="FootnoteAnchor"/>
          <w:rtl w:val="true"/>
        </w:rPr>
        <w:footnoteReference w:id="822"/>
      </w:r>
      <w:r>
        <w:rPr>
          <w:rFonts w:ascii="Amiri" w:hAnsi="Amiri" w:eastAsia="Amiri" w:cs="Amiri"/>
          <w:color w:val="111111"/>
          <w:sz w:val="28"/>
          <w:sz w:val="28"/>
          <w:szCs w:val="28"/>
          <w:rtl w:val="true"/>
          <w:lang w:bidi="ar-SA"/>
        </w:rPr>
        <w:t xml:space="preserve">مرسلا مضمرا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أرسله عنه في الفقيه </w:t>
      </w:r>
      <w:r>
        <w:rPr>
          <w:rStyle w:val="FootnoteAnchor"/>
          <w:rtl w:val="true"/>
        </w:rPr>
        <w:footnoteReference w:id="82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مرة مرة ، وتوضأ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وضوء لا يقبل اللّه الصلاة إلا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وتوضأ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من مقول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من كلام صاحب الفقيه ، فيكون خبرا مقطوعا ، وهو الظاهر الذي فهمه جملة من الأصحاب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يعارضها ظاهرا من الأخبار فمنه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w:t>
      </w:r>
    </w:p>
    <w:p>
      <w:pPr>
        <w:pStyle w:val="BookText"/>
        <w:rPr/>
      </w:pPr>
      <w:r>
        <w:rPr>
          <w:rFonts w:ascii="Amiri" w:hAnsi="Amiri" w:eastAsia="Amiri" w:cs="Amiri"/>
          <w:color w:val="111111"/>
          <w:sz w:val="28"/>
          <w:sz w:val="28"/>
          <w:szCs w:val="28"/>
          <w:rtl w:val="true"/>
          <w:lang w:bidi="ar-SA"/>
        </w:rPr>
        <w:t xml:space="preserve">معاوية بن وهب </w:t>
      </w:r>
      <w:r>
        <w:rPr>
          <w:rStyle w:val="FootnoteAnchor"/>
          <w:rtl w:val="true"/>
        </w:rPr>
        <w:footnoteReference w:id="8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صفوان </w:t>
      </w:r>
      <w:r>
        <w:rPr>
          <w:rStyle w:val="FootnoteAnchor"/>
          <w:rtl w:val="true"/>
        </w:rPr>
        <w:footnoteReference w:id="82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زرارة </w:t>
      </w:r>
      <w:r>
        <w:rPr>
          <w:rStyle w:val="FootnoteAnchor"/>
          <w:rtl w:val="true"/>
        </w:rPr>
        <w:footnoteReference w:id="8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مثنى مثنى من زاد لم يؤجر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موثقة يونس </w:t>
      </w:r>
      <w:r>
        <w:rPr>
          <w:rStyle w:val="FootnoteAnchor"/>
          <w:rtl w:val="true"/>
        </w:rPr>
        <w:footnoteReference w:id="8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يغسل ذكره ويذهب الغائط ثم يتوضأ مرتين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في مستطرفات السرائر عن جامع البزنطي </w:t>
      </w:r>
      <w:r>
        <w:rPr>
          <w:rStyle w:val="FootnoteAnchor"/>
          <w:rtl w:val="true"/>
        </w:rPr>
        <w:footnoteReference w:id="82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الفضل في واحدة ومن زاد على اثنتين لم يؤجر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مؤمن الطاق </w:t>
      </w:r>
      <w:r>
        <w:rPr>
          <w:rStyle w:val="FootnoteAnchor"/>
          <w:rtl w:val="true"/>
        </w:rPr>
        <w:footnoteReference w:id="82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الوضوء واحدة واحدة ووضع رسول اللّه للناس اثنتين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عمرو بن أبي المقدام </w:t>
      </w:r>
      <w:r>
        <w:rPr>
          <w:rStyle w:val="FootnoteAnchor"/>
          <w:rtl w:val="true"/>
        </w:rPr>
        <w:footnoteReference w:id="8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لأعجب ممن يرغب أن يتوضأ اثنتين اثنتين وقد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اثنتين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مضمرا مرسلا </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في المرتين أنه إسباغ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ابن أبي عمير </w:t>
      </w:r>
      <w:r>
        <w:rPr>
          <w:rStyle w:val="FootnoteAnchor"/>
          <w:rtl w:val="true"/>
        </w:rPr>
        <w:footnoteReference w:id="83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واحدة فرض واثنتان لا يؤجر والثالثة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ابن بكير </w:t>
      </w:r>
      <w:r>
        <w:rPr>
          <w:rStyle w:val="FootnoteAnchor"/>
          <w:rtl w:val="true"/>
        </w:rPr>
        <w:footnoteReference w:id="83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الواحدة من الوضوء تجزيه لم يؤجر على الثنتين</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داود بن زربي </w:t>
      </w:r>
      <w:r>
        <w:rPr>
          <w:rStyle w:val="FootnoteAnchor"/>
          <w:rtl w:val="true"/>
        </w:rPr>
        <w:footnoteReference w:id="83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توضأ ثلاثا ثلاثا ، قال </w:t>
      </w:r>
    </w:p>
    <w:p>
      <w:pPr>
        <w:pStyle w:val="BookText"/>
        <w:rPr/>
      </w:pP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تشهد بغداد وعساكرهم؟ قلت 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الصفار في كتاب بصائر الدرجات بسنده فيه عن عثمان بن زياد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دخل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سألت أباك عن الوضوء فقال مرة مرة فما تقول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لم تسألني عن هذه المسألة إلا وأنت ترى أني أخالف أبي ، توضأ ثلاثا ثلاثا وخلل أصابعك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كتاب عيون اخبار الرضا </w:t>
      </w:r>
      <w:r>
        <w:rPr>
          <w:rStyle w:val="FootnoteAnchor"/>
          <w:rtl w:val="true"/>
        </w:rPr>
        <w:footnoteReference w:id="836"/>
      </w:r>
      <w:r>
        <w:rPr>
          <w:rFonts w:ascii="Amiri" w:hAnsi="Amiri" w:eastAsia="Amiri" w:cs="Amiri"/>
          <w:color w:val="111111"/>
          <w:sz w:val="28"/>
          <w:sz w:val="28"/>
          <w:szCs w:val="28"/>
          <w:rtl w:val="true"/>
          <w:lang w:bidi="ar-SA"/>
        </w:rPr>
        <w:t xml:space="preserve">بسنده فيه إلى الفضل بن شاذان مما كتبه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للمأمون من محض الإسلام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الوضوء كما أمر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الوجه واليدين إلى المرفقين ومسح الرأس والرجلين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موضع آخر </w:t>
      </w:r>
      <w:r>
        <w:rPr>
          <w:rStyle w:val="FootnoteAnchor"/>
          <w:rtl w:val="true"/>
        </w:rPr>
        <w:footnoteReference w:id="837"/>
      </w:r>
      <w:r>
        <w:rPr>
          <w:rFonts w:ascii="Amiri" w:hAnsi="Amiri" w:eastAsia="Amiri" w:cs="Amiri"/>
          <w:color w:val="111111"/>
          <w:sz w:val="28"/>
          <w:sz w:val="28"/>
          <w:szCs w:val="28"/>
          <w:rtl w:val="true"/>
          <w:lang w:bidi="ar-SA"/>
        </w:rPr>
        <w:t xml:space="preserve">مثله إلا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مرة فريضة واثنتان إسباغ</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محمد بن عمر بن عبد العزيز الكشي في كتاب الرجال </w:t>
      </w:r>
      <w:r>
        <w:rPr>
          <w:rStyle w:val="FootnoteAnchor"/>
          <w:rtl w:val="true"/>
        </w:rPr>
        <w:footnoteReference w:id="838"/>
      </w:r>
      <w:r>
        <w:rPr>
          <w:rFonts w:ascii="Amiri" w:hAnsi="Amiri" w:eastAsia="Amiri" w:cs="Amiri"/>
          <w:color w:val="111111"/>
          <w:sz w:val="28"/>
          <w:sz w:val="28"/>
          <w:szCs w:val="28"/>
          <w:rtl w:val="true"/>
          <w:lang w:bidi="ar-SA"/>
        </w:rPr>
        <w:t xml:space="preserve">بسنده فيه عن داود الرقي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كم عدة الطهارة؟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أوجبه اللّه فواحدة ، وأضاف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لضعف الناس ، ومن توضأ ثلاثا ثلاثا فلا صلاة له ، انا معه في ذا حتى جاء داود بن زربي فسأله عن عدة الطهارة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ثلاثا من نقص عنه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فارتعدت فرائصي وكاد ان يدخلني الشيطان فأبصر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وقد تغير لوني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يا داود هذا هو الكفر أو ضرب الأعناق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عنده وكان ابن زربي إلى جوار بستان أبي جعفر المنصور وكان قد ألقي إلى أبي جعفر أمر داود بن زربي وانه رافضي يختلف إلى جعفر بن محمد ، فقال أبو جعفر المنصور اني مطلع إلى طهارته فان هو توضأ وضوء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لأعرف طهارته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حققت عليه القول وقتلته ، فاطلع وداود يتهيأ </w:t>
      </w:r>
    </w:p>
    <w:p>
      <w:pPr>
        <w:pStyle w:val="BookText"/>
        <w:rPr/>
      </w:pPr>
      <w:r>
        <w:rPr>
          <w:rFonts w:ascii="Amiri" w:hAnsi="Amiri" w:eastAsia="Amiri" w:cs="Amiri"/>
          <w:color w:val="111111"/>
          <w:sz w:val="28"/>
          <w:sz w:val="28"/>
          <w:szCs w:val="28"/>
          <w:rtl w:val="true"/>
          <w:lang w:bidi="ar-SA"/>
        </w:rPr>
        <w:t xml:space="preserve">للصلاة من حيث لا يراه فأسبغ داود بن زربي الوضوء ثلاثا ثلاثا كما أمره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وضوؤه حتى بعث إليه أبو جعفر المنصور فدعاه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دخلت عليه رحب بي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قد قيل فيك شي‌ء باطل وما أنت كذلك ، قد اطلعت على طهارتك وليس طهارتك طهارة الرافضة فاجعلني في حل ، وأمر له بمائة ألف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داود الرقي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التقيت انا وداود بن زربي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داود بن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حقنت دماءنا في دار الدنيا ونرجو ان ندخل بيمنك وبركتك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اللّه ذلك بك وبإخوانك من جميع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لداود بن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داود الرقي بما مر عليك حتى تسكن روعته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فحدثه بالأمر كله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أفتيته لأنه كان أشرف على القتل من يد هذا العدو ، ثم قال يا داود بن زربي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مثنى مثنى ولا تزدن عليه وانك ان زدت عليه فلا صلاة لك</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المفيد في الإرشاد </w:t>
      </w:r>
      <w:r>
        <w:rPr>
          <w:rStyle w:val="FootnoteAnchor"/>
          <w:rtl w:val="true"/>
        </w:rPr>
        <w:footnoteReference w:id="839"/>
      </w:r>
      <w:r>
        <w:rPr>
          <w:rFonts w:ascii="Amiri" w:hAnsi="Amiri" w:eastAsia="Amiri" w:cs="Amiri"/>
          <w:color w:val="111111"/>
          <w:sz w:val="28"/>
          <w:sz w:val="28"/>
          <w:szCs w:val="28"/>
          <w:rtl w:val="true"/>
          <w:lang w:bidi="ar-SA"/>
        </w:rPr>
        <w:t xml:space="preserve">بسنده إلى علي بن يقطين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الوضوء ، فكتب إليه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ما ذكرت من الاختلاف في الوضوء ، والذي آمرك به في ذلك ان تتمضمض ثلاثا وتستنشق ثلاثا وتغسل وجهك ثلاثا وتخلل شعر لحيتك وتغسل يديك من أصابعك إلى المرفقين ثلاثا وتمسح رأسك كله وتمسح ظاهر أذنيك وباطنهما وتغسل رجليك إلى الكعبين ثلاثا ، ولا تخالف ذلك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 الكتاب إلى علي بن يقطين تعجب مما رسم فيه مما جميع العصابة على خلافه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مولاي أعلم بما قال وانا امتثل امره ، فكان يعمل في وضوئه على هذا الحد ويخالف ما عليه جميع الشيعة امتثالا لأمر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وسعي بعلي بن يقطين إلى الرشيد وقيل له انه رافضي ، فامتحنه الرشيد من حيث لا يشعر فلما نظر إلى وضوئه ناداه كذب يا علي بن يقطين من زعم انك من الرافضة </w:t>
      </w:r>
    </w:p>
    <w:p>
      <w:pPr>
        <w:pStyle w:val="BookText"/>
        <w:rPr/>
      </w:pPr>
      <w:r>
        <w:rPr>
          <w:rFonts w:ascii="Amiri" w:hAnsi="Amiri" w:eastAsia="Amiri" w:cs="Amiri"/>
          <w:color w:val="111111"/>
          <w:sz w:val="28"/>
          <w:sz w:val="28"/>
          <w:szCs w:val="28"/>
          <w:rtl w:val="true"/>
          <w:lang w:bidi="ar-SA"/>
        </w:rPr>
        <w:t xml:space="preserve">وصلحت حاله عنده ، وورد عليه كتاب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الآن يا علي بن يقطين توضأ كما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وجهك مرة فريضة واخرى إسباغا ، واغسل يديك من المرفقين كذلك ، وامسح بمقدم رأسك وظاهر قدميك من فضل نداوة وضوئك ، فقد زال ما كنا نخاف منه عليك ،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جملة ما وقفت عليه من الأخبار المتعلقة بالمسألة ،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مطولاتهم الاستدلالية لم يذكروا منها إلا اليسير ، وقد اختلفت كلمتهم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الجمع بينها على 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هو المشهور من حمل أخبار التثنية والمرتين على التثنية في الغسل وحمل الثانية على الاستحباب بعد الغسل كاملا بالأولى ، وحمل نفي الأمر في الثانية على ما إذا اعتقد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الأخبار الكثيرة المستفيضة بالوضوء البياني خالية منه بل كلها مشتملة على الوحدة في الغسل ، ويبعد غاية البعد الاستحباب على الوجه المذكور مع عدم اشتمال شي‌ء منها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أجيب عن ذلك بان تلك الأحاديث إنما وردت في مقام بيان الواجب من الوضوء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انها دعوى خالية من الدليل ، بل المتبادر منه ما كان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وضوئه غالبا ، وهو مشتمل على الواجب والمستحب لا المفترض خاصة ، وإلا لكان الأنسب في السؤال أو الحكاية ابتداء أن يسأل عن المفترض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أحكي لكم ما افترضه اللّه من الوضوء</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جملة من اخبار حكاية وضوئهم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كخبر عبد الرحمن بن كثير الهاشمي </w:t>
      </w:r>
      <w:r>
        <w:rPr>
          <w:rStyle w:val="FootnoteAnchor"/>
          <w:rtl w:val="true"/>
        </w:rPr>
        <w:footnoteReference w:id="840"/>
      </w:r>
      <w:r>
        <w:rPr>
          <w:rFonts w:ascii="Amiri" w:hAnsi="Amiri" w:eastAsia="Amiri" w:cs="Amiri"/>
          <w:color w:val="111111"/>
          <w:sz w:val="28"/>
          <w:sz w:val="28"/>
          <w:szCs w:val="28"/>
          <w:rtl w:val="true"/>
          <w:lang w:bidi="ar-SA"/>
        </w:rPr>
        <w:t xml:space="preserve">الوارد في صفة وضوء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اشتماله على جملة المستحبات ، فإنه ليس فيه تصريح بشي‌ء من ذلك ، بل هو ظاهر الدلالة على العدم ، وصحيحتي أبي عبيدة الحذاء </w:t>
      </w:r>
      <w:r>
        <w:rPr>
          <w:rStyle w:val="FootnoteAnchor"/>
          <w:rtl w:val="true"/>
        </w:rPr>
        <w:footnoteReference w:id="841"/>
      </w:r>
      <w:r>
        <w:rPr>
          <w:rFonts w:ascii="IRNazanin" w:hAnsi="IRNazanin" w:eastAsia="IRNazanin"/>
          <w:color w:val="111111"/>
          <w:sz w:val="28"/>
          <w:sz w:val="28"/>
          <w:szCs w:val="28"/>
          <w:rtl w:val="true"/>
          <w:lang w:bidi="fa-IR"/>
        </w:rPr>
        <w:t xml:space="preserve">وحماد بن عثمان </w:t>
      </w:r>
      <w:r>
        <w:rPr>
          <w:rStyle w:val="FootnoteAnchor"/>
          <w:rtl w:val="true"/>
        </w:rPr>
        <w:footnoteReference w:id="842"/>
      </w:r>
      <w:r>
        <w:rPr>
          <w:rFonts w:ascii="Amiri" w:hAnsi="Amiri" w:eastAsia="Amiri" w:cs="Amiri"/>
          <w:color w:val="111111"/>
          <w:sz w:val="28"/>
          <w:sz w:val="28"/>
          <w:szCs w:val="28"/>
          <w:rtl w:val="true"/>
          <w:lang w:bidi="ar-SA"/>
        </w:rPr>
        <w:t xml:space="preserve">في وصف وضوء 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مع أردف بعض أخبار الوحدة بالقسم كما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قد روى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3"/>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مثنى مثنى من زاد لم يؤجر عليه ، وحكى لنا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فغسل وجهه مرة واحدة وذراعيه مرة واحدة ومسح رأسه بفضل وضوئه ورجليه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مع حمل التثنية في الخبر على ما هو المشهور من استحباب غرفة ثانية والغسل مرة ثانية ينافي ما حكاه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المرة الواحدة ، فيحصل التدافع بين صدر الخبر وعجزه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من حمل المرتين في تلك الأخبار على التجديد تارة وعلى الغسلتين اخرى كما قدمنا من كلامه ، ففي مثل حديث مؤمن الطاق </w:t>
      </w:r>
      <w:r>
        <w:rPr>
          <w:rStyle w:val="FootnoteAnchor"/>
          <w:rtl w:val="true"/>
        </w:rPr>
        <w:footnoteReference w:id="844"/>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على غسلتين غسلتين ولكن تأوله بالحمل على الإنكار دون الأخبار ، مستندا إلى ما عرفته ثمة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حد من حدود اللّه وانه لا يجوز ان يحد اللّه حدا ويتجاوزه رسوله ، وأنه تعالى فوض إلى نبيه أمر دينه ولم يفوض اليه تعدي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فيما رواه 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مرتين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حمله على الغسلتين وأوضح نفى الأجر فيه بما تقدم في كلامه ، وحمل حديث ابن أبي المقدام </w:t>
      </w:r>
      <w:r>
        <w:rPr>
          <w:rStyle w:val="FootnoteAnchor"/>
          <w:rtl w:val="true"/>
        </w:rPr>
        <w:footnoteReference w:id="846"/>
      </w:r>
      <w:r>
        <w:rPr>
          <w:rFonts w:ascii="Amiri" w:hAnsi="Amiri" w:eastAsia="Amiri" w:cs="Amiri"/>
          <w:color w:val="111111"/>
          <w:sz w:val="28"/>
          <w:sz w:val="28"/>
          <w:szCs w:val="28"/>
          <w:rtl w:val="true"/>
          <w:lang w:bidi="ar-SA"/>
        </w:rPr>
        <w:t xml:space="preserve">على التجديد ، وعلى ذلك أيضا حملما رواه مرسلا </w:t>
      </w:r>
      <w:r>
        <w:rPr>
          <w:rStyle w:val="FootnoteAnchor"/>
          <w:rtl w:val="true"/>
        </w:rPr>
        <w:footnoteReference w:id="84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المرتين 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والخبر الذي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زاد على مرتين لم يؤجر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يؤكد ما ذكرته ، ومعناه أن تجديده بعد التجديد لا أجر له كالأذان ، من صلى الظهر والعصر بأذان وإقامتين أجزأه ، ومن أذن للعصر كان أفضل ، والأذان الثالث بدعة 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عليك ما فيه من التكلف الظاهر والنظر الغير الخفي على الماهر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ما تأول به رواية مؤمن الطاق من الحمل على الإنكار دون الأخبار مدخول بان صدر رواية الكشي المتقدمة </w:t>
      </w:r>
      <w:r>
        <w:rPr>
          <w:rStyle w:val="FootnoteAnchor"/>
          <w:rtl w:val="true"/>
        </w:rPr>
        <w:footnoteReference w:id="848"/>
      </w:r>
      <w:r>
        <w:rPr>
          <w:rFonts w:ascii="Amiri" w:hAnsi="Amiri" w:eastAsia="Amiri" w:cs="Amiri"/>
          <w:color w:val="111111"/>
          <w:sz w:val="28"/>
          <w:sz w:val="28"/>
          <w:szCs w:val="28"/>
          <w:rtl w:val="true"/>
          <w:lang w:bidi="ar-SA"/>
        </w:rPr>
        <w:t xml:space="preserve">قد تضمن أن الثانية اضافة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لا يقبل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ما استند اليه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حد من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مهدوم بما رواه هو وغيره من الأخبار الدالة على أن الذي فرضه اللّه تعالى من الصلاة إنما هو ركعتان فأضاف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الثلاثية منها ركعة وإلى الرباعية اثنتين </w:t>
      </w:r>
      <w:r>
        <w:rPr>
          <w:rStyle w:val="FootnoteAnchor"/>
          <w:rtl w:val="true"/>
        </w:rPr>
        <w:footnoteReference w:id="849"/>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وفوض اللّه إلى محمد فزاد وهي سنة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ثالثا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التجديد لا ينحصر في دفعتين خاصة حتى يمكن حمل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مرتين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نحوهما عليه ، كما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جمع من الفضلاء عليه ، إذ الظاهر من الأدلة وكلام الأصحاب في هذا الباب هو استحباب التجديد وان ترامى مع الفصل ولو بنافلة ، وعموم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نور على نور</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جدد وضوءه من غير حدث جدد اللّه توبته من غير استغفار</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على الطهر عشر حسنات</w:t>
      </w:r>
      <w:r>
        <w:rPr>
          <w:rFonts w:eastAsia="IRNazanin" w:cs="IRNazanin"/>
          <w:color w:val="111111"/>
          <w:sz w:val="28"/>
          <w:szCs w:val="28"/>
          <w:rtl w:val="true"/>
          <w:lang w:bidi="fa-IR"/>
        </w:rPr>
        <w:t xml:space="preserve">» </w:t>
      </w:r>
      <w:r>
        <w:rPr>
          <w:rStyle w:val="FootnoteAnchor"/>
          <w:rtl w:val="true"/>
        </w:rPr>
        <w:footnoteReference w:id="8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على ما ذكرنا من الزيادة على الدفعتين والثلاث والأزيد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تكلفه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على مرتين لم يؤجر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ومعناه </w:t>
      </w:r>
    </w:p>
    <w:p>
      <w:pPr>
        <w:pStyle w:val="BookText"/>
        <w:rPr/>
      </w:pPr>
      <w:r>
        <w:rPr>
          <w:rFonts w:ascii="Amiri" w:hAnsi="Amiri" w:eastAsia="Amiri" w:cs="Amiri"/>
          <w:color w:val="111111"/>
          <w:sz w:val="28"/>
          <w:sz w:val="28"/>
          <w:szCs w:val="28"/>
          <w:rtl w:val="true"/>
          <w:lang w:bidi="ar-SA"/>
        </w:rPr>
        <w:t>أن تجديده بعد التجديد 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ففيه انه إن أراد التجديد من غير تخلل زمان أو صلاة أو نحوهما فالتجديد الأول أيضا لا أجر له ، بل هو ليس بتجديد لأن الوضوء جديد ، وإن أراد به التجديد مع التخلل كما في مثال الأذان الذي أورده فقوله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 كيف وهو نفسه روى في هذا المقام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كان يجدد الوضوء لكل فريضة ولكل صلاة</w:t>
      </w:r>
      <w:r>
        <w:rPr>
          <w:rFonts w:eastAsia="Amiri" w:cs="Amiri" w:ascii="Amiri" w:hAnsi="Amiri"/>
          <w:color w:val="111111"/>
          <w:sz w:val="28"/>
          <w:szCs w:val="28"/>
          <w:rtl w:val="true"/>
          <w:lang w:bidi="ar-SA"/>
        </w:rPr>
        <w:t xml:space="preserve">»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رابعا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فلأن حمل الإسباغ على التجديد فيما رواه </w:t>
      </w:r>
      <w:r>
        <w:rPr>
          <w:rStyle w:val="FootnoteAnchor"/>
          <w:rtl w:val="true"/>
        </w:rPr>
        <w:footnoteReference w:id="854"/>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المرتين 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يكاد يشم له رائحة من الأخبار ولا من كلام أحد من الأصحاب ، إذ الظاهر المتبادر من الإسباغ هو الإكثار من ماء الوضوء لا تكراره ، والعجب من جمع من محققي متأخري المتأخرين حيث تبعوه في هذا التأويل وجعلوا عليه المدار والتعويل من غير إعطاء التأمل حقه في ذلك ولا إمعان النظر فيما هنالك</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الشيخ حسن في المنتقى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نقل الخبر الدال على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والمتجه حمله على التقية ، لأن العامة تنكر الوحدة وتروي في أخبارهم التثنية</w:t>
      </w:r>
      <w:r>
        <w:rPr>
          <w:rFonts w:eastAsia="Amiri" w:cs="Amiri" w:ascii="Amiri" w:hAnsi="Amiri"/>
          <w:color w:val="111111"/>
          <w:sz w:val="28"/>
          <w:szCs w:val="28"/>
          <w:rtl w:val="true"/>
          <w:lang w:bidi="ar-SA"/>
        </w:rPr>
        <w:t xml:space="preserve">» </w:t>
      </w:r>
      <w:r>
        <w:rPr>
          <w:rStyle w:val="FootnoteAnchor"/>
          <w:rtl w:val="true"/>
        </w:rPr>
        <w:footnoteReference w:id="855"/>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 القول بذلك في المعتبر عن الشافعي وأبي حنيفة وأحمد ، ونقل من رواياتهم في ذلك ما رواه عن ابن عمر </w:t>
      </w:r>
      <w:r>
        <w:rPr>
          <w:rStyle w:val="FootnoteAnchor"/>
          <w:rtl w:val="true"/>
        </w:rPr>
        <w:footnoteReference w:id="856"/>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مرة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وضوء لا يقبل اللّه الصلاة إلا به ، ثم توضأ مرتين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ضاعف وضوءه ضاعف اللّه له الأجر ، ثم توضأ ثالثة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وضوئي ووضوء الأنبياء من قبلي</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لا يخفى عليك أن ما ذكره من الحمل وإن كان لا بأس به بحسب الظاهر ، إلا أنه مما لا تجتمع عليه روايات المسألة كملا ، لما عرفت في قصتي داود بن زربي وعلي بن يقطين ورواية بصائر الدرجات </w:t>
      </w:r>
      <w:r>
        <w:rPr>
          <w:rStyle w:val="FootnoteAnchor"/>
          <w:rtl w:val="true"/>
        </w:rPr>
        <w:footnoteReference w:id="857"/>
      </w:r>
      <w:r>
        <w:rPr>
          <w:rFonts w:ascii="Amiri" w:hAnsi="Amiri" w:eastAsia="Amiri" w:cs="Amiri"/>
          <w:color w:val="111111"/>
          <w:sz w:val="28"/>
          <w:sz w:val="28"/>
          <w:szCs w:val="28"/>
          <w:rtl w:val="true"/>
          <w:lang w:bidi="ar-SA"/>
        </w:rPr>
        <w:t xml:space="preserve">من أن التقية انما كانت في الغسلات الثلاث وانهم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أمروا داود وعلي بن يقطين بعد زوال المحذور بالتثنية ، وقد تضمن صدر رواية داود تعليل الأمر بإضافة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بأنها لضعف </w:t>
      </w:r>
    </w:p>
    <w:p>
      <w:pPr>
        <w:pStyle w:val="BookText"/>
        <w:rPr/>
      </w:pPr>
      <w:r>
        <w:rPr>
          <w:rFonts w:ascii="Amiri" w:hAnsi="Amiri" w:eastAsia="Amiri" w:cs="Amiri"/>
          <w:color w:val="111111"/>
          <w:sz w:val="28"/>
          <w:sz w:val="28"/>
          <w:szCs w:val="28"/>
          <w:rtl w:val="true"/>
          <w:lang w:bidi="ar-SA"/>
        </w:rPr>
        <w:t>الناس ، وتضمنت رواية علي بن يقطين تعليلها بالإسباغ ، وعاضدها في ذلك أيضا ما عرفت من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بعض فضلاء متأخري المتأخرين بعد نقل كلام المنتقى 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وهو بعيد ، لأن معظم العامة ورواياتهم المعتمدة على التثليث </w:t>
      </w:r>
      <w:r>
        <w:rPr>
          <w:rStyle w:val="FootnoteAnchor"/>
          <w:rtl w:val="true"/>
        </w:rPr>
        <w:footnoteReference w:id="858"/>
      </w:r>
      <w:r>
        <w:rPr>
          <w:rFonts w:ascii="Amiri" w:hAnsi="Amiri" w:eastAsia="Amiri" w:cs="Amiri"/>
          <w:color w:val="111111"/>
          <w:sz w:val="28"/>
          <w:sz w:val="28"/>
          <w:szCs w:val="28"/>
          <w:rtl w:val="true"/>
          <w:lang w:bidi="ar-SA"/>
        </w:rPr>
        <w:t>فلا تتأدى التقية بالمرتين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الحبل المتين بعد أن نقل حسنة داود ابن زربي </w:t>
      </w:r>
      <w:r>
        <w:rPr>
          <w:rStyle w:val="FootnoteAnchor"/>
          <w:rtl w:val="true"/>
        </w:rPr>
        <w:footnoteReference w:id="859"/>
      </w:r>
      <w:r>
        <w:rPr>
          <w:rFonts w:ascii="Amiri" w:hAnsi="Amiri" w:eastAsia="Amiri" w:cs="Amiri"/>
          <w:color w:val="111111"/>
          <w:sz w:val="28"/>
          <w:sz w:val="28"/>
          <w:szCs w:val="28"/>
          <w:rtl w:val="true"/>
          <w:lang w:bidi="ar-SA"/>
        </w:rPr>
        <w:t xml:space="preserve">احتمل فيها أن المراد بالتثليث فيها تثليث الأعضاء المغسولة بمعنى زيادة إدخال الرجلين في الغسل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ويكون الأمر بالتقية في غسل الرجلين كما ورد مثله من أمر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يقطين بغسل الرجلين تقية للرشيد ، والقصة مشهورة أوردها المفيد في الإرشاد وغيره ، ويؤيد هذا الحمل ان هذا هو الفعل الذي اشتهر بين العامة انه الفصل المميز بينهم وبين الخاصة ، وأما قولنا بوحدة الغسلات أو تثنيتها وكون الزائد على ذلك بدعة عندنا ، فالظاهر انه لم يشتهر بينهم ولم يصل إلى حد يكون دليلا على مذهب فاعله حتى يحتاج إلى التقية فيه ، على أن الغسلة الثالثة ليست عندهم واجبة وربما تركوها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قوي بالنظر إلى إجمال تلك الرواية التي نقلها ، أما بالنظر إلى ما اشتملت عليه روايتا الكشي والمفيد </w:t>
      </w:r>
      <w:r>
        <w:rPr>
          <w:rStyle w:val="FootnoteAnchor"/>
          <w:rtl w:val="true"/>
        </w:rPr>
        <w:footnoteReference w:id="860"/>
      </w:r>
      <w:r>
        <w:rPr>
          <w:rFonts w:ascii="Amiri" w:hAnsi="Amiri" w:eastAsia="Amiri" w:cs="Amiri"/>
          <w:color w:val="111111"/>
          <w:sz w:val="28"/>
          <w:sz w:val="28"/>
          <w:szCs w:val="28"/>
          <w:rtl w:val="true"/>
          <w:lang w:bidi="ar-SA"/>
        </w:rPr>
        <w:t xml:space="preserve">من قصتي داود وعلي بن يقطين فغير تام ، فإنهما صريحان في كون التثليث إنما هو في الغسلات كما لا يخفى ، 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غسل الرجلين هو الذي اشتهر كونه فصلا مميزا بين الخاصة والعامة دون التثليث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جيد إلا أن المفهوم من تتبع الأخبار ومطالعة السير ان مذاهب العامة خذلهم اللّه ليس لها حد </w:t>
      </w:r>
    </w:p>
    <w:p>
      <w:pPr>
        <w:pStyle w:val="BookText"/>
        <w:rPr/>
      </w:pPr>
      <w:r>
        <w:rPr>
          <w:rFonts w:ascii="Amiri" w:hAnsi="Amiri" w:eastAsia="Amiri" w:cs="Amiri"/>
          <w:color w:val="111111"/>
          <w:sz w:val="28"/>
          <w:sz w:val="28"/>
          <w:szCs w:val="28"/>
          <w:rtl w:val="true"/>
          <w:lang w:bidi="ar-SA"/>
        </w:rPr>
        <w:t xml:space="preserve">ولا انضباط في الصدر الأول ، فربما اشتهر القول بينهم في عصر من الأعصار على وجه لا يتمكن أحد من العمل بخلافه وندر في عصر آخر ، لأن المدار في شيوع تلك المذاهب على ما اعتنت به سلاطين الجور وائمة الضلال من نصب قضاة من جهتهم وحمل الناس على العمل بما يفتون به ، ولا ريب ان عمل كل من قضاتهم وفقهائهم إنما هو على ما تستحسنه عقولهم وتقتضيه قياساتهم ، فلا قاعدة لهم مربوطة ولا سنة لهم مضبوطة ، واشتهار هذه المذاهب الأربعة إنما وقع أخيرا كما صرح به جملة من علمائنا وعلمائهم ، وحينئذ فمن الجائز اشتهار التثليث في الغسل في ذلك الوقت وإن ندر في وقت آخر ، ومن ذلك يعلم أيضا قرب احتمال التقية في أخبار التثنية كما احتمله في المنتقى ، على أن الذي رأيته فيما حضرني من كتبهم الفروعية ذكر التثليث في مستحبات الوضوء مصرحين بأن الأولى فرض والثانية سنة والثالثة كمال السنة ، ولعل اشتهار التثليث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وملازمتهم عليه على وجه يتهمون من تركه بكونه رافضيا ، كما سمعته من قصتي داود وعلي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لما أنكرته تمام الإنكار بل أبطلوا به الوضوء كما دلت عليه نصوصهم ردا على العامة ، شدد العامة الأمر فيه أيضا ردا على الشيعة ولازموا عليه تمام الملازمة عنادا لهم ، ويؤيده انهم قد تركوا كثيرا من السنن مع اعترافهم بكونها كذلك عنادا للشيعة لملازمتهم عليها ، كما أوضحنا جملة من ذلك في بعض رسائلنا ، فجعلوا كل من لم يعمل بالتثليث رافضيا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من شيخنا البهائي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استند إلى قصة علي بن يقطين في دلالتها على الأمر بغسل الرجلين تقية وحمل التثليث على ضم غسل الرجلين إلى غسل العضوين الآخرين ، وغفل عما دلت عليه صريحا من الأمر بغسل كل من تلك الأعضاء ثلاثا ثلاثا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يلاحظ الرواية وقت التصنيف</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شيخنا البهائي في كتاب الحبل المتين من حمل التثنية على الغسل والمسح ، قال 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يخفى احتمال تلك الأخبار لمعنى آخر طالما يختلج بالبال ، وهو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مثنى </w:t>
      </w:r>
    </w:p>
    <w:p>
      <w:pPr>
        <w:pStyle w:val="BookText"/>
        <w:rPr/>
      </w:pPr>
      <w:r>
        <w:rPr>
          <w:rFonts w:ascii="Amiri" w:hAnsi="Amiri" w:eastAsia="Amiri" w:cs="Amiri"/>
          <w:color w:val="111111"/>
          <w:sz w:val="28"/>
          <w:sz w:val="28"/>
          <w:szCs w:val="28"/>
          <w:rtl w:val="true"/>
          <w:lang w:bidi="ar-SA"/>
        </w:rPr>
        <w:t>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الوضوء الذي فرضه اللّه إنما هو غسلتان ومسحتان لا كما يزعمه المخالفون من أنه ثلاث غسلات ومسحة واحدة ، وقد اشتهر عن ابن عباس انه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الوضوء غسلتان ومسحتان </w:t>
      </w:r>
      <w:r>
        <w:rPr>
          <w:rStyle w:val="FootnoteAnchor"/>
          <w:rtl w:val="true"/>
        </w:rPr>
        <w:footnoteReference w:id="861"/>
      </w:r>
      <w:r>
        <w:rPr>
          <w:rFonts w:ascii="Amiri" w:hAnsi="Amiri" w:eastAsia="Amiri" w:cs="Amiri"/>
          <w:color w:val="111111"/>
          <w:sz w:val="28"/>
          <w:sz w:val="28"/>
          <w:szCs w:val="28"/>
          <w:rtl w:val="true"/>
          <w:lang w:bidi="ar-SA"/>
        </w:rPr>
        <w:t xml:space="preserve">نقله الشيخ في التهذيب وغيره ، ومما يؤيد هذا الحمل ما تضمنه الحديث العاشر أعني حديث يونس بن يعقوب </w:t>
      </w:r>
      <w:r>
        <w:rPr>
          <w:rStyle w:val="FootnoteAnchor"/>
          <w:rtl w:val="true"/>
        </w:rPr>
        <w:footnoteReference w:id="862"/>
      </w:r>
      <w:r>
        <w:rPr>
          <w:rFonts w:ascii="Amiri" w:hAnsi="Amiri" w:eastAsia="Amiri" w:cs="Amiri"/>
          <w:color w:val="111111"/>
          <w:sz w:val="28"/>
          <w:sz w:val="28"/>
          <w:szCs w:val="28"/>
          <w:rtl w:val="true"/>
          <w:lang w:bidi="ar-SA"/>
        </w:rPr>
        <w:t xml:space="preserve">من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اذلسؤال عن الوضوء الذي افترضه اللّه على العباد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يتوضأ مرتين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المراد بالمرتين فيه الغسلتان والمسحتان لا تثنية الغسلات ، فإنها ليست مما افترضه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احتماله بالنسبة إلى صحيحتي معاوية بن وهب و</w:t>
      </w:r>
    </w:p>
    <w:p>
      <w:pPr>
        <w:pStyle w:val="BookText"/>
        <w:rPr/>
      </w:pPr>
      <w:r>
        <w:rPr>
          <w:rFonts w:ascii="IRNazanin" w:hAnsi="IRNazanin" w:eastAsia="IRNazanin"/>
          <w:color w:val="111111"/>
          <w:sz w:val="28"/>
          <w:sz w:val="28"/>
          <w:szCs w:val="28"/>
          <w:rtl w:val="true"/>
          <w:lang w:bidi="fa-IR"/>
        </w:rPr>
        <w:t xml:space="preserve">صفوان </w:t>
      </w:r>
      <w:r>
        <w:rPr>
          <w:rStyle w:val="FootnoteAnchor"/>
          <w:rtl w:val="true"/>
        </w:rPr>
        <w:footnoteReference w:id="863"/>
      </w:r>
      <w:r>
        <w:rPr>
          <w:rFonts w:ascii="Amiri" w:hAnsi="Amiri" w:eastAsia="Amiri" w:cs="Amiri"/>
          <w:color w:val="111111"/>
          <w:sz w:val="28"/>
          <w:sz w:val="28"/>
          <w:szCs w:val="28"/>
          <w:rtl w:val="true"/>
          <w:lang w:bidi="ar-SA"/>
        </w:rPr>
        <w:t xml:space="preserve">الدالتين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لإجمالهما وكذا حديث يونس بن يعقوب إلا أنه لا يجري في غيرهما مما يدل على التثنية من الأخبار المتقدمة ، فلا يحسم مادة الإشكال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ذهب اليه بعض من الأصحاب من حمل تلك الأخبار على بيان نهاية الجواز ، وإلى هذا يميل كلام السيد السند في المدارك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المشايخ الثلاثة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ومقتضى كلام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أفضلية المرة الواحدة ، وهو الظاهر من النصوص ، وعلى هذا فيمكن حمل الأخبار المتضمنة للمرتين على أن المراد بها بيان نهاية الجواز ، ثم استشهد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صحيحة الأخوين المتقدمة </w:t>
      </w:r>
      <w:r>
        <w:rPr>
          <w:rStyle w:val="FootnoteAnchor"/>
          <w:rtl w:val="true"/>
        </w:rPr>
        <w:footnoteReference w:id="8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والثنتان تأتيان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وأعلم أن المستفاد من كلام الأصحاب أن المستحب هو الغسل الثاني الواقع بعد إكمال الغسل الواجب ، وانه لو وقع الغسل الواحد بغرفات متعددة لم يوصف باستحباب ولا تحريم ، والأخبار إنما 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المستحب كون الغسل الواجب بغرفتين ، والفرق بين الأمرين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جنح هنا إلى القول الثالث الذي قدمنا نقله عن الشيخ في الخلاف وحمل عليه كلام المشايخ الثلاثة ، متمسكا بنفي الأجر على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قد عرفته سابقا في ذيل كلام ذينك الشيخين الأعظمين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ينقل من كلام الصدوق إلا ما قدمنا نقله عنه أولا </w:t>
      </w:r>
      <w:r>
        <w:rPr>
          <w:rStyle w:val="FootnoteAnchor"/>
          <w:rtl w:val="true"/>
        </w:rPr>
        <w:footnoteReference w:id="865"/>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مرة مرة ، ومن توضأ مرتين مرتين لم يؤجر ، ومن توضأ ثلاثا فقد 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الكلام الأخير الذي هو ظاهر الدلالة بل صريحها فيما ادعيناه ، ثم 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أن المستفاد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الدلالة في الرجوع عما ذكره أولا ، إذ ظاهر الكلام الأول ان الثانية التي هي نهاية الجواز إنما هي بعد تمام الغسل الواجب ، وكلامه الأخير ظاهر المخالفة لذلك ، ولعل في قوله أولا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هذا فيمكن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مع الإغماض عما ذكرنا فهذا الحمل لا تنطبق عليه أخبار المسألة كملا على وجه يحسم مادة النزاع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جريانه في الأخبار الدالة على أن الثانية إسباغ كما هو ظاهر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المحدث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الوافي من حمل أحاديث الوحدة على الغسلة وأحاديث التثنية على الغرفة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وبهذا تكاد تتوافق جميع الأخبار وينكشف عنها الغبار ، كما يطهر بعد التأمل في كل كل ، وإن كان أيضا لا يخلو من تكلف إلا أنه أقل تكلفا مما ذكروه ، فيصير معنى حديث مؤمن الطاق </w:t>
      </w:r>
      <w:r>
        <w:rPr>
          <w:rStyle w:val="FootnoteAnchor"/>
          <w:rtl w:val="true"/>
        </w:rPr>
        <w:footnoteReference w:id="86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الفرض في الوضوء إنما هو غسلة واحدة ، ووضع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غرفتين لتلك الغسلة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تحديد منه لما لم يرد له من اللّه تحديد ليس بتعد من حد ، وأما الثنتان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واثنتان لا يؤجر</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فالمراد بهما الغسلتان ، والمراد بالواحدة والثنتين في قوله </w:t>
      </w:r>
      <w:r>
        <w:rPr>
          <w:rStyle w:val="FootnoteAnchor"/>
          <w:rtl w:val="true"/>
        </w:rPr>
        <w:footnoteReference w:id="86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يستيقن أن الواحدة من الوضوء تجزيه لم يؤجر على الثنتين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والغرفتان ، والدليل على هذا التأويل ما مضى في حديث زرارة وبكير </w:t>
      </w:r>
      <w:r>
        <w:rPr>
          <w:rStyle w:val="FootnoteAnchor"/>
          <w:rtl w:val="true"/>
        </w:rPr>
        <w:footnoteReference w:id="86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فقلنا أصلحك اللّه فالغرفة الواحدة تجزئ للوجه وغرفة الذراع؟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والثنتان تأتيان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وظني أن هذا الاحتمال أقرب من تلك الاحتمالات إلى الروايات ، لكن لا على ما يفهم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حمل لفظ الواحدة والمرة على الغسلة كائنا ما كان ، بل على ما تقتضيه القرائن الحالية وتساعده المقامات المقالية ، ومن أن الغسلة المفروضة يستحب ان تكون بغرفتين دائما ، كما ذكره في توجيه رواية مؤمن الطاق </w:t>
      </w:r>
      <w:r>
        <w:rPr>
          <w:rStyle w:val="FootnoteAnchor"/>
          <w:rtl w:val="true"/>
        </w:rPr>
        <w:footnoteReference w:id="870"/>
      </w:r>
      <w:r>
        <w:rPr>
          <w:rFonts w:ascii="Amiri" w:hAnsi="Amiri" w:eastAsia="Amiri" w:cs="Amiri"/>
          <w:color w:val="111111"/>
          <w:sz w:val="28"/>
          <w:sz w:val="28"/>
          <w:szCs w:val="28"/>
          <w:rtl w:val="true"/>
          <w:lang w:bidi="ar-SA"/>
        </w:rPr>
        <w:t xml:space="preserve">من حمل الوحدة على الغسلة والتثنية على الغرفة ، وان ذلك تحديد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فرضه اللّه تعالى ، فإنه خلاف ما استفاض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حكاية وضوئه وعن أبنائه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الحكاية عنهم من أن الوضوء غرفة غرفة ، إذ لو كان قد وضع الغرفتين حدا لتلك الغسلة بمعنى أنه سن ان تكون الغسلة بغرفتين ، لكان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لازم عليه كما ندب اليه ، وأبناؤه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من أحيى سنته ونهج طريقته ، بل الظاهر أن المراد منها أن الفرض الذي أوجبه اللّه تعالى في الوضوء الغسل ولو كالدهن ، وهو يحصل بالغرفة المتعارفة الغير المبالغ فيها ، </w:t>
      </w:r>
    </w:p>
    <w:p>
      <w:pPr>
        <w:pStyle w:val="BookText"/>
        <w:rPr/>
      </w:pPr>
      <w:r>
        <w:rPr>
          <w:rFonts w:ascii="Amiri" w:hAnsi="Amiri" w:eastAsia="Amiri" w:cs="Amiri"/>
          <w:color w:val="111111"/>
          <w:sz w:val="28"/>
          <w:sz w:val="28"/>
          <w:szCs w:val="28"/>
          <w:rtl w:val="true"/>
          <w:lang w:bidi="ar-SA"/>
        </w:rPr>
        <w:t xml:space="preserve">وزاد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غرفة أخرى ليحصل بالجميع سنة الإسباغ ، وعلى هذا ينطبق كل من هذه الرواية ورواية الكشي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خطر بالبال العليل والفكر الكليل ، وبيانه أن الواجب من الغسل هو ما يحصل به مسمى الجريان اتفاقا ، وهو يحصل بالغرفة اليسيرة إن حملنا أخبار الدهن على المبالغة ، وإلا فقد عرفت مما سبق أن العمل بها على ظاهرها لا يخلو من قوة ورجحان ، وحينئذ نقول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بعضا من تلك الأخبار المتقدمة تضمنت أن التثنية من الإسباغ المستحب في الوضوء كما استفاض في جملة من الأخبار ، ومعنى الإسباغ هو الغسل الواجب بماء كثير يتيقن استيعابه للعضو ، ولا يستلزم تعدد الغرفات بل قد يكون بغرفة واحدة مملوءة ، فالإسباغ حينئذ يحصل إما بمل‌ء الكف من الماء مرة واحدة ، كما حكاه حماد بن عثمان في صحيحته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2"/>
      </w:r>
      <w:r>
        <w:rPr>
          <w:rFonts w:ascii="Amiri" w:hAnsi="Amiri" w:eastAsia="Amiri" w:cs="Amiri"/>
          <w:color w:val="111111"/>
          <w:sz w:val="28"/>
          <w:sz w:val="28"/>
          <w:szCs w:val="28"/>
          <w:rtl w:val="true"/>
          <w:lang w:bidi="ar-SA"/>
        </w:rPr>
        <w:t xml:space="preserve">في حكاية وضوئه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فدعا بماء فملأ به كفه فعم به وجهه ، ثم ملأ كفه فعم به يده اليمنى ، ثم ملأ كفه فعم به يده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 حكاه زرارة في صحيحته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في حكايته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مبني على سنة الإسباغ ، إذ الغسل الواجب يحصل بما هو كالدهن ، وهو يحصل بالغرفة اليسيرة كما لا يخفى ، أو بالمرتين الغير المملوءتين ، كما هو الظاهر من أحاديث التثنية بقرينة ما دل منها على ان الثانية إسباغ حملا لمطلقها على مقيدها ، وقد استفيد كلا الفردين من صحيحة الأخوين </w:t>
      </w:r>
      <w:r>
        <w:rPr>
          <w:rStyle w:val="FootnoteAnchor"/>
          <w:rtl w:val="true"/>
        </w:rPr>
        <w:footnoteReference w:id="874"/>
      </w:r>
      <w:r>
        <w:rPr>
          <w:rFonts w:ascii="Amiri" w:hAnsi="Amiri" w:eastAsia="Amiri" w:cs="Amiri"/>
          <w:color w:val="111111"/>
          <w:sz w:val="28"/>
          <w:sz w:val="28"/>
          <w:szCs w:val="28"/>
          <w:rtl w:val="true"/>
          <w:lang w:bidi="ar-SA"/>
        </w:rPr>
        <w:t xml:space="preserve">حيث قالا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فالغرفة الواحدة تجزئ للوجه وغرفة للذراع؟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بالغت فيها والثنتان تأتيان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ذلك كله مبني على سنة الإسباغ البتة ، وبعين ذلك يقال </w:t>
      </w:r>
    </w:p>
    <w:p>
      <w:pPr>
        <w:pStyle w:val="BookText"/>
        <w:rPr/>
      </w:pPr>
      <w:r>
        <w:rPr>
          <w:rFonts w:ascii="Amiri" w:hAnsi="Amiri" w:eastAsia="Amiri" w:cs="Amiri"/>
          <w:color w:val="111111"/>
          <w:sz w:val="28"/>
          <w:sz w:val="28"/>
          <w:szCs w:val="28"/>
          <w:rtl w:val="true"/>
          <w:lang w:bidi="ar-SA"/>
        </w:rPr>
        <w:t xml:space="preserve">في رواية مؤمن الطاق </w:t>
      </w:r>
      <w:r>
        <w:rPr>
          <w:rStyle w:val="FootnoteAnchor"/>
          <w:rtl w:val="true"/>
        </w:rPr>
        <w:footnoteReference w:id="875"/>
      </w:r>
      <w:r>
        <w:rPr>
          <w:rFonts w:ascii="Amiri" w:hAnsi="Amiri" w:eastAsia="Amiri" w:cs="Amiri"/>
          <w:color w:val="111111"/>
          <w:sz w:val="28"/>
          <w:sz w:val="28"/>
          <w:szCs w:val="28"/>
          <w:rtl w:val="true"/>
          <w:lang w:bidi="ar-SA"/>
        </w:rPr>
        <w:t xml:space="preserve">وما في معناها مما دل على ان الفريضة واحدة وزاد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لسنة الإسباغ فيغسل بمجموعهما العضو لأجل الإسباغ ، والظاهر ان معنى قوله في رواية داود الرقي المنقولة عن الكشي </w:t>
      </w:r>
      <w:r>
        <w:rPr>
          <w:rStyle w:val="FootnoteAnchor"/>
          <w:rtl w:val="true"/>
        </w:rPr>
        <w:footnoteReference w:id="8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وأضاف إليها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لضعف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ضعف عقولهم بسبب عدم مقاومة الوساوس الشيطانية بالشك في وصول الماء إلى جميع العضو عند الاكتفاء بغرفة ، فسن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 ليحصل الجزم والاطمئنان باستيعاب العضو بالغسل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زيادة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الغرفة الثانية لسنة الإسباغ ينافيه الحصر في المرة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عبد الكريم </w:t>
      </w:r>
      <w:r>
        <w:rPr>
          <w:rStyle w:val="FootnoteAnchor"/>
          <w:rtl w:val="true"/>
        </w:rPr>
        <w:footnoteReference w:id="8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والقسم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مرسلة الصدوق </w:t>
      </w:r>
      <w:r>
        <w:rPr>
          <w:rStyle w:val="FootnoteAnchor"/>
          <w:rtl w:val="true"/>
        </w:rPr>
        <w:footnoteReference w:id="8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كان 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مرة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عرفت ان الإسباغ يحصل بأحد فردين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بالغرفة المبالغ فيها كما عرفت من ذينك الحديثين المتقدمين </w:t>
      </w:r>
      <w:r>
        <w:rPr>
          <w:rStyle w:val="FootnoteAnchor"/>
          <w:rtl w:val="true"/>
        </w:rPr>
        <w:footnoteReference w:id="879"/>
      </w:r>
      <w:r>
        <w:rPr>
          <w:rFonts w:ascii="Amiri" w:hAnsi="Amiri" w:eastAsia="Amiri" w:cs="Amiri"/>
          <w:color w:val="111111"/>
          <w:sz w:val="28"/>
          <w:sz w:val="28"/>
          <w:szCs w:val="28"/>
          <w:rtl w:val="true"/>
          <w:lang w:bidi="ar-SA"/>
        </w:rPr>
        <w:t>أو الثنتين الغير المبالغ فيهما ، وهذان الخبران محمولان على الأول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بعض الأخبار تضمن أن الغرفة الثانية لسنة الإسباغ ، وبعض الأخبار تضمن الغرفة المملوءة والمبالغ فيها ، ومن الظاهر البين أن المبالغة فيها وملأ الكف بها انما هو لتحصيل سنة الإسباغ كما عرفت ، وبعض الأخبار جمعهما معا ، وبعض تضمن الغرفة أو المرة من غير ذكر المبالغة والملأ مع كونه مما يجب حمله على الوجه الأكمل ، وبعضها تضمن الثنتين من غير ذكر الإسباغ ، فالواجب حمل ما تضمن من الأخبار المرة أو الغرفة عاريا عن القيد على مقيدها ليكون واقعا على الوجه الأكمل ، وما تضمن التثنية </w:t>
      </w:r>
    </w:p>
    <w:p>
      <w:pPr>
        <w:pStyle w:val="BookText"/>
        <w:rPr/>
      </w:pPr>
      <w:r>
        <w:rPr>
          <w:rFonts w:ascii="Amiri" w:hAnsi="Amiri" w:eastAsia="Amiri" w:cs="Amiri"/>
          <w:color w:val="111111"/>
          <w:sz w:val="28"/>
          <w:sz w:val="28"/>
          <w:szCs w:val="28"/>
          <w:rtl w:val="true"/>
          <w:lang w:bidi="ar-SA"/>
        </w:rPr>
        <w:t xml:space="preserve">عاريا عن ذلك القيد أيضا على مقيدها بذلك القيد ، وعليه تجتمع الأخبار ، على أنه يمكن أيضا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يجوز أن تكون التثنية مخصوصة بغيرهم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بضعف عقله عن الاكتفاء بالواحدة ، كما يستفاد من ظاهر حديث الكشي المتقدم </w:t>
      </w:r>
      <w:r>
        <w:rPr>
          <w:rStyle w:val="FootnoteAnchor"/>
          <w:rtl w:val="true"/>
        </w:rPr>
        <w:footnoteReference w:id="880"/>
      </w:r>
      <w:r>
        <w:rPr>
          <w:rFonts w:ascii="Amiri" w:hAnsi="Amiri" w:eastAsia="Amiri" w:cs="Amiri"/>
          <w:color w:val="111111"/>
          <w:sz w:val="28"/>
          <w:sz w:val="28"/>
          <w:szCs w:val="28"/>
          <w:rtl w:val="true"/>
          <w:lang w:bidi="ar-SA"/>
        </w:rPr>
        <w:t xml:space="preserve">ويؤيده ما تقدم من كلام ثقة الإسلام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الذي جاء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مرتان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لمن لم تقنعه المرة واستزاده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حيث كالت سنة الإسباغ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تحصل بالغرفة الثانية متى أضيفت إلى الأولى وغسل العضو بمجموعهما ، فالغرفة الثالثة حينئذ تكون بعد تمام الغسل فتوصف بالبدعة وعدم الأجر ، وهذا معنى ما رواه في مستطرفات السرائر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الفضل في واحدة واحدة ومن زاد على اثنتين لا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الفضل في واحدة واحدة مملوءة لأن فيه سنة الإسباغ الذي فيه الفضل أو اثنتين غير مملوءتين كما هو المستفاد مما قدمناه ، وهو مطوي هنا في الكلام ومثله كثير ، ومن زاد على اثنتين لم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الذي صرح به ثقة الإسلام 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قدمنا في تحقيق كلامهما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في مرسلة ابن أبي المقدام </w:t>
      </w:r>
      <w:r>
        <w:rPr>
          <w:rStyle w:val="FootnoteAnchor"/>
          <w:rtl w:val="true"/>
        </w:rPr>
        <w:footnoteReference w:id="88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لأعجب ممن يرغب أن يتوضأ اثنتين اثنتين وقد توضأ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اثنتين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استفاضة الأخبار البيانية بان وضوءه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إلا بغرفة غرفة ، فلعل المعنى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وقائله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كما واظب على الغرفة المملوءة في الأكثر كذلك توضأ في بعض الأوقات بغرفتين خفيفتين ، كما أمر به فيما نقله عنه أبناؤه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زاد الثانية لسنة الإسباغ ، والامام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تعجب ممن رغب عن هذه السنة التي سنها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انه قد اتى بها في بعض وضوءاته </w:t>
      </w:r>
    </w:p>
    <w:p>
      <w:pPr>
        <w:pStyle w:val="BookText"/>
        <w:rPr/>
      </w:pPr>
      <w:r>
        <w:rPr>
          <w:rFonts w:ascii="Amiri" w:hAnsi="Amiri" w:eastAsia="Amiri" w:cs="Amiri"/>
          <w:color w:val="111111"/>
          <w:sz w:val="28"/>
          <w:sz w:val="28"/>
          <w:szCs w:val="28"/>
          <w:rtl w:val="true"/>
          <w:lang w:bidi="ar-SA"/>
        </w:rPr>
        <w:t xml:space="preserve">وأما ما تضمنته رواية ابن بكير </w:t>
      </w:r>
      <w:r>
        <w:rPr>
          <w:rStyle w:val="FootnoteAnchor"/>
          <w:rtl w:val="true"/>
        </w:rPr>
        <w:footnoteReference w:id="883"/>
      </w:r>
      <w:r>
        <w:rPr>
          <w:rFonts w:ascii="Amiri" w:hAnsi="Amiri" w:eastAsia="Amiri" w:cs="Amiri"/>
          <w:color w:val="111111"/>
          <w:sz w:val="28"/>
          <w:sz w:val="28"/>
          <w:szCs w:val="28"/>
          <w:rtl w:val="true"/>
          <w:lang w:bidi="ar-SA"/>
        </w:rPr>
        <w:t xml:space="preserve">من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يستيقن أن الواحدة تجزيه لم يؤجر على الثنتين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معناه انه لما كانت الواحدة هي الفرض من اللّه سبحانه وان الواجب المفروض يتأدى بمثل الدهن كما استفاضت به الأخبار ، فمن لم يعتقد اجزاءها بل اعتقد فرض الثنتين كان مبدعا مشرعا في وضوئه ، لاعتقاده وجوب ما ليس بواجب وهو الثانية فلا يؤجر على وضوئه ، وهو عين ما ذكره الصدوق مما قدمنا نقله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تضمنته مرسلة ابن أبي عمير </w:t>
      </w:r>
      <w:r>
        <w:rPr>
          <w:rStyle w:val="FootnoteAnchor"/>
          <w:rtl w:val="true"/>
        </w:rPr>
        <w:footnoteReference w:id="8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مضمون عبارة الصدوق المتقدمة أولا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الوضوء واحدة فرض واثنتان لا يؤجر والثالثة بدعة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فيحتمل بمعونة ما ذكرناه في رواية ابن بكير أن الواحدة والاثنتين بمعنى الغرفة وان عدم الأجر على الثنتين مع عدم اعتقاد اجزاء الواحدة التي هي الفرض ، وأما الثالثة فهي بدعة لأنها زيادة على ما جاءت به السنة ، بخلاف الثانية ، فإنها سنة للاسباغ بها كما عرفت ، ولعل في التعبير بعدم الأجر إشارة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حمل الواحدة والاثنتين على الغسلة والغسلتين ، ومعناه حينئذ أن الغسلة الواحدة فرض والغسلتان لا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ان معنى هذا اللفظ الكناية عن البدعية والتحريم ، وحينئذ فيكون المراد بلفظ البدعة في الثالثة بمعنى المبتدع المخترع لا ما قابل السنة ، وإلا فقد عرفت ان الثانية بدعة بذلك المعنى ، فمرجع عدم الأجر في الثانية والبدعية في الثالثة إلى أمر واحد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جملة من محققي متأخري متأخرينا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عدم تحريم الغسلة الثانية بل عدم الكراهة ، مستندين إلى عدم الدليل على ذلك وان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غاية ما يفهم منه عدم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ما عرفت في تحقيق كلام الشيخين المتقدمين ، ويزيده هنا انها مع زيادتها وعدم كونها جزء من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يعترفون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ان يعتقد المكلف في حال استعماله لها شرعيتها واستحبابها ، وهذا مما لا يستراب في تحريمه </w:t>
      </w:r>
    </w:p>
    <w:p>
      <w:pPr>
        <w:pStyle w:val="BookText"/>
        <w:rPr/>
      </w:pPr>
      <w:r>
        <w:rPr>
          <w:rFonts w:ascii="Amiri" w:hAnsi="Amiri" w:eastAsia="Amiri" w:cs="Amiri"/>
          <w:color w:val="111111"/>
          <w:sz w:val="28"/>
          <w:sz w:val="28"/>
          <w:szCs w:val="28"/>
          <w:rtl w:val="true"/>
          <w:lang w:bidi="ar-SA"/>
        </w:rPr>
        <w:t xml:space="preserve">وتشريعه بناء على ما اعترفوا به كما قدمنا الإشارة اليه ، واما ان لا يعتقد ذلك بل يكون عابثا لاعبا ، وهذا لا اختصاص له بهذا المقام ليخص بالذكر في أخبارهم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يجري مثله في الثالثة ، مع انهم لا يخالفون في بدعيتها وتحريمها ، وان هذا اللفظ قد ورد في رواية زرارة المتقدمة </w:t>
      </w:r>
      <w:r>
        <w:rPr>
          <w:rStyle w:val="FootnoteAnchor"/>
          <w:rtl w:val="true"/>
        </w:rPr>
        <w:footnoteReference w:id="885"/>
      </w:r>
      <w:r>
        <w:rPr>
          <w:rFonts w:ascii="Amiri" w:hAnsi="Amiri" w:eastAsia="Amiri" w:cs="Amiri"/>
          <w:color w:val="111111"/>
          <w:sz w:val="28"/>
          <w:sz w:val="28"/>
          <w:szCs w:val="28"/>
          <w:rtl w:val="true"/>
          <w:lang w:bidi="ar-SA"/>
        </w:rPr>
        <w:t xml:space="preserve">في تعداد الروايات المعارضة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مثنى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الظاهر بل المعلوم ان المراد به التحريم اتفاقا أعم من ان تجعل التثنية في الغسل كما هو المشهور أو في الغرفة كما ذكرنا ، لأن الزيادة هنا بمعنى التثليث ، وهو مما لا اشكال عندهم في تحريمه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أيضا على ان اللفظ إنما خرج كناية عن التحريم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داود بن فرقد المروية في الكافي </w:t>
      </w:r>
      <w:r>
        <w:rPr>
          <w:rStyle w:val="FootnoteAnchor"/>
          <w:rtl w:val="true"/>
        </w:rPr>
        <w:footnoteReference w:id="8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أبي كان يقول ان للوضوء حدا من تعداه لم يؤجر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ومحمد بن مسلم </w:t>
      </w:r>
      <w:r>
        <w:rPr>
          <w:rStyle w:val="FootnoteAnchor"/>
          <w:rtl w:val="true"/>
        </w:rPr>
        <w:footnoteReference w:id="8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الوضوء حد من حدود اللّه ليعلم اللّه من يطيعه ومن يعصيه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نفي الأجر في الأول عبارة عن كونه معصية كما في الثاني كما لا يخفى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كتاب رياض المسائل وحياض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البحث في المسألة ، والجمع بين الأخبار بحمل بعضها على التجديد وبعضها على التقية وبعض على الغسلتين والمسحتين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 هنا شي‌ء ، وهو أنه لا خلاف في أنه إذا لم تكف الغرفة الأولى في غسل العضو وجبت الثانية وهكذا ، لعدم الخروج عن العهدة ، كما صرح به العلامة في المختلف وغيره ، كما انه لا خلاف في وقوع الخلاف في الثانية إذا كمل غسل العضو بالأولى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لو لم يكمل غسل العضو بالأولى مع إمكان شمولها إياه واختار غسل العضو بغرفتين موزعتين عليه ، فهل يجري في الثانية الخلاف السابق أم لا؟ لم أقف للأصحاب فيه على صريح كلام ، وكلامهم فيه قابل للأمرين ، الى أن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الأخبار بعد التأمل فيها ومراجعة ما حررناه إن استئناف الغرفة الثانية غير مأجور عليه ، وان الاقتصار على الغرفة مع إمكان شمولها العضو ولو بالمبالغة فيها كما أو كيفا هو الأولى ، وانها ليست بمحرمة بل هي غاية الحد في الوضوء الذي لا يجوز تعديه ، من زاد عليه فقد أبدع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فيه تأمل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الدالة على إجزاء ما يحصل به مسمى الغسل ولو كالدهن ، وبه قال الأصحاب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الاكتفاء في غسل العضو بالغرفة اليسيرة جدا ، وحينئذ فالظاهر من قول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عدم كفاية الكف الأول في غسل العضو يجب الثاني ولو لم يكفيا وجب الثالث وهكذا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قبيل الفرض في المسألة لا أنه كذلك حقيقة ، حتى يصح جعل ما لو اختار غسل العضو بغرفتين موزعتين مع إمكان شمول الأولى له مطرحا لخلاف آخر في المسألة أيضا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انك قد عرفت ان جملة من الأخبار دلت على كون الثانية إسباغا ، وأنه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سنها لذلك ، ولا مجال لحملها على الغسلة ، لما فيه من المنافاة لأخبار الوحدة ، كما عرفت وحققه هو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كلامه ، فتحمل على الغرفة ، ومن الظاهر حينئذ انها أعم من أن تكون الأولى تأتي على العضو كملا ولم يغسل بها أم لا ، وبذلك يظهر لك ما في دعواه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الظاهر من الأخبار بعد التأمل فيها ان استئناف الغرفة الثانية غير مأجور عليه ، فإنه غفلة زائدة عن ملاحظة هذه الأخبار ولا سيما روايتي الكشي وعلي بن يقطين </w:t>
      </w:r>
      <w:r>
        <w:rPr>
          <w:rStyle w:val="FootnoteAnchor"/>
          <w:rtl w:val="true"/>
        </w:rPr>
        <w:footnoteReference w:id="888"/>
      </w:r>
      <w:r>
        <w:rPr>
          <w:rFonts w:ascii="Amiri" w:hAnsi="Amiri" w:eastAsia="Amiri" w:cs="Amiri"/>
          <w:color w:val="111111"/>
          <w:sz w:val="28"/>
          <w:sz w:val="28"/>
          <w:szCs w:val="28"/>
          <w:rtl w:val="true"/>
          <w:lang w:bidi="ar-SA"/>
        </w:rPr>
        <w:t xml:space="preserve">إلا أن عذره فيهما ظاهر ، حيث لم يتعرض لنقلهما في الكتاب المذكور ، ولعله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يطلع عليهما أو لم يخطرا بباله حال التصنيف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صحيحة الأخوين </w:t>
      </w:r>
      <w:r>
        <w:rPr>
          <w:rStyle w:val="FootnoteAnchor"/>
          <w:rtl w:val="true"/>
        </w:rPr>
        <w:footnoteReference w:id="8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دلت على أن الثنتين تأتيان على ذلك كله بعد حكمه فيها بأن الغرفة المبالغ فيها مجزئة لذلك أيضا ، وقد عرفت شرح القول في معناها ، وهو أعم من إتيان الأولى على مجموع العضو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احتمله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ضمن كلامه أولا في الرواية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لام الثنتين عهدية إشارة إلى الغرفتين المذكورتين أولا للوجه واليدين ، بمعنى أن الغرفة الواحدة للوجه والغرفة الواحدة للذراع مع المبالغة فيهما تأتيان على الوجه والذراع بحيث لا يحتاج إلى تثنية الغسلات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من التكلف بل البعد عن ساحة الإمكان ما لا يحتاج إلى الإيضاح والبيان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الظاهر أنه لا معنى لوصف الغرفة بالوجوب أو الاستحباب أو البدعية إلا باعتبار الغسل بها ، فالوصف انما يرجع إلى الغسل بها لا إليها نفسها ، فلا يتحقق كل من الأوصاف الثلاثة إلا بعد الغسل ، فإذا غسل بالأولى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تأتي على مجموع العضو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خاصة ، فإنه لا خلاف ولا إشكال في وجوب غسل بقية العضو ولو بغرفة يمكن إتيانها عليه كملا ، وحينئذ فكيف يصح اجراء الخلاف فيها بعد الغسل بها؟ وكيف يصح مع هذا ان استئناف الغرفة الثانية غير مأجور عليه؟ نعم ربما احتمل اجراء كلامه في الثالثة ، حيث ان الثنتين المخففتين وان كان كل منهما يقوم بالغسل الواجب الذي هو ولو كالدهن ، إلا أنه لتحصيل سنة الإسباغ يستحب الغسل بهما معا ، فمع تفريقه لهما على شطر العضو وعدم غسله بهما معا مع إتيانهما عليه وأخذه ثالثة ، ربما تطرق إليها احتمال الدخول تحت أخبار بدعية الثالثة بحملها على ما هو أعم من ان يغسل بها بعد كمال الغسل بالثنتين أو قبله مع حصول الإسباغ بالثنتين وتقصيره في الغسل بهما ، الا أنه بعد لا يخلو من شوب الاشكال</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أخيرا في الغرفة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ليست بمحرمة ، وهو </w:t>
      </w:r>
    </w:p>
    <w:p>
      <w:pPr>
        <w:pStyle w:val="BookText"/>
        <w:rPr/>
      </w:pPr>
      <w:r>
        <w:rPr>
          <w:rFonts w:ascii="Amiri" w:hAnsi="Amiri" w:eastAsia="Amiri" w:cs="Amiri"/>
          <w:color w:val="111111"/>
          <w:sz w:val="28"/>
          <w:sz w:val="28"/>
          <w:szCs w:val="28"/>
          <w:rtl w:val="true"/>
          <w:lang w:bidi="ar-SA"/>
        </w:rPr>
        <w:t xml:space="preserve">بناء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فهمه من أخبار عدم الأجر على الثانية بحمل الثانية على الغرفة وعدم الأجر على الجواز وعدم الاستحباب ، كما قدمنا نقله عن جملة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حققنا لك ما فيه وكشفنا عن باطنه وخافية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تحريم الغسلة الثالثة ، وقد صرح جملة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 والشيخ في الخلاف فيما تقدم من عبارتيهما ببدعيتها ، ونقل عن المبسوط والنهاية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ابن الجنيد وابن أبي عقيل القول بعدم التحريم ، لكن الذي في المختلف عن ابن أبي عقيل التعبير عن ذلك بنفي الأجر ، كما هو مضمون رواية زرارة المتقدمة </w:t>
      </w:r>
      <w:r>
        <w:rPr>
          <w:rStyle w:val="FootnoteAnchor"/>
          <w:rtl w:val="true"/>
        </w:rPr>
        <w:footnoteReference w:id="890"/>
      </w:r>
      <w:r>
        <w:rPr>
          <w:rFonts w:ascii="Amiri" w:hAnsi="Amiri" w:eastAsia="Amiri" w:cs="Amiri"/>
          <w:color w:val="111111"/>
          <w:sz w:val="28"/>
          <w:sz w:val="28"/>
          <w:szCs w:val="28"/>
          <w:rtl w:val="true"/>
          <w:lang w:bidi="ar-SA"/>
        </w:rPr>
        <w:t>وقد عرفت ما في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المقنعة اثبت التحريم فيما زاد على الثلاث وجعل الثالثة كلفة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المشهور ، ويدل عليه التصريح بالبدعية في مرسلة ابن أبي عمير المتقدمة </w:t>
      </w:r>
      <w:r>
        <w:rPr>
          <w:rStyle w:val="FootnoteAnchor"/>
          <w:rtl w:val="true"/>
        </w:rPr>
        <w:footnoteReference w:id="891"/>
      </w:r>
      <w:r>
        <w:rPr>
          <w:rFonts w:ascii="Amiri" w:hAnsi="Amiri" w:eastAsia="Amiri" w:cs="Amiri"/>
          <w:color w:val="111111"/>
          <w:sz w:val="28"/>
          <w:sz w:val="28"/>
          <w:szCs w:val="28"/>
          <w:rtl w:val="true"/>
          <w:lang w:bidi="ar-SA"/>
        </w:rPr>
        <w:t>ونفي الأجر الذي هو ظاهر في التحريم أيضا كما أشرنا إليه آنفا ، ولأنها عبادة والإتيان بها بدون الاذن تشريع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انه مع اعتقاد المشروعية فلا ريب في ذلك ولكن مجرد الإتيان بها لا يستلزمه ، وهب انه يستلزمه وانه اعتقد الاستحباب فغاية ما يلزم منه تحريم اعتقاد ندبيتها لافعلها بدون ذلك الاعتقاد بل مع ذلك الاعتقاد أيضا ، والكلام انما هو في حرمة الفعل لا الاعتقاد كما 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حرمة ذلك الاعتقاد أيضا ممنوعة ، لأن الاعتقاد لو كان ناشئا من الاجتهاد أو التقليد فلا وجه لحرمته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أن يكون خطأ ولا اثم على الخطأ كما تقرر عندهم ، كذا قرره بعض محققي متأخري المتأخرين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نظر من وجوه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ظاهر ما دل على البدعية والتحريم من الأخبار وكلام الأصحاب كون ذلك ناشئا عن اعتقاد المشروعية ، ردا على المخالفين القائلين باستحبابها والمؤكدين على المواظبة عليها ، حتى خرجت الأخبار بالأمر للشيعة بذلك تقية </w:t>
      </w:r>
    </w:p>
    <w:p>
      <w:pPr>
        <w:pStyle w:val="BookText"/>
        <w:rPr/>
      </w:pPr>
      <w:r>
        <w:rPr>
          <w:rFonts w:ascii="Amiri" w:hAnsi="Amiri" w:eastAsia="Amiri" w:cs="Amiri"/>
          <w:color w:val="111111"/>
          <w:sz w:val="28"/>
          <w:sz w:val="28"/>
          <w:szCs w:val="28"/>
          <w:rtl w:val="true"/>
          <w:lang w:bidi="ar-SA"/>
        </w:rPr>
        <w:t>منهم كما عرفت سابقا ، والمناقشة بجواز الإتيان بها لا بهذا الاعتقاد أمر خارج عن محل البحث ولا خصوصية له بهذا المقام بل هي مسألة على حيالها ، فان إدخال الأفعال الأجنبية في العبادة لا بقصد كونها منها بل لغرض آخر أو خالية من الغرض ان توجه له المنع من جهة أخرى غير جهة فعله امتنع من تلك الجهة وإلا فلا ، الا ترى ان الصلاة التي هي عبادة متصلة قد جوز الشارع اشتمالها على بعض الأفعال الأجنبية لأغراض خاصة وحرم بعضا آخر لمنافاته لها ، فالوضوء الذي هو عبادة منفصل بعضها عن بعض أجدر بالجواز ، الا انه ينقدح الاشكال فيما نحن فيه من وجه آخر ، وهو وجوب المسح ببلة الوضوء على الأشهر الأظهر ، والحال ان بلة الثالثة ليست منه اتفاقا من المحرمين والمجوزين ، لا من مجرد الإتيان بها ، والا فلو تمضمض أربعا أو زاد في غسل الوجه واليدين على الحدود المقررة شرعا لا بقصد العبادة في شي‌ء من ذلك ، فإنه لا ضرر فيه ، لما عرفت آنفا من ان الأفعال تابعة للقصود والنيات في تميز بعضها عن بعض وترتب آثارها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مع اعتقاد استحبابها فغاية ما يلزم منه تحريم الاعتقاد لا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البطلان ، كيف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تابعة للقصود والنيات صحة وبطلانا وثوابا وعقابا ، ومما لا ريب فيه ان هذا الفعل منهي عنه عموما لدخوله في البدع المحرمة في الدين ، وخصوصا لما في مرسلة ابن أبي عمير ورواية زرارة السالفتين </w:t>
      </w:r>
      <w:r>
        <w:rPr>
          <w:rStyle w:val="FootnoteAnchor"/>
          <w:rtl w:val="true"/>
        </w:rPr>
        <w:footnoteReference w:id="892"/>
      </w:r>
      <w:r>
        <w:rPr>
          <w:rFonts w:ascii="Amiri" w:hAnsi="Amiri" w:eastAsia="Amiri" w:cs="Amiri"/>
          <w:color w:val="111111"/>
          <w:sz w:val="28"/>
          <w:sz w:val="28"/>
          <w:szCs w:val="28"/>
          <w:rtl w:val="true"/>
          <w:lang w:bidi="ar-SA"/>
        </w:rPr>
        <w:t>ولا معنى للمحرم إلا ما نهى الشارع عنه نهيا توجب مخالفته الإثم ، وهو هنا كذلك</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لو تم ما رتبه من الغاية المذكورة لجرى فيما لو زاد ركعة في صلاته عامدا معتقدا وجوبها فضلا عن استحبابها ، فإن غاية الأمر تحريم اعتقاد وجوبها ولا يلزم منه تحريمها ، بل يلزم في كل مبدع في الدين ان يكون ما يأتي به من البدع جائزا غير محرم وان حرم قصده واعتقاده جواز ذلك فيأثم على مجرد هذا القصد والاعتقاد ، </w:t>
      </w:r>
    </w:p>
    <w:p>
      <w:pPr>
        <w:pStyle w:val="BookText"/>
        <w:rPr/>
      </w:pPr>
      <w:r>
        <w:rPr>
          <w:rFonts w:ascii="Amiri" w:hAnsi="Amiri" w:eastAsia="Amiri" w:cs="Amiri"/>
          <w:color w:val="111111"/>
          <w:sz w:val="28"/>
          <w:sz w:val="28"/>
          <w:szCs w:val="28"/>
          <w:rtl w:val="true"/>
          <w:lang w:bidi="ar-SA"/>
        </w:rPr>
        <w:t>ما هذه إلا سفسطة ظاهرة وكلمات متنافرة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حرمة ذلك الاعتقاد لو كان ناشئا عن اجتهاد أو 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إطلاقه ممنوع ، بل الوجه فيه انه إذا كان هذا الاجتهاد مقتضى ما ادى اليه فهمه من أدلة الكتاب والسنة بعد الفحص والتتبع للأدلة حسب الجهد والطاقة فهو كذلك ، ومن المعلوم ان ما نحن فيه ليس منه ، وإلا فهو مخطئ آثم في اعتقاده ومحتمل لإثم من قلده في ذلك ، كما هو مقتضى الآيات القرآنية والسنة المحمدية ، وان أباه جملة من الأصحاب تبعا لما قرره العامة في هذا الباب كما حققناه في محل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على تقدير تحريم الثالثة وبدعيتها فهل يبطل الوضوء بمجرد فعلها ، أو لا يبطل ، أو يبطل ان مسح بمائها مطلقا ، أو بخصوص ما إذا كانت الغسلة في اليد اليسرى؟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لأبي الصلاح ، وثانيها للمحقق في المعتبر ، وثالثها ظاهر الدروس والذكرى ، بل الظاهر انه المشهور بين المتأخرين ، ورابعها للعلامة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من هذه الأقوال الأول ، وهو مقتضى كلام الشيخين الأقدمين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 وثقة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قدمنا بيانه وشيدنا بنيانه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من الأخبار رواية الكشي </w:t>
      </w:r>
      <w:r>
        <w:rPr>
          <w:rStyle w:val="FootnoteAnchor"/>
          <w:rtl w:val="true"/>
        </w:rPr>
        <w:footnoteReference w:id="893"/>
      </w:r>
      <w:r>
        <w:rPr>
          <w:rFonts w:ascii="Amiri" w:hAnsi="Amiri" w:eastAsia="Amiri" w:cs="Amiri"/>
          <w:color w:val="111111"/>
          <w:sz w:val="28"/>
          <w:sz w:val="28"/>
          <w:szCs w:val="28"/>
          <w:rtl w:val="true"/>
          <w:lang w:bidi="ar-SA"/>
        </w:rPr>
        <w:t xml:space="preserve">حيث قال في أولها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توضأ ثلاثا ثلاثا فلا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توضأ مثنى مثنى ولا تزدن عليه ، وانك ان زدت عليه فلا صلاة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894"/>
      </w:r>
      <w:r>
        <w:rPr>
          <w:rFonts w:ascii="Amiri" w:hAnsi="Amiri" w:eastAsia="Amiri" w:cs="Amiri"/>
          <w:color w:val="111111"/>
          <w:sz w:val="28"/>
          <w:sz w:val="28"/>
          <w:szCs w:val="28"/>
          <w:rtl w:val="true"/>
          <w:lang w:bidi="ar-SA"/>
        </w:rPr>
        <w:t xml:space="preserve">مرسلا وفي كتاب العلل 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تعدى في وضوئه كان كناقضه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في الكافي </w:t>
      </w:r>
      <w:r>
        <w:rPr>
          <w:rStyle w:val="FootnoteAnchor"/>
          <w:rtl w:val="true"/>
        </w:rPr>
        <w:footnoteReference w:id="895"/>
      </w:r>
      <w:r>
        <w:rPr>
          <w:rFonts w:ascii="Amiri" w:hAnsi="Amiri" w:eastAsia="Amiri" w:cs="Amiri"/>
          <w:color w:val="111111"/>
          <w:sz w:val="28"/>
          <w:sz w:val="28"/>
          <w:szCs w:val="28"/>
          <w:rtl w:val="true"/>
          <w:lang w:bidi="ar-SA"/>
        </w:rPr>
        <w:t xml:space="preserve">والتهذيب في الصحيح عن زرارة ومحمد بن مسلم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انما الوضوء حد من حدود اللّه ليعلم اللّه من يطيعه ومن يعصيه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صريح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عصيان من زاد على الوضوء المحدود ، ومن الظاهر ان العصيان انما نشأ هنا من مخالفة الأمر في العبادة المستلزمة للإبطال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لا يخفى انه لو أمكن المناقشة في بعض هذه الأدلة أو في كل منها إلا انه بالنظر إلى مجموعها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المنافي لها من الأخبار ، مع ان بعضها من مرويات الفقيه الذي ضمن مصنفه فيه صحة ما يرويه ، كما اعتمدوا على ذلك في غير موضع من كلامهم ، مضافا إلى قول الشيخين المعتمدين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لتطرق الشك في الحكم المذكور وجه ، وقد مر أيضا ما يؤكده ويزيده تأييدا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وجوب الموالاة كما ادعاه جماعة ، إنما الخلاف في معناها ، فقيل إنها مراعاة الجفاف بمعنى انه لا يؤخر بعض الأعضاء عن بعض بمقدار ما يجف ما تقدمه ، وقيل انها عبارة عن المتابعة اختيارا ومراعاة الجفاف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الإخلال بالمتابعة المذكورة هنا موجب للإثم خاصة أو للبطلان أيضا؟ قولان لأصحاب هذا القول ، والمشهور عندهم الأول ، وبه صرح العلامة في جملة من كتبه والمحقق في المعتبر ، وظاهر المبسوط الثاني ، وحينئذ ففي المسألة أقوال ثلاثة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المحقق الشيخ علي في شرح القواعد إنكار القول الثالث ، فإنه بعد ان نقل القولين ونقل عن بعض حواشي الشهيد قولا ثالثا جامعا بين التفسيرين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وعندي ان هذا هو القول الأول ، لأن القائل به لا يحكم بالبطلان بمجرد الإخلال بالمتابعة ما لم يجف البلل ، فلم يبق لوجوب المتابعة معنى إلا ترتب الإثم على فواتها ، ولا يعقل تأثيم المكلف بفواتها إلا إذا كان مختارا ، لامتناع التكليف بغير المقدور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ويظهر ذلك أيضا من المختلف حيث لم ينقل فيه إلا القول بمراعاة الجفاف والقول بالمتابعة من غير تعرض لكلام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 عبارة الشيخ في المبسوط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الموالاة واجبة في الوضوء ، وهو ان يتابع بين الأعضاء مع الاختيار وان خالف لم يجزه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ظاهرة الدلالة على الابطال مع المخالفة اختيارا كما نسبه اليه جمع من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الصدوق في الفقيه </w:t>
      </w:r>
      <w:r>
        <w:rPr>
          <w:rStyle w:val="FootnoteAnchor"/>
          <w:rtl w:val="true"/>
        </w:rPr>
        <w:footnoteReference w:id="896"/>
      </w:r>
      <w:r>
        <w:rPr>
          <w:rFonts w:ascii="Amiri" w:hAnsi="Amiri" w:eastAsia="Amiri" w:cs="Amiri"/>
          <w:color w:val="111111"/>
          <w:sz w:val="28"/>
          <w:sz w:val="28"/>
          <w:szCs w:val="28"/>
          <w:rtl w:val="true"/>
          <w:lang w:bidi="ar-SA"/>
        </w:rPr>
        <w:t xml:space="preserve">عن أبيه في رسالته إليه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فرغت من بعض وضوئك وانقطع بك الماء من قبل ان تتمه فأتيت بالماء ، فتمم وضوءك ان كان ما غسلته رطبا ، وان كان قد جف فأعد وضوءك ، فان جف بعض وضوئك قبل أن تتم الوضوء من غير ان ينقطع عنك الماء ، فاغسل ما بقي جف وضوؤك أو لم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ان اي الفردين من مراعاة الجفاف والتتابع خصل فهو كاف في صحة الوضوء ، فلو تابع بين أعضاء الوضوء واتفق الجفاف لضرورة كان أم لا صح وضوؤه ، ولو لم يتابع بل فرق بين الأعضاء لعذر كان أم لا روعي الجفاف وعدمه ، فان حصل بطل وضوؤه وإلا فلا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هذا القول مال جملة من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الشيخ محمد ابن الحسن الحر العاملي في كتاب البداية وكتاب الوسائل ، حيث خص الابطال بجفاف السابق بصورة التراخي والتفريق </w:t>
      </w:r>
      <w:r>
        <w:rPr>
          <w:rStyle w:val="FootnoteAnchor"/>
          <w:rtl w:val="true"/>
        </w:rPr>
        <w:footnoteReference w:id="897"/>
      </w:r>
      <w:r>
        <w:rPr>
          <w:rFonts w:ascii="Amiri" w:hAnsi="Amiri" w:eastAsia="Amiri" w:cs="Amiri"/>
          <w:color w:val="111111"/>
          <w:sz w:val="28"/>
          <w:sz w:val="28"/>
          <w:szCs w:val="28"/>
          <w:rtl w:val="true"/>
          <w:lang w:bidi="ar-SA"/>
        </w:rPr>
        <w:t>وبذلك يصير المسألة قول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ظاهر القول بكون الموالاة أحد واجبات الوضوء ترتب الإثم على تركها ، وبذلك صرح أصحاب القولين المذكورين ، وان القائلين بمراعاة الجفاف صرحوا بأنه مع التفريق بين الأعضاء حتى يجف السابق يأثم ويبطل الوضوء ، بل صرح الشهيد منهم في الدروس والبيان بأنه يأثم مع التفريق إذا أفرط في التأخير عن المعتاد وان لم يبطل الا مع الجفاف ، والقائلون بالمتابعة صرحوا بالإثم مع الإخلال بها وعدم البطلان الا بالجفاف ،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بالإثم والابطال مع الإخلال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ثبوت الإثم المذكور من الأدلة إشكال ، لعدم ما يدل عليه ولو في الجملة ، ومن ثم ذهب بعض من محققي متأخري المتأخرين إلى شرطية الموالاة في الوضوء بمعنى توقف صحته عليها ، فغاية </w:t>
      </w:r>
    </w:p>
    <w:p>
      <w:pPr>
        <w:pStyle w:val="BookText"/>
        <w:rPr/>
      </w:pPr>
      <w:r>
        <w:rPr>
          <w:rFonts w:ascii="Amiri" w:hAnsi="Amiri" w:eastAsia="Amiri" w:cs="Amiri"/>
          <w:color w:val="111111"/>
          <w:sz w:val="28"/>
          <w:sz w:val="28"/>
          <w:szCs w:val="28"/>
          <w:rtl w:val="true"/>
          <w:lang w:bidi="ar-SA"/>
        </w:rPr>
        <w:t>ما يلزم من فواتها بطلانه دون الوجوب المستلزم لاستحقاق الذم بالمخالفة ، اللّهم إلا ان يثبت إجماع على الوجوب أو على حرمة إبطال العمل ، وربما كان الظاهر من كلام علي بن بابويه ذلك ، ومنه ربما ينتج بلوغ الخلاف في المسألة إلى أقوال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القول بمراعاة الجفاف من الأخبار صحيحة معاوية بن عمار </w:t>
      </w:r>
      <w:r>
        <w:rPr>
          <w:rStyle w:val="FootnoteAnchor"/>
          <w:rtl w:val="true"/>
        </w:rPr>
        <w:footnoteReference w:id="89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ربما توضأت فنفد الماء فدعوت الجارية فأبطأت علي بالماء فيجف وضوئي؟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w:t>
      </w:r>
      <w:r>
        <w:rPr>
          <w:rStyle w:val="FootnoteAnchor"/>
          <w:rtl w:val="true"/>
        </w:rPr>
        <w:footnoteReference w:id="8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توضأت بعض وضوئك فعرضت لك حاجة حتى تنشف وضوؤك فأعد وضوءك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الوضوء لا يبعض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بعض الأصحاب على ذلك أيضا برواية مالك بن أعين ومرسلة الصدوق المتقدمتين في الأمر السابع من البحث الثالث في مسح الرأس </w:t>
      </w:r>
      <w:r>
        <w:rPr>
          <w:rStyle w:val="FootnoteAnchor"/>
          <w:rtl w:val="true"/>
        </w:rPr>
        <w:footnoteReference w:id="900"/>
      </w:r>
      <w:r>
        <w:rPr>
          <w:rFonts w:ascii="Amiri" w:hAnsi="Amiri" w:eastAsia="Amiri" w:cs="Amiri"/>
          <w:color w:val="111111"/>
          <w:sz w:val="28"/>
          <w:sz w:val="28"/>
          <w:szCs w:val="28"/>
          <w:rtl w:val="true"/>
          <w:lang w:bidi="ar-SA"/>
        </w:rPr>
        <w:t>لدلالتهما على اعادة الوضوء لمن نسي مسح رأسه وفقد البلة من أعضاء وضوئه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 الدلالة نظر ، إذ من الجائز أن يكون استناد وجوب الإعادة المستلزم لبطلان الوضوء السابق انما هو للإخلال ببعض اجزاء الوضوء الذي هو المسح ، لعدم جوازه إلا ببلة الوضوء ، مع تعذرها كما هو المفروض ، دون الجفاف</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غاية ما يفهم من الروايتين الأولتين اللتين هما مستند القول المذكور الأمر بالإعادة الدال على بطلان ما فعله سابقا ولا دلالة فيه على الذم والإثم بوجه ، بل ربما كان في سكوته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الذم والإنكار بالتأخير حتى يجف الوضوء نوع إيماء إلى العدم ، وبذلك يظهر قوة القول بالشرطية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ربما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 موثقة أبي بصير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الوضوء لا يبعض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ان الجملة الخبرية هنا في معنى الإنشاء وان المعنى حينئذ انه لا يجوز تبعيضه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فمردود بأنه يجوز ان يكون </w:t>
      </w:r>
    </w:p>
    <w:p>
      <w:pPr>
        <w:pStyle w:val="BookText"/>
        <w:rPr/>
      </w:pPr>
      <w:r>
        <w:rPr>
          <w:rFonts w:ascii="Amiri" w:hAnsi="Amiri" w:eastAsia="Amiri" w:cs="Amiri"/>
          <w:color w:val="111111"/>
          <w:sz w:val="28"/>
          <w:sz w:val="28"/>
          <w:szCs w:val="28"/>
          <w:rtl w:val="true"/>
          <w:lang w:bidi="ar-SA"/>
        </w:rPr>
        <w:t>المراد ان الوضوء الشرعي ليس بقابل للتبعيض ، بل تبعيضه يوجب الإتيان بوضوء غير مبعض ، لعدم الخروج عن العهدة ، فهو خبر أريد به خبر آخر هو لازمه وهو عدم صحة المبعض ، ووجوب إعادته من قبيل الكناية ، أو أريد به الإنشاء وهو الأمر بالإعادة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منهما لا يدل على الإثم ، ويرشد إلى هذا انه وقع تعليلا للأمر بالإعادة مع الجفاف في مادة عروض الحاجة إلى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مضمون الروايتين المشار إليهما أيضا حصول الابطال بالجفاف الناشي عن التفريق ، اما لو اتفق الجفاف لا مع التفريق فلا دلالة للخبرين المذكورين على الابطال ، وليس غيرهما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قوة ما ذهب اليه الصدوقان ومن تبعهما من انه لو تابع بين أعضاء الوضوء صح وضوؤه وان اتفق الجفاف ، لعذر كان من حرارة ونحوها أم لا ، وضعف ما ذكره شيخنا الشهيد في الذكرى والدروس من انه لو والى وجف بطل وضوؤه إلا مع إفراط الحر وشبهه ، وقال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 ابني بابويه ان الجفاف لا يضر مع الولاء والأخبار الكثيرة بخلافه ، مع إمكان حمله 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من الأخبار الكثيرة الدالة على الابطال مع الجفاف في الصورة المذكورة لم نعثر منها في هذا الباب على غير ما قدمناه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أيضا على ما ذكرناه ما ذكره في كتاب فقه الرضا </w:t>
      </w:r>
      <w:r>
        <w:rPr>
          <w:rStyle w:val="FootnoteAnchor"/>
          <w:rtl w:val="true"/>
        </w:rPr>
        <w:footnoteReference w:id="901"/>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ان تبعض الوضوء ، وتابع بينه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باليدين ثم بالمسح على الرأس والقدمين ، فان فرغت من بعض وضوئك وانقطع بك الماء من قبل ان تتمه ثم أوتيت بالماء ، فاتمم وضوءك إذا كان ما غسلته رطبا ، فان كان قد جف فأعد الوضوء ، وان جف بعض وضوئك قبل ان تتم الوضوء من غير ان ينقطع عنك الماء ، فامض على ما بقي جف وضوؤك أم لم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فرغت </w:t>
      </w:r>
    </w:p>
    <w:p>
      <w:pPr>
        <w:pStyle w:val="BookText"/>
        <w:rPr/>
      </w:pPr>
      <w:r>
        <w:rPr>
          <w:rFonts w:ascii="Amiri" w:hAnsi="Amiri" w:eastAsia="Amiri" w:cs="Amiri"/>
          <w:color w:val="111111"/>
          <w:sz w:val="28"/>
          <w:sz w:val="28"/>
          <w:szCs w:val="28"/>
          <w:rtl w:val="true"/>
          <w:lang w:bidi="ar-SA"/>
        </w:rPr>
        <w:t xml:space="preserve">إلى آخره هو عين ما نقله الصدوق عن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مؤيد لما صرحنا به في تتمة المقدمة الثانية من مقدمات الكتاب من اعتماد الصدوقين على الأخذ من الكتاب المذكور ونقلهما عبائره بعينها ، ويزيده تأييدا ان صدر عبارة الكتاب المذكور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فرغت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لم ينقله في الفقيه لكن نقله في الذكرى عن علي بن بابويه متصلا بما نقله في الفقيه ، وبذلك يظهر لك ان ما ذكره في الذكرى بعد نقل كلام علي بن بابويه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لعله عول على ما رواه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 xml:space="preserve">كما أسنده ولده في كتاب مدينة العلم ، وفي التهذيب وقفه على حريز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جف الأول من الوضوء قبل ان اغسل الذي يليه؟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 أو لم يجف اغسل ما بقي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على ما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انما عول على ما قدمنا ذكره ، وهذه الرواية حملها في التهذيب على الجفاف بالريح الشديدة والحر العظيم أو التقية ، والأخير أقرب كما ذكره في البحار ، لأن في تمام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غسل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بتلك المنزلة ، وابدأ بالرأس ثم أفض على سائر جسدك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بعض 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ظاهره هنا المساواة بين الوضوء والغسل ، فكما ان الغسل لا يعتبر فيه الريح الشديدة والحر كذلك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القائلون بالقول الثاني بوجوه نذكر ما هو أمتنها دلالة عندهم </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 زرارة </w:t>
      </w:r>
      <w:r>
        <w:rPr>
          <w:rStyle w:val="FootnoteAnchor"/>
          <w:rtl w:val="true"/>
        </w:rPr>
        <w:footnoteReference w:id="9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تابع بين الوضوء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بالوجه ثم باليدين ثم امسح الرأس والرجلين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حكم ابن حكيم </w:t>
      </w:r>
      <w:r>
        <w:rPr>
          <w:rStyle w:val="FootnoteAnchor"/>
          <w:rtl w:val="true"/>
        </w:rPr>
        <w:footnoteReference w:id="9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الحلبي </w:t>
      </w:r>
      <w:r>
        <w:rPr>
          <w:rStyle w:val="FootnoteAnchor"/>
          <w:rtl w:val="true"/>
        </w:rPr>
        <w:footnoteReference w:id="90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اتبع وضوءك بعضه بعضا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والجواب ان ظاهر الأخبار المذكورة ان المراد بالمتابعة فيها هو الترتيب بين الأعضاء بتقديم ما حقه التقديم وتأخير ما حقه التأخير ، فالمراد من المتابعة فيها من باب تبع فلان فلانا إذا مشى خلفه لا المتابعة بمعنى اللحوق والقرب والدنو كما هو المدعى ، بقرينة قوله في الرواية الأولى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التفسير والأبدال والتعليل ، وقوله في الثالثة قبل هذا الكلام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نسي الرجل ان يغسل يمينه فغسل شماله ومسح رأسه ورجليه وذكر بعد ذلك ، غسل يمينه وشماله ومسح رأسه ورجليه ، وان كان انما نسي شماله فليغسل الشمال ولا يعتد على ما كان توضأ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الثانية بعد ان سأله الراوي عن رجل نسي من الوضوء الذراع والرأس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يعيد الوضوء ، ان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انه لو تم ما ادعوه منها لوجب الحكم بالبطلان دون مجرد الإثم بالمخالفة ، لعدم الإتيان بالفعل على الوجه المأمور به شرعا وأكثرهم لا يقول به كما عرفت وما ذكرناه في معاني الأخبار المذكورة ان لم يكن متعينا لما ذكرنا من قرائن سياقها فلا أقل ان يكون هو الأظهر ، وبذلك يبطل الاستناد إليها فيما ذكروا ، ومنه يعلم ضعف الاعتماد عليها في ثبوت الإثم لمن أخل بالمتابعة كما يدعونه ، فضلا عن حصول الابطال معه كما ادعاه في المبسوط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اخبار الوضوء البياني </w:t>
      </w:r>
      <w:r>
        <w:rPr>
          <w:rStyle w:val="FootnoteAnchor"/>
          <w:rtl w:val="true"/>
        </w:rPr>
        <w:footnoteReference w:id="906"/>
      </w:r>
      <w:r>
        <w:rPr>
          <w:rFonts w:ascii="Amiri" w:hAnsi="Amiri" w:eastAsia="Amiri" w:cs="Amiri"/>
          <w:color w:val="111111"/>
          <w:sz w:val="28"/>
          <w:sz w:val="28"/>
          <w:szCs w:val="28"/>
          <w:rtl w:val="true"/>
          <w:lang w:bidi="ar-SA"/>
        </w:rPr>
        <w:t>فإنها مبينة للأمر المجمل في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انه وان كان كذلك كما حققناه آنفا ، الا انه انما يحتج به مع عدم دليل من خارج يقتضي تقييد مطلقه وتبيين مجمله ، والأخبار الدالة على تخصيص الابطال بالجفاف في صورة التفريق مخصصة ، على انه يمكن منع دلالة الوضوء البياني هنا على الوجوب بالحمل على ان ذلك مقتضى العادة في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مثل ذلك في أعلى الوجه ومرفقي اليدين ممنوع ، والغسل في كل منهما مجمل والوضوء البياني مبين 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موثقة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w:t>
      </w:r>
    </w:p>
    <w:p>
      <w:pPr>
        <w:pStyle w:val="BookText"/>
        <w:rPr/>
      </w:pPr>
      <w:r>
        <w:rPr>
          <w:rFonts w:ascii="Amiri" w:hAnsi="Amiri" w:eastAsia="Amiri" w:cs="Amiri"/>
          <w:color w:val="111111"/>
          <w:sz w:val="28"/>
          <w:sz w:val="28"/>
          <w:szCs w:val="28"/>
          <w:rtl w:val="true"/>
          <w:lang w:bidi="ar-SA"/>
        </w:rPr>
        <w:t xml:space="preserve">نسيت فغسلت ذراعك قبل وجهك فأعد غسل وجهك ثم اغسل ذراعك بعد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الاستدلال بها انه أمر بإعادة غسل الوجه الدال على فعله أولا ، وليس ذلك إلا لبطلان الوضوء بفوات المتابعة بين أعضاء الطهارة ، لا لفوات الترتيب ، لأنه يحصل بإعادة غسل الذراع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انه لو كان الأمر كذلك لحصل المنافاة بين صدر هذه الرواية وعجزها حيث قال بعد ما قدمنا ذكره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بدأت بذراعك الأيسر قبل الأيمن فأعد غسل الأيمن ثم اغسل اليسار ، وان نسيت مسح رأسك حتى تغسل رجليك فامسح رأسك ثم اغسل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كان الأمر بإعادة غسل الوجه في صدرها انما هو لترك المتابعة ، لكان ينبغي الأمر بإعادة غسل الوجه في الفرضين الأخيرين ، مع انه اقتصر فيهما على اعادة ما أخر تقديمه نسيانا ثم اعادة ما قدمه عليه ليحصل الترتيب بين اجزاء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يرد الاشكال فيها من جهة أخرى وهو ان تحصيل الترتيب ممكن بدون اعادة غسل ما أخره نسيانا ، بان يعيد غسل ما قدمه عليه خاصة ثم ما بعده ، وهذه مسألة على حيالها قد تعارضت فيها الأخبار ، وسيجي‌ء تحقيقها ان شاء اللّه تعالى ، على ان ظاهر الرواية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يدعيه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الابطال بترك الموالاة ولو نسيانا ، وهم لا يقولون به ، بل غاية ما يدعونه حصول الإثم مع العمد دون النسيان ، والشيخ في المبسوط وان قال بالإبطال إلا ان الظاهر انه يخصه بصورة العمد أيضا ، وحينئذ فلا انطباق للرواية على ما يدعونه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في موثقة أبي بصير المتقدمة </w:t>
      </w:r>
      <w:r>
        <w:rPr>
          <w:rStyle w:val="FootnoteAnchor"/>
          <w:rtl w:val="true"/>
        </w:rPr>
        <w:footnoteReference w:id="90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الوضوء لا يبعض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صادق مع الجفاف وعدمه</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انك قد عرفت آنفا من معنى هذا اللفظ ان المراد به حيث وقع تعليلا للإعادة مع الجفاف بطلان المبعض وعدم صحته ، وحينئذ فلو أريد بالتبعيض فيه مجرد </w:t>
      </w:r>
    </w:p>
    <w:p>
      <w:pPr>
        <w:pStyle w:val="BookText"/>
        <w:rPr/>
      </w:pPr>
      <w:r>
        <w:rPr>
          <w:rFonts w:ascii="Amiri" w:hAnsi="Amiri" w:eastAsia="Amiri" w:cs="Amiri"/>
          <w:color w:val="111111"/>
          <w:sz w:val="28"/>
          <w:sz w:val="28"/>
          <w:szCs w:val="28"/>
          <w:rtl w:val="true"/>
          <w:lang w:bidi="ar-SA"/>
        </w:rPr>
        <w:t>التفريق كما يدعيه المستدل ، للزم القول ببطلان الوضوء بمجرد التفريق وان لم يحصل الجفاف ، وهو لا يقول به ، فالظاهر ان المراد بالتعليل ان الوضوء لا يبعض بان يصير بعضه رطبا وبعضه يابسا بالتفريق ، بمعنى انه لا يفرق على وجه يلزم منه يبس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رواية حكم بن حكيم المتقدمة </w:t>
      </w:r>
      <w:r>
        <w:rPr>
          <w:rStyle w:val="FootnoteAnchor"/>
          <w:rtl w:val="true"/>
        </w:rPr>
        <w:footnoteReference w:id="909"/>
      </w:r>
      <w:r>
        <w:rPr>
          <w:rFonts w:ascii="Amiri" w:hAnsi="Amiri" w:eastAsia="Amiri" w:cs="Amiri"/>
          <w:color w:val="111111"/>
          <w:sz w:val="28"/>
          <w:sz w:val="28"/>
          <w:szCs w:val="28"/>
          <w:rtl w:val="true"/>
          <w:lang w:bidi="ar-SA"/>
        </w:rPr>
        <w:t xml:space="preserve">وجه الاستدلال بها ان المتابعة لو لم تكن واجبة لما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الوضوء ، مؤيدا ذلك بالتعليل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الوضوء يتبع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ان المراد بالمتابعة عدم الفصل لا الترتيب ، لان حصول الترتيب لا يتوقف على اعادة الوضوء بل يكفي فيه الإتيان على العضو المنسي وما بعده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ان روايات نسيان بعض اجزاء الوضوء </w:t>
      </w:r>
      <w:r>
        <w:rPr>
          <w:rStyle w:val="FootnoteAnchor"/>
          <w:rtl w:val="true"/>
        </w:rPr>
        <w:footnoteReference w:id="910"/>
      </w:r>
      <w:r>
        <w:rPr>
          <w:rFonts w:ascii="Amiri" w:hAnsi="Amiri" w:eastAsia="Amiri" w:cs="Amiri"/>
          <w:color w:val="111111"/>
          <w:sz w:val="28"/>
          <w:sz w:val="28"/>
          <w:szCs w:val="28"/>
          <w:rtl w:val="true"/>
          <w:lang w:bidi="ar-SA"/>
        </w:rPr>
        <w:t xml:space="preserve">قد اتفقت على ان الحكم في ذلك الإتيان بالجزء المنسي وما بعده ما لم يحصل الجفاف دون الابطال ، وهي مستفيضة ولا سيما الروايات الدالة على المسح بالبلة الباقية في أعضاء الوضوء لمن نسي مسح رأسه أو رجليه </w:t>
      </w:r>
      <w:r>
        <w:rPr>
          <w:rStyle w:val="FootnoteAnchor"/>
          <w:rtl w:val="true"/>
        </w:rPr>
        <w:footnoteReference w:id="911"/>
      </w:r>
      <w:r>
        <w:rPr>
          <w:rFonts w:ascii="Amiri" w:hAnsi="Amiri" w:eastAsia="Amiri" w:cs="Amiri"/>
          <w:color w:val="111111"/>
          <w:sz w:val="28"/>
          <w:sz w:val="28"/>
          <w:szCs w:val="28"/>
          <w:rtl w:val="true"/>
          <w:lang w:bidi="ar-SA"/>
        </w:rPr>
        <w:t xml:space="preserve">المتضمن جملة منها لعدم ذكر ان ذلك الا بعد الدخول في الصلاة ، على 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يقولون بالإعادة إلا في حال الجفاف ، وانما غاية ما يدعونه حصول الإثم مع التخصيص بصورة العمد ، وإلا لوردت عليهم الأخبار المذكورة ، وحينئذ فالواجب حمل هذه الرواية على اعادة الوضوء بالجفاف الموجب لفوات الموالاة ويحتمل أيضا حمل اعادة الوضوء على الإتيان بما نسي منه وما بعده وهو الأنسب بالتعليل واما على تقدير المعنى الأول فالأظهر في معنى التعليل المذكور حمله على ما تقدم في معنى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الوضوء لا يبعض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حينئذ انه يعيد الوضوء لبطلان السابق بالجفاف ، فان الوضوء يتبع بعضه بعضا ولا يفرق على وجه يجف السابق ، وعليه </w:t>
      </w:r>
    </w:p>
    <w:p>
      <w:pPr>
        <w:pStyle w:val="BookText"/>
        <w:rPr/>
      </w:pPr>
      <w:r>
        <w:rPr>
          <w:rFonts w:ascii="Amiri" w:hAnsi="Amiri" w:eastAsia="Amiri" w:cs="Amiri"/>
          <w:color w:val="111111"/>
          <w:sz w:val="28"/>
          <w:sz w:val="28"/>
          <w:szCs w:val="28"/>
          <w:rtl w:val="true"/>
          <w:lang w:bidi="ar-SA"/>
        </w:rPr>
        <w:t>فتكون الرواية ثالثة لموثقة أبي بصير وصحيحة معاوية بن عمار المتقدمتين في الدلالة على البطلان مع الجفاف بالتفريق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بان ملخص ما 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مطاوي هذا البحث بعد استقصاء النظر في أدلته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الموالاة التي هي عبارة عن مراعاة الجفاف شرط في صحة الوضوء مع التفريق واما مع المتابعة فلا يضر جفاف ما سبق لعذر كان من حرارة هواء ونحوها أم لا كما لا يخفى ، والاحتياط بالمتابعة مما لا ينبغي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المبطل على تقدير القول بمراعاة الجفاف هو جفاف جميع الأعضاء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جفاف عضو في الجملة ، أو العضو السابق على ما هو فيه؟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ظاهر المشهور ، وثانيها صريح ابن الجنيد على ما نقل عنه من اشتراط بقاء البلل في جميع ما تقدم إلا لضرورة ، وثالثها ظاهر السيد المرتضى وابن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القول المشهور ، لأصالة صحة الوضوء فيقتصر في بطلانه على القدر المتيقن وهو جفاف الجميع ، ولأن الروايتين الدالتين على الابطال مع الجفاف ان لم تكونا ظاهرتين في ترتب الابطال على جفاف الجميع فلا ظهور لهما في جفاف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استدل به على ذلك أيضا الأخبار الدالة على الأخذ من بلة الوضوء لمن نسي مسح رأسه أو رجليه </w:t>
      </w:r>
      <w:r>
        <w:rPr>
          <w:rStyle w:val="FootnoteAnchor"/>
          <w:rtl w:val="true"/>
        </w:rPr>
        <w:footnoteReference w:id="912"/>
      </w:r>
      <w:r>
        <w:rPr>
          <w:rFonts w:ascii="Amiri" w:hAnsi="Amiri" w:eastAsia="Amiri" w:cs="Amiri"/>
          <w:color w:val="111111"/>
          <w:sz w:val="28"/>
          <w:sz w:val="28"/>
          <w:szCs w:val="28"/>
          <w:rtl w:val="true"/>
          <w:lang w:bidi="ar-SA"/>
        </w:rPr>
        <w:t>ويضعف باحتمال اختصاص الحكم بالناسي كما هو مورد تلك الأخبار أو الضرورة كما يقوله ابن الجنيد</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وقع في عبائر كثير من الأصحاب التقييد في الجفاف بالهواء المعتدل ، وظاهره ان تعجيل الجفاف في الهواء الشديد الحرارة وتأخيره في الهواء الشديد الرطوبة لا اعتبار به بل الاعتبار بحكم الهواء المتوسط بينهما فيحمل عليه كل من الطرفين ، الا ان شيخنا الشهيد في الذكرى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الهواء رطبا جدا بحيث لو اعتدل جف البلل لم يضر لوجود البلل حسا ، وتقييد الأصحاب بالهواء المعتدل </w:t>
      </w:r>
    </w:p>
    <w:p>
      <w:pPr>
        <w:pStyle w:val="BookText"/>
        <w:rPr/>
      </w:pPr>
      <w:r>
        <w:rPr>
          <w:rFonts w:ascii="Amiri" w:hAnsi="Amiri" w:eastAsia="Amiri" w:cs="Amiri"/>
          <w:color w:val="111111"/>
          <w:sz w:val="28"/>
          <w:sz w:val="28"/>
          <w:szCs w:val="28"/>
          <w:rtl w:val="true"/>
          <w:lang w:bidi="ar-SA"/>
        </w:rPr>
        <w:t>ليخرج طرف الإفراط في الحرارة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 لأن الإعادة إنما علقت في الخبرين المتقدمين على الجفاف ، وهو غير صادق هنا لا لغة ولا عرفا ، والجفاف التقديري لا دليل عليه ، لكن يبقى الإشكال أيضا في طرف الإفراط بالجفاف بالحرارة الشديدة من حيث ان الحكم معلق في الأخبار على الجفاف وقد تحقق كما هو المفروض والتقدير أيضا لا وجه له ، وتقييد النص بحال الاعتدال من غير دليل محل إشكال إلا ان يتمسك بالضرورة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يندفع بالتيمم أو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جمع من الأصحاب بأنه لو تعذرت الموالاة فلم تبق بلة على اليد للمسح جاز الاستئناف للمسح ، للضرورة ، وصدق الامتثال ، واختصاص المسح بالبلة بحال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الانتقال إلى التيمم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على نص في ذلك ، والاحتياط يقتضي التعجيل في الوضوء ، فان لم تبق بلة جمع بين الاستئناف والتيمم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الترتيب بين أعضاء الوضوء فيما عدا الرجلين إحداهما على الأخرى ، ووجوب الإعادة على ما يحصل معه مع مخالفته عمدا أو نسيانا قبل الجفاف ، وشرح الكلام في هذه المسألة ينتظم في فوائد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بوجوب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يبدأ بالوجه ثم باليد اليمنى ثم باليسرى ثم بالرأس ثم بالرجلين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انعقد عليه إجماعنا فتوى ورواية </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الأخبار الواردة بذلك صحيحة زرارة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تابع بين الوضوء كما قال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بالوجه ثم باليدين ثم امسح الرأس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تقدمن شيئا بين يدي شي‌ء تخالف ما أمرت به ، فان غسلت الذراع قبل الوجه فابدأ بالوجه وأعد على الذراع ، وان مسحت الرجل قبل الرأس فامسح على الرأس قبل الرجل ثم أعد على الرجل ، ابدأ بما بدأ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صريحة </w:t>
      </w:r>
    </w:p>
    <w:p>
      <w:pPr>
        <w:pStyle w:val="BookText"/>
        <w:rPr/>
      </w:pPr>
      <w:r>
        <w:rPr>
          <w:rFonts w:ascii="Amiri" w:hAnsi="Amiri" w:eastAsia="Amiri" w:cs="Amiri"/>
          <w:color w:val="111111"/>
          <w:sz w:val="28"/>
          <w:sz w:val="28"/>
          <w:szCs w:val="28"/>
          <w:rtl w:val="true"/>
          <w:lang w:bidi="ar-SA"/>
        </w:rPr>
        <w:t>في تقديم الوجه على مجموع اليدين ، وهما على مجموع الرأس والرجلين ، وتقديم مسح الرأس على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بن حازم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يتوضأ فيبدأ بالشمال قبل اليمين؟ قال يغسل اليمين ويعيد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دالة على الترتيب بين اليدين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نسيت فغسلت ذراعك قبل وجهك فأعد غسل وجهك ثم اغسل ذراعك بعد الوجه ، فإن بدأت بذراعك الأيسر قبل الأيمن فأعد غسل الأيمن ثم اغسل اليسار ، وان نسيت مسح رأسك حتى تغسل رجليك فامسح رأسك ثم اغسل رجليك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الرواية قد استجمعت الترتيب بين الأعضاء ما عدا الرجلين ،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لو توضأ بالمطر المتقاطر عليه ، كما رواه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لا يكون على وضوء فيصيبه المطر حتى يبتل رأسه ولحيته وجسده ويداه ورجلاه ، هل يجزيه ذلك من الوضوء؟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غسله فان ذلك يجزيه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الماء ، فالظاهر ان المرجع في وجوب تقديم ما يجب تقديمه وتأخير ما يجب تأخيره إلى القصد ، فلا عبرة بحصول الغسل في شي‌ء من تلك الأعضاء من غير اقترانه بالقصد المذكور ، وحينئذ فلو قدم في قصده عمدا أو سهوا بعض ما يجب تأخيره أبطل ووجبت الإعادة على ما يحصل به الترتيب</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 الأصحاب في وجوب الترتيب بين الرجلين وعدمه على أقوال ثلاثة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الوجوب بتقديم اليمنى على اليسرى ، نقله في المختلف عن الصدوقين وابن الجنيد وسلار ، واختاره جملة من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هو </w:t>
      </w:r>
    </w:p>
    <w:p>
      <w:pPr>
        <w:pStyle w:val="BookText"/>
        <w:rPr/>
      </w:pPr>
      <w:r>
        <w:rPr>
          <w:rFonts w:ascii="Amiri" w:hAnsi="Amiri" w:eastAsia="Amiri" w:cs="Amiri"/>
          <w:color w:val="111111"/>
          <w:sz w:val="28"/>
          <w:sz w:val="28"/>
          <w:szCs w:val="28"/>
          <w:rtl w:val="true"/>
          <w:lang w:bidi="ar-SA"/>
        </w:rPr>
        <w:t>المشهور من سقوط الوجوب فيجوز مسحهما دفعة واحدة بالكفين وتقديم اليمنى على اليسرى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 بين المقارنة وتقديم اليمنى دون العكس ، نقله في الذكرى عن بعضهم ، وهو ظاهر المحدث الشيخ محمد بن الحسن الحر في البداية والوسائل واختاره بعض فضلاء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منها هو الأول ، ويدل عليه حسنة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امسح على القدمين وابدأ بالشق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النجاشي في كتاب الرجال </w:t>
      </w:r>
      <w:r>
        <w:rPr>
          <w:rStyle w:val="FootnoteAnchor"/>
          <w:rtl w:val="true"/>
        </w:rPr>
        <w:footnoteReference w:id="918"/>
      </w:r>
      <w:r>
        <w:rPr>
          <w:rFonts w:ascii="Amiri" w:hAnsi="Amiri" w:eastAsia="Amiri" w:cs="Amiri"/>
          <w:color w:val="111111"/>
          <w:sz w:val="28"/>
          <w:sz w:val="28"/>
          <w:szCs w:val="28"/>
          <w:rtl w:val="true"/>
          <w:lang w:bidi="ar-SA"/>
        </w:rPr>
        <w:t xml:space="preserve">بإسناده عن عبد اللّه بن أبي رافع وكان كاتب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 أحدكم للصلاة فليبدأ باليمين قبل الشمال من جسده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استند اليه أصحاب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الأوامر وصدق الامتثال الذي هو غاية ما اعتمدوا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يجب تقييد مطلق تلك الأوامر بما ذكرنا من الأخبار ، وصدق الامتثال مع ما ذكرنا ممنوع</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الأخبار على الاستحباب وان كان الأمر من حيث هو حقيقة في الوجوب كما برهن عليه في الأصول ، معللا بكثرة الأوامر في الشريعة للندب ، فلا وثوق في الاحتجاج بها على الوجوب الموجب لاشتغال الذمة ، كما اعتمد عليه جملة من فضلاء متأخري المتأخرين وردوا لأجله الأوامر في جملة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بأنه تخريص في الدين وجرأة على سيد المرسلين ، فإنه كما ان الأصل براءة الذمة كما تعلقوا به وردوا لأجله تلك الأوامر فلا يثبت اشتغالها إلا بدليل ، كذلك الأصل في الأمر الوجوب كما هو المسلم فلا يخرج عنه إلا بدليل ، وكثرة ورود الأخبار للندب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معتضدا أكثرها بالقرائن الحالية والمقالية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يقتضي حمل ما ليس كذلك عليه ، </w:t>
      </w:r>
    </w:p>
    <w:p>
      <w:pPr>
        <w:pStyle w:val="BookText"/>
        <w:rPr/>
      </w:pPr>
      <w:r>
        <w:rPr>
          <w:rFonts w:ascii="Amiri" w:hAnsi="Amiri" w:eastAsia="Amiri" w:cs="Amiri"/>
          <w:color w:val="111111"/>
          <w:sz w:val="28"/>
          <w:sz w:val="28"/>
          <w:szCs w:val="28"/>
          <w:rtl w:val="true"/>
          <w:lang w:bidi="ar-SA"/>
        </w:rPr>
        <w:t>والتحرز عن الوقوع في اشتغال الذمة ليس اولى من التحرز عن الوقوع في مخالفة الأمر الموجبة للإثم ، والتمسك بأصالة البراءة انما يتم قبل ورود الأمر أو بعده مع ظهور الدلالة على عدم الوجوب ، والتفصي عن المخالفة بالحمل على الاستحباب لا يسمن ولا يغني من جوع في هذا الباب ، إذ متى كان الحكم واجبا شرعا وقد أمر به حافظ الشريعة لذلك فحمل امره على الاستحباب المؤذن بجواز الترك تخرصا عين المخالفة لمقتضى امره والرد لنافذ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وقد تقدم الجواب عن ذلك مستوفى في المقدمة السابعة </w:t>
      </w:r>
      <w:r>
        <w:rPr>
          <w:rStyle w:val="FootnoteAnchor"/>
          <w:rtl w:val="true"/>
        </w:rPr>
        <w:footnoteReference w:id="919"/>
      </w:r>
      <w:r>
        <w:rPr>
          <w:rFonts w:ascii="Amiri" w:hAnsi="Amiri" w:eastAsia="Amiri" w:cs="Amiri"/>
          <w:color w:val="111111"/>
          <w:sz w:val="28"/>
          <w:sz w:val="28"/>
          <w:szCs w:val="28"/>
          <w:rtl w:val="true"/>
          <w:lang w:bidi="ar-SA"/>
        </w:rPr>
        <w:t>ويدل على القول الثالث</w:t>
      </w:r>
    </w:p>
    <w:p>
      <w:pPr>
        <w:pStyle w:val="BookText"/>
        <w:rPr/>
      </w:pPr>
      <w:r>
        <w:rPr>
          <w:rFonts w:ascii="Amiri" w:hAnsi="Amiri" w:eastAsia="Amiri" w:cs="Amiri"/>
          <w:color w:val="111111"/>
          <w:sz w:val="28"/>
          <w:sz w:val="28"/>
          <w:szCs w:val="28"/>
          <w:rtl w:val="true"/>
          <w:lang w:bidi="ar-SA"/>
        </w:rPr>
        <w:t xml:space="preserve">ما رواه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الاحتجاج </w:t>
      </w:r>
      <w:r>
        <w:rPr>
          <w:rStyle w:val="FootnoteAnchor"/>
          <w:rtl w:val="true"/>
        </w:rPr>
        <w:footnoteReference w:id="920"/>
      </w:r>
      <w:r>
        <w:rPr>
          <w:rFonts w:ascii="Amiri" w:hAnsi="Amiri" w:eastAsia="Amiri" w:cs="Amiri"/>
          <w:color w:val="111111"/>
          <w:sz w:val="28"/>
          <w:sz w:val="28"/>
          <w:szCs w:val="28"/>
          <w:rtl w:val="true"/>
          <w:lang w:bidi="ar-SA"/>
        </w:rPr>
        <w:t xml:space="preserve">من التوقيع الخارج من الناحية المحروسة في جملة أجوبة مسائل الحميري ، حيث سأل عن المسح على الرجلين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باليمين أو يمسح عليهما جميعا؟ فخرج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يمسح عليهما جميعا معا ، فان بدأ بإحداهما قبل الأخرى فلا يبدأ إلا باليمين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وأنكر جملة من محققي متأخري المتأخرين وجود دليل لهذا القول لعدم الوقوف على الرواية المذكورة حتى تكلف بعضهم الاستدلال عليه بما لا يخلو من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خالف مقتضى الترتيب المذكور عمدا أو نسيانا ، فإنه تجب عليه الإعادة على ما يحصل به الترتيب مع عدم الجفاف ومعه فتجب الإعادة من رأس ، وظاهر العلامة في التحرير الإعادة مع العمد من رأس وان لم يجف ، وفي التذكرة عكسه وهو الإعادة مع النسيان من رأس وان لم يجف ، والتفصيل بالجفاف وعدمه مع العمد ، وهو غريب</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هل يكفي في الإعادة مع عدم الجفاف اعادة ما قدم مما حقه التأخير دون ما أخر مما حقه التقديم لصحته ، إذ لا مانع من صحته إلا تقديم ما حقه التأخير عليه ، وهو غير صالح للمانعية لفساده ، أو يجب اعادة الجميع ، نظرا إلى انه كما بطل الأول لتقديمه في غير موضعه كذلك بطل الثاني لترتيبه عليه ووضعه أيضا في غير موضعه؟ </w:t>
      </w:r>
    </w:p>
    <w:p>
      <w:pPr>
        <w:pStyle w:val="BookText"/>
        <w:rPr/>
      </w:pPr>
      <w:r>
        <w:rPr>
          <w:rFonts w:ascii="Amiri" w:hAnsi="Amiri" w:eastAsia="Amiri" w:cs="Amiri"/>
          <w:color w:val="111111"/>
          <w:sz w:val="28"/>
          <w:sz w:val="28"/>
          <w:szCs w:val="28"/>
          <w:rtl w:val="true"/>
          <w:lang w:bidi="ar-SA"/>
        </w:rPr>
        <w:t>وجهان ، صرح بأولهما المحقق في المعتبر وجماعة ممن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ذلك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فمما يدل على الأول ما رواه ابن إدريس في مستطرفات السرائر نقلا من كتاب نوادر البزنطي عنه عن عبد الكريم بن عمرو عن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بدأت بيسارك قبل يمينك ومسحت رأسك ورجليك ثم استيقنت بعد أنك بدأت بها غسلت يسارك ثم مسحت رأسك ورجليك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الثاني موثقة أبي بصير المتقدمة </w:t>
      </w:r>
      <w:r>
        <w:rPr>
          <w:rStyle w:val="FootnoteAnchor"/>
          <w:rtl w:val="true"/>
        </w:rPr>
        <w:footnoteReference w:id="922"/>
      </w:r>
      <w:r>
        <w:rPr>
          <w:rFonts w:ascii="Amiri" w:hAnsi="Amiri" w:eastAsia="Amiri" w:cs="Amiri"/>
          <w:color w:val="111111"/>
          <w:sz w:val="28"/>
          <w:sz w:val="28"/>
          <w:szCs w:val="28"/>
          <w:rtl w:val="true"/>
          <w:lang w:bidi="ar-SA"/>
        </w:rPr>
        <w:t xml:space="preserve">وصحيحة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في حديث تقديم السعي على الطواف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ترى انك إذا غسلت شمالك قبل يمينك كان عليك ان تعيد على يمينك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في الفقيه </w:t>
      </w:r>
      <w:r>
        <w:rPr>
          <w:rStyle w:val="FootnoteAnchor"/>
          <w:rtl w:val="true"/>
        </w:rPr>
        <w:footnoteReference w:id="92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روي في من بدأ بغسل يساره قبل يمينه انه يعيد على يمينه ثم يعيد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انه يعيد على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الأولى منهما مما ينتظم في أدلة القول الثاني والثانية في أدلة القول الأول</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المتقدمة </w:t>
      </w:r>
      <w:r>
        <w:rPr>
          <w:rStyle w:val="FootnoteAnchor"/>
          <w:rtl w:val="true"/>
        </w:rPr>
        <w:footnoteReference w:id="925"/>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غسلت الذراع قبل الوجه فابدأ بالوجه وأعد على الذراع ، وان مسحت الرجل قبل الرأس فامسح على الرأس قبل الرجل ثم أعد على الرجل ، ابدأ بما بدأ اللّه عزوجل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منها بقرينة اختصاص لفظ الإعادة بالذراع والرجل وقوع التذكر قبل غسل الوجه في الأول وقبل مسح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بالبدأة بغسل الوجه ثم الإعادة على الذراع والبدأة بمسح الرأس ثم الإعادة على الرجل ، ومثلها صحيحة منصور بن حارم المتقدمة في صدر المقالة </w:t>
      </w:r>
      <w:r>
        <w:rPr>
          <w:rStyle w:val="FootnoteAnchor"/>
          <w:rtl w:val="true"/>
        </w:rPr>
        <w:footnoteReference w:id="926"/>
      </w:r>
      <w:r>
        <w:rPr>
          <w:rFonts w:ascii="Amiri" w:hAnsi="Amiri" w:eastAsia="Amiri" w:cs="Amiri"/>
          <w:color w:val="111111"/>
          <w:sz w:val="28"/>
          <w:sz w:val="28"/>
          <w:szCs w:val="28"/>
          <w:rtl w:val="true"/>
          <w:lang w:bidi="ar-SA"/>
        </w:rPr>
        <w:t>وعلى ذلك فلا دلالة في شي‌ء منهما على ما نحن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الجمع بين الأخبار المذكورة بحمل موثقة أبي بصير وصحيحة منصور ونحوهما على ما دلت عليه صحيحة زرارة وصحيحة منصور الأخرى من التذكر قبل غسل العضو الأخير أو مسحه ، وحينئذ فيحمل لفظ الإعادة فيها على أصل الغسل مشاكلة لما بعده ، ويحتمل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الموثقة المذكورة وأمثالها على ما إذا كان قد غسل العضو الأخير بقصد انه مأمور به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تجب الإعادة عليه لكون ذلك تشريعا محرما ، والروايات الأخر على ما إذا غسله لا من هذه الحيثية بل من حيث انه جزء من الوضوء وان كان بالقصد الحكمي المستمر كما في سائر الأجزاء ، ولا يخفى ما فيه من البعد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بين الأخبار بالتخيير لا يخلو من قرب ، وربما كان ذلك هو الظاهر من كلام الفقيه حيث نقل الخبرين المذكورين مع ظهورهما في التنافي ولم يجمع بينهما وقد ذكر بعض مشايخنا المتأخرين ان هذا دأبه فيما إذا لم يجمع بين الخبرين المتنافيين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وجوب المباشرة مع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جواز التولية في كل من الطهارات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المشهور بين الأصحاب ، بل ادعى عليه في الانتصار الإجماع ونقل عن ابن الجنيد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يستحب ان لا يشرك الإنسان في وضوئه غيره بان يوضئه أو يعينه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ضعفه ، لان المتبادر من الأوامر الدالة على الغسل والمسح كتابا وسنة مباشرة المتوضئ ذلك ، لان إسناد الفعل إلى فاعله هو الحقيقة وغيره مجاز لا يحمل عليه إلا مع الصارف عن الأول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ذلك رواية الوشاء </w:t>
      </w:r>
      <w:r>
        <w:rPr>
          <w:rStyle w:val="FootnoteAnchor"/>
          <w:rtl w:val="true"/>
        </w:rPr>
        <w:footnoteReference w:id="92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 إبريق يريد أن يتهيأ منه للصلاة ، فدنوت لأصب عليه فأبى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حسن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تنهاني أن أصب عليك ، تكره ان أوجر؟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تؤجر أنت وأوزر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وكيف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كانَ يَرْجُوا لِقاءَ </w:t>
      </w:r>
    </w:p>
    <w:p>
      <w:pPr>
        <w:pStyle w:val="BookText"/>
        <w:rPr/>
      </w:pPr>
      <w:r>
        <w:rPr>
          <w:rFonts w:ascii="Amiri" w:hAnsi="Amiri" w:eastAsia="Amiri" w:cs="Amiri"/>
          <w:color w:val="111111"/>
          <w:sz w:val="28"/>
          <w:sz w:val="28"/>
          <w:szCs w:val="28"/>
          <w:rtl w:val="true"/>
          <w:lang w:bidi="ar-SA"/>
        </w:rPr>
        <w:t>رَبِّهِ فَلْيَعْمَلْ عَمَلاً صالِحاً وَلا يُشْرِكْ بِعِبادَةِ رَبِّهِ أَحَداً</w:t>
      </w:r>
      <w:r>
        <w:rPr>
          <w:rFonts w:eastAsia="Amiri" w:cs="Amiri" w:ascii="Amiri" w:hAnsi="Amiri"/>
          <w:color w:val="111111"/>
          <w:sz w:val="28"/>
          <w:szCs w:val="28"/>
          <w:rtl w:val="true"/>
          <w:lang w:bidi="ar-SA"/>
        </w:rPr>
        <w:t xml:space="preserve">» </w:t>
      </w:r>
      <w:r>
        <w:rPr>
          <w:rStyle w:val="FootnoteAnchor"/>
          <w:rtl w:val="true"/>
        </w:rPr>
        <w:footnoteReference w:id="928"/>
      </w:r>
      <w:r>
        <w:rPr>
          <w:rFonts w:ascii="Amiri" w:hAnsi="Amiri" w:eastAsia="Amiri" w:cs="Amiri"/>
          <w:color w:val="111111"/>
          <w:sz w:val="28"/>
          <w:sz w:val="28"/>
          <w:szCs w:val="28"/>
          <w:rtl w:val="true"/>
          <w:lang w:bidi="ar-SA"/>
        </w:rPr>
        <w:t>وها انا ذا أتوضأ للصلاة وهي العبادة فأكره أن يشركني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الاستدلال بها وقوع النهي عن الصب الذي هو حقيقة في التحريم ، مردفا له بما يزيده تأكيدا من ان قبول ذلك موجب للوزر والإثم الذي لا يكون إلا على ارتكاب محرم ، معللا لذلك بدخوله تحت النهي عن الشرك بعبادة ربه وكونه جزئيا من جزئيات ما نهى عنه سبحانه في هذه الآية التي لا مجال لإنكار كون النهي فيها للتحريم ، فيستلزم تحريم قبول الصب عليه ، ولما فيه من الجمع بينه وبين صحيحة أبي عبيدة الحذاء </w:t>
      </w:r>
      <w:r>
        <w:rPr>
          <w:rStyle w:val="FootnoteAnchor"/>
          <w:rtl w:val="true"/>
        </w:rPr>
        <w:footnoteReference w:id="9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وضأت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بجمع وقد بال فناولته ماء فاستنجى ثم صببت عليه كفا فغسل به وجهه وكفا غسل به ذراعه الأيمن وكفا غسل به ذراعه 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في موضع آخر بلفظ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أخذ كفا فغسل به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صببت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قول الراوي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يلائم الأول كما لا يخفى ، وبذلك يظهر لك صحة الاستدلال بالرواية على تحريم التولية ، بحمل الصب فيها على الصب على أعضاء الطهارة ، دون الحمل على الاستعانة كما عليه الجمهور من أصحابنا ، وجعلها دليلا على كراهتها ، حملا للصب المنهي عنه على الصب في اليد وحمل الوزر على الكراهة بقرينة قوله في آخر الخبر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وتكلف الجمع بينها وبين صحيحة الحذاء المتقدمة بحمل الصحيحة المذكورة على الضرورة أو 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استعمال الكراهة في المعنى المذكور اصطلاح أصولي طارئ والمفهوم من الأخبار استعمالها في التحريم كثيرا فلا يتقيد به النهي المتأصل في التحريم المؤكد المعلل بما أوضحنا بيانه وشيدنا أركانه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رواية الوشاء فيما ذكرناه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 xml:space="preserve">مرسلا وفي كتاب العلل مسندا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لا يدعهم يصبون الماء عليه ويقول لا أحب ان أشرك في صلاتي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والطعن بكون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في الكراهة مردود بما في الأخبار من كثرة ورودها في مقام التحريم ، كما لا يخفى على من خاض في تيار عبابها وذاق صافي لبابها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المراد بالتولية المحرمة هي ان يتولى الغير غسل أعضائه أو مشاركته فيها ، واما مجرد صب الماء في اليد فليس منها بل هو من الاستعانة كما ذكره الأصحاب ، واما طلب إحضار الماء للطهارة فقد ذكر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السند انه من الاستعانة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في أصل الحكم بكراهة الاستعانة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مشهورا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إشكال ، لعدم الدليل عليه بل قيام الدليل على العدم ، وذلك فإنهم إنما استدلوا على الحكم المذكور برواية الوشاء ومرسلة الفقيه المتقدمتين ، وقد عرفت الحال فيهما ، فيبقى الحكم بناء على ما ذكرناه عاريا عن الدليل وصحيحة الحذاء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دلت على الصب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معارض لها بناء على ما اخترناه ، فتأويلها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بالحمل على الضرورة أو بيان الجواز من غير معارض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 وطلب إحضار الماء للطهارة قد وقع في عدة من اخبار الوضوء البياني وغيرها كحسنة زرارة </w:t>
      </w:r>
      <w:r>
        <w:rPr>
          <w:rStyle w:val="FootnoteAnchor"/>
          <w:rtl w:val="true"/>
        </w:rPr>
        <w:footnoteReference w:id="9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حكى لنا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بقدح من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بقعب من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بطشت أو 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وضوء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 xml:space="preserve">وقول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لابنه محمد بن الحنفية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ائتني بإناء من ماء أتوضأ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وارتكاب الحمل في الجميع من غير معارض سفسطة 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فإني لم أقف على دليل على ذلك زائدا على مجرد الشهرة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ما ذكرناه من تحريم التولية مخصوص بحال الاختيار ، فلو اضطر إلى ذلك لمرض أو تقية أو غيرهما جاز اتفاقا ، ولنفي الحرج في الدين وسعة الحنيفية ، وعلى ذلك ينبغي حمل ما رواه الصدوق في كتاب المجالس </w:t>
      </w:r>
      <w:r>
        <w:rPr>
          <w:rStyle w:val="FootnoteAnchor"/>
          <w:rtl w:val="true"/>
        </w:rPr>
        <w:footnoteReference w:id="933"/>
      </w:r>
      <w:r>
        <w:rPr>
          <w:rFonts w:ascii="Amiri" w:hAnsi="Amiri" w:eastAsia="Amiri" w:cs="Amiri"/>
          <w:color w:val="111111"/>
          <w:sz w:val="28"/>
          <w:sz w:val="28"/>
          <w:szCs w:val="28"/>
          <w:rtl w:val="true"/>
          <w:lang w:bidi="ar-SA"/>
        </w:rPr>
        <w:t xml:space="preserve">بسنده فيه عن عبد الرزاق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 جارية 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تسكب الماء عليه وهو يتوضأ فسقط الإبريق من يد الجارية على وجهه فشجه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التولية وغسل الأعضاء ، فالواجب حمله على الضرورة لمرض ونحوه ، ولو حمل على صب الماء في اليد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بعد عن ظاهره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فسبيله سبيل الأخبار المتقدمة الدالة على جواز الاستعانة من غير معارض ، ولا ضرورة إلى حمله حينئذ على الضرورة ، لعدم الدليل على الكراهة كما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الغسل مكان المسح ولا العكس ، وهذا الحكم ثابت عندنا إجماعا فتوى ودليلا ، آية ورواية ، إذ مقتضى الآية الشريفة الواردة في الوضوء </w:t>
      </w:r>
      <w:r>
        <w:rPr>
          <w:rStyle w:val="FootnoteAnchor"/>
          <w:rtl w:val="true"/>
        </w:rPr>
        <w:footnoteReference w:id="934"/>
      </w:r>
      <w:r>
        <w:rPr>
          <w:rFonts w:ascii="Amiri" w:hAnsi="Amiri" w:eastAsia="Amiri" w:cs="Amiri"/>
          <w:color w:val="111111"/>
          <w:sz w:val="28"/>
          <w:sz w:val="28"/>
          <w:szCs w:val="28"/>
          <w:rtl w:val="true"/>
          <w:lang w:bidi="ar-SA"/>
        </w:rPr>
        <w:t xml:space="preserve">غسل بعض ومسح بعض ، فالواجب الإتيان بكل منهما فيما عين فيه ، وإلا لبقي تحت العهدة ، لعدم الإتيان بالمأمور به ، وبذلك استفاضت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صحيح زرارة المضمر </w:t>
      </w:r>
      <w:r>
        <w:rPr>
          <w:rStyle w:val="FootnoteAnchor"/>
          <w:rtl w:val="true"/>
        </w:rPr>
        <w:footnoteReference w:id="9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أنك توضأت فجعلت مسح الرجلين غسلا ثم أضمرت ان ذلك هو المفترض لم يكن ذلك بوضوء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محمد بن مروان </w:t>
      </w:r>
      <w:r>
        <w:rPr>
          <w:rStyle w:val="FootnoteAnchor"/>
          <w:rtl w:val="true"/>
        </w:rPr>
        <w:footnoteReference w:id="9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الرجل ستون أو سبعون سنة ما قبل اللّه منه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يغسل ما أمر اللّه بمسحه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يبني القول بذلك على تباين حقيقتي الغسل والمسح باشتراط الجريان في الأول ومجرد إمرار اليد في الثاني كما هو أحد القولين ، الا ان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استظهره جملة من محققي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النسبة بينهما العموم من وجه فيجتمعان في المسح باليد مع الجريان ، فعلى هذا لو مسح في الوضوء بنداوة زائدة يحصل بها الجريان مع قصده المسح دون الغسل ، فالظاهر الخروج من العهدة ، وصدق الغسل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الجريان وان لم يكن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 لحصول الامتثال بما ذكرنا ، ولأن المتوضئ سيما المسبغ في وضوئه لا تخلو يده بعد الفراغ من بلة زائدة يحصل بها الجريان ولو أقله كما نشاهده في أنفسنا ، مع انه لم يرد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 أيديهم بعد الغسل لأجل المسح ولا الأمر بذلك ، فالتكيف بالنفض والتجفيف حينئذ يحتاج إلى دليل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يستأنس لذلك بصحيح زرارة المتقدم الدال بمفهومه على ان حصول الغسل مع عدم نيته وقصده لا يبطل الوضوء ، وحينئذ فالظاهر تخصيص الأخبار المانعة من الغسل والإجماع المدعى في المقام بالغسل المشتمل على الجريان من غير إمرار اليد أو معه بقصد كونه غسلا لا مسحا ، فان الظاهر خروج تلك الأخبار في مقام التعريض بالعامة الموجبين للغسل بأحد الفردين</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وقوع المقابلة بين الغسل والمسح في الآية يقتضي مخالفة حقيقة أحدهما لحقيقة الآخر وإلا فلا معنى للتقابل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انه ان أريد بالمخالفة التباين الكلي فالتقابل بهذا المعنى ممنوع ، وان أريد ما هو أعم فمسلم ، وهي متحققة في العموم من وجه ، إذ يصدق الغسل بدون المسح على مجرد الصب ونحوه من غير إمرار اليد ، والعكس على الإمرار بدون الجريان ، وهذا كاف في صحة التقابل وان اجتمعا في إمرار اليد مع الجريان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ان تقول بمعونة صحيحة زرارة المتقدمة ان الغسل حقيقة فيما يحصل معه الجريان لا مع إمرار اليد أو معه بقصد كونه غسلا ، ويقابله المسح بإمرار اليد لا مع الجريان أو معه بقصد كونه مسحا ، وحينئذ فالنسبة بينهما التباين ، وعدم جواز كل منهما مكان الآخر ظاهر لما بينهما من التباين ، وإمرار اليد بما يستلزم الجريان في موضع المسح مع قصد كونه مسحا كما انه كذلك مع قصد كونه غسلا لا ينافي التباين حينئذ ، فإن كان </w:t>
      </w:r>
    </w:p>
    <w:p>
      <w:pPr>
        <w:pStyle w:val="BookText"/>
        <w:rPr/>
      </w:pPr>
      <w:r>
        <w:rPr>
          <w:rFonts w:ascii="Amiri" w:hAnsi="Amiri" w:eastAsia="Amiri" w:cs="Amiri"/>
          <w:color w:val="111111"/>
          <w:sz w:val="28"/>
          <w:sz w:val="28"/>
          <w:szCs w:val="28"/>
          <w:rtl w:val="true"/>
          <w:lang w:bidi="ar-SA"/>
        </w:rPr>
        <w:t>مراد المعترض وغيره ممن عبر بعدم جواز الغسل مكان المسح وبالعكس ما ذكرناه من الغسل المجرد عن إمرار اليد أو معه مع قصد كونه غسلا فمرحبا بالوفاق ، وإلا فهو محل نظر لما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ان من أخل بالترتيب بترك بعض الأعضاء نسيانا ، أعاد متى ذكر على ما يحصل به الترتيب ان ذكر قبل جفاف السابق ، وإلا فمن رأس ، ولو كان في الصلاة قطعها وأعادها بعد الوضوء مرتبا ، والأخبار به مستفيضة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حسنة الحلبي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ذكرت وأنت في صلاتك انك قد تركت شيئا من وضوئك المفروض عليك ، فانصرف وأتم الذي نسيته من وضوئك وأعد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والإتمام هنا اما محمول على عدم فوات الموالاة أو انه كناية عن اعادة الوضوء</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وحسنته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نسي الرجل ان يغسل يمينه فغسل شماله ومسح رأسه ورجليه وذكر بعد ذلك ، غسل يمينه وشماله ومسح رأسه ورجليه ، وان كان انما نسي شماله فليغسل الشمال ولا يعيد على ما كان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يعيد على ما كان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غسل ، والوضوء هنا بمعنى الغسل ، يعني لا يعيد ما غسله سابقا ، فلا ينافي وجوب مسح الرجل بعد غسل الشمال ، وعلى ذلك أيضا تحمل صحيحة علي بن جعفر عن أخيه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توضأ ونسي غسل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يساره وحدها ولا يعيد وضوء شي‌ء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لا يعيد وضوء شي‌ء غيرها مما تقدم دون ما تأخر ولا ضرورة إليه ، فإن الوضوء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الغسل ، فينصرف إلى ما تقدم </w:t>
      </w:r>
    </w:p>
    <w:p>
      <w:pPr>
        <w:pStyle w:val="BookText"/>
        <w:rPr/>
      </w:pPr>
      <w:r>
        <w:rPr>
          <w:rFonts w:ascii="Amiri" w:hAnsi="Amiri" w:eastAsia="Amiri" w:cs="Amiri"/>
          <w:color w:val="111111"/>
          <w:sz w:val="28"/>
          <w:sz w:val="28"/>
          <w:szCs w:val="28"/>
          <w:rtl w:val="true"/>
          <w:lang w:bidi="ar-SA"/>
        </w:rPr>
        <w:t>من غير تكلف الحمل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ينسى مسح رأسه حتى يدخل في 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في لحيته بلل بقدر ما يمسح رأسه ورجليه فليفعل ذلك وليصل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نسي شيئا من الوضوء المفروض فعليه أن يبدأ بما نسي ويعيد ما بقي لتمام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 نسي أن يمسح على رأسه فذكر وهو في الصلاة؟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استيقن ذلك انصرف فمسح على رأسه ورجليه واستقبل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ما ورد 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نسي مسح رأسه مما ظاهره الاقتصار عليه ، كرواية الكناني </w:t>
      </w:r>
      <w:r>
        <w:rPr>
          <w:rStyle w:val="FootnoteAnchor"/>
          <w:rtl w:val="true"/>
        </w:rPr>
        <w:footnoteReference w:id="9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توضأ فنسي أن يمسح على رأسه حتى قام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فلينصرف فليمسح على رأسه وليعد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رواية المفضل بن صالح وزيد الشحام </w:t>
      </w:r>
      <w:r>
        <w:rPr>
          <w:rStyle w:val="FootnoteAnchor"/>
          <w:rtl w:val="true"/>
        </w:rPr>
        <w:footnoteReference w:id="9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فمحمول على ما تقدم من الروايات الدالة على انه يأتي بالمنسي وما بعده تحقيقا للترتيب</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ظاهر الأصحاب بين كون المنسي عضوا كاملا أو بعضا منه ولو 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يجب غسله وترتيب ما تأخر عليه ، الا انه نقل في المختلف عن ابن الجنيد انه إذا كان المنسي لمعة دون سعة الدرهم ، فإنه يكفي بلها من غير اعادة على ما بعد ذلك العضو ، ولم نقف له دليل إلا انه نقل فيه أيضا عن ابن الجنيد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روى توقيت الدرهم ابن سعيد عن زرارة عن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منصور عن زيد ابن علي ، ومنه حديث أبي أمامة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أعرف </w:t>
      </w:r>
    </w:p>
    <w:p>
      <w:pPr>
        <w:pStyle w:val="BookText"/>
        <w:rPr/>
      </w:pPr>
      <w:r>
        <w:rPr>
          <w:rFonts w:ascii="Amiri" w:hAnsi="Amiri" w:eastAsia="Amiri" w:cs="Amiri"/>
          <w:color w:val="111111"/>
          <w:sz w:val="28"/>
          <w:sz w:val="28"/>
          <w:szCs w:val="28"/>
          <w:rtl w:val="true"/>
          <w:lang w:bidi="ar-SA"/>
        </w:rPr>
        <w:t>بما 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الفقيه </w:t>
      </w:r>
      <w:r>
        <w:rPr>
          <w:rStyle w:val="FootnoteAnchor"/>
          <w:rtl w:val="true"/>
        </w:rPr>
        <w:footnoteReference w:id="944"/>
      </w:r>
      <w:r>
        <w:rPr>
          <w:rFonts w:ascii="Amiri" w:hAnsi="Amiri" w:eastAsia="Amiri" w:cs="Amiri"/>
          <w:color w:val="111111"/>
          <w:sz w:val="28"/>
          <w:sz w:val="28"/>
          <w:szCs w:val="28"/>
          <w:rtl w:val="true"/>
          <w:lang w:bidi="ar-SA"/>
        </w:rPr>
        <w:t xml:space="preserve">مرسلا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عيون الأخبار مسندا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عن الرجل يبقى من وجهه إذا توضأ موضع لم يصبه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يجزئه ان يبله من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وان لم يكن واضح الدلالة على ما ذكره ابن الجنيد إلا انه مناف بظاهره لما عليه الأصحاب ، والحمل على الإتيان بما بعده وان كان بعيدا عن ظاهر اللفظ إلا انه لا مندوحة عن 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ظهر من الصدوق العمل بظاهر الرواية المذكورة ، حيث نقلها ولم يتعرض لتأويلها ولا ردها ، وهو ظاهر المحدث الشيخ محمد الحر في كتاب البداية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وجرى عليه أيضا في كتاب الوسائل ،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 نسي بعض العضو أجزأه ان يبله من بعض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الرواية المذكورة بطريقي الفقيه والعيون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إثبات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مخالفته لظواهر الأخبار المتعددة والقواعد الممهدة بمجرد هذه الرواية مع ضعف سندها وقبولها للتأويل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حملت أيضا على ما إذا لم يتيقن عدم اصابة الماء بل وجده جافا</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ما هو المعروف من كلام الأصحاب انه بعد غسل اللمعة المذكورة يرتب عليها ما تأخر عن ذلك العضو من الأعضاء ، واما انه يرتب أولا ما تأخر عن تلك اللمعة من العضو الذي هي فيه عليها أيضا فالمفهوم من كلام العلامة في المختلف بعد نقل كلام ابن الجنيد المتقدم تفريع ذلك على وجوب الابتداء من موضع بعينه وعدمه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أوجب غسل جميع العضو بل من الموضع المتروك إلى آخره ان أوجبنا الابتداء من موضع بعينه ، والموضع خاصة ان سوغنا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الكلام في ذلك قد تقدم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انه لا خلاف في تحريم الوضوء بالماء النجس ، ويدل عليه أيضا ما رواه الشيخ محمد الحر في كتاب الوسائل </w:t>
      </w:r>
      <w:r>
        <w:rPr>
          <w:rStyle w:val="FootnoteAnchor"/>
          <w:rtl w:val="true"/>
        </w:rPr>
        <w:footnoteReference w:id="945"/>
      </w:r>
      <w:r>
        <w:rPr>
          <w:rFonts w:ascii="Amiri" w:hAnsi="Amiri" w:eastAsia="Amiri" w:cs="Amiri"/>
          <w:color w:val="111111"/>
          <w:sz w:val="28"/>
          <w:sz w:val="28"/>
          <w:szCs w:val="28"/>
          <w:rtl w:val="true"/>
          <w:lang w:bidi="ar-SA"/>
        </w:rPr>
        <w:t xml:space="preserve">عن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المحكم والمتشابه نقلا من تفسير النعماني بإسناده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واما الرخصة التي هي الإطلاق بعد النهي ، فان اللّه تعالى فرض الوضوء على عباده بالماء الطاهر ، وكذلك الغسل من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جملة من الأخبار الواردة بالنهي عن الوضوء بالماء النجس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وانما الخلاف في المعنى المراد من التحريم في هذا المقام ، فقيل المراد به المعنى المتعارف وهو ما يترتب الإثم على فعله مع بطلانه ، وقيل انه عبارة عن مجرد البطلان والأول اختيار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الثاني في شرح القواعد ، والشهيد الثاني في الروض ، وسبطه السيد السند في المدارك ، وعللوه بان استعماله فيما يسمى طهارة في نظر الشارع يتضمن إدخال ما ليس من الشرع فيه فيكون حراما ، إذ المراد التحريم على تقدير استعماله والاعتداد به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الثاني اختاره العلامة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أقرب لأن اعتقاد الطهارة بما نهى الشارع عن الطهارة به تشريع البتة ، فيترتب عليه الإثم بلا اشكال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ووجوب الإعادة وقتا وخارجا إذا كان عن 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خلاف ولا اشكال فيه ، والظاهر من كلامهم ان الطهارة به نسيانا في حكم العمد أيضا من حيث وجوب التحفظ عليه ، واما الطهارة به جهلا بالنجاسة فظاهر المشهور بين المتأخرين انه كذلك أيضا ، والمفهوم من كلام الشيخ في المبسوط وجوب الإعادة في الوقت دون الخارج ، وبذلك صرح ابن البراج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كلام ابن الجنيد ، وعبائر جل متقدمي علمائنا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في وجوب الإعادة من غير تفصيل بين الأفراد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العلامة في المختلف بعد نقل جملة من عبارات الأصحاب الواردة في هذا الباب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عندي إعادة الصلاة والوضوء والغسل ان وقعا بالماء النجس ، سواء كان الوقت باقيا أولا ، سبقه العلم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منواله حذا جملة من المتأخرين ، واستدل على ما ذهب إليه في المختلف بورود الأخبار بالنهي عن الوضوء بالماء النجس ، مثل صحيحة حريز </w:t>
      </w:r>
      <w:r>
        <w:rPr>
          <w:rStyle w:val="FootnoteAnchor"/>
          <w:rtl w:val="true"/>
        </w:rPr>
        <w:footnoteReference w:id="947"/>
      </w:r>
      <w:r>
        <w:rPr>
          <w:rFonts w:ascii="Amiri" w:hAnsi="Amiri" w:eastAsia="Amiri" w:cs="Amiri"/>
          <w:color w:val="111111"/>
          <w:sz w:val="28"/>
          <w:sz w:val="28"/>
          <w:szCs w:val="28"/>
          <w:rtl w:val="true"/>
          <w:lang w:bidi="ar-SA"/>
        </w:rPr>
        <w:t xml:space="preserve">الدالة على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تغير الماء وتغير الطعم فلا تتوضأ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وصحيحة البقباق </w:t>
      </w:r>
      <w:r>
        <w:rPr>
          <w:rStyle w:val="FootnoteAnchor"/>
          <w:rtl w:val="true"/>
        </w:rPr>
        <w:footnoteReference w:id="948"/>
      </w:r>
      <w:r>
        <w:rPr>
          <w:rFonts w:ascii="Amiri" w:hAnsi="Amiri" w:eastAsia="Amiri" w:cs="Amiri"/>
          <w:color w:val="111111"/>
          <w:sz w:val="28"/>
          <w:sz w:val="28"/>
          <w:szCs w:val="28"/>
          <w:rtl w:val="true"/>
          <w:lang w:bidi="ar-SA"/>
        </w:rPr>
        <w:t xml:space="preserve">الدالة على السؤال عن أشياء حتى انتهى إلى الكلب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رحس نجس لا تتوضأ بفضله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والنهي يدل على الفساد ، فيبقى في عهدة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الإتيان بالمأمور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يدل على المطلوب لاختصاصه بالعالم ، فإن النهي مختص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الاختصاص ، فإنه إذا كان نجسا لم يكن مطهرا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استدل أيضا بما رواه معاوية في الصحيح عن ابي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سمعته يقول لا يغسل الثوب ولا تعاد الصلاة مما وقع في البئر إلا ان ينتن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أنتن غسل الثوب وأعاد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مطلق سواء سبقه العلم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الشهيد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يحرم استعمال الماء النجس والمشتبه في الطهارة مطلقا ، لعدم التقرب بالنجاسة ، فيعيدها مطلقا وما صلاه ولو خرج الوقت ، لبقاء الحدث ،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يقتضي وجوب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وللنظر فيما ذكراه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الاستدلال بالأخبار الدالة على النهي عن الوضوء بالماء النجس ، من حيث ان النهى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يدل على الفساد فيبقى في عهدة التكليف ، فمسلم بالنسبة إلى العامد والناسي ، واما بالنسبة إلى الجاهل فممنوع لعدم توجه النهي إليه كما ذكروا في غير موضع ، معللين له بقبح تكليف الغافل ، كما صرحوا به في مسألة الصلاة في الثوب المغصوب جاهلا والمكان المغصوب ، فإنه لا خلاف بينهم في الصحة ، وحجتهم على ذلك ما أشرنا إليه من عدم توجه النهي إلى الجاهل لقبح تكليف الغافل ، على ان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المستفاد من الأخبار ، وعليه جملة من محققي علمائنا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معذورية جاهل الحكم فضلا عن جاهل الأصل إلا ما خرج بدليل ، كما تقدم تحقيقه في المقدمة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اختصاص النهي بالعالم معللا بأنه إذا كان نجسا لم يكن مطهرا لغيره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انه ان كان المراد به ما كان نجسا في نظر المكلف فمسلم ولكنه ليس محل البحث ، وان أراد به ما كان كذلك واقعا وان لم يكن معلوما للمكلف حال الاستعمال فهو أول المسألة وكذلك ما ذكره في الذكرى من تعليله عدم ارتفاع الحدث به بأنه نجس ولا تحصل به الطهارة إلى آخر ما ذكره ، وتوضيحه ان التكاليف الواردة من الشارع انما جعلت منوطة بالظاهر في نظر المكلف دون الواقع ، والشارع لم يلتفت في ذلك إلى نفس الأمر ولم يكلف بالنظر اليه ، للزوم تكليف ما لا يطاق ، ولا نقول ان التكليف انما هو بالنظر إلى الواقع وان سقط الإثم بالمخالفة دفعا للحرج المذكور ، فلا بد في الصحة من مطابقته كما هو ظاهر الجماعة ، لقولهم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ماء طاهر حتى تعلم انه قذر</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شي‌ء نظيف حتى تعلم انه قذر فإذا علمت فقد قذر </w:t>
      </w:r>
      <w:r>
        <w:rPr>
          <w:rFonts w:eastAsia="Amiri" w:cs="Amiri" w:ascii="Amiri" w:hAnsi="Amiri"/>
          <w:color w:val="111111"/>
          <w:sz w:val="28"/>
          <w:szCs w:val="28"/>
          <w:rtl w:val="true"/>
          <w:lang w:bidi="ar-SA"/>
        </w:rPr>
        <w:t xml:space="preserve">...» </w:t>
      </w:r>
      <w:r>
        <w:rPr>
          <w:rStyle w:val="FootnoteAnchor"/>
          <w:rtl w:val="true"/>
        </w:rPr>
        <w:footnoteReference w:id="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الدلالة على الحكم على كل ماء وكل شي‌ء بالطهارة والنظافة إلى وقت العلم بالقذارة ، وبعد العلم بالقذارة يحكم بأنه قذر ، فصفة النجاسة لا تثبت له شرعا إلا بعد </w:t>
      </w:r>
    </w:p>
    <w:p>
      <w:pPr>
        <w:pStyle w:val="BookText"/>
        <w:rPr/>
      </w:pPr>
      <w:r>
        <w:rPr>
          <w:rFonts w:ascii="Amiri" w:hAnsi="Amiri" w:eastAsia="Amiri" w:cs="Amiri"/>
          <w:color w:val="111111"/>
          <w:sz w:val="28"/>
          <w:sz w:val="28"/>
          <w:szCs w:val="28"/>
          <w:rtl w:val="true"/>
          <w:lang w:bidi="ar-SA"/>
        </w:rPr>
        <w:t xml:space="preserve">العلم ، ويؤيده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في سعة ما لم يعلموا</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أبالي أبول أصابني أم ماء إذا لم اعلم</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الأخبار ، وحينئذ فالمكلف إذا توضأ بهذا الماء الطاهر في اعتقاده وان لاقته نجاسة واقعا ، فطهارته شرعية مجزئة ، وصلاته بتلك الطهارة شرعية مجزئة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ثبوت النجاسة في ماء وضوئه وانكشاف الأمر لديه فوجوب قضاء تلك العبادة التي مضت على الصحة من وضوء وصلاة وإعادتها يحتاج إلى دليل ، وليس فليس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الفوات على مثل هذه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ادعاه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 ، كيف وقد فعل المأمور به شرعا ، وامتثال الأمر يقتضي الاجزاء والصحة كما حقق في محله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استدعى مزيد بسط في الكلام ، فإن المسألة مما لم يحم حول حريم تحقيقها أحد من الأقوام مع كونها كالأصل لابتناء جملة من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 في هذه المسألة مبني على مسألتين 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معذورية الجاهل وعدمها ، 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النجس شرعا هل هو عبارة عما لاقته النجاسة واقعا خاصة أو عما علم المكلف بملاقاة النجاسة له ، والمشهور بين الأصحاب في المسألة الاولى هو عدم معذورية الجاهل إلا في مواضع مخصوصة ، والمشهور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بيانه في المقدمة المشار إليها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المعذورية إلا في مواضع خاصة ، والمستفاد من كلامهم في المسألة الثانية ان النجس شرعا هو ما لاقته النجاسة وان لم يعلم به المكلف ، غاية الأمر انه مع عدم العلم ترتفع عنه المؤاخذة ، فعلى هذا لو صلى في النجاسة أو توضأ بماء متنجس كان كل من صلاته ووضوئه باطلا في الواقع وان ارتفع الإثم عنه في ظاهر الأمر ، نقل ذلك عنهم شيخنا الشهيد الثاني في شرح الرسالة في الفصل الثالث في المنافيات </w:t>
      </w:r>
    </w:p>
    <w:p>
      <w:pPr>
        <w:pStyle w:val="BookText"/>
        <w:rPr/>
      </w:pPr>
      <w:r>
        <w:rPr>
          <w:rFonts w:ascii="Amiri" w:hAnsi="Amiri" w:eastAsia="Amiri" w:cs="Amiri"/>
          <w:color w:val="111111"/>
          <w:sz w:val="28"/>
          <w:sz w:val="28"/>
          <w:szCs w:val="28"/>
          <w:rtl w:val="true"/>
          <w:lang w:bidi="ar-SA"/>
        </w:rPr>
        <w:t xml:space="preserve">للصلاة ، حيث قال المصنف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نواقض الطهارة مطلقا ومبطلاتها كالطهارة بالماء النجس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 علم بالنجاسة أم لا حتى لو استمر الجهل به حتى مات ، فإن الصلاة باطلة غايته عدم المؤاخذة عليها ، لامتناع تكليف الغافل ، هذا هو الذي يقتضيه إطلاق العبارة وكلام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فيتجه القول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الأخبار ان النجس ليس عبارة عما ذكروا بل هو عبارة عما علم المكلف بملاقاة النجاسة له ، كما ان الطاهر ليس عبارة عما لم تلاقه النجاسة بل عما لم يعلم ملاقاتها له ، وقد تقدم تحقيق المسألة في المقدمة الحادية عشرة </w:t>
      </w:r>
      <w:r>
        <w:rPr>
          <w:rStyle w:val="FootnoteAnchor"/>
          <w:rtl w:val="true"/>
        </w:rPr>
        <w:footnoteReference w:id="955"/>
      </w:r>
      <w:r>
        <w:rPr>
          <w:rFonts w:ascii="Amiri" w:hAnsi="Amiri" w:eastAsia="Amiri" w:cs="Amiri"/>
          <w:color w:val="111111"/>
          <w:sz w:val="28"/>
          <w:sz w:val="28"/>
          <w:szCs w:val="28"/>
          <w:rtl w:val="true"/>
          <w:lang w:bidi="ar-SA"/>
        </w:rPr>
        <w:t xml:space="preserve">ويزيده هنا ما عرفت من الخبرين المتقدمين الدالين على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ماء طاهر ، وكل شي‌ء نظيف حتى تعلم انه قذر فإذا علمت فقد قذر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كما دلا على ان الماء وغيره من الأشياء على أصل الطهارة من حيث عدم العلم بملاقاة النجاسة له وان حصل ذلك واقعا كذلك دلا على ان النجس الذي هو مقابل له بالمباينة هو ما علم ملاقاة النجاسة له تحقيقا للمباينة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يظهر لك ما في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الغفلة والمسامحة في الأصل المذكور وما يبتني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مقتضى ما ادى اليه الدليل بالنظر إلى هذا الفكر الكليل والذهن العليل والاحتياط يقتضي الوقوف على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أر من تنبه لما ذكرناه واختار ما حققناه سوى العلامة المحدث السيد نعمة اللّه الجزائري في رسالته التحفة ، والشيخ جواد الكاظمي في شرح الرسالة الجعفرية ، اما الأول منهما فإنه صرح بان الطاهر والنجس ما حكم الشارع بطهارته ونجاسته ، فالطاهر ليس هو الواقع في نفس الأمر بل ما حكم الشارع بطهارته وكذا النجس ، وليس له واقع سوى حكم الشارع بطهارة المسلمين فصاروا طاهرين ، صرح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 شبهة بعض معاصريه من علماء العراق ممن اعتقد وجوب عزل السؤر عن الناس بزعم انهم نجسون قطعا أو ظنا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الثاني فإنه في الكتاب </w:t>
      </w:r>
    </w:p>
    <w:p>
      <w:pPr>
        <w:pStyle w:val="BookText"/>
        <w:rPr/>
      </w:pPr>
      <w:r>
        <w:rPr>
          <w:rFonts w:ascii="Amiri" w:hAnsi="Amiri" w:eastAsia="Amiri" w:cs="Amiri"/>
          <w:color w:val="111111"/>
          <w:sz w:val="28"/>
          <w:sz w:val="28"/>
          <w:szCs w:val="28"/>
          <w:rtl w:val="true"/>
          <w:lang w:bidi="ar-SA"/>
        </w:rPr>
        <w:t xml:space="preserve">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ما قدمنا من عبارة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نظر ، فانا لا نسلم بقاء حدثه ،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النجس لا تحصل به الطهارة قلنا النجس في نفس الأمر أو النجس في علم المكلف ، الأول ممنوع ، والثاني مسلم ، ويؤيده انا مكلفون مع عدم العلم بالنجاسة لا مع العلم بعدمها ، لاستلزام ذلك الحرج المنفي بالآي والأخبار ، وعلى هذا فكون صلاته فاسدة ممنوع ، وصدق الفوات بالنسبة إليه غير ظاهر ، كيف وهو قد فعل المأمور به شرعا وامتثال الأمر يوجب الاجزاء والصحة ، اما الأول فلأنه مأمور بالطهارة بماء محكوم بطهارته شرعا اي ما كان طاهرا في الظاهر لا في نفس الأمر ، لأن الشارع لم يلتفت إلى نفس الأمر لتعذره ، واما الثاني فلما ثبت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من جملة ما أشبعنا الكلام في تحقيقها في كتاب المسائل ، إلا انا بعد لم نقف على كلام هذين الفاضلين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المعاصرين استبعد ما ذهبنا اليه لمخالفته ما هو المشهور ، حيث ان طبيعة الناس جبلت على متابعة المشهورات وان أنكروا بظاهرهم تقليد الأموات ، وقد وفق اللّه سبحانه للوقوف على كلام الفاضلين المذكورين فأثبتناه هنا لا للاستعانة على قوة ما ذهبنا اليه بل لكسر سورة نزاع من ذكرناه من المعاصرين ، لعدم قبولهم إلا لكلام المتقدمين</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بطلان الطهارة بالماء المغصوب عالما عامدا ، وهو لا اشكال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مع الجهل فظاهرهم هنا الاتفاق على عدم التحريم والابطال ، لعدم توجه النهي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نسيان الغصب فهل يكون حكمه حكم العمد كما ذكروا في ناسي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فيتوجه إليه النهي ، لأن النسيان انما عرض له بقلة التكرار الموجب للتذكار ، أو حكم الجاهل لامتناع تكليف الغافل؟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أولهما العلامة في القواعد ، وثانيهما أول الشهيدين في الرسالة ، وثانيهما في شرحها ، وثاني المحققين في شرح الرسالة المذكورة وفي رسالته الجعفرية ، وشارحاها في شرحيهما ، وهو الأظهر لما حققناه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الفرق بين جاهل الغصب والنجاسة كما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معللين له بان مانع النجاسة ذاتي فلا يضره الجهل ، بخلاف الغصب ، فإنه عرضي بسبب النهي عن التصرف في مال الغير ، ومع الجهل والنسيان لا يتحقق النهي لعدم التكليف ، فينتفي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نظر يظهر مما حققناه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جاهل الغصب وناسية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جاهل حكم الغصب وناسية فهو عندهم في حكم العمد ، لوجوب التعلم عليهما وضمهما الجهل إلى التقصير فلا يعد تقصيرهما عذرا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بما فيه من الوهن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أشرنا إليه آنفا من قيام دليلي العقل والنقل على معذورية الجاهل ، أعم من ان يكون جاهلا بالأصل أو الحكم ، وتقصيره في التعلم غاية ما يوجبه حصول الإثم لإخلاله بذلك على ما ذكرناه في كتاب الدرر النجفية ، حيث حققنا هناك المقام بمزيد بسط في الكلام لا يحوم حوله نقض ولا إبرام</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ان الغصب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إثبات اليد على حق الغير عدوانا وظلما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واحترزوا بقيد العدوان عن إثبات الوكيل يده على مال الموكل ، ونحوه المرتهن والولي والمستأجر والمستعير ، وظاهرهم عدم الاكتفاء بشاهد الحال اعني ظن رضا المالك في الخروج عن الغصب ، وبذلك ينقدح الاشكال ويقع الداء العضال في مثل هذه المسألة ، فإنه متى سافر الإنسان من بلد إلى أخرى مسيرة شهر أو أزيد أو انقص ، يجب عليه حينئذ حمل ماء مملوك معه إلى ان يتمكن من تحصيل ماء مباح أو مأذون أو مشتري ، ولا يجوز له الأخذ من المياه التي يمر بها في الطرق لدخولها في باب الغصب ، وفيه من المشقة والحرج والعسر المنفي بالآية والرواية </w:t>
      </w:r>
      <w:r>
        <w:rPr>
          <w:rStyle w:val="FootnoteAnchor"/>
          <w:rtl w:val="true"/>
        </w:rPr>
        <w:footnoteReference w:id="956"/>
      </w:r>
      <w:r>
        <w:rPr>
          <w:rFonts w:ascii="Amiri" w:hAnsi="Amiri" w:eastAsia="Amiri" w:cs="Amiri"/>
          <w:color w:val="111111"/>
          <w:sz w:val="28"/>
          <w:sz w:val="28"/>
          <w:szCs w:val="28"/>
          <w:rtl w:val="true"/>
          <w:lang w:bidi="ar-SA"/>
        </w:rPr>
        <w:t xml:space="preserve">ما لا يخفى ، ولعله لذلك صرح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الشهيدان بجواز الشرب والوضوء والغسل من نحو القناة المملوكة والدالية والدولاب مطلقا عملا بشاهد الحال إلا ان يغلب على الظن الكراهة ، ونفى عنه البعد في الكفاية ، وهو جيد ، وحينئذ لا فرق بين كون ذلك الماء مملوكا </w:t>
      </w:r>
    </w:p>
    <w:p>
      <w:pPr>
        <w:pStyle w:val="BookText"/>
        <w:rPr/>
      </w:pPr>
      <w:r>
        <w:rPr>
          <w:rFonts w:ascii="Amiri" w:hAnsi="Amiri" w:eastAsia="Amiri" w:cs="Amiri"/>
          <w:color w:val="111111"/>
          <w:sz w:val="28"/>
          <w:sz w:val="28"/>
          <w:szCs w:val="28"/>
          <w:rtl w:val="true"/>
          <w:lang w:bidi="ar-SA"/>
        </w:rPr>
        <w:t>أو مغصوبا ، لان شاهد الحال حاصل على التقديرين على حد ما يأتي بيانه ان شاء اللّه تعالى في المكان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طهارة أعضاء الوضوء أولا من النجاسة لو كان ثمة نجاسة ثم اجراء ماء الوضوء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يكفي ماء واحد لازالة الخبث والحدث؟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الأول ، وسيأتي تحقيق المقام في فصل غسل الجنابة ان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العاشرة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متأخري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الإباحة في مكان الطهارة ، فلو توضأ في مكان مغصوب عالما عامدا بطلت طهارته للنهي عن الكون الذي هو من ضروريات الفعل ، وقطع المحقق في المعتبر بالعدم مع اختياره الاشتراط في الصلاة ، واليه جنح السيد في المدارك ، وتحقيق المسألة حسبما يقتضيه النظر سيأتي ان شاء اللّه تعالى في مبحث المكان من كتاب الصلاة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الحادية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كلام فقهائنا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ان من كان على أعضاء طهارته جبائر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الأصل تقال للعيدان والخرقة التي تشد على العظام المكسورة ، والظاهر من كلام الفقهاء إطلاقها على ما يشد على القروح والجروح أيضا ، لاشتراك الجميع في الحكم الوارد في الروايات التي هي المستند في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عليه مع الإمكان نزع الجبائر أولا ، أو تكرار الماء عليها على وجه يصل إلى البشرة ويحصل منه الغسل المعتبر شرعا ، وظاهرهم التخيير في ذلك مع الإمكان بعدم التضرر بالنزع وعدم التضرر بتطهير ما تحت الجبيرة لو كان نجسا ، ولو تعذر النزع وأمكن إيصال الماء إلى ما تحت الجبيرة وجب أيضا ، وإلا فيجب المسح عليها ، واحتمل العلامة في النهاية وجوب أقل ما يسمى غسلا ، وهو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الجبيرة نجسة ولم يكن تطهيرها ثم المسح عليها قالوا يضع عليها خرقة طاهرة ثم يمسح عليها ، واحتمل في الذكرى الاكتفاء بغسل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وصرح بعضهم بان القرح والجرح لو كان خاليا من الجبيرة مسح عليه ان أمكن وإلا وضع عليه شيئا طاهرا ومسح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إذا كانت الجبيرة في موضع الغسل ، اما إذا كانت في موضع المسح ، فان لم تستوعب محل المسح بحيث يبقى ما يتأدى به الفرض فلا اشكال ، وان استوعبت فإن أمكن نزعها والمسح على البشرة مع طهارتها أو أمكن تطهيرها وجب ذلك ، وإلا مسح على الجبيرة مع طهارتها ، ولا يكفي هنا تكرار الماء عليها بحيث يصل إلى البشرة ، لأن المسح انما يتحقق بإيصال اليد إلى البشرة فيجب مع الإمكان ولا يكفي إمرار الماء ، ومع نجاسة الجبيرة يضع عليها خرقة طاهرة ويمسح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يستفاد من متفرقات كلماتهم في بحث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انهم في بحث التيمم جعلوا من جملة موجباته الخوف من استعمال الماء بسبب القروح والجروح من غير تقييد بتعذر وضع شي‌ء عليها والمسح عليه ، وكلامهم في هذا المقام لا يخلو من إجمال يحصل به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نحن نسوق جملة ما وفقنا اللّه تعالى للوقوف عليه من الأخبار ، ونتكلم بعدها بما رزقنا سبحانه فهمه من تلك الآثار ، معتصمين بحبل توفيقه من العثار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صحيحة عبد الرحمن بن الحجاج </w:t>
      </w:r>
      <w:r>
        <w:rPr>
          <w:rStyle w:val="FootnoteAnchor"/>
          <w:rtl w:val="true"/>
        </w:rPr>
        <w:footnoteReference w:id="9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الكسير تكون عليه الجبائر أو تكون به الجراحة كيف يصنع بالوضوء أو عند غسل الجنابة وعند غسل الجمعة؟ قال يغسل ما وصل اليه الغسل مما ظهر مما ليس عليه الجبائر ، ويدع ما سوى ذلك مما لا يستطيع غسله ، ولا ينزع الجبائر ولا يعبث بجراحته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بإسناده عن الحسين بن سعيد عن صفوان مثله إلا انه أسقط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تكون به الجراحة</w:t>
      </w:r>
      <w:r>
        <w:rPr>
          <w:rFonts w:eastAsia="Amiri" w:cs="Amiri" w:ascii="Amiri" w:hAnsi="Amiri"/>
          <w:color w:val="111111"/>
          <w:sz w:val="28"/>
          <w:szCs w:val="28"/>
          <w:rtl w:val="true"/>
          <w:lang w:bidi="ar-SA"/>
        </w:rPr>
        <w:t xml:space="preserve">»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العياشي في تفسيره عن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الجبائر تكون على الكسير كيف يتوضأ </w:t>
      </w:r>
    </w:p>
    <w:p>
      <w:pPr>
        <w:pStyle w:val="BookText"/>
        <w:rPr/>
      </w:pPr>
      <w:r>
        <w:rPr>
          <w:rFonts w:ascii="Amiri" w:hAnsi="Amiri" w:eastAsia="Amiri" w:cs="Amiri"/>
          <w:color w:val="111111"/>
          <w:sz w:val="28"/>
          <w:sz w:val="28"/>
          <w:szCs w:val="28"/>
          <w:rtl w:val="true"/>
          <w:lang w:bidi="ar-SA"/>
        </w:rPr>
        <w:t xml:space="preserve">صاحبها ، وكيف يغتسل إذا أجنب؟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يجزيه المسح عليها في الجنابة والوضوء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في برد يخاف على نفسه إذا أفرغ الماء على جسده؟ فقرأ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تَقْتُلُوا أَنْفُسَكُمْ إِنَّ اللّهَ كانَ بِكُمْ رَحِيماً </w:t>
      </w:r>
      <w:r>
        <w:rPr>
          <w:rFonts w:eastAsia="Amiri" w:cs="Amiri" w:ascii="Amiri" w:hAnsi="Amiri"/>
          <w:color w:val="111111"/>
          <w:sz w:val="28"/>
          <w:szCs w:val="28"/>
          <w:rtl w:val="true"/>
          <w:lang w:bidi="ar-SA"/>
        </w:rPr>
        <w:t xml:space="preserve">) »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ورواية عبد اللّه بن سنان أو صحيحته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الجرح كيف يصنع به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الفقيه </w:t>
      </w:r>
      <w:r>
        <w:rPr>
          <w:rStyle w:val="FootnoteAnchor"/>
          <w:rtl w:val="true"/>
        </w:rPr>
        <w:footnoteReference w:id="9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روي في الجبائر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3"/>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عن الرجل تكون به القرحة في ذراعه أو نحو ذلك من موضع الوضوء ، فيعصبها بالخرقة ويتوضأ ويمسح عليها إذا 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يؤذيه الماء فليمسح على الخرقة ، وان كان لا يؤذيه الماء فلينزع الخرقة ثم ليغسلها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الجرح كيف اصنع به في غسله؟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ما حوله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الأعلى </w:t>
      </w:r>
      <w:r>
        <w:rPr>
          <w:rStyle w:val="FootnoteAnchor"/>
          <w:rtl w:val="true"/>
        </w:rPr>
        <w:footnoteReference w:id="9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عثرت فانقطع ظفري فجعلت على إصبعي مرارة فكيف اصنع بالوضوء؟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هذا وأشباهه من كتاب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امسح عليه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كليب الأسدي </w:t>
      </w:r>
      <w:r>
        <w:rPr>
          <w:rStyle w:val="FootnoteAnchor"/>
          <w:rtl w:val="true"/>
        </w:rPr>
        <w:footnoteReference w:id="96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w:t>
      </w:r>
    </w:p>
    <w:p>
      <w:pPr>
        <w:pStyle w:val="BookText"/>
        <w:rPr/>
      </w:pPr>
      <w:r>
        <w:rPr>
          <w:rFonts w:ascii="Amiri" w:hAnsi="Amiri" w:eastAsia="Amiri" w:cs="Amiri"/>
          <w:color w:val="111111"/>
          <w:sz w:val="28"/>
          <w:sz w:val="28"/>
          <w:szCs w:val="28"/>
          <w:rtl w:val="true"/>
          <w:lang w:bidi="ar-SA"/>
        </w:rPr>
        <w:t xml:space="preserve">إذا كان كسيرا كيف يصنع بالصلاة؟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يتخوف على نفسه فليمسح على جبائره وليصل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الوشاء </w:t>
      </w:r>
      <w:r>
        <w:rPr>
          <w:rStyle w:val="FootnoteAnchor"/>
          <w:rtl w:val="true"/>
        </w:rPr>
        <w:footnoteReference w:id="9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الدواء إذا كان على يدي الرجل أيجزيه ان يمسح على طلي الدواء؟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يجزيه ان يمسح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جعفر بن إبراهيم الجعفري عن ابى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له ان رجلا أصابته جنابة على جرح كان به فأمر بالغسل فاغتسل فكز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قتلوه 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تصيبه الجنابة وبه قروح أو جروح أو يخاف على نفسه من البرد؟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يغتسل ويتيمم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محمد بن مسكين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فلانا أصابته جنابة وهو مجدور فغسلوه فمات؟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 ألا سألوا ألا يمموه ، ان شفاء العي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الكافي </w:t>
      </w:r>
      <w:r>
        <w:rPr>
          <w:rStyle w:val="FootnoteAnchor"/>
          <w:rtl w:val="true"/>
        </w:rPr>
        <w:footnoteReference w:id="971"/>
      </w:r>
      <w:r>
        <w:rPr>
          <w:rFonts w:ascii="Amiri" w:hAnsi="Amiri" w:eastAsia="Amiri" w:cs="Amiri"/>
          <w:color w:val="111111"/>
          <w:sz w:val="28"/>
          <w:sz w:val="28"/>
          <w:szCs w:val="28"/>
          <w:rtl w:val="true"/>
          <w:lang w:bidi="ar-SA"/>
        </w:rPr>
        <w:t xml:space="preserve">عقيب نقل هذه الرواية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ذلك ذلك في الكسير والمبطون يتيمم ولا يغتسل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مجدور أصابته جنابة فغسلوه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قتلوه ، ألا سألوا فإن دواء العي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محمد بن مسلم </w:t>
      </w:r>
      <w:r>
        <w:rPr>
          <w:rStyle w:val="FootnoteAnchor"/>
          <w:rtl w:val="true"/>
        </w:rPr>
        <w:footnoteReference w:id="9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به القرح والجراحة يجنب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بان لا يغتسل ، يتيمم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الفقيه </w:t>
      </w:r>
    </w:p>
    <w:p>
      <w:pPr>
        <w:pStyle w:val="BookText"/>
        <w:rPr/>
      </w:pPr>
      <w:r>
        <w:rPr>
          <w:rFonts w:ascii="IRNazanin" w:hAnsi="IRNazanin" w:eastAsia="IRNazanin"/>
          <w:color w:val="111111"/>
          <w:sz w:val="28"/>
          <w:sz w:val="28"/>
          <w:szCs w:val="28"/>
          <w:rtl w:val="true"/>
          <w:lang w:bidi="fa-IR"/>
        </w:rPr>
        <w:t xml:space="preserve">بلفظ القروح والجراحات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وموثقة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تكون به القروح في جسده فتصيبه الجنابة؟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ييمم المجدور والكسير إذا أصابتهما الجنابة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عمار </w:t>
      </w:r>
      <w:r>
        <w:rPr>
          <w:rStyle w:val="FootnoteAnchor"/>
          <w:rtl w:val="true"/>
        </w:rPr>
        <w:footnoteReference w:id="9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ينقطع ظفره هل يجوز ان يجعل عليه علكا؟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يجعل عليه إلا ما يقدر على أخذه عنه عند الوضوء ، ولا يجعل عليه ما لا يصل اليه الماء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وموثقته الأخرى </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ينكسر ساعده أو موضع من مواضع الوضوء فلا يقدر ان يمسح عليه لحال الجبر إذا جبر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ان يتوضأ فليضع إناء فيه ماء ويضع موضع الجبر في الماء حتى يصل الماء إلى جلده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أجزأه ذلك من غير ان يحله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موضع آخر عن إسحاق بن عمار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الأخبار المتعلقة بالمسألة ، والكلام فيها يقع في مواضع </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دلت عليه حسنة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المسح على الخرقة إذا كان يؤذيه الماء ، ورواية عبد الأعلى من المسح على المرارة لاستلزام رفعها المشقة والحرج ورواية كليب من الأمر بالمسح على الجبائر مقيدا بالخوف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مستند الأصحاب فيما ذكروه من وجوب المسح على الجبيرة متى تعذر إيصال الماء إلى ما تحتها ، وإطلاق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اجزاء المسح على الجبيرة من غير تعرض لتعذر إيصال الماء إلى ما تحتها كرواية العياشي وحسنة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بهذه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وناقش جملة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في المدارك في وجوب المسح على الجبيرة قائلا بأنه لو لا الإجماع على وجوب مسح الجبيرة لأمكن القول بالاستحباب والاكتفاء بغسل ما حولها ، واحتج على ذلك بصحيحة عبد الرحمن بن الحجاج</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المشار إليها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ويدع ما سوى ذلك مما لا يستطيع غسله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يدع غسل ما لا يستطيع غسله من الجبائر ، كما يدل عليه أيضا قوله أخيرا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ينزع الجبائر ولا يعبث بجراحته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نفي أو نهي عن المسح بل هي مطلقة بالنسبة اليه ، ولا ضرر فيه ، لاستفادة الحكم من تلك الأخبار المذكورة مؤيدا بدعوى الإجماع في المسألة ، فيكون إطلاق هذه الرواية مقيدا بتلك الروايات فلا منافاة ، واما ما عدا هذه الرواية مما دل على غسل ما حول الجرح فالظاهر منه ان الجرح خال من الجبيرة ، كما هو ظاهر الشهيد في الدروس ، فإنه بعد ان ذكر التفصيل في الجبائر وما في حكمها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والمجروح يغسل ما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وصريحه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فالرواية التي استند إليها فيما ذكره لا تنهض حجة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ربما كان الظاهر من كلام الصدوق في الفقيه هنا التخيير بين المسح على الجبيرة والاكتفاء بغسل ما حولها ، حيث قال </w:t>
      </w:r>
      <w:r>
        <w:rPr>
          <w:rStyle w:val="FootnoteAnchor"/>
          <w:rtl w:val="true"/>
        </w:rPr>
        <w:footnoteReference w:id="9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كان به في المواضع التي يجب عليها الوضوء قرحة أو جراحة أو دماميل ولم يؤذه حلها فليحلها وليغسلها ، وان أضربه حلها فليمسح يده على الجبائر والقروح ولا يحلها ولا يعبث بجراحته ، وقد روى في الجبائر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وهذا بعينه ما ذكره في كتاب فقه الرضا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كان بك في المواضع التي يجب عليها الوضوء قرحة أو دماميل ولم تؤذك فحلها واغسلها ، وان اضرك حلها فامسح يدك على الجبائر والقروح ولا تحلها ولا تعبث بجراحك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نروي في الجبائر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يغسل ما حولها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المستفاد من ظاهر رواية عبد اللّه بن سنان وحسنة الحلبي ان القروح والجروح الخالية من الجبيرة إذا تضررت بالغسل يكتفى بغسل ما حولها ، واما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انه مع تعذر الغسل يمسح عليها ومع تعذر المسح يضع عليها ما يمسح عليه فوقها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أقف له على دليل في الأخبار ، وقد اعترف أيضا بذلك بعض متأخري علمائنا الأبرار ، وما علل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فيه تحصيلا لشبه الغسل عند تعذر حقيقته إذا كان الجرح في محل الغسل ، أو انه وسيلة إلى المسح الواجب في موضع المسح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محصل له ، مع عدم الدليل الشرعي على ذلك ، وكذلك ما ذكروه من وضع خرقة على الجبيرة لو كانت نجسة وتعذر غسلها ، فإنه لا اشعار به في تلك الروايات بوجه ، والجبيرة إنما رخص في المسح عليها عند تعذر إيصال الماء إلى ما تحتها ، لصيرورتها بسبب ضرورة التداوي بها ولصوقها بالجسد كأنها منه ، وهذا بخلاف وضع الخرقة على هذا الوجه الذي ذكروه ، ولا بأس بالعمل بما ذهبوا إليه ، إذ لعلهم اطلعوا على ما لم نطلع عليه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دلت عليه رواية عبد الأعلى من المسح على المرارة التي على ظفره دليل ما ذكره الأصحاب من المسح على الجبيرة وان كانت في موضع المسح أيضا ، وعليه يدل أيضا إطلاق رواية كليب الأسدي وظاهر حسنة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التخليل مع إمكانه وعدم إمكان النزع للتوصل إلى إيصال الماء للبشرة هنا ، كما لو كانت الجبيرة في موضع الغسل ، أو الواجب المسح على الجبيرة خاصة؟ ظاهر الأصحاب الثاني لما قدمنا نقله ، والمفهوم من كلام شيخنا صاحب رياض المسائل فيه الأول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ويجب التخليل مع إمكانه ولو في موضع المسح وان حصل الجريان عليه على الظاهر ، اما على تقدير عدم صدق الغسل المنهي عنه عرفا عليه فظاهر ، واما بتقدير الصدق فلانه ليس باعتقاد انه المفروض دون المسح بل باعتقاد أنه مقدمة ما أستطيع الإتيان به من المسح المأمور به وهو إيصال الماء إلى البشرة مع تعذره إلا مع الجريان وعدم المماسة </w:t>
      </w:r>
    </w:p>
    <w:p>
      <w:pPr>
        <w:pStyle w:val="BookText"/>
        <w:rPr/>
      </w:pPr>
      <w:r>
        <w:rPr>
          <w:rFonts w:ascii="Amiri" w:hAnsi="Amiri" w:eastAsia="Amiri" w:cs="Amiri"/>
          <w:color w:val="111111"/>
          <w:sz w:val="28"/>
          <w:sz w:val="28"/>
          <w:szCs w:val="28"/>
          <w:rtl w:val="true"/>
          <w:lang w:bidi="ar-SA"/>
        </w:rPr>
        <w:t xml:space="preserve">ولتصريح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الغسل على الرجلين لو تأدت التقية به وبالمسح على الخفين ، لكونه أقرب للامتثال ، وتعلقه بأعضاء الطهارة لا بأمر خارج عنها بل عن المتطهر ، كما يدل عليه فحوى ما رواه ابن بابويه في الفقيه </w:t>
      </w:r>
      <w:r>
        <w:rPr>
          <w:rStyle w:val="FootnoteAnchor"/>
          <w:rtl w:val="true"/>
        </w:rPr>
        <w:footnoteReference w:id="981"/>
      </w:r>
      <w:r>
        <w:rPr>
          <w:rFonts w:ascii="Amiri" w:hAnsi="Amiri" w:eastAsia="Amiri" w:cs="Amiri"/>
          <w:color w:val="111111"/>
          <w:sz w:val="28"/>
          <w:sz w:val="28"/>
          <w:szCs w:val="28"/>
          <w:rtl w:val="true"/>
          <w:lang w:bidi="ar-SA"/>
        </w:rPr>
        <w:t xml:space="preserve">عن عائشة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 الناس حسرة يوم القيامة من رأى وضوءه على جلد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ولظاهر إطلاق رواية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ينكسر ساعده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كما تقدم </w:t>
      </w:r>
      <w:r>
        <w:rPr>
          <w:rStyle w:val="FootnoteAnchor"/>
          <w:rtl w:val="true"/>
        </w:rPr>
        <w:footnoteReference w:id="9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قوي وان أمكن المناقشة في بعض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دلت عليه موثقة عمار الاولى في من انقطع ظفره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انه لا يجعل عليه إلا ما يمكن أخذه عنه عند الوضوء ، ولا يجعل عليه ما لا يصل اليه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 بظاهره الأدلة العقلية والنقلية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وجوب دفع الضرر ، ورفع الحرج ، وسعة الحنيفية ، وخصوص جملة مما تلوناه من اخبار الجبيرة الدالة على جواز استعمالها وانه يمسح عليها مع تعذر إيصال الماء ، ولا سيما رواية عبد الأعلى الدالة على خصوص الظفر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حملها على عدم انحصار العلاج بذلك حتى ان بعض محققي متأخري المتأخرين جعل من مستحبات الوضوء ان لا يضع على أعضاء طهارته عند الحاجة إلى العلاج ما لا يقدر على أخذه عند الوضوء أو ما لا يصل اليه الماء إلا مع انحصار العلاج فيه ، 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حرمته تأمل ، ينشأ من عموم الرخصة ، ومن خصوص الموثقة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ما لا يخفى ، فان العمل بظاهر الرواية المذكورة ممنوع بما ذكرنا لك من الأدلة ، فطرحها رأسا لما ذكرنا ليس بذلك البعيد ، لا سيما والراوي عمار المتفرد برواية الغرائب ، كما طعن به عليه المحدث الكاشاني في مواضع من كتاب الوافي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وحملها الشيخ في التهذيب على انه لا يجوز ذلك مع الاختيار ، فاما مع الضرورة </w:t>
      </w:r>
    </w:p>
    <w:p>
      <w:pPr>
        <w:pStyle w:val="BookText"/>
        <w:rPr/>
      </w:pPr>
      <w:r>
        <w:rPr>
          <w:rFonts w:ascii="Amiri" w:hAnsi="Amiri" w:eastAsia="Amiri" w:cs="Amiri"/>
          <w:color w:val="111111"/>
          <w:sz w:val="28"/>
          <w:sz w:val="28"/>
          <w:szCs w:val="28"/>
          <w:rtl w:val="true"/>
          <w:lang w:bidi="ar-SA"/>
        </w:rPr>
        <w:t xml:space="preserve">فلا بأس به ،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مجمل محتمل لأن يراد بالاختيار المقابل بالضرورة ارتفاع الضرورة والحاجة مطلقا ، وارتفاع الضرورة الخاصة الداعية إلى العلاج الخاص مما لا يمكن نزعه عند الوضوء وما لا يصل اليه الماء ، وربما كان المتبادر من كلامه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وبالجملة فإن أمكن حملها على وجه تنتظم به مع تلك الأخبار وإلا فطرحها متعين ، فما وقع فيه بعض متأخري متأخرينا بسببها من الاشكال ليس بذلك القريب الاحتمال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ما دلت عليه موثقة عمار المروية في موضع آخر عن إسحاق ابن عمار </w:t>
      </w:r>
      <w:r>
        <w:rPr>
          <w:rStyle w:val="FootnoteAnchor"/>
          <w:rtl w:val="true"/>
        </w:rPr>
        <w:footnoteReference w:id="9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انكسر ساعده أو موضع من مواضع الوضوء فلا يقدر ان يمسح على موضع الكسر لمحل الجبر ، من انه يضع إناء فيه ماء ويضع موضع الجبيرة فيه على وجه يصل إلى البشرة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مستند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قدمنا نقله عنهم من انه لو تعذر النزع وأمكن إيصال الماء إلى ما تحت الجبيرة وجب مقدما على المسح على الجبيرة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الرواية المذكورة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 انه مع الإمكان وعدم التضرر يستحب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انه انما صير إلى المسح لتعذر الغسل فمع إمكانه على الوجه المذكور يكون واجبا لا مستحبا ، وحينئذ فالخبر محمول على إمكان إيصال الماء وان كان مطلقا في ذلك ، للإجماع ظاهرا ، ولزوم الحرج والمشقة المنفيين عقلا ونقلا ، والروايات المتقدمة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ظاهر الروايات الدالة على المسح على الجبيرة استيعاب الجبيرة بالمسح ، وهو ظاهر المشهور ، وجعله الشيخ في المبسوط أحوط ، وحسنه في الذكرى مستشكلا في وجوب الاستيعاب بصدق المسح عليها بالمسح على جزء منها كصدق المسح على الرجلين والخفين عند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ولقائل أن يقول ان تبعيض المسح في الرجلين انما هو لمكان الباء في المعطوف عليه وفي الخفين لتبعيته حينئذ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أيضا في المعتبر على وجوب الاستيعاب بان المسح بدل من الغسل فكما يجب الاستيعاب في الغسل يجب في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الأخبار </w:t>
      </w:r>
    </w:p>
    <w:p>
      <w:pPr>
        <w:pStyle w:val="BookText"/>
        <w:rPr/>
      </w:pPr>
      <w:r>
        <w:rPr>
          <w:rFonts w:ascii="Amiri" w:hAnsi="Amiri" w:eastAsia="Amiri" w:cs="Amiri"/>
          <w:color w:val="111111"/>
          <w:sz w:val="28"/>
          <w:sz w:val="28"/>
          <w:szCs w:val="28"/>
          <w:rtl w:val="true"/>
          <w:lang w:bidi="ar-SA"/>
        </w:rPr>
        <w:t>المذكورة عدم وجوب اجراء الماء على الجبيرة وان أمكن فلا يجب حينئذ لعدم ورود الأمر به ، واحتمل العلامة في النهاية وجوب أقل ما يسمى غسلا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ما دل عليه جملة من تلك الأخبار من الأمر بالتيمم لذي القروح والجروح مناف لما دل عليه الجملة الأخرى من المسح على الجبيرة وغسل ما حول الخالي عنها ، وقد اختلف كلام الأصحاب في وجه الجمع بينها على وجوه لا يخلو أكثرها من الإيراد والبعد عن المراد ، والذي يقوى في البال حمل روايات التيمم على التخصيص بالبدلية من الغسل ، سيما فيما إذا كانت القروح والجروح كثيرة متعددة في البدن ، وقوفا على ظواهر ألفاظها ، فإنها إنما وردت بالنسبة إلى الغسل خاصة ، ووقوع السؤال فيها عن القروح والجروح بلفظ الجمع ، ومن الغالب لزوم الحميات لذلك ، وبكشف البدن لأجل الغسل ربما أضر به ملاقاة الهواء لذلك ، كما تدل عليه رواية جعفر بن إبراهيم الجعفري ، فإنها تضمنت انه بعد الغسل كز فمات ، والكزاز كغراب داء يتولد من شدة البرد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قرينة ما قلناه من لزوم الحميات للقروح والجروح وتضرر البدن لذلك بكشفه في الهواء ، ومثلها ظاهر روايتي محمد بن مسكين وابن أبي عمير وظاهر رواية العياشي ، فإنها صرحت أولا بأنه يجزيه المسح على الجبائر في الوضوء والغسل حيث لا يخاف على نفسه ، ومع الخوف على نفسه بإفراغ الماء على جسده فإنه ينتقل إلى التيمم ، لان قراءته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المذكورة يريد المنع من الغسل والانتقال إلى بدله من التيمم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فروايات التيمم مشعرة بكون السبب في العدول اليه هو التضرر بكشف البدن للغسل من أجل ما فيه من القروح والجروح ، بخلاف روايات المسح على الجبيرة والغسل لما حول الجرح ، فإنها اما صريحة في الوضوء بخصوصه كحسنة الحلبي ورواية عبد الأعلى وحسنة الوشاء واما فيه وفي الغسل لكن لا على الوجه الذي أشرنا إليه كصحيحة عبد الرحمن وصدر رواية العياشي واما عامة لهما كرواية عبد اللّه بن سنان </w:t>
      </w:r>
    </w:p>
    <w:p>
      <w:pPr>
        <w:pStyle w:val="BookText"/>
        <w:rPr/>
      </w:pPr>
      <w:r>
        <w:rPr>
          <w:rFonts w:ascii="Amiri" w:hAnsi="Amiri" w:eastAsia="Amiri" w:cs="Amiri"/>
          <w:color w:val="111111"/>
          <w:sz w:val="28"/>
          <w:sz w:val="28"/>
          <w:szCs w:val="28"/>
          <w:rtl w:val="true"/>
          <w:lang w:bidi="ar-SA"/>
        </w:rPr>
        <w:t>ورواية كليب الأسدي ، وحينئذ فالتيمم في هذه المسألة مخصوص بالبدلية عن الغسل على ذلك الوجه ، والمسح على الجبيرة والغسل لما حول الجرح والقرح مخصوص بالوضوء والغسل على غير ذلك الوجه وعلى ذلك تنتظم الأخبار على وجه واضح المنار ، والاحتياط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الثانية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أكثر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صاحب السلس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لا يمسك بوله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يتوضأ لكل صلاة ويغتفر حدثه بعده ، نظرا إلى أنه بتجدد البول يصير محدثا فتجب عليه الطهارة ويمنع من المشروط بها إلا ان ذلك لما امتنع اعتباره مطلقا لتعذره وجب عليه الوضوء لكل صلاة مراعاة لمقتضى الحدث 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في المبسوط جواز الجمع بين صلوات كثيرة بوضوء واحد ، محتجا بأنه لا دليل على تجديد الوضوء وحمله على الاستحاضة قياس لا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الكلام محتمل لوجهين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جعل البول بالنسبة إليه حدثا وحصر احداثه فيما عداه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جعل ما يخرج بالتقاطر حدثا واما الذي يخرج بالطريق المعهود فيكون حدثا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العلامة في المنتهى إلى جواز الجمع بين كل من الظهرين والعشاءين بوضوء واحد واختصاص الصبح بوضوء واحد واما ما عداها فيجب الوضوء لكل صلاة ، واحتج على ذلك بصحيحة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الرجل يقطر منه البول والدم ، إذا كان حين الصلاة اتخذ كيسا وجعل فيه قطنا ، ثم علقه عليه وادخل ذكره فيه ، ثم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بين الصلاتين الظهر والعصر يؤخر الظهر ويعجل العصر بأذان وإقامتين ، ويؤخر المغرب ويعجل العشاء بأذان وإقامتين ، ويفعل ذلك في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وجوب الوضوء لكل صلاة فيما عدا ما ذكر فوجهه ما تقدم من </w:t>
      </w:r>
    </w:p>
    <w:p>
      <w:pPr>
        <w:pStyle w:val="BookText"/>
        <w:rPr/>
      </w:pPr>
      <w:r>
        <w:rPr>
          <w:rFonts w:ascii="Amiri" w:hAnsi="Amiri" w:eastAsia="Amiri" w:cs="Amiri"/>
          <w:color w:val="111111"/>
          <w:sz w:val="28"/>
          <w:sz w:val="28"/>
          <w:szCs w:val="28"/>
          <w:rtl w:val="true"/>
          <w:lang w:bidi="ar-SA"/>
        </w:rPr>
        <w:t>دليل القول الأول كما صرح به في المنتهى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وقفت عليه من الأخبار المتعلقة بالمسألة صحيحة حريز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وحسنة منصور بن حازم </w:t>
      </w:r>
      <w:r>
        <w:rPr>
          <w:rStyle w:val="FootnoteAnchor"/>
          <w:rtl w:val="true"/>
        </w:rPr>
        <w:footnoteReference w:id="9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يعتريه البول ولا يقدر على حبسه؟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يقدر على حبسه فاللّه اولى بالعذر يجعل خريطة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عن تقطير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يجعل خريطة إذا صلى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9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أخذه تقطير من فرجه اما دم واما غيره قال فليصنع خريطة وليتوضأ وليصل ، فان ذلك بلاء ابتلى به فلا يعيدن إلا من الحدث الذي يتوضأ منه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بان ما عدا صحيحة حريز من الروايات المذكورة لا تعرض فيها للوضوء بكونه لكل صلاة ولا لكل صلاتين بل هي مطلقة في ذلك ، وقصارى ما تدل عليه جواز الدخول في الصلاة في تلك الحال مع وجوب التحفظ من النجاسة بحسب الإمكان دفعا للحرج والمشقة المفهومين من أولوية اللّه سبحانه بالعذر وانه بلاء ابتلى به ، وان الخريطة بالنسبة إليه كجزء من بدنه لا ينقض من النجاسة إلا ما خرج منها دون ما بقي فيها ، ومقتضى القاعدة حمل مطلق الأخبار على مقيدها ، وبه يظهر قوة ما ذهب إليه في المنتهى ورجحه السيد في المدارك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 ما عدا الفرائض اليومية فيشكل الوجه فيه لعدم الدليل الناص على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المقام بوضع الخريطة المحشوة بالقطن والوضوء لكل صلاة في اليومية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موثقة سماعة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يعيدن إلا من الحدث الذي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محتمل للمعنيين المتقدمين في كلام الشيخ </w:t>
      </w:r>
    </w:p>
    <w:p>
      <w:pPr>
        <w:pStyle w:val="BookText"/>
        <w:rPr/>
      </w:pPr>
      <w:r>
        <w:rPr>
          <w:rFonts w:ascii="Amiri" w:hAnsi="Amiri" w:eastAsia="Amiri" w:cs="Amiri"/>
          <w:color w:val="111111"/>
          <w:sz w:val="28"/>
          <w:sz w:val="28"/>
          <w:szCs w:val="28"/>
          <w:rtl w:val="true"/>
          <w:lang w:bidi="ar-SA"/>
        </w:rPr>
        <w:t>في المبسوط ، وكيف كان فهي ظاهرة في كون التقطير ليس حدثا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صرحوا بأنه متى كان للسلس فترة ينقطع فيها التقطير تسع الطهارة والصلاة وجب انتظارها ، لزوال الضرورة التي هي مناط 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أولويته ورجحانه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البعض أيضا وجوب المبادرة إلى الصلاة بعد الوضوء ، وهو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المبطون وهو من به داء البطن بخروج غائط أو ريح لا يتمكن من حبسه ، فقد ذكر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يتوضأ لكل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المنتهى مع تصريحه بجمع ذي السلس بين الصلاتين صرح هنا بوجوب الوضوء لكل صلاة ومنع من الجمع ، معللا بان الغائط حدث فلا يستباح معه الصلاة إلا مع الضرورة وهي متحققة في الواحدة دون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ان ما ذكره جار في السلس أيضا لكن كأنه قال بجواز الجمع هناك للصحيحة المتقدمة المختصة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الأكثر بأنه متى تطهر ودخل في الصلاة ثم فاجأه الحدث فيها تطهر وبنى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العلامة في المختلف إلى وجوب استئناف الطهارة والصلاة مع إمكان التحفظ بقدر زمانهما وإلا بنى بغير طهارة ، لأن الحدث المذكور لو نقض الطهارة لا بطل الصلاة ، لان من شروط الصلاة استمرار الطهارة ورد بان ما ذكره من التعليل مصادرة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بمنع المصادرة بل هو احتجاج على هذه المقدمة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لا يخفى لمنع الاتفاق على الشرطية بالمعنى المدعى في موضع النزاع</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جمع من المتأخرين في ذلك تفصيلا وهو انه لا يخلو اما ان يكون له فترة تسع الطهارة والصلاة أم لا ، وعلى الثاني فلا يخلو اما ان يستمر حدثه بحيث لا يتمكن من الدخول في الصلاة على طهارة أم لا ، فعلى الأول يجب عليه انتظار حصول الفترة ، وعلى الأول من الثاني يتوضأ لكل صلاة ويغتفر حدثه الواقع بعد الوضوء ولو في أثناء الصلاة دفعا للحرج ، وعلى الثاني فالمشهور انه متى فاجأه في الصلاة فإنه يتوضأ ويبنى ، وقيل بالتفصيل الذي تقدم عن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الخلاف في المسألة غير منقح في كلامهم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وقفت عليه من الأخبار في المسألة موثقة محمد بن مسلم </w:t>
      </w:r>
      <w:r>
        <w:rPr>
          <w:rStyle w:val="FootnoteAnchor"/>
          <w:rtl w:val="true"/>
        </w:rPr>
        <w:footnoteReference w:id="9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وموثقته الأخرى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يتوضأ ثم يرجع في صلاته فيتم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المروية في الفقيه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البطن الغالب يتوضأ ويبنى على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لا دلالة فيها على خصوص فرد من تلك الأفراد المفصلة ، والمفهوم من كلام بعضهم حملها على ما إذا كان ثمة فترة تسع الصلاة أو بعضها فتوضأ ودخل في الصلاة ثم فاجأه الحدث ، ومن كلام بعض آخر على ما إذا دخل في الصلاة متطهرا مطلقا أعم من ان تكون فترة تسع الصلاة كلا أو بعضا أو بمقدار الطهارة خاصة كما هو المفهوم من التفصيل المتقدم</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والتحقيق في المقام ان الروايات المذكورة مطلقة إلا انه ان كان الحدث المذكور متكررا بحيث يؤدي إعادة الوضوء بعد الدخول في الصلاة إلى العسر والحرج ويلزم منه الكثرة الموجبة لبطلان الصلاة ، فالظاهر وجوب الاستمرار في الصلاة وعدم إيجابه الوضوء عملا باخبار سهولة الحنيفية وسعة الشريعة ورفع الحرج في الدين ، وإلا فالظاهر دخوله تحت الأخبار ووجوب الوضوء والبناء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قريبا ان معنى الرواية الاولى والثالثة ان المبطون يبني على صلاته يعني لا يقطعها بالحدث الواقع في أثنائها ، وقوله في الأخيرة يتوضأ يعني قبل الدخول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فيها دلالة بل ولا إشارة إلى دخوله في الصلاة خاليا من الحدث ، بل ربما أشعر قوله في الأخيرة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البطن 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باستمرار خروج الحدث ، وحينئذ فتكون الروايتان دليلا لما ذكرناه </w:t>
      </w:r>
    </w:p>
    <w:p>
      <w:pPr>
        <w:pStyle w:val="BookText"/>
        <w:rPr/>
      </w:pPr>
      <w:r>
        <w:rPr>
          <w:rFonts w:ascii="Amiri" w:hAnsi="Amiri" w:eastAsia="Amiri" w:cs="Amiri"/>
          <w:color w:val="111111"/>
          <w:sz w:val="28"/>
          <w:sz w:val="28"/>
          <w:szCs w:val="28"/>
          <w:rtl w:val="true"/>
          <w:lang w:bidi="ar-SA"/>
        </w:rPr>
        <w:t xml:space="preserve">في الشق الأول ، واما الرواية الوسطى فهي صريحة في كون الوضوء في أثناء الصلاة للفظ الرجوع وإتمام ما بقي فتجعل دليلا لما ذكرناه في الشق الثاني ، قال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انه لو كان في السلس فترات والبطن تواتر ، أمكن نقل حكم كل منهما إلى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يخفى ان الروايات الواردة في السلس تضمنت انه بعد وضع الخريطة يصلي وان كان قد دخل في الصلاة بطهارة من الحدث والخبث ، فاجأه الحدث في أثنائها أم لا وروايات المبطون تضمنت اعادة الوضوء والبناء ، ولعل الوجه فيه ما أشرنا إليه آنفا من ان الخريطة المذكورة تكون كالجزء من بدنه ، والاحتياط في المقام بل وفي كل مقام من أعظم المهام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الثالثة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شك في شي‌ء من أفعال الوضوء فان كان على حاله اتى به وبما بعده ما لم يجف السابق وإلا أعاد ، وان انتقل إلى حال اخرى مضى ولم يلتفت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هذا القول يقع في موارد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الظاهر انه لا خلاف ولا إشكال في وجوب الإتيان بالمشكوك فيه متى كان على حال الوضوء اي مشتغلا بأفعاله وان كان في آخره وقد شك في شي‌ء من اوله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زرارة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وضوئك ولم تدر أغسلت ذراعيك أم لا؟ فأعد عليهما وعلى جميع ما شككت فيه انك لم تغسله أو تمسحه مما سمى اللّه ما دمت في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من الوضوء وفرغت وقد صرت إلى حال أخرى في صلاة أو غير صلاة وشككت في بعض ما سمى اللّه مما أوجب اللّه عليك فيه وضوء فلا شي‌ء عليك ، وان شككت في مسح رأسك وأصبت في لحيتك بلة فامسح بها عليه وعلى ظهر قدميك ، وان لم تصب بلة فلا تنقض الوضوء بالشك وامض في صلاتك ، وان تيقنت انك لم تتم </w:t>
      </w:r>
    </w:p>
    <w:p>
      <w:pPr>
        <w:pStyle w:val="BookText"/>
        <w:rPr/>
      </w:pPr>
      <w:r>
        <w:rPr>
          <w:rFonts w:ascii="Amiri" w:hAnsi="Amiri" w:eastAsia="Amiri" w:cs="Amiri"/>
          <w:color w:val="111111"/>
          <w:sz w:val="28"/>
          <w:sz w:val="28"/>
          <w:szCs w:val="28"/>
          <w:rtl w:val="true"/>
          <w:lang w:bidi="ar-SA"/>
        </w:rPr>
        <w:t>وضوءك فأعد على ما تركت يقينا حتى تأتي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الدلالة على انه ما لم يفرغ من وضوئه فإنه يتلافى ما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عبد اللّه بن أبي يعفور في الموثق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وضمير غيره كما يحتمل رجوعه إلى الوضوء فيكون الحديث المذكور دالا على ما دلت عليه الصحيحة المذكورة كذلك يحتمل رجوعه إلى شي‌ء ، والظاهر انه الأقرب بحسب السياق ، وفيه حينئذ دلالة على عدم الرجوع إلى فعل مع الشك فيه بعد الدخول فيما يليه ، ولا نعلم به قائلا من الأصحاب في هذا المقام ، وعلى ذلك فيكون منافيا للصحيحة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وأظهر منه في المنافاة بذلك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w:t>
      </w:r>
      <w:r>
        <w:rPr>
          <w:rStyle w:val="FootnoteAnchor"/>
          <w:rtl w:val="true"/>
        </w:rPr>
        <w:footnoteReference w:id="99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محمد بن مسلم </w:t>
      </w:r>
      <w:r>
        <w:rPr>
          <w:rStyle w:val="FootnoteAnchor"/>
          <w:rtl w:val="true"/>
        </w:rPr>
        <w:footnoteReference w:id="9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رواية أبي بصير </w:t>
      </w:r>
      <w:r>
        <w:rPr>
          <w:rStyle w:val="FootnoteAnchor"/>
          <w:rtl w:val="true"/>
        </w:rPr>
        <w:footnoteReference w:id="9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شك فيه مما قد جاوزه ودخل في غيره فليمض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لصدق الشيئية على كل فعل من أفعال الوضوء وصدق الغيرية على كل منها بالنسبة إلى ما سواه ، وقصر معنى الشي‌ء في جميع هذه الأخبار على الوضوء مما لا يرام تجشمه ، وبذلك يظهر المنافاة بين جملة هذه الأخبار وبين الصحيحة المتقدمة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يجاب بقصر الأخبار الثلاثة الأخيرة على موردها وهو الصلاة كما تضمنه صدر كل منها من تعداد السؤال عن جملة من أفعال الصلاة ، أو عمومها وتخصيصها بالصحيحة المتقدمة ، ولعله أظهر لاستنادهم إلى العمل بالكلية المنصوصة فيها في مواضع عديدة غير الصلاة ، واما موثقة ابن أبي يعفور فيتعين حملها على المعنى الأول ، </w:t>
      </w:r>
    </w:p>
    <w:p>
      <w:pPr>
        <w:pStyle w:val="BookText"/>
        <w:rPr/>
      </w:pPr>
      <w:r>
        <w:rPr>
          <w:rFonts w:ascii="Amiri" w:hAnsi="Amiri" w:eastAsia="Amiri" w:cs="Amiri"/>
          <w:color w:val="111111"/>
          <w:sz w:val="28"/>
          <w:sz w:val="28"/>
          <w:szCs w:val="28"/>
          <w:rtl w:val="true"/>
          <w:lang w:bidi="ar-SA"/>
        </w:rPr>
        <w:t>ولا مندوحة عن ارتكاب التأويل في الروايات المذكورة وحمل الموثقة على ما ذكرنا لإطباق الأصحاب على ان محل الرجوع مدة كونه على وضوئه كما هو مقتضى الصحيحة المذكورة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الحال الذي يتلافى المشكوك فيها عبارة عن حالة الاشتغال بالوضوء فلو فرغ منه وان بقي في محله لا يلتفت حينئذ وان التقييد بالقيام والصيرورة إلى حال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اشتملت عليه صحيحة زرارة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خرج مخرج الغالب من ان المتوضئ إذا فرغ من وضوئه فالغالب انه يقوم من محله أو يتشاغل بحالة أخرى ، أو انه عبارة عن البقاء في موضع وضوئه إلى ان يقوم أو يتشاغل بأمر آخر ما لم يطل القعود حملا لتلك الألفاظ المذكورة على ظاهرها؟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الذكرى والدروس الثاني ، وبالأول صرح جمع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المحققين وثاني الشهيدين في شرح القواعد والروض وشرح الرسالة والسيد السند في المدارك ، بل الظاهر انه المشهور في كلام المتأخرين ، واستظهره في كتاب رياض المسائل وحمل الصحيحة المتقدمة وما أشبهها من عبائر متقدمي الأصحاب على الخروج مخرج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المولى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التوقف في ذلك بعد نسبته ذلك إلى ظاهر الأصحاب ، حيث قال بعد كلام في المسألة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ولكن هنا خفاء في ان المراد بعدم الالتفات بعد الانصراف ما هو؟ ظاهر الأصحاب ان مجرد الفراغ يوجب ذلك ، وفي بعض الأخبار قيد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وانتقل ودخل في شي‌ء آخر مثل الصلاة وغيره ، فهو محل تأمل وان كان ظاهر بعض الأدلة 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أشار بظاهر بعض الأدلة الدال على ما ذكره الأصحاب إلى حسنة بكير </w:t>
      </w:r>
      <w:r>
        <w:rPr>
          <w:rStyle w:val="FootnoteAnchor"/>
          <w:rtl w:val="true"/>
        </w:rPr>
        <w:footnoteReference w:id="9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يشك بعد ما يتوضأ؟ قال هو حين يتوضأ اذكر منه حين 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صريحة في عدم الالتفات إلى الشك بعد إكمال الوضوء وان لم يحصل الانتقال إلى حالة اخرى ، وموثقة ابن أبي يعفور المتقدمة حيث قال </w:t>
      </w:r>
    </w:p>
    <w:p>
      <w:pPr>
        <w:pStyle w:val="BookText"/>
        <w:rPr/>
      </w:pPr>
      <w:r>
        <w:rPr>
          <w:rFonts w:ascii="Amiri" w:hAnsi="Amiri" w:eastAsia="Amiri" w:cs="Amiri"/>
          <w:color w:val="111111"/>
          <w:sz w:val="28"/>
          <w:sz w:val="28"/>
          <w:szCs w:val="28"/>
          <w:rtl w:val="true"/>
          <w:lang w:bidi="ar-SA"/>
        </w:rPr>
        <w:t xml:space="preserve">في آخرها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إنما الشك الموجب للعمل بمقتضاه من الانيان بالمشكوك فيه إذا كنت في شي‌ء لم تخرج عنه ولم تجزه ، وحينئذ فالمراد بقوله في صدرها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دخلت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مجرد الفراغ ، والترجيح في المقام لا يخلو عن اشكال وان كان القول المشهور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يبقى في المقام إشكال أشار إليه السيد السند في المدارك فيما إذا تعلق الشك بالعضو الأخير ، لعدم تحقق الإكمال الموجب لإلغاء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يدفع بان الظاهر تحقق الإكمال والفراغ بمجرد ان يجد نفسه غير مشتغل بأفعال الوضوء بعد تيقن التلبس به فحينئذ لو طرأ الشك لم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فالأحوط بناء على هذا القول التدارك ما لم يحصل القيام أو ما في حكمه ، وبعض الأصحاب صار إلى القول الأول احتياطا ، ولا ريب انه أحوط</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عرفت مما أشرنا إليه آنفا اشتراط الأصحاب في الاكتفاء بالإتيان بالمشكوك وما بعده عدم جفاف ما تقدم ، وإلا فالواجب عندهم الإعادة تحصيلا للموالاة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بان الظاهر من الرواية المتقدمة </w:t>
      </w:r>
      <w:r>
        <w:rPr>
          <w:rStyle w:val="FootnoteAnchor"/>
          <w:rtl w:val="true"/>
        </w:rPr>
        <w:footnoteReference w:id="997"/>
      </w:r>
      <w:r>
        <w:rPr>
          <w:rFonts w:ascii="Amiri" w:hAnsi="Amiri" w:eastAsia="Amiri" w:cs="Amiri"/>
          <w:color w:val="111111"/>
          <w:sz w:val="28"/>
          <w:sz w:val="28"/>
          <w:szCs w:val="28"/>
          <w:rtl w:val="true"/>
          <w:lang w:bidi="ar-SA"/>
        </w:rPr>
        <w:t>التي هي مستند هذا الحكم الإعادة على العضو المشكوك مطلقا بدون تقييد بعدم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تقدم من الروايات الدالة على تفسير الموالاة بمراعاة الجفاف لا عموم فيه على وجه يشمل ما نحن فيه حتى يخصص به هذا الإطلاق ، إذ ليس إلا صحيحة معاوية بن عمار وموثقة أبي بصير كما حققناه سابقا </w:t>
      </w:r>
      <w:r>
        <w:rPr>
          <w:rStyle w:val="FootnoteAnchor"/>
          <w:rtl w:val="true"/>
        </w:rPr>
        <w:footnoteReference w:id="998"/>
      </w:r>
      <w:r>
        <w:rPr>
          <w:rFonts w:ascii="Amiri" w:hAnsi="Amiri" w:eastAsia="Amiri" w:cs="Amiri"/>
          <w:color w:val="111111"/>
          <w:sz w:val="28"/>
          <w:sz w:val="28"/>
          <w:szCs w:val="28"/>
          <w:rtl w:val="true"/>
          <w:lang w:bidi="ar-SA"/>
        </w:rPr>
        <w:t xml:space="preserve">وموردهما خاص بنفاد الماء وعروض الحاجة ، ولعله إلى هذا يشير كلام المحدث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الوسائل 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ان من شك في شي‌ء من أفعال الوضوء قبل الانصراف وجب ان يأتي بما شك فيه وبما بعده ، ومن شك بعد الانصراف لم يجب عليه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ظاهر في مراعاة الترتيب بالإتيان بما شك فيه وما بعده أعم من ان يجف ما قبله أم لا ، مع تخصيصه في كتاب البداية فيما تقدم </w:t>
      </w:r>
    </w:p>
    <w:p>
      <w:pPr>
        <w:pStyle w:val="BookText"/>
        <w:rPr/>
      </w:pPr>
      <w:r>
        <w:rPr>
          <w:rFonts w:ascii="Amiri" w:hAnsi="Amiri" w:eastAsia="Amiri" w:cs="Amiri"/>
          <w:color w:val="111111"/>
          <w:sz w:val="28"/>
          <w:sz w:val="28"/>
          <w:szCs w:val="28"/>
          <w:rtl w:val="true"/>
          <w:lang w:bidi="ar-SA"/>
        </w:rPr>
        <w:t xml:space="preserve">الابطال بالجفاف بالتراخي والتفريق كما أوضحناه هناك ، والحق ان الكلام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أصل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حيث ذهبوا في تفسير الموالاة التي هي أحد واجبات الوضوء عندهم إلى مراعاة الجفاف مطلقا أو في صورة خاصة ، بناء على الخلاف المتقدم ، اتجه لهم تمشية ذلك في جملة فروع المسألة ، واما على ما حققناه آنفا من التخصيص فلا ، فالكلام هنا يتفرع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فالأحوط هو الوقوف على ما قرروه شكر اللّه تعالى اجتهادهم وأجزل اسعادهم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صرح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في الذكرى بأنه لو كثر شكه فالأقرب إلحاقه بحكم كثير الشك في الصلاة دفعا للعسر والحرج ، وأيده السيد السند في المدارك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وأبي بصير </w:t>
      </w:r>
      <w:r>
        <w:rPr>
          <w:rStyle w:val="FootnoteAnchor"/>
          <w:rtl w:val="true"/>
        </w:rPr>
        <w:footnoteReference w:id="999"/>
      </w:r>
      <w:r>
        <w:rPr>
          <w:rFonts w:ascii="Amiri" w:hAnsi="Amiri" w:eastAsia="Amiri" w:cs="Amiri"/>
          <w:color w:val="111111"/>
          <w:sz w:val="28"/>
          <w:sz w:val="28"/>
          <w:szCs w:val="28"/>
          <w:rtl w:val="true"/>
          <w:lang w:bidi="ar-SA"/>
        </w:rPr>
        <w:t xml:space="preserve">الواردة في من كثر شكه في الصلاة بعد ان أمر بالمضي في الشك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تعودوا الخبيث من أنفسكم نقض الصلاة فتطيعوه ، فان الشيطان خبيث معتاد لما 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ذلك بمنزلة التعليل لوجوب المضي في الصلاة فيتعدى إلى غير المسؤول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أيضا ظاهر صحيحة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رجل مبتلى بالوضوء والصلاة وقلت هو رجل عاقل؟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واي عقل له وهو يطيع الشيطان؟ فقلت له وكيف يطيع الشيطان؟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 هذا الذي يأتيه من أي شي‌ء هو ، فإنه يقول لك من 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الظاهر ان ابتلاءه بذلك باعتبار كثرة الشك في أفعالهما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حمله على ما يشمل الوسواس في 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الشارح المازندراني في شرح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فظني انه بعيد غاية البعد ، لأن النية في الصدر السابق ليست على ما يتراءى الآن من صعوبة الإتيان بها ولهذا لم يجر لها ذكر في كلام السلف ولا في الأخبار كما أوضحناه سابقا على وجه واضح </w:t>
      </w:r>
    </w:p>
    <w:p>
      <w:pPr>
        <w:pStyle w:val="BookText"/>
        <w:rPr/>
      </w:pPr>
      <w:r>
        <w:rPr>
          <w:rFonts w:ascii="Amiri" w:hAnsi="Amiri" w:eastAsia="Amiri" w:cs="Amiri"/>
          <w:color w:val="111111"/>
          <w:sz w:val="28"/>
          <w:sz w:val="28"/>
          <w:szCs w:val="28"/>
          <w:rtl w:val="true"/>
          <w:lang w:bidi="ar-SA"/>
        </w:rPr>
        <w:t xml:space="preserve">المنار ساطع الأنوار ، والوسواس فيها انما حدث بما أحدثه متأخر وأصحابنا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البحث فيها وفي قيودها والمقارنة بها ونحو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بعض محققي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عدم الالتفات إلى ما شك فيه وتركه رخصة لا انه يحرم فعله ، وكذا في صورة تيقن الطهارة والشك في الحدث ، لعموم الاحتياط الموجب المشي على الصراط الذي هو عبارة عن الإتيان بما يتيقن به الخروج عن العهدة على جميع الاحتمالات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الثاني 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بكير </w:t>
      </w:r>
      <w:r>
        <w:rPr>
          <w:rStyle w:val="FootnoteAnchor"/>
          <w:rtl w:val="true"/>
        </w:rPr>
        <w:footnoteReference w:id="10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استيقنت أنك أحدثت فتوضأ ، وإياك ان تحدث وضوء ابدا حتى تستيقن انك قد أحدثت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حمل الخبر المذكور على المنع عن احداث الوضوء على سبيل الوجوب والحتم ، لعدم العمل به على ظاهره إجماعا نصا وفتوى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الرابعة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شك في الطهارة مع تيقن الحدث أو تيقنها مع الشك فيه ، بنى على يقينه في الموضعين إجماعا نصا وفتوى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الواردة في ذلك موثقة بكير المتقدمة ، وصحيحة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 xml:space="preserve">في حديث قال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حرك إلى جنبه شي‌ء ولم يعلم به؟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يستيقن انه قد نام حتى يجي‌ء من ذلك أمر بين ، وإلا فإنه على يقين من وضوئه ولا ينقض اليقين ابدا بالشك ولكن ينقضه بيقين آخر</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ففي المقام فوائد ثلاث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المفهوم من كلام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صورة واحدة من هذه القاعدة ، وهو ما إذا بال ولم يستبرئ ثم خرج بلل مشتبه ، فإنهم صرحوا بوجوب الوضوء في الصورة المذكورة بلا خلاف ، بل عن ابن إدريس دعوى الإجماع عليه ، ويدل عليه مفهوم 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صحيحة ابن البختري </w:t>
      </w:r>
      <w:r>
        <w:rPr>
          <w:rStyle w:val="FootnoteAnchor"/>
          <w:rtl w:val="true"/>
        </w:rPr>
        <w:footnoteReference w:id="100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ينتره ثلاثا ثم ان سال حتى يبلغ الساق فلا يبال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محمد بن مسلم </w:t>
      </w:r>
      <w:r>
        <w:rPr>
          <w:rStyle w:val="FootnoteAnchor"/>
          <w:rtl w:val="true"/>
        </w:rPr>
        <w:footnoteReference w:id="100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يعصر أصل ذكره إلى طرفه ثلاث عصرات وينتر طرفه ، فان خرج بعد ذلك شي‌ء فليس من البول ولكنه من الحبائل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وصريح صحيحة محمد بن مسلم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 xml:space="preserve">الواردة في غسل الجنابة حيث قال فيها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بال ثم اغتسل ثم وجد بللا فليس ينقض غسله ولكن عليه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ومضمرة سماعة </w:t>
      </w:r>
      <w:r>
        <w:rPr>
          <w:rStyle w:val="FootnoteAnchor"/>
          <w:rtl w:val="true"/>
        </w:rPr>
        <w:footnoteReference w:id="10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كان بال قبل ان يغتسل فلا يعيد غسله ولكن يتوضأ ويستنجى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وهاتان الروايتان وان أطلقتا الوضوء بخروج البلل وان كان مع الاستبراء إلا أنهما مقيدتان بالأخبار المتقدمة مضافة إلى الإجماع على عدم الوضوء مع الاستبراء ، وبذلك يظهر لك ما في كلام شيخنا الأوحد في كتاب رياض المسائل ، حيث قال بعد نفل الاحتجاج على الحكم المذكور بمفهوم الروايتين المتقدمتين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ان لم يكن إجماعا محل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أورد في المقام اشكال ، وهو ان الشك المتعلق بأحد النقيضين متى كان عبارة عن تساوي اعتقادي الوجود والعدم نافى اليقين المتعلق بالنقيض الآخر البتة ، لاقتضاء اليقين بوجود أحد النقيضين نفي النقيض الآخر ، فكيف يمكن اجتماع الشك في الحدث مع تيقن الطهارة وبالعكس؟</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شيخنا الشهيد في الذكرى بان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لا يرفعه الشك لا نعني به اجتماع اليقين والشك في الزمان الواحد لامتناع ذلك ، ضرورة ان الشك في أحد النقيضين يرفع يقين الآخر ، بل المعنى به ان اليقين الذي كان في الزمن الأول لا يخرج عن حكمه </w:t>
      </w:r>
    </w:p>
    <w:p>
      <w:pPr>
        <w:pStyle w:val="BookText"/>
        <w:rPr/>
      </w:pPr>
      <w:r>
        <w:rPr>
          <w:rFonts w:ascii="Amiri" w:hAnsi="Amiri" w:eastAsia="Amiri" w:cs="Amiri"/>
          <w:color w:val="111111"/>
          <w:sz w:val="28"/>
          <w:sz w:val="28"/>
          <w:szCs w:val="28"/>
          <w:rtl w:val="true"/>
          <w:lang w:bidi="ar-SA"/>
        </w:rPr>
        <w:t>بالشك في الزمن الثاني لأصالة بقاء ما كان ، فيؤول إلى اجتماع الظن والشك في الزمن الواحد فيرجح الظن عليه كما هو مطرد في العبارات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 وحاصل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تغاير زماني الشك واليقين ، كأن يتيقن في الماضي كونه متطهرا ثم يشك في المستقبل في كونه محدثا ، فهذا الشك لا يرفع حكم اليقين السابق بل يستصحب ذلك الحكم السابق ويظن بقاءه إلى ان يتحقق الناقل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إلا ان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فيؤول إلى اجتماع الظن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بحث ، إذ عند ملاحظة ذلك الاستصحاب ينقلب أحد طرفي الشك ظنا والطرف الآخر وهما ، فلم يجتمع الظن والشك في الزمان الواحد ، كيف والشك في أحد النقيضين يرفع ظن الآخر كما يرفع يقينه ، كذا أورده بعض محققي المتأخرين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بأن المراد بالشك في هذا المقام ما قابل اليقين ، كما تفهمه جملة الاستدراك في قوله في صحيحة زرارة المتقدمة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هذا المعنى هو الموافق لنص أهل اللغة ، واما إطلاقه على تساوي الاعتقادين فهو اصطلاح بعض أهل المعقول وحينئذ فالشك بالمعنى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مطلق التجويز لكل من طرفي النسبة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انقلاب فيه عند ملاحظة ذلك الاستصحاب ولا يرفع يقينه ، ألا ترى انه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فيؤول إلى اجتماع الظن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إلى اجتماع ظن طرفي النسبة وتجويز مخالفه ، ولم يعبر بلفظ الانقلاب المؤدي إلى الانقلاب كما وقع في كلام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جيد متين إلا ان فيه مناقشة من جهة أخرى سيأتي بيانها ان شاء اللّه تعالى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السيد السند في المدارك بحمل الحدث هنا على ما تترتب عليه الطهارة أعني نفس السبب لا الأثر الحاصل من ذلك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وتيقن حصوله بهذا المعنى لا ينافي الشك في وقوع الطهارة بعده وان اتحد وقتهما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بان مجرد الحمل على نفس السبب لا يحسم مادة الإشكال ما لم يعتبر تعدد زماني الشك واليقين أو تعدد زمان متعلقيهما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والأظهر في وجه الجواب ان يقال بجواز التزام اجتماع الشك واليقين في زمان واحد مع تعدد زمان متعلقيهما ، كأن يتيقن الآن حصول الحدث في زمان ماض أعم من ان يراد بالحدث نفس السبب أو الأثر المترتب عليه ثم يشك أيضا في ذلك الآن في وقوع طهارة سابقة متأخرة عن ذلك الحدث ، سواء أريد بالطهارة نفس الوضوء أو أثره المترتب عليه ، ولا شك ان اجتماع اليقين والشك هنا في زمن واحد مما لا شك فيه ولا خلل يعتريه ، لعدم تناقض متعلقيهما لاختلاف زمانيهما كمن تيقن عند الظهر وقوع التطهر صبحا وهو شاك في انقطاعه ، وحينئذ لا يحتاج إلى تكلف التخصيص بالسبب مع ما عرفت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حمل اليقين على الظن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الظن المقابل لليقين حكمه حكم الشك في وجوب إطراحه بمعارضة اليقين أم لا؟ المشهور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البهائي في كتاب الحبل المتين المخالفة في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صرح أولا بان ما ذكروه من ان اليقين لا يرتفع بالشك يرجع إلى استصحاب الحال إلى ان يعلم الزوال ، فان العاقل إذا التفت إلى ما حصل بيقين ولم يعلم ولم يظن طرو ما بزيله حصل له الظن ببقائه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لا يخفى ان الظن الحاصل بالاستصحاب في من تيقن الطهارة وشك في الحدث لا يبقى على نهج واحد ، بل يضعف بطول المدة شيئا فشيئا بل قد يزول الرجحان ويتساوى الطرفان بل ربما يصير الطرف الراجح مرجوحا ، كما إذا توضأ عند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وذهل عن التحفظ ثم شك عند الغروب في صدور الحدث منه ولم يكن من عادته البقاء على الطهارة إلى ذلك الوقت ، والحاصل ان المدار على الظن ، فما دام باقيا فالعمل عليه وان 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عن العلامة في المنتهى ان من ظن الحدث وتيقن الطهارة لا يلتفت ، لان الظن انما يعتبر مع اعتبار الشارع له ، ولأن في ذلك رجوعا عن المتيقن إلى المظنون ، وقال بعده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انتهى وفيه نظر لا يخفى على المتأمل فيما تلوناه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محققي متأخري المتأخرين بعد ان جزم بموافقة المشهور في صورة الشك </w:t>
      </w:r>
    </w:p>
    <w:p>
      <w:pPr>
        <w:pStyle w:val="BookText"/>
        <w:rPr/>
      </w:pPr>
      <w:r>
        <w:rPr>
          <w:rFonts w:ascii="Amiri" w:hAnsi="Amiri" w:eastAsia="Amiri" w:cs="Amiri"/>
          <w:color w:val="111111"/>
          <w:sz w:val="28"/>
          <w:sz w:val="28"/>
          <w:szCs w:val="28"/>
          <w:rtl w:val="true"/>
          <w:lang w:bidi="ar-SA"/>
        </w:rPr>
        <w:t xml:space="preserve">في الحدث مع يقين الطهارة لدلالة ما قدمنا من الأخبار على ذلك استشكل في صورة العكس لعدم الدليل ، قائلا في توجيه الإشكال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 صحيحة زرارة المتقدمة كما يمكن ان يستدل بها على عدم اعتبار الظن نظرا الى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يمكن ان يستدل بها على اعتباره بمفهوم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اليقين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الأصل براءة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ظاهر قضية الاستدراك يوجب عدم اعتبار الظن بل مساوقته للشك ثم ، وهو المفهوم من جملة الأخبار الواردة في عدم معارضة الشك باليقين ومنها صحيحة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أصاب ثوبي دم رعاف أو غيره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ظننت أنه اصابه ولم أتيقن ذلك فنظرت فلم أر شيئا ثم صليت فيه فرأيت؟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تغسله ولا تعيد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ولم ذلك؟ قال لأنك كنت على يقين من طهارتك ثم شككت فليس ينبغي لك ان تنقض اليقين بالشك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ان المراد بالشك هنا ما يشمل الظن ، ومثله في الأخبار غير عزيز يقف عليه المتتبع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بنوا الأحكام الشرعية على ما في الواقع ونفس الأمر وحملوا العلم واليقين في الأخبار المتعلقة بتلك الأحكام على ما هو المطابق للواقع ، أشكل عليهم المخرج في موارد كثيرة تقف عليها في أثناء مباحث هذا الكتاب ان شاء اللّه تعالى ، وأنت إذا تأملت بعين التحقيق والإنصاف علمت ان اللّه سبحانه لم يجعل شيئا من الأحكام الشرعية منوطا بالواقع ونفس الأمر دفعا للحرج ولزوم تكليف ما لا يطاق ، فان يقين الطهارة من النجاسة الذي أوجب الشارع البناء عليه ودفع الشك به في لباس المصلي وبدنه وماء طهارته ونحوها </w:t>
      </w:r>
    </w:p>
    <w:p>
      <w:pPr>
        <w:pStyle w:val="BookText"/>
        <w:rPr/>
      </w:pPr>
      <w:r>
        <w:rPr>
          <w:rFonts w:ascii="Amiri" w:hAnsi="Amiri" w:eastAsia="Amiri" w:cs="Amiri"/>
          <w:color w:val="111111"/>
          <w:sz w:val="28"/>
          <w:sz w:val="28"/>
          <w:szCs w:val="28"/>
          <w:rtl w:val="true"/>
          <w:lang w:bidi="ar-SA"/>
        </w:rPr>
        <w:t xml:space="preserve">ليس إلا عبارة عن عدم العلم بملاقاة النجاسة لا العلم بالعدم ، فكذلك أيضا يقين الطهارة للصلاة من وضوء وغسل وتيمم ليس إلا عبارة عن فعلها مع عدم العلم بناقض لها لا مع العلم بالعدم ، وحينئذ فالمراد بهذا اليقين المذكور في الأخبار ما هو أعم من اليقين الواقعي أعني العلم بالعدم والظن باصطلاحهم ، وليس له فرد يقابله إلا الشك خاصة الذي هو عبارة عن تجويز المخالفة واحتمالها ، والحمل على الشك الذي هو عبارة عن المعنى المشهور بينهم اصطلاح متأخر مخالف لكلام أهل اللغة ، حيث نص في القاموس والصحاح على ان الشك خلاف اليقين ، مع انهم قد قرروا في غير موضع وجوب حمل الألفاظ الواردة في كلام حافظ الشريعة مع عدم الحقيقة الشرعية أو العرفية الخاصة على المعنى اللغوي ، وحينئذ فالشك في الحدث مع تيقن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إلا عبارة عن تيقن فعل الطهارة مع عدم العلم بالناقض لها ثم يحصل له بسبب عروض بعض الأشياء شك في انتقاض طهارته يعني احتمال وتجويز انتقاضها ، أعم من ان يكون ذلك الاحتمال والتجويز قويا كما ربما عبر عنه في الأخبار بالظن أو ضعيفا يعبر عنه بالوهم أو الشك ، واما لو توضأ صبحا ثم انه شك في آخر النهار بسبب طول المدة في انه هل أحدث أم لا وان كان من عادته في سائر الأيام الحدث في أثناء النهار وعدم الوضوء فهذا لا يخرج عما ذكرنا أيضا ، فالعمل على هذا الشك خيال نفساني بل وسواس شيطاني وان قوى حتى يبلغ مرتبة الظن ، بل هذا بمقتضى ما ذكرنا من الأخبار متطهر يقينا يعمل على يقين طهارته وبذلك يظهر لك ما في كلام هؤلاء الفضلاء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تربتهم وأعلى رتبتهم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سيما كلام شيخنا البهائي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التحقيق في المقام واللّه سبحانه الهادي إلى سواء الطريق في جملة الأحكام</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الخامسة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تيقن الطهارة والحدث معا وشك في المتأخر فقد أطلق الأكثر سيما المتقدمين وجوب الوضوء ، لعموم الأوامر الدالة على وجوب الوضوء عند إرادة الصلاة من الكتاب والسنة ، خرج منه متيقن الطهارة ، ويدل عليه </w:t>
      </w:r>
    </w:p>
    <w:p>
      <w:pPr>
        <w:pStyle w:val="BookText"/>
        <w:rPr/>
      </w:pPr>
      <w:r>
        <w:rPr>
          <w:rFonts w:ascii="Amiri" w:hAnsi="Amiri" w:eastAsia="Amiri" w:cs="Amiri"/>
          <w:color w:val="111111"/>
          <w:sz w:val="28"/>
          <w:sz w:val="28"/>
          <w:szCs w:val="28"/>
          <w:rtl w:val="true"/>
          <w:lang w:bidi="ar-SA"/>
        </w:rPr>
        <w:t xml:space="preserve">خصوص ما ذكره في كتاب فقه الرضا </w:t>
      </w:r>
      <w:r>
        <w:rPr>
          <w:rStyle w:val="FootnoteAnchor"/>
          <w:rtl w:val="true"/>
        </w:rPr>
        <w:footnoteReference w:id="10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كنت على يقين من الوضوء والحدث ولا تدري أيهما سبق فتوضأ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العبارة صرح في الفقيه من غير اسناد إلى امام كما هي عادته غالبا من كون ما ينقله فيه عاريا عن النسبة مأخوذا من هذا الكتاب كما أشرنا إليه آنفا ، ولانه من المعلوم المقطوع إيجاب الشارع الدخول في الصلاة بطهارة يقينية والمنع من الدخول بالحدث ، وهذان اليقينان هنا قد تصادما ، ولم يعلم من الشارع ترجيح لأحدهما ، فالعمل على أحدهما ترجيح من غير مرجح ، فيجب إلغاؤهما معا والرجوع إلى حكم الأصل من البقاء على الحدث الذي لا ينفك الإنسان عنه في سائر أحواله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المناقشة فيما ذكرنا لا أقل ان يكون ذلك من قبيل الشبهات المأمور فيها بالاحتياط كما استفاض عن أهل العصمة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ان الاحتياط في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الاحتياط ليس بدليل شرعي كما يتداوله جملة من المتأخرين ومتأخريهم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قدمنا لك في المقدمة الرابعة ما يدل على كونه في مثل هذا المقام دليلا شرعيا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المسألة قولان آخران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لثاني المحققين صريحا وأولهما ظاهرا ، وهو انه ينظر إلى حاله قبل الطهارة والحدث المفروضين فان جهلها تطهر وان علمها أخذ بضد ما علمه ، واحتج عليه في المعتبر بأنه ان كان سابقا محدثا فقد تيقن رفع ذلك الحدث بالطهارة المتيقنة مع الحدث الآخر ، لأنها ان كانت بعد الحدثين أو بينهما فقد ارتفعت الأحداث السابقة بها ، وانتقاضها بالحدث الآخر غير معلوم للشك في تأخره ، فيكون متيقنا للطهارة شاكا في الحدث ، وان كان متطهرا فقد تيقن انه نقض تلك الطهارة بالحدث المتيقن مع الطهارة ، ورفعه بالطهارة الأخرى غير معلوم لجواز تقدمها عليه تجديدا للطهارة السابقة أو مع الذهول عنها ، فيكون متيقنا للحدث شاكا في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ظاهر ، لأن الأحداث السابقة في الصورة الاولى وان ارتفعت بالطهارة المجامعة </w:t>
      </w:r>
    </w:p>
    <w:p>
      <w:pPr>
        <w:pStyle w:val="BookText"/>
        <w:rPr/>
      </w:pPr>
      <w:r>
        <w:rPr>
          <w:rFonts w:ascii="Amiri" w:hAnsi="Amiri" w:eastAsia="Amiri" w:cs="Amiri"/>
          <w:color w:val="111111"/>
          <w:sz w:val="28"/>
          <w:sz w:val="28"/>
          <w:szCs w:val="28"/>
          <w:rtl w:val="true"/>
          <w:lang w:bidi="ar-SA"/>
        </w:rPr>
        <w:t>للحدث الأخير ، وكذلك الطهارة السابقة في الصورة الثانية وان ارتفعت بالحدث المجامع لتلك الطهارة الأخيرة ، لكن يبقى الشك في رفع ذلك الحدث الأخير بالطهارة المجامعة له ونقضها له من حيث الشك في تقدم أيهما على الآخر ، وغاية ما يفيده كلامه رفع الحالة السابقة من طهارة أو حدث واما محل الاشكال فهو باق على الاشتباه والاحتمال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نقل عن المختلف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ان نقل عن الأصحاب إطلاق القول بإعادة الطهارة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ونحن فصلنا ذلك في أكثر كتبنا وقلنا ان كان في الزمن السابق على زمان تصادم الاحتمالين محدثا وجب عليه الطهارة ، وان كان متطهرا لم يجب ، ومثاله انه إذا تيقن عند الزوال انه نقض طهارة وتوضأ عن حدث وشك في السابق فإنه يستصحب الحال السابق على الزوال ، فان كان في تلك الحال متطهرا فهو على طهارته ، لانه تيقن انه نقض تلك الطهارة وتوضأ ولا يمكن ان يتوضأ عن حدث مع بقاء تلك الطهارة ، ونقض الطهارة الثانية مشكوك فيه فلا يزول عن اليقين بالشك ، وان كان قبل الزوال محدثا فهو الآن محدث ، لانه تيقن انه انتقل عنه إلى طهارة ثم نقضها والطهارة بعد نقضها مشكوك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ما ذكره يشعر بان طهارته لا تقع إلا رافعة وحدثه لا يكون إلا ناقضا ، والظاهر ان هذا بعينه ما ذكره في القواعد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تيقنهما متحدين متعاقبين وشك في المتأخر فان لم يعلم حاله قبل زمانهما تطهر وإلا استصحب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ومراده بالاتحاد تساوي اعداد الطهارات والأحداث وبالتعاقب وقوع الطهارة بعد الحدث وبالعكس ، ومثله في التذكرة أيضا ، وبذلك تخرج المسألة عن باب الشك إلا ان يحمل على انه باعتبار أول الأمر وفي عبارته في المختلف مناقشات رأينا الإغماض عن التطويل بالتعرض لها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السادسة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تيقن بعد الصلاة بطهارتين ترك عضو من إحداهما أو وقوع حدث بعد إحداهما ففيه صور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توضأ ثم أحدث وضوء آخر ثم صلى ثم ذكر الإخلال بعضو </w:t>
      </w:r>
    </w:p>
    <w:p>
      <w:pPr>
        <w:pStyle w:val="BookText"/>
        <w:rPr/>
      </w:pPr>
      <w:r>
        <w:rPr>
          <w:rFonts w:ascii="Amiri" w:hAnsi="Amiri" w:eastAsia="Amiri" w:cs="Amiri"/>
          <w:color w:val="111111"/>
          <w:sz w:val="28"/>
          <w:sz w:val="28"/>
          <w:szCs w:val="28"/>
          <w:rtl w:val="true"/>
          <w:lang w:bidi="ar-SA"/>
        </w:rPr>
        <w:t xml:space="preserve">من احدى الطهارتين ، فهذان الوضوء ان اما ان يكونا معا واجبين أو مندوبين أو الأول واجبا والثاني مندوبا أو بالعكس ، وعلى التقادير الأربعة اما ان تعتبر القربة خاصة أو يضم إليها الوجه فقط أو يضم إلى ذلك أحد الأمرين من الرفع والاستباحة ، وحيث انه لا دليل عندنا على زيادة شي‌ء وراء القربة فالصلاة المذكورة صحيحة ، لأن الإخلال ان كان من الأولى فالثانية صحيحة عندنا ، وان كان من الثانية فالأولى صحيحة اتفاقا ، فلا حاجة إلى إعادتها ولا إعادة الطهارة ، واما على تقدير ضم شي‌ء آخر إلى القربة ففيه تفاصيل يلزم في بعضها اعادة كل من الوضوء والصلاة ، ولا ثمرة مهمة عندنا في تطويل الكلام بالبحث عن تلك الشقوق ، مع ضرورة صرف الوقت فيما هو أهم من ذلك ، ومن أحب الوقوف عليها فليرجع إلى مطولات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 اللّه تعالى سعيهم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وأيضا فإنا قررنا في هذا الكتاب ان لا نطول البحث إلا في موضع أغفلوا تحقيقه ، الا ان الشهيد في البيان نقل عن السيد جمال الدين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الالتفات إلى هذا الشك مطلقا لاندراجه تحت الشك في الوضوء بعد الفراغ ، واستوجهه أيضا ، وقواه العلامة في المنتهى ، قال في المدارك بعد نقل ذلك تبعا لما لخصه في الذكرى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ويمكن الفرق بين الصورتين بان اليقين هنا حاصل بالترك وانما حصل الشك في موضعه بخلاف الشك بعد الفراغ ، فإنه لا يقين فيه بوجه ، والمتبادر من الأخبار المتضمنة لعدم الالتفات إلى الشك في الوضوء بعد الفراغ الوضوء المتحد الذي حصل الشك فيه بعد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يقين حصول الترك انما حصل بالنظر إلى الوضوءين معا اما بالنظر إلى كل واحد على حدة فإنه غير متيقن الترك بل مشكوكة ، لأصالة الصحة واحتمال كون الترك من الآخر ، نظير ما قرره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الإناءين المتيقن وقوع النجاسة في أحدهما من ان كل واحد متيقن الطهارة مشكوك النجاسة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الأولى بعينها ولكنه صلى بالوضوء الأول فرضا وبالثاني فرضا آخر من غير تخلل حدث ، وقد صرح الشيخ في المبسوط بوجوب إعادة </w:t>
      </w:r>
    </w:p>
    <w:p>
      <w:pPr>
        <w:pStyle w:val="BookText"/>
        <w:rPr/>
      </w:pPr>
      <w:r>
        <w:rPr>
          <w:rFonts w:ascii="Amiri" w:hAnsi="Amiri" w:eastAsia="Amiri" w:cs="Amiri"/>
          <w:color w:val="111111"/>
          <w:sz w:val="28"/>
          <w:sz w:val="28"/>
          <w:szCs w:val="28"/>
          <w:rtl w:val="true"/>
          <w:lang w:bidi="ar-SA"/>
        </w:rPr>
        <w:t>الصلاة المتوسطة بين الطهارتين لاحتمال ان يكون الخلل واقعا من الطهارة الاولى ، واما الفريضة الأخيرة فصحيحة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مع الحكم بصحة الوضوء الثاني كما اخترناه ، فإن الأخيرة حينئذ واقعة بوضوء صحيح اما الأول أو الثاني ، واما على تقدير العدم فيعيدهما معا ، وبه صرح ابن إدريس بناء على ان الوضوء الثاني عندهم لم يحصل به رفع ولا استباحة ، واختاره في المختلف لاشتراطه ذلك في النية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على ما ذهب اليه جمال الدين والعلامة في المنتهى واختاره بعض محققي متأخري المتأخرين أيضا عدم إعادة شي‌ء من الصلاتين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يأتي على القول الأول والثالث عدم اعادة الوضوء لحصول طهارة صحيحة عنده على الأول وصحتهما لعدم تأثير الشك في شي‌ء منهما على الثالث ، وعلى الثاني تجب الإعادة لعدم صحة شي‌ء منهما ، اما الأولى فباعتبار احتمال ترك العضو منها ، والثانية غير رافعة ولا مبيحة</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بعض مشايخنا المحققين في وجوب إعادة الصلاة المتخللة كما هو قول المبسوط أو كلتا الصلاتين كما هو القول الآخر ، قائلا بأنه انما تجب إعادة الصلاة بعد الفراغ منها على تقدير تعين فسادها ، وهو انما يحصل على تقدير حصول كل احتمال ممكن الوقوع ، وما نحن فيه ليس كذلك ، فإن أحد الاحتمالين الممكنين هنا كون الإخلال من الثانية فتصح الصلاتان على القولين ، فوجوب إعادتهما يستلزم نقض اليقين بالشك المنهي عنه عموما ، والخروج عن القاعدة المجمع عليها المندرج ما نحن فيه تحتها عموما من ان الشك بعد الفراغ لا يلتفت اليه ، وليس عدم تعين الصحة كافيا في الوجوب ، وادعاء ان الشك في الصحة كالشك في أصل الإيقاع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بقاء شغل الذمة بها حتى يعلم المزيل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عارية عن الدليل ، وان تمت فإنما تتم مع بقاء الوقت ، لان الشك في الإيقاع بعد الفوت لا يوجب القضاء ، لعدم كون وجوب الأداء كافيا في سببية وجوبه إذ هو بأمر جديد ، والأمر الجديد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صلاة فليقضها كما فاتته</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Amiri" w:hAnsi="Amiri" w:eastAsia="Amiri" w:cs="Amiri"/>
          <w:color w:val="111111"/>
          <w:sz w:val="28"/>
          <w:sz w:val="28"/>
          <w:szCs w:val="28"/>
          <w:rtl w:val="true"/>
          <w:lang w:bidi="ar-SA"/>
        </w:rPr>
        <w:t xml:space="preserve">لا يتناوله ، لعدم حصول ما علق عليه ، ولقول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والفضيل </w:t>
      </w:r>
      <w:r>
        <w:rPr>
          <w:rStyle w:val="FootnoteAnchor"/>
          <w:rtl w:val="true"/>
        </w:rPr>
        <w:footnoteReference w:id="10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ومتى استيقنت أو شككت في وقت فريضة انك لم تصلها أو في وقت فوتها انك لم تصلها صليتها ، وان شككت بعد ما خرج وقت الفوت فقد دخل حائل فلا اعادة عليك من شك حتى تستيقن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فساد احدى الطهارتين بمقتض ليقين فساد احدى الصلاتين ، لجواز كون الفاسدة واقعا هي الثانية وفسادها لا يقتضي فساد إحداهما بل يقتضي صحتهما ، فظهر ان وجوب إعادة 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يستقبل من الصلاة على تقدير القول به كما هو مقتضى كلام الفاضلين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يقتضي وجوب إعادة شي‌ء من الصلاتين ، لان وجه وجوب إعادتهما عند يقين حدث سابق على الطهارتين الاندراج في حكم الشك في الطهارتين مع يقين الحدث ، باعتبار ان الشك في حصول الطهارة المبيحة أو الرافعة شك في أصلها وهو لا يعارض يقين الحدث ، وذلك لا يوجب إعادة الصلاة ، لأن الشك في الطهارة مع يقين الحدث انما يبطل من الصلوات ما وقع بعده بلا طهارة لا ما سبقه لمضيه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لأحد من أصحابنا في هذا المقام على إيماء لما أشرنا اليه إلا ان الأدلة تدل عليه ، انتهى كلامه زيد في الخلد مقامه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تلخص مما ذكرنا في هذه الصورة أقوال أربعة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إعادة الصلاة المتوسطة وعدم اعادة الوضوء كما هو مقتضى كلام 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وجوب اعادة الوضوء والصلاتين معا كما هو قول ابن إدريس والمختلف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عدم إعادة شي‌ء من الوضوء والصلاة كما هو مقتضى كلام السيد جمال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الصلاتين واعادة الوضوء كما يشعر به آخر هذا الكلام الأخير ، الا ان يحمل آخر كلامه على التنزل والمجاراة دون الاختيار لذلك ، وإلا فيرد عليه ان </w:t>
      </w:r>
    </w:p>
    <w:p>
      <w:pPr>
        <w:pStyle w:val="BookText"/>
        <w:rPr/>
      </w:pPr>
      <w:r>
        <w:rPr>
          <w:rFonts w:ascii="Amiri" w:hAnsi="Amiri" w:eastAsia="Amiri" w:cs="Amiri"/>
          <w:color w:val="111111"/>
          <w:sz w:val="28"/>
          <w:sz w:val="28"/>
          <w:szCs w:val="28"/>
          <w:rtl w:val="true"/>
          <w:lang w:bidi="ar-SA"/>
        </w:rPr>
        <w:t>جل ما ذكره من التعليلات في عدم إعادة الصلاة يجري في الوضوء أيضا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 الثانية بعينها ولكن مع تخلل الحدث بعد الصلاة المتوسطة ، والظاهر انه لا ريب في إعادة الوضوء حينئذ ،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بالحدث السابق على الطهارة الاولى والحدث المتوسط مع احتمال كون العضو المتروك من كل من الطهارتين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متيقنا للحدث شاكا في الطهارة ، ولا ريب أيضا في بطلان احدى الصلاتين لبطلان احدى الطهارتين ، لكن هل يجب حينئذ اعادة الفرضين معا لتوقف الخروج من العهدة يقينا عليه ، أم يخص ذلك بما إذا اختلفا عددا وإلا فيكفي الإتيان بفريضة واحدة مرددة في نيتها؟ الأكثر على الثاني ، وإلى الأول ذهب الشيخ في المبسوط بل أوجب أيضا بناء على ذلك قضاء الخمس لو صلاها بخمس طهارات ثم ذكر الإخلال المذكور في إحدى الطهارات مع تخلل الحدث بين كل طهارة وصلاة منها ، وتبعه أبو الصلاح وابن زهرة ، وربما لزم على تقدير ما ذهب اليه السيد جمال الدين عدم وجوب إعادة شي‌ء من الوضوء والصلاتين ، لصدق انه شك بعد الفراغ ، والظاهر انه لا يلتزمه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قول الأكثر ورود النص في من فاتته صلاة من الخمس مشتبهة انه يكتفي باثنتين وثلاث واربع مرددة </w:t>
      </w:r>
      <w:r>
        <w:rPr>
          <w:rStyle w:val="FootnoteAnchor"/>
          <w:rtl w:val="true"/>
        </w:rPr>
        <w:footnoteReference w:id="1011"/>
      </w:r>
      <w:r>
        <w:rPr>
          <w:rFonts w:ascii="Amiri" w:hAnsi="Amiri" w:eastAsia="Amiri" w:cs="Amiri"/>
          <w:color w:val="111111"/>
          <w:sz w:val="28"/>
          <w:sz w:val="28"/>
          <w:szCs w:val="28"/>
          <w:rtl w:val="true"/>
          <w:lang w:bidi="ar-SA"/>
        </w:rPr>
        <w:t xml:space="preserve">إما لكون العلة في الجميع واحدة ، أو لكون المتنازع فيه داخلا في موضوع الخبر ، بان يقال ان بطلان الصلاة ببطلان شرطها المتوقف صحتها عليه فوت يدخل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أيضا قول ابي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زرارة </w:t>
      </w:r>
      <w:r>
        <w:rPr>
          <w:rStyle w:val="FootnoteAnchor"/>
          <w:rtl w:val="true"/>
        </w:rPr>
        <w:footnoteReference w:id="10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 نسيت الظهر حتى صليت العصر فذكرتها وأنت في الصلاة أو بعد فراغك فانوها الاولى ثم صل العصر ، فإنما هي أربع مكان اربع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يشكل من حيث اختلاف هيئتي الجهرية والإخفاتية جهرا وإخفاتا </w:t>
      </w:r>
    </w:p>
    <w:p>
      <w:pPr>
        <w:pStyle w:val="BookText"/>
        <w:rPr/>
      </w:pPr>
      <w:r>
        <w:rPr>
          <w:rFonts w:ascii="Amiri" w:hAnsi="Amiri" w:eastAsia="Amiri" w:cs="Amiri"/>
          <w:color w:val="111111"/>
          <w:sz w:val="28"/>
          <w:sz w:val="28"/>
          <w:szCs w:val="28"/>
          <w:rtl w:val="true"/>
          <w:lang w:bidi="ar-SA"/>
        </w:rPr>
        <w:t>وان ذكروا انه مخير بين الجهر والإخفات في صورة اجتماعهما في الفرض المردد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وأورد عليه أيضا وجوب الجزم في النية مع الإمكان فلا تجزئ النية المرددة ، وهذا لازم على المورد في صورة مورد الخبر المتقدم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يتوضأ وضوءين ويصلي بكل منهما فرضا ثم يذكر الحدث عقيب واحد منهما غير معين ، فان قلنا بالاكتفاء بالقربة فالطهارتان صحيحتان وانما يقع الشك في فريضة واحدة باعتبار احتمال كون الحدث عقيب الطهارة الأولى فتبطل الصلاة الأولى خاصة واحتمال كونه عقيب الثانية فتبطل الصلاة الثانية خاصة ، فيرجع الكلام حينئذ إلى ما تقدم من وجوب إعادتهما معا ان اختلفتا عددا تحصيلا ليقين البراءة ، وإلا فذلك العدد مرددا في النية ، ومقتضى ما نقل عن الشيخ آنفا اعادة الجميع مطلقا ، لكن لم أر من تصدى لنقل مذهبه هنا ، وان لم نقل بالاكتفاء بالقربة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في الصورة الاولى من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اعادة الجميع ، لاحتمال كون الحدث عقيب الاولى فتبطل الصلاة الواقعة بعدها ، والوضوء الثاني انما وقع بنية التجديد وهو غير مبيح ولا رافع فتبطل الصلاة الواقعة بعده ، وعلى كل تقدير فيجب إعادة الطهارة هنا لاحتمال وقوع الحدث بعد الطهارة الثانية فيلزم بطلانها مع سابقتها بخلاف صورة الإخلال فإنه إنما تبطل الطهارة التي وقع فيها خاصة فتسلم له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السابعة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يكره الوضوء بجملة من المياه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المشمس في الآنية على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نقل الشيخ في الخلاف الإجماع عليه لكنه اشترط في الحكم القصد إلى ذلك ، وصرح في المبسوط بالتعميم وأطلق في النهاية ، وهو الذي عليه جمهور الأصحاب</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هذه المسألة رواية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تسخنه الشمس لا تتوضؤوا به </w:t>
      </w:r>
      <w:bookmarkStart w:id="134" w:name="pg12467_146873"/>
    </w:p>
    <w:p>
      <w:pPr>
        <w:pStyle w:val="BookText"/>
        <w:rPr/>
      </w:pPr>
      <w:bookmarkEnd w:id="134"/>
      <w:r>
        <w:rPr>
          <w:rFonts w:ascii="Amiri" w:hAnsi="Amiri" w:eastAsia="Amiri" w:cs="Amiri"/>
          <w:color w:val="111111"/>
          <w:sz w:val="28"/>
          <w:sz w:val="28"/>
          <w:szCs w:val="28"/>
          <w:rtl w:val="true"/>
          <w:lang w:bidi="ar-SA"/>
        </w:rPr>
        <w:t>ولا تغتسلوا به ولا تعجنوا به ،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العلل </w:t>
      </w:r>
      <w:r>
        <w:rPr>
          <w:rStyle w:val="FootnoteAnchor"/>
          <w:rtl w:val="true"/>
        </w:rPr>
        <w:footnoteReference w:id="1014"/>
      </w:r>
      <w:r>
        <w:rPr>
          <w:rFonts w:ascii="Amiri" w:hAnsi="Amiri" w:eastAsia="Amiri" w:cs="Amiri"/>
          <w:color w:val="111111"/>
          <w:sz w:val="28"/>
          <w:sz w:val="28"/>
          <w:szCs w:val="28"/>
          <w:rtl w:val="true"/>
          <w:lang w:bidi="ar-SA"/>
        </w:rPr>
        <w:t xml:space="preserve">بسنده إلى ابن عباس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خمس تورث 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منها التوضؤ والاغتسال بالماء الذي تسخنه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عائشة وقد وضعت قمقمتها في الشمس ، فقال يا حميراء ما هذا؟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رأسي وجسدي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تعودي فإنه يورث البرص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النهي على الكراهة لمرسلة محمد بن سنان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يتوضأ بالماء الذي يوضع في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 الحمل على الكراهة بضعف سند الروايات المذكورة كما هو طريقة جملة من المتأخرين ومتأخريهم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ما تقدم في مقدمات الكتاب من ان ضعف السند ليس من جملة قرائن المجاز الصارفة عن الحمل على الحقيقة ، ولو علل بذكر وجه الحكمة في الخبر لكان أقرب</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01858_77815467"/>
      <w:bookmarkStart w:id="136" w:name="_Toc52"/>
      <w:bookmarkEnd w:id="135"/>
      <w:r>
        <w:rPr>
          <w:rtl w:val="true"/>
        </w:rPr>
        <w:t xml:space="preserve">تنبيهات </w:t>
      </w:r>
      <w:r>
        <w:rPr>
          <w:rtl w:val="true"/>
        </w:rPr>
        <w:t>:</w:t>
      </w:r>
      <w:bookmarkEnd w:id="136"/>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ظاهر الخبر الأول والثاني ثبوت الكراهة ، سواء كان في آنية أو غيرها من حوض وساقية ، وسواء كانت الآنية منطبعة أم لا ، وسواء قصد إلى تسخينه أو تسخن من قبل نفسه ، وسواء كانت البلاد حارة أو معتدلة ، وبهذا الإطلاق حكم جملة من الأصحاب ، الا ان ظاهرهم نفى الكراهة في غير الآنية ، بل نقل عن العلامة في النهاية والتذكرة الإجماع عليه ، وظاهر العلامة في النهاية اشتراط كونه في الأواني المنطبعة غير الذهب والفضة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لان الشمس إذا أثرت فيها استخرجت </w:t>
      </w:r>
    </w:p>
    <w:p>
      <w:pPr>
        <w:pStyle w:val="BookText"/>
        <w:rPr/>
      </w:pPr>
      <w:r>
        <w:rPr>
          <w:rFonts w:ascii="Amiri" w:hAnsi="Amiri" w:eastAsia="Amiri" w:cs="Amiri"/>
          <w:color w:val="111111"/>
          <w:sz w:val="28"/>
          <w:sz w:val="28"/>
          <w:szCs w:val="28"/>
          <w:rtl w:val="true"/>
          <w:lang w:bidi="ar-SA"/>
        </w:rPr>
        <w:t>منها زهومة تعلو الماء ومنها يتولد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ان العلة المذكورة لبيان وجه الحكمة فلا يجب اطرادها ، وعلل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معرفات لا علل حقيقة يدور المعلول مدارها وجودا وعدما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جماعة من الأصحاب بالطهارة سائر وجوه الاستعمالات ، واقتصر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في الذكرى على العجين وفاقا للصدوق ووقوفا على ظاهر النص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يشترط القلة في الماء؟ قولان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ترتب الأثر المذكور على المداومة دون مجرد المرة أو المرتين ولعل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موثقة إبراهيم بن عبد الحميد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الاعتياد أو تعودي من العود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إيماء إلى ذلك</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تبقى الكراهة وان زال التشميس أم لا؟ قولان ، قطع بأولهما الشهيد في الذكرى وتبعه جمع من المتأخرين ، تمسكا بالاستصحاب ، وبقاء التعليل وصدق الاسم بناء على ان المشتق لا يشترط في صدقه بقاء مأخذ الاشتقاق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ويرد على الأول عدم ثبوت حجية الاستصحاب في مثل هذا المقام ، إذ الاستصحاب الذي يستفاد من الأخبار جواز الاعتماد عليه هو ما إذا دل الدليل على حكم من غير تقييد بزمان ولا كيفية ولا حالة مخصوصة ، فإنه يستصحب الحكم المذكور في جميع الأزمان والحالات عملا بعموم الدليل كما تقدم تحقيقه في المقدمة الثالثة </w:t>
      </w:r>
      <w:r>
        <w:rPr>
          <w:rStyle w:val="FootnoteAnchor"/>
          <w:rtl w:val="true"/>
        </w:rPr>
        <w:footnoteReference w:id="1017"/>
      </w:r>
      <w:r>
        <w:rPr>
          <w:rFonts w:ascii="Amiri" w:hAnsi="Amiri" w:eastAsia="Amiri" w:cs="Amiri"/>
          <w:color w:val="111111"/>
          <w:sz w:val="28"/>
          <w:sz w:val="28"/>
          <w:szCs w:val="28"/>
          <w:rtl w:val="true"/>
          <w:lang w:bidi="ar-SA"/>
        </w:rPr>
        <w:t xml:space="preserve">الا انه ربما يقال هنا ان مقتضى الدليل الدال على كراهة الوضوء بالمتسخن بالشمس عموم ذلك لما بعد زوال السخونة ، وقد مر نظيره في المسألة الرابعة من الفصل الثاني من الباب الأول </w:t>
      </w:r>
      <w:r>
        <w:rPr>
          <w:rStyle w:val="FootnoteAnchor"/>
          <w:rtl w:val="true"/>
        </w:rPr>
        <w:footnoteReference w:id="1018"/>
      </w:r>
      <w:r>
        <w:rPr>
          <w:rFonts w:ascii="Amiri" w:hAnsi="Amiri" w:eastAsia="Amiri" w:cs="Amiri"/>
          <w:color w:val="111111"/>
          <w:sz w:val="28"/>
          <w:sz w:val="28"/>
          <w:szCs w:val="28"/>
          <w:rtl w:val="true"/>
          <w:lang w:bidi="ar-SA"/>
        </w:rPr>
        <w:t>وتكلمنا في ذلك بما اقتضاه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 ما تقدم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عدم الدليل على صحة الاعتماد على هذه القاعدة كما تقدم تحقيقه في المقدمة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منع صدق الاسم ، فان صدق المشتق مع عدم بقاء مأخذ الاشتقاق لو سلم فهو مخصوص بما إذا لم يطرأ على المحل </w:t>
      </w:r>
    </w:p>
    <w:p>
      <w:pPr>
        <w:pStyle w:val="BookText"/>
        <w:rPr/>
      </w:pPr>
      <w:r>
        <w:rPr>
          <w:rFonts w:ascii="Amiri" w:hAnsi="Amiri" w:eastAsia="Amiri" w:cs="Amiri"/>
          <w:color w:val="111111"/>
          <w:sz w:val="28"/>
          <w:sz w:val="28"/>
          <w:szCs w:val="28"/>
          <w:rtl w:val="true"/>
          <w:lang w:bidi="ar-SA"/>
        </w:rPr>
        <w:t xml:space="preserve">وصف وجودي يضاده ، وهنا ليس كذلك لطرو وصف البرودة المضاد لوصف السخونة وما أجاب به في المعالم وتبعه بعض أفاضل متأخري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ان الاشتقاق هنا من التسخين لا من السخونة ، وحينئذ ولو طرأ الوصف الوجودي لكنه لا يضاد الأول لاشتراط وحدة الفاعل في التضاد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ان الحكم منوط بالتسخن كما هو المشهور لا بالتسخين وان ذهب اليه الشيخ كما تقدم ذكره ، وحينئذ فالتضاد حاصل كما حققنا ذلك في كتاب الدرر النجفية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صرح جملة من الأصحاب بأن الحكم بالكراهة مخصوص بما إذا وجد ماء غيره للطهارة ، إذ مع عدم وجدان غيره يتعين استعماله عينا وهو مناف لتعلق النهي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 عليه بأنه لا منافاة بين الوجوب عينا والكراهة في الصلاة ونحوها على بعض الوجوه ، واللازم من ذلك عدم زوال الكراهة بفقد غيره ، لبقاء العلة وعدم منافاة وجوب الاستعمال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انه ان فسرت الكراهة بالمعنى المصطلح الأصولي وهو ما يترجح تركه على فعله فالمنافاة حاصلة سواء وجد ماء غيره أو لم يوجد ، فإنه كما لا ريب في منافاة تعلق الأمر الإيجابي العيني بشي‌ء مع النهي التنزيهي ، كذلك يأتي مثله في الأمر الإيجابي التخييري مع النهي التنزيهي ، إذ كما يكون الأمر بالشي‌ء امرا إيجابيا عينيا مانعا من تعلق النهي به المقتضى لمرجوحيته ، كذلك الأمر به امرا تخييريا المقتضى لرجحانه يمنع من تعلق النهي المقتضي لمرجوحيته ، وسيأتي تحقيق المسألة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الآجن ، لحسنة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الماء الآجن؟ يتوضأ منه إلا ان يجد غيره فيتنزه عنه</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الماء الذي مات فيه عقرب ، لموثقة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Style w:val="FootnoteAnchor"/>
          <w:rtl w:val="true"/>
        </w:rPr>
        <w:footnoteReference w:id="1020"/>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عقربا فارق الماء وتوضأ من ماء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ومثلها موثقة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سؤر الحائض ، لموثقة الحسين </w:t>
      </w:r>
      <w:r>
        <w:rPr>
          <w:rStyle w:val="FootnoteAnchor"/>
          <w:rtl w:val="true"/>
        </w:rPr>
        <w:footnoteReference w:id="10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انه ابن أبي العلاء الخفاف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الحائض يشرب من سؤرها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يتوضأ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وقيدها جملة من المتأخرين بالمتهمة ، ويدل على التقييد المذكور موثقة علي بن يقطين </w:t>
      </w:r>
      <w:r>
        <w:rPr>
          <w:rStyle w:val="FootnoteAnchor"/>
          <w:rtl w:val="true"/>
        </w:rPr>
        <w:footnoteReference w:id="1023"/>
      </w:r>
      <w:r>
        <w:rPr>
          <w:rFonts w:ascii="Amiri" w:hAnsi="Amiri" w:eastAsia="Amiri" w:cs="Amiri"/>
          <w:color w:val="111111"/>
          <w:sz w:val="28"/>
          <w:sz w:val="28"/>
          <w:szCs w:val="28"/>
          <w:rtl w:val="true"/>
          <w:lang w:bidi="ar-SA"/>
        </w:rPr>
        <w:t>وربما ظهر من التهذيب والاستبصار التحريم لظاهر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وتحقيق المسألة قد تقدم في بحث الأسآر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الثامنة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صرح جملة من الأصحاب بكراهة الوضوء في المسجد من حدث البول والغائط ، لصحيحة رفاعة </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الوضوء في المسجد فكرهه من البول والغائط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الشيخ في النهاية وتبعه ابن إدريس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التوضؤ من الغائط والبول في المساجد ولا بأس بالوضوء فيها من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وسوى ابن إدريس بين المنع من الوضوء من الغائط والمنع من إزالة النجاسة فيها ، وفي 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إزالة النجاسة في المساجد ولا الاستنجاء من البول والغائط فيها ، وغسل الأعضاء في الوضوء لا بأس به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لعله الأقرب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كلام الشيخ في النهاية على الاستنجاء وحمل الرواية المتقدمة أيضا على ذلك ، فان استعمال الوضوء بمعنى الاستنجاء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بمعنى مطلق الغسل ، والكراهة بمعنى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شائع في الأخبار وكلام المتقدمين</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بكير في الحسن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الحدث في المسجد فلا بأس بالوضوء 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المراد بالحدث في المسجد مثل النوم </w:t>
      </w:r>
    </w:p>
    <w:p>
      <w:pPr>
        <w:pStyle w:val="BookText"/>
        <w:rPr/>
      </w:pPr>
      <w:r>
        <w:rPr>
          <w:rFonts w:ascii="Amiri" w:hAnsi="Amiri" w:eastAsia="Amiri" w:cs="Amiri"/>
          <w:color w:val="111111"/>
          <w:sz w:val="28"/>
          <w:sz w:val="28"/>
          <w:szCs w:val="28"/>
          <w:rtl w:val="true"/>
          <w:lang w:bidi="ar-SA"/>
        </w:rPr>
        <w:t>والريح مثلا ، ومفهوم الرواية على ما ذكرنا انه لو كان النوم في غير المسجد كره الوضوء له في المسجد ، ولا ينافي ذلك مفهوم الرواية الأولى بناء على حمل الوضوء فيها على الرافع للحدث ، لان ذلك مفهوم 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لو اتفق حصول البول أو الغائط في المسجد اختيارا أو اضطرارا فهل يتصف الوضوء له في المسجد بالكراهة أم لا؟ ظاهر الرواية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الوضوء فيها بمعنى الرافع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 ولكن ينافيه ظاهر الرواية الثانية ، الا ان تخص بما ذكرنا أو تحمل على ان وقوع حدث البول والغائط في المسجد لما كان نادرا أطلق الحكم بعدم البأس في المسجد من الحدث الواقع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عدم الكراهة عملا بإطلاق الرواية الثانية وعمومها ، وحمل الاولى على ان البول والغائط لما كان حدوثهما في المسجد نادرا فلذا أطلق عليهما كراهة الوضوء لهما في المسجد ، ويعضده أصالة البراءة من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التاسعة عشرة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التمندل بعد الوضوء ، وقيل بعدم الكراهة ، ونقله في المدارك عن ظاهر المرتضى في شرح الرسالة وأحد قولي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الكراهة ما روي بعدة طرق في الكافي وثواب الأعمال والمحاسن </w:t>
      </w:r>
      <w:r>
        <w:rPr>
          <w:rStyle w:val="FootnoteAnchor"/>
          <w:rtl w:val="true"/>
        </w:rPr>
        <w:footnoteReference w:id="1026"/>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توضأ وتمندل كتبت له حسنة ، ومن توضأ ولم يتمندل حتى يجف وضوؤه كتبت له ثلاثون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الجواز روايات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محمد بن مسلم </w:t>
      </w:r>
      <w:r>
        <w:rPr>
          <w:rStyle w:val="FootnoteAnchor"/>
          <w:rtl w:val="true"/>
        </w:rPr>
        <w:footnoteReference w:id="10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التمسح بالمنديل قبل ان يجف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الحضرمي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بمسح الرجل وجهه بالثوب إذا توضأ إذا كان الثوب نظيفا</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إسماعيل بن الفضل </w:t>
      </w:r>
      <w:r>
        <w:rPr>
          <w:rStyle w:val="FootnoteAnchor"/>
          <w:rtl w:val="true"/>
        </w:rPr>
        <w:footnoteReference w:id="10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توضأ </w:t>
      </w:r>
    </w:p>
    <w:p>
      <w:pPr>
        <w:pStyle w:val="BookText"/>
        <w:rPr/>
      </w:pPr>
      <w:r>
        <w:rPr>
          <w:rFonts w:ascii="Amiri" w:hAnsi="Amiri" w:eastAsia="Amiri" w:cs="Amiri"/>
          <w:color w:val="111111"/>
          <w:sz w:val="28"/>
          <w:sz w:val="28"/>
          <w:szCs w:val="28"/>
          <w:rtl w:val="true"/>
          <w:lang w:bidi="ar-SA"/>
        </w:rPr>
        <w:t xml:space="preserve">للصلاة ثم مسح وجهه بأسفل قميصه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افعل هكذا فاني هكذا افعل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منصور بن حازم </w:t>
      </w:r>
      <w:r>
        <w:rPr>
          <w:rStyle w:val="FootnoteAnchor"/>
          <w:rtl w:val="true"/>
        </w:rPr>
        <w:footnoteReference w:id="10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توضأ وهو محرم ثم أخذ منديلا فمسح به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المروية في المحاسن </w:t>
      </w:r>
      <w:r>
        <w:rPr>
          <w:rStyle w:val="FootnoteAnchor"/>
          <w:rtl w:val="true"/>
        </w:rPr>
        <w:footnoteReference w:id="10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يمسح وجهه بالمنديل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ومرسلة عبد اللّه بن سنان المروية فيه أيضا </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التمندل بعد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في المسجد ليس الا للوجه يتمندل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مثله مسندا في الصحيح عن عبد اللّه بن سنان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وبذلك الإسناد أيضا </w:t>
      </w:r>
      <w:r>
        <w:rPr>
          <w:rStyle w:val="FootnoteAnchor"/>
          <w:rtl w:val="true"/>
        </w:rPr>
        <w:footnoteReference w:id="103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يعلقها في مسجد بيته لوجهه إذا توضأ تمندل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فيه أيضا عن محمد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Style w:val="FootnoteAnchor"/>
          <w:rtl w:val="true"/>
        </w:rPr>
        <w:footnoteReference w:id="10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خرقة يمسح بها وجهه إذا توضأ للصلاة ثم يعلقها على وتد ولا يمسها غيره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بانا لو خلينا وظاهر هذه الأخبار لكان المستفاد منها استحباب ذلك لظاهر حديث إسماعيل بن الفضل الدال بظاهره على مداومته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وكذلك اخبار المحاسن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المتأمل فيها ، فإنها ظاهرة في مداومته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 ومن البعيد مداومته على ذلك الأمر المكروه ، والحديث الأول يضعف عن معارضتها لوحدته وتعددها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 الأخبار بما ذكره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الخبر الأول على الأفضل والاولى وحمل خبر الحضرمي وصحيحة محمد بن مسلم على الرخصة والجواز وحمل خبر إسماعيل بن الفضل على الضرورة من برد وخوف شين وشقاق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احتمل بالنسبة إلى الأخبار التي ذكرها إلا ان اخبار فعل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بظاهرها على المداومة على ذلك لا تقبل الحمل على </w:t>
      </w:r>
    </w:p>
    <w:p>
      <w:pPr>
        <w:pStyle w:val="BookText"/>
        <w:rPr/>
      </w:pPr>
      <w:r>
        <w:rPr>
          <w:rFonts w:ascii="Amiri" w:hAnsi="Amiri" w:eastAsia="Amiri" w:cs="Amiri"/>
          <w:color w:val="111111"/>
          <w:sz w:val="28"/>
          <w:sz w:val="28"/>
          <w:szCs w:val="28"/>
          <w:rtl w:val="true"/>
          <w:lang w:bidi="ar-SA"/>
        </w:rPr>
        <w:t xml:space="preserve">الضرورة ولا على مجرد الجواز كما لا يخفى ولعل الأقرب الحمل على التقية </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 لا يفوت القارئ الكريم الوقوف على شيء طالما طعن أهل السنة به على الشيعة الإمامية و هو العمل بالتقية التي جوزها الكتاب المجيد حيث يقول في آل عمران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يَتَّخِذِ الْمُؤْمِنُونَ الْكٰافِرِينَ أَوْلِيٰاءَ مِنْ دُونِ الْمُؤْمِنِينَ وَ مَنْ يَفْعَلْ ذٰلِكَ فَلَيْسَ مِنَ اللّٰهِ فِي شَيْءٍ إِلّٰا أَنْ تَتَّقُوا مِنْهُمْ تُقٰاةً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في النحل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مَنْ أُكْرِهَ وَ قَلْبُهُ مُطْمَئِنٌّ 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يتباعد عن العمل بالتقية علماء أهل السنة، ففي تفسير الالوسى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الاولى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فيها دلالة على مشروعية التقية، و عرفوها بمحافظة النفس أو العرض أو المال من شر الأعداء سواء كان العداء لأجل اختلاف الدين أو للأغراض الدنيوية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وعد قوم من باب التقية مداراة الكفار و الظلمة و الفسقة بالتبسم في وجوههم و الانبساط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العربي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الحجرات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تَرْفَعُوا أَصْوٰاتَكُمْ فَوْقَ صَوْتِ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جوز الشافعي و نظراؤه الائتمام في الجماعة خلف الفاسق و من لا يؤتمن على حبة من مال، و أصله ان الولاة الذين يصلون بالناس جماعة لما فسدت أديانهم و لم يمكن ترك الصلاة معهم و لا يستطاع إزالتهم صلى معهم وراءهم، و من الناس من إذا صلى معهم تقية أعادها و منهم من يكتفى بها، و انا أقول بوجوب إعادتها سرا و لكن لا ينبغي ترك الصلاة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الالوسى المفسر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الأجوبة العراقية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المسألة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أصلي الظهر في البيت بعد صلاة الجمعة و أنكر في قلبي على من يصليها في الجامع جماعة و انه ليضيق صدري و لا ينطلق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الفروع لابن مفلح الحنبلي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امامة الفاسق مطلقا و إذا لم تصح صلى معه دفعا للأذى و يعيد، و قرأ المروزي على احمد بن حنبل ان انس بن مالك كان يصلى المكتوبة في منزله و يصلى الجمعة خلف الحجاج فلم ينكر ذلك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مناقب أبي حنيفة للخوارزمي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اباد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 حنيفة كان يقول امام ابن هبيرة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عمر أفضل من على 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مناقبه للبزار في ذيل مناقبه للخوارزمي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المشايخ في زمان بنى أمية لا يذكرون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باسمه خوفا منهم و العلامة بينهم إذا رووا عن على ان يقولوا قال الشيخ كذا، و كان الحسن البصري يتقي في الرواية عن على بن أبي طالب فيقول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عنه خوفا من بنى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قدامة في المغني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لا يصلى خلف مرجىء و لا رافضي و لا فاسق إلا ان يخافهم فيصلي و 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يتعقب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تاريخ بغداد للخطيب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حنيفة يعمل بالتقية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المنار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اقتضاء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للاسفرائينى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للوزير اليماني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النجوم الزاهرة لابن تغربردى الحنفي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w:t>
      </w:r>
    </w:p>
    <w:p>
      <w:pPr>
        <w:pStyle w:val="BookText"/>
        <w:rPr/>
      </w:pPr>
      <w:r>
        <w:rPr>
          <w:rFonts w:ascii="Amiri" w:hAnsi="Amiri" w:eastAsia="Amiri" w:cs="Amiri"/>
          <w:color w:val="111111"/>
          <w:sz w:val="28"/>
          <w:sz w:val="28"/>
          <w:szCs w:val="28"/>
          <w:rtl w:val="true"/>
          <w:lang w:bidi="ar-SA"/>
        </w:rPr>
        <w:t xml:space="preserve">فيه أيضا ما لا يخفى ، قال شيخنا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البحار بعد نقل جملة من هذه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 يظهر لي انه لما اشتهر بين بعض العامة كأبي حنيفة وجماعة منهم نجاسة غسالة الوضوء وكانوا يعدون لذلك منديلا يجففون به أعضاء الوضوء ويغسلون المنديل ، فلذا نهوا عن ذلك وكانوا يتمسحون بأثوابهم ردا عليهم ، كما روى عن مروان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نقل حديث إسماعيل بن الفضل 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حمل تلك الأخبار على التقية أو انه لم يكن بقصد الاجتناب عن الغسالة أو انه كان لبيان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لا يخلو من شوب الاشكال</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هل يختص الحكم بالمسح بالمنديل فلا يلحق به غيره ، أو يشمل الذيل </w:t>
      </w:r>
      <w:bookmarkStart w:id="137" w:name="pg12467_146881"/>
    </w:p>
    <w:p>
      <w:pPr>
        <w:pStyle w:val="BookText"/>
        <w:rPr/>
      </w:pPr>
      <w:bookmarkEnd w:id="137"/>
      <w:r>
        <w:rPr>
          <w:rFonts w:ascii="Amiri" w:hAnsi="Amiri" w:eastAsia="Amiri" w:cs="Amiri"/>
          <w:color w:val="111111"/>
          <w:sz w:val="28"/>
          <w:sz w:val="28"/>
          <w:szCs w:val="28"/>
          <w:rtl w:val="true"/>
          <w:lang w:bidi="ar-SA"/>
        </w:rPr>
        <w:t>والكم ونحوهما ، أو المنديل والذيل خاصة ، أو يلحق به التجفيف بالنار والشمس أيضا؟ أقوال ، ولعل الأظهر منها الاقتصار على المنديل وقوفا فيما خالف الأصل على موضع الوفاق ، ولاشتمال أكثر الأخبار المتقدمة عليه خاصة</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301860_77815467"/>
      <w:bookmarkStart w:id="139" w:name="_Toc53"/>
      <w:bookmarkEnd w:id="138"/>
      <w:r>
        <w:rPr>
          <w:rtl w:val="true"/>
        </w:rPr>
        <w:t>فائدة</w:t>
      </w:r>
      <w:bookmarkEnd w:id="139"/>
    </w:p>
    <w:p>
      <w:pPr>
        <w:pStyle w:val="BookText"/>
        <w:rPr/>
      </w:pPr>
      <w:r>
        <w:rPr>
          <w:rFonts w:ascii="Amiri" w:hAnsi="Amiri" w:eastAsia="Amiri" w:cs="Amiri"/>
          <w:color w:val="111111"/>
          <w:sz w:val="28"/>
          <w:sz w:val="28"/>
          <w:szCs w:val="28"/>
          <w:rtl w:val="true"/>
          <w:lang w:bidi="ar-SA"/>
        </w:rPr>
        <w:t>لا يخفى ان المكروه في اصطلاح الأصوليين والفقهاء عبارة عما يكون عدمه راجحا على وجوده ، وهذا المعنى لما لم يتم إجراؤه في العبادات في المواضع التي ورد النهي عنها لرجحان الإتيان بها على عدمه ، فسروا الكراهة فيها بمعنى آخر وهو باعتبار اقلية الثواب فيها بالنسبة إلى عبادة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بان ذلك منتقض بكثير من المستحبات والواجبات التي بعض أفرادها أقل ثوابا من الآخر مع ان الأقل ثوابا منها بالنسبة إلى الأكثر لا يطلق عليه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أجيب بأن المراد أقل ثوابا من مثله اي فرد أخر من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ما تقدم ، فإن الصلاة في أحد المساجد أقل ثوابا بالنسبة إلى الصلاة في المسجد الحرام بل بعض المساجد بالنسبة إلى آخر مع انه لا يوسم الأقل منها بالنسبة إلى الأكثر بالكراهة ، وأيضا فإن صوم عرفة لمن يضعفه عن الدعاء ليس أقل ثوابا من صوم آخر مع انه مكروه</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والحق ان يقال المراد ان ضده أفضل منه ،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يوم عرفة أفضل من الصوم المضعف عنه فمكروه العبادة انما يكون في صورة تكون فيها عبادتان متضادتان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بان مكروه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 تعلق به النهي التنزيهي أعم من ان يكون معه عبادة أخرى مضادة أم لا ، فإن الصلاة في الحمام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الأماكن المنهي عنها في الأخبار والوضوء في المسجد وبالماء المشمس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عبادة أخرى مضادة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في الجواب ان المراد بمكروه العبادة ما كان أقل ثوابا منها نفسها لو لم تكن كذلك بل كانت متصفة بأصل الإباحة ، ويدل على ذلك ما تقدم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توضأ وتمندل كتبت له حسنة ومن توضأ ولم يتمندل كتبت له ثلاثون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 ذلك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العبادة قد تكون بحيث لا يتعلق بها أمر ولا نهي غير الأمر الذي تعلق بأصل فعلها ، وبهذا المعنى تتصف بالإباحة كالصلاة في البيت البعيد عن المسجد أو حال المطر ، وقد يتعلق بها أمر زائد على الأول باعتبار اتصافها أو اشتمالها على أمر راجح به كالصلاة في المسجد مثلا إلا مع عذر مسقط ، وربما انتهى إلى حد الوجوب كما إذا نذر إيقاعها فيه ، وقد يتعلق بها نهي بالاعتبار المذكور مع المرجوحية كالصلاة في الحمام ، وربما انتهى إلى حد التحريم كصلاة الحائض والصلاة في الدار المغصوبة على أشهر القولين ، وحينئذ فمكروه العبادة هو ما كان أقل ثوابا بالاعتبار المذكور آنفا منها نفسها لو لم تكن كذلك بل كانت متصفة بصفة الإباحة المذكورة ، فالصلاة في الحمام مكروهة بمعنى أنها أقل ثوابا منها في البيت مثلا لا في المسجد ، فلا يرد حينئذ ما أورد سابقا من ان الكراهة بمعنى اقلية الثواب توجب كون الصلاة في جميع المساجد مكروهة لكونها أقل ثوابا من الصلاة في المسجد الحرام ، فان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المفضل عليه بالأقلية هو المتصف بأصل الإباحة ، وهكذا بالنسبة إلى ما لم يوجد فيه أمر زائد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الثاني من كتاب الحدائق الناضرة في أحكام العترة الطاهرة ويتلوه الجزء الثالث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رب العالمين ، والصلاة والسلام على خير خلقه محمد وعترته الطيبين الطاهرين ، ولعنة اللّه على أعدائهم أجمعين</w:t>
      </w:r>
      <w:r>
        <w:rPr>
          <w:rFonts w:eastAsia="Amiri" w:cs="Amiri" w:ascii="Amiri" w:hAnsi="Amiri"/>
          <w:color w:val="111111"/>
          <w:sz w:val="28"/>
          <w:szCs w:val="28"/>
          <w:rtl w:val="true"/>
          <w:lang w:bidi="ar-SA"/>
        </w:rPr>
        <w:t xml:space="preserve">. </w:t>
      </w:r>
      <w:bookmarkStart w:id="140" w:name="pg12467_146883"/>
    </w:p>
    <w:p>
      <w:pPr>
        <w:pStyle w:val="Heading2"/>
        <w:numPr>
          <w:ilvl w:val="1"/>
          <w:numId w:val="1"/>
        </w:numPr>
        <w:rPr/>
      </w:pPr>
      <w:bookmarkStart w:id="141" w:name="__RefHeading___Toc301862_77815467"/>
      <w:bookmarkStart w:id="142" w:name="_Toc54"/>
      <w:bookmarkEnd w:id="140"/>
      <w:bookmarkEnd w:id="141"/>
      <w:r>
        <w:rPr>
          <w:rtl w:val="true"/>
        </w:rPr>
        <w:t>فهرس الجزء الثاني</w:t>
      </w:r>
      <w:bookmarkEnd w:id="142"/>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ستر العورة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تعريف العورة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وجوب الاستنجاء من البول بالماء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تنجيس المتنجس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أقل ما يجزئ من الماء في الاستنجاء من البول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المراد بالمثلين الغسلة الواحدة أو الغسلتان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 xml:space="preserve">هل يعتبر الانفصال الحقيقي على تقدير التعدد؟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هل يجب التمسح بالحجر عند عدم الماء للتطهير من البول؟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هل يجب الدلك في الاستنجاء من البول؟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هل يجب الدلك في الاستنجاء من البول؟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من صلى ناسياً للاستنجاء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تعين الماء في غسل مخرج الغائط مع التعدي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وجوب غسل الجميع بالماء مع التعدي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 xml:space="preserve">عدم وجوب غسل باطن المخرج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هل يجب إزالة الأثر في غسل مخرج الغائط؟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تحديد آلة الاستنجاء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شروط آلة الاستنجاء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اجزاء الاحجار ونحوها في غسل مخرج الغائط مع عدم التعدي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 xml:space="preserve">وجوب الزيادة على الثلاثة مع عدم النقاء بها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هل يجزئ ذو الجهات الثلاث؟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هل يجب امرار كل حجر على موضع النجاسة أو يكفى التوزيع؟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استقبال القبلة واستدبارها بالبول والغائط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تعلق حكم الاستقبال والاستدبار بالبدن أو العورة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لحوق حال الاستنجاء بحال التخلي في الحكم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التشريق والتغريب بالبول والغائط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اشتباه القبلة </w:t>
      </w:r>
      <w:r>
        <w:rPr>
          <w:rFonts w:eastAsia="Amiri" w:cs="Amiri" w:ascii="Amiri" w:hAnsi="Amiri"/>
          <w:color w:val="111111"/>
          <w:sz w:val="28"/>
          <w:szCs w:val="28"/>
          <w:lang w:bidi="ar-SA"/>
        </w:rPr>
        <w:t>42</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يحرم الاستنجاء به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وجوب اكرام التربة المشرفة وحرمة اهانتها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هل يطهر المحل بالاستنجاء بما يحرم الاستنجاء به؟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هل يحرم تنجيس العظم والروث؟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استحباب ستر البدن كملا في الغائط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استحباب ارتياد موضع مناسب للبول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التسمية والدعاء عند دخول المخرج والخروج منه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استحباب التقنع في بيت الخلاء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استحباب تغطية الرأس في بيت الخلاء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استحباب تقديم الرجل اليسرى في الدخول واليمنى في الخروج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 xml:space="preserve">استحباب مسح البطن بعد الخروج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استحباب التسمية عند التكشف للبول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استحباب ان لا يقطع في الاستجمار إلا على وتر </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 xml:space="preserve">استحباب الاستبراء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كيفية الاستبراء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هل يختص الاستبراء بالرجل؟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 xml:space="preserve">البلل المشتبه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هل يستحب الصبر هنيئة قبل الاستبراء؟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كلام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حسنة محمد بن مسلم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استحباب تعجيل الاستنجاء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استحباب الأكفاء على اليد قبل ادخالها الاناء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استحباب البداة في الاستنجاء بالمقعدة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استحباب اختيار الماء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 xml:space="preserve">أفضلية الجمع بين المطهرين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اشكال صاحب المدارك في المقام وجوابه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هل يستحب الاعتماد على اليسرى في بيت الخلاء؟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هل يستحب اعداد الاحجار؟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المواضع التي يكره التخلي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كلام حول الأشجار المثمرة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استقبال الشمس والقمر بالبول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استقبال الشمس والقمر بالغائط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استدبار الشمس والقمر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استقبال الريح واستدبارها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كراهة السواك في الخلاء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كراهة طول الجلوس على الخلاء </w:t>
      </w:r>
      <w:r>
        <w:rPr>
          <w:rFonts w:eastAsia="Amiri" w:cs="Amiri" w:ascii="Amiri" w:hAnsi="Amiri"/>
          <w:color w:val="111111"/>
          <w:sz w:val="28"/>
          <w:szCs w:val="28"/>
          <w:lang w:bidi="ar-SA"/>
        </w:rPr>
        <w:t>75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كراهة استصحاب خاتم فيه اسم اللّه أو شئ من القرآن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كراهة استصحاب دراهم بيض غير مصرورة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كراهة الكلام حال التخلي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كراهة الاستنجاء باليمين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كراهة الاستنجاء باليمين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كراهة الاستنجاء باليسار وفيها خاتم فصه من حجر زمزم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كراهة التخلي على القبور وبينها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كراهة مس الذكر باليمين وقت البول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كراهة البول قائماً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كراهة البول قائماً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كراهة البول في الماء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كراهة الاكل حال التخلي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كراهة غسل الحرة فرج زوجها </w:t>
      </w:r>
      <w:r>
        <w:rPr>
          <w:rFonts w:eastAsia="Amiri" w:cs="Amiri" w:ascii="Amiri" w:hAnsi="Amiri"/>
          <w:color w:val="111111"/>
          <w:sz w:val="28"/>
          <w:szCs w:val="28"/>
          <w:lang w:bidi="ar-SA"/>
        </w:rPr>
        <w:t>86</w:t>
      </w:r>
    </w:p>
    <w:p>
      <w:pPr>
        <w:pStyle w:val="BookText"/>
        <w:rPr/>
      </w:pPr>
      <w:r>
        <w:rPr>
          <w:rFonts w:ascii="IRNazanin" w:hAnsi="IRNazanin" w:eastAsia="IRNazanin"/>
          <w:color w:val="111111"/>
          <w:sz w:val="28"/>
          <w:sz w:val="28"/>
          <w:szCs w:val="28"/>
          <w:rtl w:val="true"/>
          <w:lang w:bidi="fa-IR"/>
        </w:rPr>
        <w:t xml:space="preserve">انتقاض الوضوء بالبول والغائط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انتقاض الوضوء بالنوم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 xml:space="preserve">انتقاض الوضوء بما يزيل العقل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عدم انتقاض الوضوء بالمذي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عدم انتقاض الوضوء بالتقبيل ومس الفرجين والقهقهة والحقنة والدم الخارج من السبيلين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أقسام البلل الخارج من الاحليل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استحباب قراءة سورة القدر حال الفرق بين السبب والموجب والناقض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وجوب الوضوء للصلاة الواجبة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 xml:space="preserve">وجوب الوضوء للطواف الواجب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حرمة مس المصحف على المحدث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وجوب الوضوء غيري لا نفسي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غايات الوضوء المستحبة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تجديد الوضوء بلا فصل بصلاة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استحباب وضع اناء الوضوء على اليمين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استحباب غسل اليدين قبل ادخالهما الاناء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استحباب التسمية والدعاء عند وضع اليد في الماء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استحباب التسمية على الوضوء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استحباب الاغتراف باليمين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استحباب السواك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استحباب المضمضة والاستنشاق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الدعاء حالة المضمضة والاستنشاق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استحباب ان يكون ماء الوضوء مداً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استحباب ان يبدأ الرجل في غسل الذراع بالظاهر والمرأة بالباطن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استحباب فتح العينين عند الوضوء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استحباب صفق الوجه بالماء </w:t>
      </w:r>
      <w:r>
        <w:rPr>
          <w:rFonts w:eastAsia="IRNazanin" w:cs="IRNazanin"/>
          <w:color w:val="111111"/>
          <w:sz w:val="28"/>
          <w:szCs w:val="28"/>
          <w:lang w:bidi="fa-IR"/>
        </w:rPr>
        <w:t>166</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الدعاء على كل من أفعال الوضوء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الوضوء وآية الكرسي على اثره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وجوب النية في الوضوء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محل النية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اعتبار الخلوص في النية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بطلان العبادة بقصد الرياء والسمعة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عدم اعتبار أزيد من تعيين الفعل وقصد القربة في النية؟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هل يجوز تقديم النية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وجوب استدامة النية إلى الفراغ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حكم الضميمة في النية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قصد الندب بواجبات العبادة وبالعكس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الوضوء الذي يصح الدخول به في الفريضة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تداخل الأغسال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مواضع العدول في النية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الشك في النية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حكم الوضوء مع عدم نية فعل الصلاة بعده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الفارق بين رفع الحدث وإزالة الخبث في وجوب النية وعدمه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غسل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حقيقة الغسل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وجوب الابتداء بالاعلى في غسل الوجه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كلام صاحب المدارك في المقام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هل يجب تخليل اللحية الخفيفة؟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غسل اليدين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الابتداء بالمرفق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هل المرفق داخل في الحد؟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حكم مقطوع اليد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حكم مقطوع اليد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وجوب تحريك ما يمنع وصول الماء إلى المغسول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هل يجب إزالة ما تحت الأظفار من الوسخ؟ </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 xml:space="preserve">مسح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الوجوب بمقدم الرأس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المقدار الواجب من مسح الرأس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المقدار المشروع من الزائد على الواجب </w:t>
      </w:r>
      <w:r>
        <w:rPr>
          <w:rFonts w:eastAsia="IRNazanin" w:cs="IRNazanin"/>
          <w:color w:val="111111"/>
          <w:sz w:val="28"/>
          <w:szCs w:val="28"/>
          <w:lang w:bidi="fa-IR"/>
        </w:rPr>
        <w:t>270</w:t>
      </w:r>
    </w:p>
    <w:p>
      <w:pPr>
        <w:pStyle w:val="BookText"/>
        <w:rPr/>
      </w:pPr>
      <w:r>
        <w:rPr>
          <w:rFonts w:ascii="Amiri" w:hAnsi="Amiri" w:eastAsia="Amiri" w:cs="Amiri"/>
          <w:color w:val="111111"/>
          <w:sz w:val="28"/>
          <w:sz w:val="28"/>
          <w:szCs w:val="28"/>
          <w:rtl w:val="true"/>
          <w:lang w:bidi="ar-SA"/>
        </w:rPr>
        <w:t xml:space="preserve">كيفية مسح المرأة من حيث وضع الخمار وعدمه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هل يتصف الزائد على القدر المجزئ من الفرد الاكل بالوجوب؟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هل يجوز النكس في مسح الرأس؟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وجوب كون المسح بنداوة الوضوء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هل يختص اخذ البلة من الوجه بجفاف اليد؟ </w:t>
      </w:r>
      <w:r>
        <w:rPr>
          <w:rFonts w:eastAsia="Amiri" w:cs="Amiri" w:ascii="Amiri" w:hAnsi="Amiri"/>
          <w:color w:val="111111"/>
          <w:sz w:val="28"/>
          <w:szCs w:val="28"/>
          <w:lang w:bidi="ar-SA"/>
        </w:rPr>
        <w:t>287</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يجب غسله من الوجه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ما يمسح به وجوبا واستحبابا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وجوب المسح في الرجلين دون الغسل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هل يجب الاستيعاب طولا في مسح الرجلين؟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تعريف الكعب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هل يجوز النكس في مسح الرجلين؟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هل يجب تقليل البلة لو كانت مشتملة على ما يتحقق به الجريان عند المسح؟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هل يجب تجفيف الممسوح لو كانت عليه بلة خارجة عن ماء الوضوء؟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عدم جواز المسح في الرأس والرجلين على الحائل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حكم الوضوء الضروري بعد زوال الضرورة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تعين الغسل لو تأدت التقية به عوضاً عن المسح على الخفين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هل يعتبر عدم المندوحة في العمل بالتقية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هل تجب إعادة العبادة الموافقة للتقية؟ في الوقت عند التمكن منها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التكرار في المسح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التثنية في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الاخبار الواردة في المسألة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وجوه الجمع بين الاخبار المذكورة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هل يجري الخلاف في الغسلة الثانية إذا لم يكمل غسل العضو بالأولى مع امكان شمولها إياه؟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الغسلة الثالثة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حكم الوضوء على تقدير حرمة الغسلة الثالثة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معنى الموالاة في الوضوء وحكمها </w:t>
      </w:r>
      <w:r>
        <w:rPr>
          <w:rFonts w:eastAsia="Amiri" w:cs="Amiri" w:ascii="Amiri" w:hAnsi="Amiri"/>
          <w:color w:val="111111"/>
          <w:sz w:val="28"/>
          <w:szCs w:val="28"/>
          <w:lang w:bidi="ar-SA"/>
        </w:rPr>
        <w:t>348</w:t>
      </w:r>
    </w:p>
    <w:p>
      <w:pPr>
        <w:pStyle w:val="BookText"/>
        <w:rPr/>
      </w:pPr>
      <w:r>
        <w:rPr>
          <w:rFonts w:ascii="Amiri" w:hAnsi="Amiri" w:eastAsia="Amiri" w:cs="Amiri"/>
          <w:color w:val="111111"/>
          <w:sz w:val="28"/>
          <w:sz w:val="28"/>
          <w:szCs w:val="28"/>
          <w:rtl w:val="true"/>
          <w:lang w:bidi="ar-SA"/>
        </w:rPr>
        <w:t xml:space="preserve">ما هو المبطل على القول بمرعادة الجفاف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المعتبر هو الجفاف الفعلي أو التقديري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الوظيفة عند تعذر الموالاة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وجوب الترتيب بين أعضاء الوضوء؟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 xml:space="preserve">هل يجب الترتيب بين الرجلين؟ </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 xml:space="preserve">الوظيفة عند مخالفة الترتيب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وجوب المباشرة في أفعال الوضوء مع الامكان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جواز التولية في الوضوء عند الضرورة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عدم جواز الغسل مكان المسح وبالعكس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حكم الاخلال بالترتيب </w:t>
      </w:r>
      <w:r>
        <w:rPr>
          <w:rFonts w:eastAsia="Amiri" w:cs="Amiri" w:ascii="Amiri" w:hAnsi="Amiri"/>
          <w:color w:val="111111"/>
          <w:sz w:val="28"/>
          <w:szCs w:val="28"/>
          <w:lang w:bidi="ar-SA"/>
        </w:rPr>
        <w:t>367</w:t>
      </w:r>
    </w:p>
    <w:p>
      <w:pPr>
        <w:pStyle w:val="BookText"/>
        <w:rPr/>
      </w:pPr>
      <w:r>
        <w:rPr>
          <w:rFonts w:ascii="IRNazanin" w:hAnsi="IRNazanin" w:eastAsia="IRNazanin"/>
          <w:color w:val="111111"/>
          <w:sz w:val="28"/>
          <w:sz w:val="28"/>
          <w:szCs w:val="28"/>
          <w:rtl w:val="true"/>
          <w:lang w:bidi="fa-IR"/>
        </w:rPr>
        <w:t xml:space="preserve">الوضوء بالماء النجس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الوضوء بالماء المغصوب </w:t>
      </w:r>
      <w:r>
        <w:rPr>
          <w:rFonts w:eastAsia="IRNazanin" w:cs="IRNazanin"/>
          <w:color w:val="111111"/>
          <w:sz w:val="28"/>
          <w:szCs w:val="28"/>
          <w:lang w:bidi="fa-IR"/>
        </w:rPr>
        <w:t>375</w:t>
      </w:r>
    </w:p>
    <w:p>
      <w:pPr>
        <w:pStyle w:val="BookText"/>
        <w:rPr/>
      </w:pPr>
      <w:r>
        <w:rPr>
          <w:rFonts w:ascii="Amiri" w:hAnsi="Amiri" w:eastAsia="Amiri" w:cs="Amiri"/>
          <w:color w:val="111111"/>
          <w:sz w:val="28"/>
          <w:sz w:val="28"/>
          <w:szCs w:val="28"/>
          <w:rtl w:val="true"/>
          <w:lang w:bidi="ar-SA"/>
        </w:rPr>
        <w:t xml:space="preserve">هل يكفي ماء واحد لا زالة الخبث والحدث في أعضاء الوضوء؟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هل تعتبر الإباحة في مكان الوضوء؟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 xml:space="preserve">حكم ذي الجبيرة </w:t>
      </w:r>
      <w:r>
        <w:rPr>
          <w:rFonts w:eastAsia="Amiri" w:cs="Amiri" w:ascii="Amiri" w:hAnsi="Amiri"/>
          <w:color w:val="111111"/>
          <w:sz w:val="28"/>
          <w:szCs w:val="28"/>
          <w:lang w:bidi="ar-SA"/>
        </w:rPr>
        <w:t>377</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يجب المسح على الجبيرة عند تعذر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ايصال الماء إلى ما تحتها؟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حكم القروح والجروح الخالية من الجبيرة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هل يجب التخليل في المسح على الجبيرة الكائنة في موضع المسح؟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تحقيق حول موثقة عمار الواردة في من انقطع ظفره </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كلام في مفاد موثقة عمار الواردة في من انكسر ساعده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هل يجب الاستيعاب في المسح على الجبيرة؟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الجمع بين الاخبار الامرة بالتيمم لذي القروح والجروح والامرة بالمسح على الجبيرة وغسل ما حول الخالي منها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حكم سلس البول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حكم المبطون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الشك في أفعال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الاتيان بالمشكوك فيه إذا كان المكلف على حال الوضوء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المراد بالحال التي يتلافى المشكوك فيه فيها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اعتبار عدم الجفاف فيما تقدم في الاكتفاء بالاتيان بالمشكوك فيه وما بعده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حكم كثير الشك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عدم الالتفات إلى ما شك فيه في مورده رخصة أو عزيمة؟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 xml:space="preserve">الشك في الطهارة مع يقين الحدث وعكسه </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 xml:space="preserve">من خرج منه بلل مشتبه قبل الاستبراء </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 xml:space="preserve">الاشكال في امكان اجتماع اليقين والشك وجوابه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اليقين بالطهارة والحدث والشك في المتأخر منهما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من صلى بعد وضوءين ثم ذكر الاخلال بعضو من أحدهما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من توضأ وضوءين وصلى بعد كل منهما ثم ذكر الاخلال من غير تخلل حدث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من توضأ وضوءين وصلى بعد كل منهما ثم ذكر الاخلال مع تخلل الحدث بعد الصلاة المتوسطة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من توضأ وضوءين وصلى بعد كل منهما ثم ذكر الحدث عقيب واحد منهما غير معين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المياه التي يكره الوضوء بها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الوضوء في المسجد </w:t>
      </w:r>
      <w:r>
        <w:rPr>
          <w:rFonts w:eastAsia="Amiri" w:cs="Amiri" w:ascii="Amiri" w:hAnsi="Amiri"/>
          <w:color w:val="111111"/>
          <w:sz w:val="28"/>
          <w:szCs w:val="28"/>
          <w:lang w:bidi="ar-SA"/>
        </w:rPr>
        <w:t>412</w:t>
      </w:r>
    </w:p>
    <w:p>
      <w:pPr>
        <w:pStyle w:val="BookText"/>
        <w:rPr/>
      </w:pPr>
      <w:r>
        <w:rPr>
          <w:rFonts w:ascii="IRNazanin" w:hAnsi="IRNazanin" w:eastAsia="IRNazanin"/>
          <w:color w:val="111111"/>
          <w:sz w:val="28"/>
          <w:sz w:val="28"/>
          <w:szCs w:val="28"/>
          <w:rtl w:val="true"/>
          <w:lang w:bidi="fa-IR"/>
        </w:rPr>
        <w:t xml:space="preserve">التمندل بعد الوضوء </w:t>
      </w:r>
      <w:r>
        <w:rPr>
          <w:rFonts w:eastAsia="IRNazanin" w:cs="IRNazanin"/>
          <w:color w:val="111111"/>
          <w:sz w:val="28"/>
          <w:szCs w:val="28"/>
          <w:lang w:bidi="fa-IR"/>
        </w:rPr>
        <w:t>413</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الكراهة في العبادة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عتيبة بالمثناة من فوق بعد المهملة ثم المثناة من تحت ثم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حواشي التهذيب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نسخة التهذيب والاستبصار عيينة باليائين أولا قبل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كتب الرجال بالتاء قبل الياء والباء بعدها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مضمون موثقة عمار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 شي‌ء نظيف حتى تعلم انه قذر ، فإذا علمت فقد قذر ، وما لم تعلم فليس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وسيتعرض لها في التنبيه الثاني من تنبيهات المسألة الثانية من البحث الأول من أحكام النجاسات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حديث بهذا النص بعد الفحص عنه في مظانه ، والذي وجدناه بهذا المضمون خبر السكوني عن ابى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الكافي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 الأطعمة ،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الذبائح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كتاب اللقطة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حديث حفص بن غياث عن جعفر عن أبيه عن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الحنفية كصاحب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والبحر الرائق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ومجمع الانهر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يسن الاستنجاء عما يخرج من السبيلين من البول والغائط والدم والمنى والوذي والودي بالحجر والتراب والمدر والطين اليابس ، ولا يسن فيه 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البحر الرائق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غسله بالماء أحب ، ويجب بالماء ان جاوز النجس المخرج ، ولا يسن للريح الخارج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في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تخلى أو بال لم يجز إلا ان يتمسح بثلاثة أحجار ثلاث مرات أو آجرات أو ما كان طاهرا نظيفا مما ينقى نقاء الحجارة إذا كان مثل التراب والحشيش والخزف 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الشيرازي في المهذب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يجب الاستنجاء من البول والغائط بثلاثة أحجار ، والماء أفضل والأفضل الجمع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 الحنابلة كابن قدامة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الاستنجاء عما يخرج من السبيلين معتادا كالبول والغائط أو نادرا كالحصى والدود والشعر ، ويخير بين الماء والأحجار ، والماء أبلغ في التنظيف ، ويجزي الاقتصار على الحجر بغير خلاف بين أهل العلم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حسن محمد بن مسلم الآتي في الاستبراء والمروي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حنان المتقدمة في الصحيفة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موثق عمار 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مرسل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البزنطي المروي في الوسائل عن السرائر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وصفها هناك بالصحة</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المقدمة الأولى في الصحيفة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من طرق العامة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يكفى أحدكم ثلاثة 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نقف على تذييله بالجملة الشرطية المذكورة بعد التتبع في مظانه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والذي يؤيد عدم ورود هذا الذيل من طرقهم هو ما ذكره ابن قدامة الحنبلي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عدا المخرج لا يجزئ فيه إلا الماء ، وبه قال الشافعي وإسحاق وابن المنذر ، لان الاستجمار في المحل المعتاد رخصة لأجل المشقة في غسله ، لتكرر النجاسة فيه ، فما لا تتكرر فيه للنجاسة لا يجزئ فيه إلا الغسل كساقه وفخذه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يكفى أحدكم ثلاثة 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ما لم يتجاوز محل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ذكره بنحو التفسير لكلامه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على عدم وروده وإلا لاستدل به على مدعاه ولم يكن لتنزيل إطلاق الحديث عليه وجه بعد ورود المقيد المتصل ، فالجملة الشرطية المذكورة ليست جزء من الحديث وإنما هي من تفسير الفقهاء</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الصحيفة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هذا الخبر عامي ، ولم نقف على هذا النص من طرق العامة بعد الفحص في مظانه ، والذي وقفنا عليه من طرقهم بهذا المضمون ما في مجمع الزوائد للهيثمى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تغوط أحدكم فليمسح ثلاث 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تغوط أحدكم فليمسح بثلاثة أحجار ، فإن ذلك كافيه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دخل أحدكم الخلاء فليمسح بثلاثة أحجار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الأول والثالث في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الصحيفة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صحيحي زرارة ومعاوية بن عمار المرويين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القبلة ، وفي الأول اضافة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محمد بن إسماعيل 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من كتاب التجارة وفي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السمن والجبن وغيرهما إذا علم انه خلطه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بيان الوافي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الثرثار اسم نهر ، وهجأ من هحأ كمنع إذا سكن جوعه وذهب ، وينجون اى يستنجون ، والأسف السخط ، قال اللّه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آسَفُونا انْتَقَمْنا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والأضعاف هو جعل الشي‌ء ضعيفا أو مضاعفا ، ولعل الأول أظهر إلا ان الثاني انسب بكلام المرأة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وذلك لأنهم لما اعتمدوا على النهر ضاعف اللّه لهم النهر ، وحبس عنهم القطر والزرع ليعلموا ان النهر لا يغنيهم عن اللّه تعالى وان الاعتماد على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عبس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حسن ابن المغيرة المتقدم في الصحيفة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ليث المرادي ومرسلة الفقيه المتقدمتين في الصحيفة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عن أبي هريرة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منتقى الاخبار لابن تيمية على هامش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ولم يرد هذا التعليل بن طرقنا</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الدارقطني عن أبي هريرة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منتقى الاخبار لابن تيمية على هامش نيل الأوطار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ولم يرد هذا التعليل بن طرقنا</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الفعل والقول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ما عدا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وجنبني الحرام ، فإنه رواه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حفص وحسنة محمد بن مسلم ورواية عبد الملك المتقدمات في الصحيفة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والرواية في كتب الحديث تنتهي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في سندها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حرر من العامة هذه المسألة أعني حكم الخارج بعد الاستبراء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انهم عدوا الودي والمذي مما يستنجى منه فلعل الشيخ أراد ذلك من الموافقة لمذهب العامة ، قال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الاستنجاء مسنون من كل نجس يخرج من السبيلين له عين مرئية ، كالغائط والبول والمنى والودي والمذي والدم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الوجيز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النجاسات النادرة قول انه يتعين الماء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المذي نادر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الحنبلي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المذي ما يخرج بشهوة فروي انه يوجب الوضوء وغسل الذكر والأنثيين ، وروى انه لا يجب أكثر من الاستنجاء والوضوء ، والأمر بالنضح وغسل الذكر والأنثيين محمول على الاستحباب ، والودي ما يخرج بعد البول ليس فيه إلا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حنبل سألت احمد ،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أتوضأ واستبرئ واجد في نفسي انى قد أحدثت بعده؟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توضأت فاستبرئ ثم خذ كفا من ماء فرشه على فرجك ولا تلتفت إليه ، فإنه يذهب ان شاء اللّه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 هذا الحديث في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التعليقة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من كتاب الجهاد في حديث عن الكليني بسنده عن جابر بن عبد اللّه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ألا أخبركم بخير رجالكم؟ قلنا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بلى يا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خير رجالكم التقي النقي السمح الكفين النقي الطرفين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مقاييس اللغة لابن فارس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يدرى أي الطرفين أطول ، يراد به نسب الام والأب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كريم الطرفين ، يراد به هذا</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قدامة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روى يزداد اليماني قال 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بال أحدكم فلينتر ذكره ثلاث نترات</w:t>
      </w:r>
      <w:r>
        <w:rPr>
          <w:rFonts w:eastAsia="IRNazanin" w:cs="IRNazanin"/>
          <w:b w:val="false"/>
          <w:bCs w:val="false"/>
          <w:i w:val="false"/>
          <w:iCs w:val="false"/>
          <w:color w:val="333333"/>
          <w:sz w:val="20"/>
          <w:szCs w:val="20"/>
          <w:rtl w:val="true"/>
        </w:rPr>
        <w:t>»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كلام صاحب النهاية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المنتهى كما نقله الشيخ البهائي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عطر اللّه مرقده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مفتاح الفلاح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الزوائد للهيثمى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الطبراني في الكبير عن رجل من بنى مدلج عن أبيه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جاء سرافة بن مالك بن جعشم من عند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علمنا رسول اللّه كذا وكذا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رجل كالمستهزئ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علمكم كيف تخرؤون؟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والذي بعثه بالحق لقد أمرنا أن نتوكأ على اليسرى وان ننصب اليمنى</w:t>
      </w:r>
      <w:r>
        <w:rPr>
          <w:rFonts w:eastAsia="IRNazanin" w:cs="IRNazanin"/>
          <w:b w:val="false"/>
          <w:bCs w:val="false"/>
          <w:i w:val="false"/>
          <w:iCs w:val="false"/>
          <w:color w:val="333333"/>
          <w:sz w:val="20"/>
          <w:szCs w:val="20"/>
          <w:rtl w:val="true"/>
        </w:rPr>
        <w:t>»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عروة عن عائشة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ذهب أحدكم إلى الغائط فليذهب معه بثلاثة أحجار ليستطيب بهن فإنها تجزئ عنه</w:t>
      </w:r>
      <w:r>
        <w:rPr>
          <w:rFonts w:eastAsia="IRNazanin" w:cs="IRNazanin"/>
          <w:b w:val="false"/>
          <w:bCs w:val="false"/>
          <w:i w:val="false"/>
          <w:iCs w:val="false"/>
          <w:color w:val="333333"/>
          <w:sz w:val="20"/>
          <w:szCs w:val="20"/>
          <w:rtl w:val="true"/>
        </w:rPr>
        <w:t>»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بالمنتاب المباح الذي يعتوره المارة على النوبة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الوافي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أول الجزء الرابع ،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والمائدة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الذكر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الفاتحة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الأذان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العيون في الصحيفة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المجالس في الصحيفة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الملابس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فهرست الشيخ الطوسي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النجاشي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ورجال الكشي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وإخلاصه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من كتب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رواياته عن أبي عبد اللّه جعفر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لا يوثق بها لانه كذاب وان أحاديثه مع الرشيد 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الكشي عن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كذب على اللّه تعالى وملائكته ورسله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الفضل بن شاذان انه من أكذب البرية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فهرست ابن النديم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ضعيفا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مقاتل الطالبيين لأبي الفرج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إيران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تحالف هو مع مصعب بن عبد اللّه الزبيري ورجل من بنى مخزوم وآخر من بنى زهرة على السعاية عند الرشيد بيحيى بن عبد اللّه بن الحسن المثنى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فجلبه الرشيد وحبسه عند مسرور في سرداب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لسان العرب في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وفي حديث أبي البختري ما أزعم ان عليا أفضل من أبي بكر وعمر ولكن أجد له من اللوط ما لا أجد لا حد بعد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لاط حبه بقلبي اى لصق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ميزان الاعتدال للذهبى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وهب بن كثير بن عبد اللّه بن زمعة بن الأسود بن المطلب بن أسد بن عبد العزى بن قصي ، أبو البختري روى عن هشام بن عروة وجعفر بن محمد وعنه المسيب بن واضح والربيع بن ثعلب وجماعة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بغداد وولى قضاء عسكر المهدى ثم قضاء المدينة ثم ولى حريمها وصلانها ، وكان متهما في الحديث ، قال يحيى بن معين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عدواته كذابا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يضع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البخاري سكتوا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تاريخ بغداد للخطيب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الرشيد ان يصعد منبر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قباء اسود ومنطقة ، وعظم عليه هذا ، فحدثه أبو البختري عن جعفر بن محمد ان جبرئيل هبط على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بقباء اسود ومنطقة وخنجر ، فكذبه ابن معين لما سمع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الرشيد يطير الحمام فروى له أبو البختري عن عائشة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يطير الحمام ، فزبره وطرده ، وكان النسائي يقول انه متروك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احمد بن حنبل انه كذاب وهو واضع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سبق إلا في خف أو حافر أو جناح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حجر في لسان الميزان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العلماء في كذبه وانه يروى المنكرات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هبوط جبرئيل مرسلا مع زيادة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مقتل الحسين للعلامة المقرم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الثانية عن المدخل لابن الحاج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السنة وردت كل مستقذر يتناول بالشمال ، وكل طاهر يتناول باليمين ، ولأجل هذا المعنى كان المستحب التختم بالشمال ، فإنه يأخذ الخاتم بيمينه ويجعله في شماله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الفتاوى الفقهية لابن حجر الهيثمي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مالك يكره التختم باليمين ، وبالغ الباجى بترجيح ما عليه مالك من التختم باليسار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روح البيان للشيخ إسماعيل البروسوي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عقد الدرر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السنة في الأصل التختم باليمين ، ولما كان ذلك شعار أهل البدعة والظلمة صارت السنة ان يجعل الخاتم في خنصر اليد اليسرى في زماننا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مرسل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الفاضل ملا محمد باقر الخراساني صاحب الذخيرة والكفاية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الكلام فيما ذهب العامة إلى انتقاض الوضوء به مما ليس بناقض عند الخاصة عند تعرض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لذلك</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ورواها أيضا بطريق آخر عن التهذيب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 ولكن بإبدال القي‌ء بالرعاف</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صحيحة سالم أبي الفضل المتقدمة 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 الطرفان فيها بالأسفلين</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والمائدة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والمائدة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الشيخ احمد ابن الشيخ محمد الخطى البحراني</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والنساء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خبر عبد الرحمن بن أبي عبد اللّه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قرب الاسناد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قواطع الصلاة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وقد أسندها إلى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قدامة الحنبلي 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والنوم على ثلاثة أقسام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نوم المضطجع ، ناقض قليله وكثيرة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نوم القاعد ، ان كان كثيرا نقض رواية واحدة ، وان كان يسيرا لا ينقض ، وبه قال حماد والحكم ومالك والثوري وأصحاب الرأي ، وقال الشافعي لا ينقض وان كان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نوم القائم والراكع والساجد فعن احمد روايتان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إحداهما ينقض ، وبه قال الشافعي وثانيتهما لا ينقض إلا إذا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أبو حنيفة إلى ان النوم لا ينقض مطلقا ، واختلفت الرواية عن أحمد في القاعد المستند والمحتبى ، وان الاتكاء الشديد ينقض ، ولا حد للكثرة فإنها على ما جرت به العادة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خلاف بين الفقهاء ان النوم مضطجعا في الصلاة وغيرها يكون ناقضا ، فإنه إذا نام مضطجعا استرخت مفاصله ، وكذا إذا نام على أحد وركيه ، لأن مقعده يكون متجافيا عن الأرض فكان في معنى النوم مضطجعا لوجود سبب الحدث بواسطة استرخاء المفاصل وزوال مسكة اليقظة ، وفي غير هاتين الحالتين لا يكون النوم حدثا سواء غلبه النوم أو تعمده كان في الصلاة أو غيرها ، وقد روي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نامت العينان استطلق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كون النوم حدثا ، حيث جعله علة لاستطلاق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فرع على هذا مسألة النوم في الصلاة قائما أو راكعا أو ساجدا فإنه لا يكون فيه استطلاق الوكاء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إذا كان خارج الصلاة فنام قائما أو راكعا أو جالسا على الأرض غير مستند إلى شي‌ء أو كان مستندا إلى جدار أو سارية أو رجل أو متكئا على يديه إذا كانت أليته مستوثقة من الأرض فإنه لا وضوء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ابن حزم في 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النوم في ذاته حدث ينقض الوضوء ، سواء قل أو كثر ، قاعدا أو قائما في صلاة أو غيرها أو راكعا أو ساجدا أو متكئا أو مضطجعا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أيقن من حواليه انه لم يحدث أو لم يوقنوا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وذهب الأوزاعي إلى ان النوم لا ينقض الوضوء كيف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مالك واحمد ابن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نام نوما يسيرا وهو قاعد أو راكب لم ينتقض وضوؤه ، وما عدا هذه الأحوال فالقليل والكثير من النوم ينقض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جميع النوم بنقض الوضوء قليله وكثيرة إلا من نام جالسا غير زائل عن مستوي الجلوس فلا ينتقض وضوؤه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 لا ينقض الوضوء إلا ان يضطجع أو يتكى‌ء على إحدى أليتيه أو احدى وركيه فقط ، ولا ينقضه ساجدا أو قائما أو قاعدا أو راكعا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 ذلك أو قصر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الصحيفة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فيما نقلناه عن بدائع الصنائع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يؤيد ذلك وان كان قول ابن حزم في المحلى فيما نقلناه عنه في التعليقة المذكورة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النوم في ذاته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ينافي ذلك</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العلل في الصحيفة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العيون في الصحيفة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الصحيفة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يرويها عبد اللّه بن بكير عن أبيه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بنحو التقطيع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في الصحيفة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وقد تقدمت في الصحيفة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الصحيفة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بدائع الصنائع للكاساني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على هامش إرشاد الساري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عن أبي حنيفة والشافعي واحمد والجماهير انه يوجب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كتاب رحمة الأمة في اختلاف الأئمة على هامش الميزان للشعرانى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والمذي ينقض الوضوء إلا عند مالك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عمدة القارئ للعيني شرح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في وجوب الوضوء منه ولا خلاف في عدم وجوب 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نقل عن القاضي عياض المالكي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المذي المتعارف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الخارج عند ملاعبة الرجل اهله لما يجري من اللذة أو لطول العزوبة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خلاف بين المسلمين في إيجاب الوضوء منه وإيجاب غسله لنجاسته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دعوى الاتفاق على ناقضيته إذا كان خروجه على وجه الصحة لا المرض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ويظهر الاتفاق على ذلك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ذكرت ناقضيته ولم يذكر خلاف المذاهب فيها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الإشارة إليها في الصحيفة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قواطع الصلاة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التقبيل ففي 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من مذهب احمد ان لمس النساء بشهوة ينقض الوضوء ولا ينقضه لغير شهوة ، وهذا قول علقمة وابى عبيدة والنخعي والحكم وحماد ومالك والثوري وإسحاق والشعبي ، فإنهم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يجب الوضوء على من قبل لشهوة ولا يجب على من قبل لرحمة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وممن أوجب الوضوء في القبلة ابن مسعود وابن عمر والزهري وزيد بن أسلم ومكحول ويحيى الأنصاري وربيعة والأوزاعي وسعيد بن عبد العزيز والشافعي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المدونة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يوافق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واما مس الفرجين ففي المحلى لابن حزم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مقام بيان نواقض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 الرجل ذكر نفسه عمدا بأي شي‌ء كان سوى مسه بالفخذ والساق والرجل من نفسه ، ومس المرأة فرجها عمدا كذلك ، ومس الرجل ذكر غيره صغيرا كان أو كبيرا حيا أو ميتا ، بأي عضو مسه عمدا من جميع جسده ، من ذي رحم محرمة أو من غيره ، ومس المرأة فرج غيرها عمدا كذلك ، وانه لا دخل للذة في شي‌ء من ذلك ، وفي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نسب الحكم بناقضية مس الفرج إلى سعد ابن ابى وقاص وابن عمر وعطاء وعروة وسعيد بن المسيب وجابر بن زيد وابان بن عثمان وابن جريح والأوزاعي والليث والشافعي وداود واحمد بن حنبل وإسحاق بن راهويه وغيرهم ، وذكر ان الشافعي والأوزاعي خصا الوضوء من المس بباطن الكف دون ظاهرها ، وان عطاء ابن ابى رباح لا يرى انتقاض الوضوء بمس الفرج بالفخذ والساق ويحكم بانتقاضه بالمس بالذراع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القي‌ء ففي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 ان كان مل‌ء الفم يكون حدثا وان كان أقل من مل‌ء الفم لا يكون حدثا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وعند زفر يكون حدثا قل أو 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انه لا فرق بين أقسام القي‌ء ، وان الصحيح في تفسير مل‌ء الفم ان يكون عاجزا عن إمساكه 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والقلس كالدم ينقض الوضوء منه ما فحش ، وحكى عن احمد الوضوء إذا ملأ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مقاييس اللغة لابن فارس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الصحاح ما يخرج من الحلق مل‌ء الفم أو دونه وليس بقي‌ء وان عاد فهو قي‌ء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الزرقانى على مختصر ابى الضياء في الفقه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ناقضية القي‌ء والقلس إلى ابى حنيفة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الاستحاضة ولا يخفى انه لم يرد في شي‌ء من اخبار الاستحاضة الجمع بين الأغسال الثلاثة للظهرين والعشاءين والفجر وبين الوضوء لكل صلاة في مورد واحد كما هو مفاد عبارته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ظاهرها إغناء الأغسال في مورد وجوبها عن الوضوء وان وجوب الوضوء لكل صلاة في غير مورد وجوب الأغسال كما سيأتي اختيار ذلك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الزخرف والدخان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العلل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من الأصول</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ما يمسك عنه الصائم</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الجزء الثاني من الأصول ،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الجنابة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حسنة الكاهلي 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سعيد بن يسار 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موثقات حجاج الخشاب وزرارة وأبي بصير وعبد اللّه بن سنان 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موثقة عمار 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الركوع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السجود</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أحكام المساجد</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قراءة القرآن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الجنازة</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حسنة ابن أبي عمير 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لباس المصلى</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رواية عيسى بن حمزة 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الجنابة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التنبيه الثالث من المواقيت ،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على الاختلاف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المواقيت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المجالس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مقدمات النكاح وآدابه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المقنع بعد الفحص عنها في مظانها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النجف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المستدرك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الأربعمائة ،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مقدمات النكاح وآدابه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هذه المرسلة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المتن وفي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الوافي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مرسلة عبد الرحمن ابن أبي نجران التميمي ، ولكن في الوسائل ذكر عثمان بن عيسى بدل ابن أبي نجران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الحيض</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بذلك</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إِذا قُمْتُمْ إِلَى الصَّلاةِ فَاغْسِلُوا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التيمن في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عائشة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يعجبه التيمن في تنعله وترجله وطهوره وفي شأنه كله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إليها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بقوله بعد ذكر روايته المتقدمة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عن الشيخ ، والمراد به في اصطلاح أهل الحديث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الأسآر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 ابن بابويه في الفقيه يدل على ان من كان وضوؤه من حدث النوم ونسي فأدخل يده في الماء قبل غسلها فعليه ان يصب ذلك الماء ولا يستعمله ، وان أدخلها في الماء من حدث البول والغائط قبل ان يغسلها ناسيا فلا 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غريب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السواك</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احمد بن حنبل هما فرضان في الوضوء والغسل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الميزان للشعرانى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الأئمة الثلاثة على استحباب المضمضة والاستنشاق في الوضوء ، وفي أشهر الروايتين عن احمد وجوبهما في الحدث الأكبر والأصغر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المحلى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ملخصه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المضمضة ليست فرضا فتركها عمدا أو نسيانا لا يخل بالوضوء والصلاة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واما الاستنشاق بنفسه ثم النثر بأصابعه فلا بد منه مرة لا يجزئ الوضوء ولا الصلاة دونهما لا عمدا ولا نسيانا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مالك والشافعي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الاستنشاق والاستنثار فرضا لا في الوضوء ولا في الغسل من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حنيفة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فرض في غسل الجنابة لا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احمد وداود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 فرضان في الوضوء لا في غسل الجنابة ، وليست المضمضة فرضا لا في الوضوء ولا في غسل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أبي حنيفة وجوب للمضمضة والاستنشاق في الغسل دون الوضوء ، وذكر أيضا انه روى عنه وجوب الاستنشاق دون المضمضة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بهامش إرشاد الساري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 إلى ابن أبي ليلى وإسحاق بن راهويه الموافقة لأحمد بن حنبل في الوجوب فيهما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وصفها هناك بأنها حسنة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والآتية في الصحيفة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الصحيفة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الصحيفة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الصحيفة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ثواب الأعمال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البحار عن النوادر للراوندي وعن دعائم الإسلام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الطهارة ، ورواه صاحب المستدرك عن دعائم الإسلام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أحد قولي الشافعي ، وفي خلاف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أصحاب الشافعي انه مستحب ، وفي المهذب لأبي إسحاق الشيرازي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يغسل العينين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أصحابنا من قال يستحب غسلهما لأن ابن عمر كان يغسل عينه حتى عمى ، والأول أصح لأنه لم ينقل ذلك 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قولا ولا فعلا فدل على انه ليس بمسنون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الأم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وانما أكدت المضمضة والاستنشاق دون غسل العينين للسنة ، وان الفم يتغير وكذلك الأنف وان الماء يقطع من تغيرهما وليست كذلك العينان</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الكليني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الطهارة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 البحار عن جامع الاخبار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الأخبار في ذلك صحيحة علي بن جعفر المروية في الفقيه والتهذيب عن أخيه موسى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سألته عن الأضحية يخطئ الذي يذبحها فيسمى غير صاحبها اتجزئ عن صاحب الأضحية؟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 انما له ما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ان المراد منه انما للذابح ما نواه أولا دون ما سماه حال الذبح غلطا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انما لصاحب الذبيحة ما نواه الذابح سمى أو لم يسم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وصحيحة أخرى له أيضا عن أخيه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الرجل يحلف وينسى ما قال؟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على ما نوى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المرويين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انما لكل امرئ ما نوى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عن غير الأمالي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العادات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بعد التتبع في المرشد</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الآية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الوافي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الجزء الثالث في باب نية العبادة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المزمل 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الصحيفة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ما يتعلق بذلك</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ذلك أيضا حديث حماد بن عيسى الدال على ان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تلك الركعتين اللتين صلاهما تعليما لرعيته ، ومثله الحديث الدال على العلة في استحباب التكبيرات الافتتاحية وان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صلى‌اللّه‌عليه‌وآله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كبرها لأجل أن يتابعه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حين ابطأ عن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وأمثال ذلك كثير يقف عليه المتتبع لموارد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رحمه‌اللّه</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الصحيفة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الصحيفة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 ما يتعلق بذلك</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إشارة إلى الرد بذلك على صاحب المدارك حيث انه القائل بذلك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وسائر كتب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غسل الميت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الإحرام من كتاب الحج</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باب ما يجب على من أفطر أو جامع في شهر رمضان متعمدا أو ناسيا</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القراءة في الصلاة</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النية من كتاب الصلاة</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البينة 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أحكام الخلوة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 والمستعمل</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المتقدمة في الصحيفة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المتقدمة في الصحيفة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مستدرك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رواها في مستدرك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زرارة 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الكافي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حدوث العالم وإثبات 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التوحيد</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على حديث بهذا النص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نظره إلى ما يفيد هذا المضمون</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مستدرك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المهذب للشيرازي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والوجيز للغزالي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المحتار لابن عابدين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مستدرك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مفاتيح الغيب للرازى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من السنة الابتداء من الأصابع ونسبه إلى جمهور الفقهاء ، وكذا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الفقه على المذاهب الأربعة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بني إسرائيل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صحيح الترمذي لابن العربي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المشهور من أقوال مالك وجوب مسح جميع الرأس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 بيديه بالمقدم إلى القفا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مالك إلى ان الواجب مسح الرأس كله ، والشافعي وأبو حنيفة وبعض أصحاب مالك إلى ان الفرض مسح بعضه ، وحده أبو حنيفة بالربع وبعض أصحاب مالك بالثلث وبعضهم بالثلثين ، والشافعي لم يحد الماسح ولا الممسوح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عن احمد وجوب مسح جميعه في كل أحد ، وروى عنه اجزاء مسح بعضه ، الا ان الظاهر عنه وجوب الاستيعاب في حق الرجل ويجزئ المرأة مسح مقدم رأسها ، لأن عائشة كانت تمسحه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الهداية لشيخ الإسلام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المفروض في مسح الرأس مقدار الناصية وهو ربع الرأس</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الآتية في الصحيفة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الهداية لشيخ الإسلام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المفروض في مسح الرأس مقدار الناصية وهو ربع الرأس ، لما روى المغيرة بن شعبة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ومسح بناصيته وخفيه ، والكتاب مجمل فالتحق بيانا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التعليقة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يتعلق بالمقام</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صحيح زرارة 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الكلام فيه في الصحيفة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مستدرك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 يظهر من كلام جملة من أصحابنا ان خلاف ابن الجنيد في هذه المسألة شامل لما لو كان في يد المتوضئ بلة من ماء الوضوء ، فإنه يجوز الاستئناف أيضا ، وعبارة ابن الجنيد المنقولة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بخلافه ، فإنه جوز الاستئناف مع فقد البلة وان كان بتفريط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قدس‌سره</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ويمسح رأسه بماء جديد غير ما فصل عن ذراعيه ، وهو قول أبي حنيفة والشافعي ، والعمل عليه عند أكثر أهل العلم ، قاله الترمذي ، وجوزه الحسن وعروة والأوزاعي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ولنا ما روى عبد اللّه بن زيد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رأسه بماء غير فضل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ولأن البلل الباقي في يده مستعمل فلا يجزئ المسح به كما لو فصله في إناء ثم استعمله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بداية المجتهد لابن رشد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 العلماء أوجب تجديد الماء لمسح الرأس قياسا على سائر الأعضاء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جامع الترمذي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شرحه لابن العربي بعد ان ذكر رواية عبد اللّه بن زيد وغيره ان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لرأسه ماء جديدا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والعمل على هذا عند أكثر أهل العلم رأوا أن يأخذ لرأسه ماء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أحكام القرآن للشافعي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عضو ماء جديدا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الأم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والاختيار له ان يأخذ الماء بيديه فيمسح بهما رأسه معا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يبدأ بمقدم رأسه إلى قفاه ويردهما إلى المكان الذي بدا منه</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عمدة القارئ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في وظيفة الرجلين أربعة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الأئمة الأربعة من أهل السنة ان وظيفتها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الإمامية من الشيعة الفرض مسحهما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الحسن البصري ومحمد بن جرير الطبري وأبي على الجبائي التخيير بين الغسل والمسح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مذهب أهل الظاهر وهو رواية عن الحسن الجمع بين الغسل والمسح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الأخبار المصرحة بغسل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رجليه وبعدها ذكر الأحاديث المصرحة بمسح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رجليه كحديث جابر الأنصاري وعمر وأوس ابن أوس وابن عباس وعثمان ورجل من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ذكر حديث رفاعة بن رافع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غسل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 ويديه إلى المرفقين ومسح برأسه ورجليه إلى الكعبين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وحديث رفاعة حسنه أبو على الطوسي والترمذي وأبو بكر البزاز وصححه الحافظ ابن حبان وابن 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اختلاف الحديث على هامش الام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للشافعي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غسل الرجلين كمال والمسح رخصة وكمال وأيهما شاء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تفسير الطبري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الطبعة تحقيق محمود محمد شاكر واحمد محمد شاكر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جابر عن أبي جعفر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امسح على رأسك وقدميك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الشعبي نزل جبريل بالمسح ، ألا ترى التيمم يمسح ما كان غسلا ويلغى ما كان مسحا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 عامر نزل جبريل بالمسح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ابن جرير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 عندنا ان اللّه تعالى أمر بعموم مسح الرجلين بالماء في الوضوء كما أمر بعموم مسح الوجه بالتراب في التيمم ، وإذا فعل ذلك المتوضئ فهو ماسح غاسل لأن غسلهما إمرار الماء عليهما أو أصابتهما بالماء ومسحهما إمرار اليد أو ما قام مقامها عليهما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وبذلك كله يظهر لك ان قول ابن كثير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أوجب من الشيعة مسحهما فقد ضل وأضل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جرأة لا تغفر وعثرة لا تقال</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التعليقة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 الرواية في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سليمان عن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إلخ ، وفي التهذيب عن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والوسائل وجامع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أيضا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سليمان عمه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الفرق بين الصحيحة والحسنة انما هو في الطريق ، فإن الأولى هي رواية الشيخ والثانية رواية الكليني وقد رواها في الوسائل عن الكليني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الشيخ بإسناده عن الحسين بن سعيد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بالتقطيع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الأمر بالمعروف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الأمر بالمعروف وفي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الأشربة المحرمة</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الفروع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والحديث في الفقيه والوسائل مروي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تقدم منه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السرائر والوسائل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مروي عن نوادر البزنطي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صاحب الوسائل هذه الأخبار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أعداد الفرائض من كتاب الصلاة</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البحر الرائق لابن نجيم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الاولى فرض والثنتان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وذكروا لدليل السنة 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توضأ مرة وتوضأ مرتين وتوضأ ثلاثا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التي أشار إليها رواها البخاري في صحيحة أول باب الوضوء وفي بداية المجتهد لابن رشد المالكي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 لعلماء على أن الواجب من طهارة الأعضاء المغسولة المرة إذا أسبغ وان الاثنتين والثلاث مندوب إليهما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المهذب لأبي إسحاق الشيرازي الشافعي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أن يتوضأ ثلاثا وإن اقتصر على مرة وأسبغ أجزأه وان خالف بين الأعضاء فغسل بعضها مرة وبعضها مرتين وبعضها ثلاثا 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لابن قدامة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الوضوء مرة مرة والثلاث أفضل في قول أكثر أهل العلم ، ولم يوقت مالك المرة أو الثلاث ، وعند الأوزاعي الوضوء ثلاثا إلا غسل الرجلين فإنه ينقيهما ويجوز غسل بعضها مرة وبعضها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فتح الباري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الغريب ما عن بعض العلماء من عدم جواز النقص عن الثلاث لمخالفته الإجماع، وقول مالك في المدونة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أحب الواحدة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فيه إيجاب الزيادة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النووي على صحيح مسلم بهامش إرشاد الساري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 المسلمون على أن الواجب في غسل الأعضاء مرة وعلى أن الثلاث سنة ، وجاءت الأحاديث الصحيحة بالغسل مرة وثلاثا وبعضها مرة وبعضها مرتين وبعضها ثلاثا ، واختلافها دليل الجواز وان الثلاث كمال والواحدة تجزؤ ، وعلى هذا يحمل اختلاف الأحاديث</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سنن البيهقي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معاوية بن قرة عن ابن عمر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بماء فتوضأ واحدة واحدة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وضوء لا يقبل اللّه الصلاة إلا به ، ثم دعا بماء فتوضأ مرتين مرتين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وضوء من يؤتى أجره مرتين ، ثم دعا بماء فتوضأ ثلاثا ثلاثا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وضوئي ووضوء الأنبياء قبلي</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ماله دخل في المقام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المتقدمتان 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التهذيب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عن ابن عباس الطبري في تفسيره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الثانية وابن كثير في تفسيره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العربي في أحكام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والعيني في عمدة القارئ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أحكام الخلوة</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المتقدمتين 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مرسل ابن أبي عمير المتقدم 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ابن بكير المتقدمة 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صحيحا حماد وزرارة المتقدمان في الصحيفة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في التعليقة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الحديث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المتقدمين 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المتقدمة في الصحيفة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صاحب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الوضوء ، وفي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مستدرك الوسائل في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العيون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هذه الأخبار في الفصل الثالث من باب المياه في حكم القليل الراكد</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الأسآر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انه مضمون مستفاد من الأخبار الواردة في قضاء الصلوات</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التعليقة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الأصل في هذا الحديث هو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هم في سعة حتى يعلموا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رواية السفرة المروية في الوسائل في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النجاسات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الذبائح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اللقطة</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 في الوسائل في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النجاسات</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الصحيفة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الأول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التعبير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في التهذيب وفي الكافي عبر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 الحسن</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التيمم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الوسائل في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الصحيفة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نواقض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والوافي والوسائل تقييد البطن فيها بالغالب</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الوافي في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الشك في اجزاء الصلاة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صحيحة زرارة المتقدمة في الصحيفة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الخلل في الصلاة</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نواقض الوضوء</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أحكام الخلوة</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الجنابة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النجاسات بنحو التقطيع</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المضمون مستفاد من الأخبار الدالة على وجوب قضاء الصلوات الفائتة المروية في الوسائل في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قضاء الصلوات ، ومنها صحيحة زرارة المروية في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مرسل على بن أسباط ومرفوع الحسين بن سعيد المرويان في الوسائل في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قضاء الصلوات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مواقيت الصلاة</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الصحيفة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أبواب الماء المطلق</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الأسآر</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المروية في الوسائل في 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اختلف فقهاء المذاهب في التمندل بعد الوضوء ، ففي المدونة لمالك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بالمسح بالمنديل بعد الوضوء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وتبعه الزرقانى في شرح مختصر أبي الضياء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يندب ترك مسح الأعضاء بخرقة بل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المغني لابن قدامة الحنبلي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بتنشيف أعضائه بالمنديل من بلل الوضوء والغسل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وممن روى عنه أخذ المنديل بعد الوضوء عثمان والحسن بن على وانس وكثير من أهل العلم ، ونهى عنه جابر بن عبد اللّه ، وكرهه عبد الرحمن بن مهدي وجماعة من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المنهاج للنووي الشافعي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سنن الوضوء ترك التنشيف في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الوجيز للغزالي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ينشف الأعضاء فهي سنة على أظهر الوجهين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المنهاج لابن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النووي في شرح مسلم اختار اباحة التنشيف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شرح الدر المختار للحصفكي الحنفي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آداب الوضوء التمسح بمنديل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image" Target="media/image2.jpeg"/><Relationship Id="rId431" Type="http://schemas.openxmlformats.org/officeDocument/2006/relationships/image" Target="media/image2.jpeg"/><Relationship Id="rId432" Type="http://schemas.openxmlformats.org/officeDocument/2006/relationships/footer" Target="footer425.xml"/><Relationship Id="rId433" Type="http://schemas.openxmlformats.org/officeDocument/2006/relationships/footnotes" Target="footnotes.xml"/><Relationship Id="rId434" Type="http://schemas.openxmlformats.org/officeDocument/2006/relationships/numbering" Target="numbering.xml"/><Relationship Id="rId435" Type="http://schemas.openxmlformats.org/officeDocument/2006/relationships/fontTable" Target="fontTable.xml"/><Relationship Id="rId436" Type="http://schemas.openxmlformats.org/officeDocument/2006/relationships/settings" Target="settings.xml"/><Relationship Id="rId4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437</Pages>
  <Words>122554</Words>
  <Characters>502967</Characters>
  <CharactersWithSpaces>623137</CharactersWithSpaces>
  <Paragraphs>3860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2026-08-23T15:20:43Z</dcterms:created>
  <dc:creator>ghaemiyeh.com</dc:creator>
  <dc:description/>
  <dc:language>en-US</dc:language>
  <cp:lastModifiedBy/>
  <dcterms:modified xsi:type="dcterms:W3CDTF">2026-08-23T18:50:58Z</dcterms:modified>
  <cp:revision>1</cp:revision>
  <dc:subject/>
  <dc:title>الحدائق الناضره فی احکام العتره الطاهره جلد 2</dc:title>
</cp:coreProperties>
</file>

<file path=docProps/custom.xml><?xml version="1.0" encoding="utf-8"?>
<Properties xmlns="http://schemas.openxmlformats.org/officeDocument/2006/custom-properties" xmlns:vt="http://schemas.openxmlformats.org/officeDocument/2006/docPropsVTypes"/>
</file>